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1E4321" w14:textId="3355744F" w:rsidR="008A5D33" w:rsidRPr="0028714F" w:rsidRDefault="008A5D33" w:rsidP="0028714F">
      <w:pPr>
        <w:pStyle w:val="3"/>
        <w:jc w:val="center"/>
        <w:rPr>
          <w:b w:val="0"/>
          <w:szCs w:val="28"/>
        </w:rPr>
      </w:pPr>
      <w:bookmarkStart w:id="0" w:name="_Hlk128403232"/>
      <w:bookmarkStart w:id="1" w:name="_Hlk103852595"/>
      <w:bookmarkStart w:id="2" w:name="_GoBack"/>
      <w:bookmarkEnd w:id="2"/>
      <w:r w:rsidRPr="0028714F">
        <w:rPr>
          <w:b w:val="0"/>
          <w:szCs w:val="28"/>
        </w:rPr>
        <w:t>Евразийский национальный университет им. Л.Н.</w:t>
      </w:r>
      <w:r w:rsidR="00064FB6">
        <w:rPr>
          <w:b w:val="0"/>
          <w:szCs w:val="28"/>
        </w:rPr>
        <w:t xml:space="preserve"> </w:t>
      </w:r>
      <w:r w:rsidRPr="0028714F">
        <w:rPr>
          <w:b w:val="0"/>
          <w:szCs w:val="28"/>
        </w:rPr>
        <w:t>Гумилева</w:t>
      </w:r>
    </w:p>
    <w:p w14:paraId="785B9A96" w14:textId="77777777" w:rsidR="008A5D33" w:rsidRPr="00FB7644" w:rsidRDefault="008A5D33" w:rsidP="004771FB">
      <w:pPr>
        <w:jc w:val="both"/>
        <w:rPr>
          <w:b/>
          <w:sz w:val="28"/>
          <w:szCs w:val="28"/>
        </w:rPr>
      </w:pPr>
    </w:p>
    <w:p w14:paraId="6D4664C0" w14:textId="77777777" w:rsidR="008A5D33" w:rsidRPr="00FB7644" w:rsidRDefault="008A5D33" w:rsidP="004771FB">
      <w:pPr>
        <w:jc w:val="both"/>
        <w:rPr>
          <w:b/>
          <w:sz w:val="28"/>
          <w:szCs w:val="28"/>
        </w:rPr>
      </w:pPr>
    </w:p>
    <w:p w14:paraId="4094081F" w14:textId="77777777" w:rsidR="008A5D33" w:rsidRPr="00FB7644" w:rsidRDefault="008A5D33" w:rsidP="004771FB">
      <w:pPr>
        <w:jc w:val="both"/>
        <w:rPr>
          <w:b/>
          <w:sz w:val="28"/>
          <w:szCs w:val="28"/>
        </w:rPr>
      </w:pPr>
    </w:p>
    <w:p w14:paraId="0A08562C" w14:textId="3342AC10" w:rsidR="008A5D33" w:rsidRPr="00FB7644" w:rsidRDefault="008A5D33" w:rsidP="0028714F">
      <w:pPr>
        <w:shd w:val="clear" w:color="auto" w:fill="FFFFFF"/>
        <w:contextualSpacing/>
        <w:jc w:val="both"/>
        <w:rPr>
          <w:sz w:val="28"/>
          <w:szCs w:val="28"/>
        </w:rPr>
      </w:pPr>
      <w:r w:rsidRPr="00842EAC">
        <w:rPr>
          <w:sz w:val="28"/>
          <w:szCs w:val="28"/>
        </w:rPr>
        <w:t xml:space="preserve">УДК </w:t>
      </w:r>
      <w:r w:rsidR="00395DD4" w:rsidRPr="00842EAC">
        <w:rPr>
          <w:sz w:val="28"/>
          <w:szCs w:val="28"/>
        </w:rPr>
        <w:t>339.9</w:t>
      </w:r>
      <w:r w:rsidRPr="00842EAC">
        <w:rPr>
          <w:sz w:val="28"/>
          <w:szCs w:val="28"/>
        </w:rPr>
        <w:t xml:space="preserve">                           </w:t>
      </w:r>
      <w:r w:rsidR="000C57C0" w:rsidRPr="00842EAC">
        <w:rPr>
          <w:sz w:val="28"/>
          <w:szCs w:val="28"/>
        </w:rPr>
        <w:t xml:space="preserve">                 </w:t>
      </w:r>
      <w:r w:rsidRPr="00842EAC">
        <w:rPr>
          <w:sz w:val="28"/>
          <w:szCs w:val="28"/>
        </w:rPr>
        <w:t xml:space="preserve">                                      </w:t>
      </w:r>
      <w:r w:rsidR="00395DD4" w:rsidRPr="00842EAC">
        <w:rPr>
          <w:sz w:val="28"/>
          <w:szCs w:val="28"/>
        </w:rPr>
        <w:t xml:space="preserve"> </w:t>
      </w:r>
      <w:r w:rsidRPr="00FB7644">
        <w:rPr>
          <w:sz w:val="28"/>
          <w:szCs w:val="28"/>
        </w:rPr>
        <w:t>На правах рукописи</w:t>
      </w:r>
    </w:p>
    <w:p w14:paraId="7CDE7F57" w14:textId="77777777" w:rsidR="008A5D33" w:rsidRPr="00FB7644" w:rsidRDefault="008A5D33" w:rsidP="004771FB">
      <w:pPr>
        <w:jc w:val="both"/>
        <w:rPr>
          <w:sz w:val="28"/>
          <w:szCs w:val="28"/>
        </w:rPr>
      </w:pPr>
    </w:p>
    <w:p w14:paraId="7EC836FF" w14:textId="6C403996" w:rsidR="008A5D33" w:rsidRPr="00FB7644" w:rsidRDefault="008A5D33" w:rsidP="004771FB">
      <w:pPr>
        <w:jc w:val="both"/>
        <w:rPr>
          <w:sz w:val="28"/>
          <w:szCs w:val="28"/>
        </w:rPr>
      </w:pPr>
    </w:p>
    <w:p w14:paraId="61F2C15B" w14:textId="77777777" w:rsidR="008A5D33" w:rsidRPr="00FB7644" w:rsidRDefault="008A5D33" w:rsidP="004771FB">
      <w:pPr>
        <w:jc w:val="both"/>
        <w:rPr>
          <w:sz w:val="28"/>
          <w:szCs w:val="28"/>
        </w:rPr>
      </w:pPr>
    </w:p>
    <w:p w14:paraId="38F0AF7A" w14:textId="244F734F" w:rsidR="008A5D33" w:rsidRPr="00FB7644" w:rsidRDefault="0028714F" w:rsidP="004771FB">
      <w:pPr>
        <w:jc w:val="center"/>
        <w:rPr>
          <w:b/>
          <w:sz w:val="28"/>
          <w:szCs w:val="28"/>
        </w:rPr>
      </w:pPr>
      <w:r w:rsidRPr="00FB7644">
        <w:rPr>
          <w:b/>
          <w:sz w:val="28"/>
          <w:szCs w:val="28"/>
        </w:rPr>
        <w:t>САДЫКОВА ГУЛЬДАНА ТЛЕГЕНОВНА</w:t>
      </w:r>
    </w:p>
    <w:p w14:paraId="0488B8FC" w14:textId="77777777" w:rsidR="008A5D33" w:rsidRPr="00FB7644" w:rsidRDefault="008A5D33" w:rsidP="004771FB">
      <w:pPr>
        <w:jc w:val="both"/>
        <w:rPr>
          <w:b/>
          <w:sz w:val="28"/>
          <w:szCs w:val="28"/>
        </w:rPr>
      </w:pPr>
    </w:p>
    <w:p w14:paraId="4188277D" w14:textId="77777777" w:rsidR="008A5D33" w:rsidRPr="00FB7644" w:rsidRDefault="008A5D33" w:rsidP="004771FB">
      <w:pPr>
        <w:jc w:val="both"/>
        <w:rPr>
          <w:b/>
          <w:sz w:val="28"/>
          <w:szCs w:val="28"/>
        </w:rPr>
      </w:pPr>
    </w:p>
    <w:p w14:paraId="387E9BFD" w14:textId="77777777" w:rsidR="008A5D33" w:rsidRPr="00FB7644" w:rsidRDefault="008A5D33" w:rsidP="004771FB">
      <w:pPr>
        <w:jc w:val="both"/>
        <w:rPr>
          <w:b/>
          <w:sz w:val="28"/>
          <w:szCs w:val="28"/>
        </w:rPr>
      </w:pPr>
    </w:p>
    <w:p w14:paraId="6C331C30" w14:textId="21390FD6" w:rsidR="008A5D33" w:rsidRPr="00FB7644" w:rsidRDefault="008A5D33" w:rsidP="004771FB">
      <w:pPr>
        <w:contextualSpacing/>
        <w:jc w:val="center"/>
        <w:rPr>
          <w:b/>
          <w:color w:val="000000"/>
          <w:sz w:val="28"/>
          <w:szCs w:val="28"/>
        </w:rPr>
      </w:pPr>
      <w:r w:rsidRPr="00FB7644">
        <w:rPr>
          <w:b/>
          <w:color w:val="000000"/>
          <w:sz w:val="28"/>
          <w:szCs w:val="28"/>
        </w:rPr>
        <w:t xml:space="preserve">Повышение социально-экономической устойчивости </w:t>
      </w:r>
      <w:bookmarkStart w:id="3" w:name="_Hlk106940416"/>
      <w:r w:rsidRPr="00FB7644">
        <w:rPr>
          <w:b/>
          <w:color w:val="000000"/>
          <w:sz w:val="28"/>
          <w:szCs w:val="28"/>
        </w:rPr>
        <w:t xml:space="preserve">Южного региона Казахстана </w:t>
      </w:r>
      <w:bookmarkEnd w:id="3"/>
      <w:r w:rsidRPr="00FB7644">
        <w:rPr>
          <w:b/>
          <w:color w:val="000000"/>
          <w:sz w:val="28"/>
          <w:szCs w:val="28"/>
        </w:rPr>
        <w:t>на основе формирования экономического коридора Казахстан-Узбекистан-Таджикистан</w:t>
      </w:r>
    </w:p>
    <w:p w14:paraId="014BB115" w14:textId="4FD53397" w:rsidR="00A03E8A" w:rsidRPr="00FB7644" w:rsidRDefault="00A03E8A" w:rsidP="004771FB">
      <w:pPr>
        <w:rPr>
          <w:sz w:val="28"/>
          <w:szCs w:val="28"/>
        </w:rPr>
      </w:pPr>
    </w:p>
    <w:p w14:paraId="7DBEBDD0" w14:textId="77777777" w:rsidR="008A5D33" w:rsidRPr="00FB7644" w:rsidRDefault="008A5D33" w:rsidP="004771FB">
      <w:pPr>
        <w:jc w:val="both"/>
        <w:rPr>
          <w:sz w:val="28"/>
          <w:szCs w:val="28"/>
        </w:rPr>
      </w:pPr>
    </w:p>
    <w:p w14:paraId="1984BFF0" w14:textId="77777777" w:rsidR="008A5D33" w:rsidRPr="00FB7644" w:rsidRDefault="008A5D33" w:rsidP="004771FB">
      <w:pPr>
        <w:jc w:val="both"/>
        <w:rPr>
          <w:sz w:val="28"/>
          <w:szCs w:val="28"/>
        </w:rPr>
      </w:pPr>
    </w:p>
    <w:p w14:paraId="076D72AA" w14:textId="77777777" w:rsidR="0028714F" w:rsidRDefault="0028714F" w:rsidP="004771FB">
      <w:pPr>
        <w:jc w:val="center"/>
        <w:rPr>
          <w:sz w:val="28"/>
          <w:szCs w:val="28"/>
        </w:rPr>
      </w:pPr>
      <w:r w:rsidRPr="00FB7644">
        <w:rPr>
          <w:sz w:val="28"/>
          <w:szCs w:val="28"/>
        </w:rPr>
        <w:t>Диссертация</w:t>
      </w:r>
      <w:r>
        <w:rPr>
          <w:sz w:val="28"/>
          <w:szCs w:val="28"/>
        </w:rPr>
        <w:t xml:space="preserve"> </w:t>
      </w:r>
      <w:r w:rsidR="008A5D33" w:rsidRPr="00FB7644">
        <w:rPr>
          <w:sz w:val="28"/>
          <w:szCs w:val="28"/>
        </w:rPr>
        <w:t xml:space="preserve">на соискание степени </w:t>
      </w:r>
    </w:p>
    <w:p w14:paraId="41FC3108" w14:textId="183EAE98" w:rsidR="008A5D33" w:rsidRPr="0028714F" w:rsidRDefault="008A5D33" w:rsidP="004771FB">
      <w:pPr>
        <w:jc w:val="center"/>
        <w:rPr>
          <w:sz w:val="28"/>
          <w:szCs w:val="28"/>
        </w:rPr>
      </w:pPr>
      <w:r w:rsidRPr="00FB7644">
        <w:rPr>
          <w:sz w:val="28"/>
          <w:szCs w:val="28"/>
        </w:rPr>
        <w:t xml:space="preserve">доктора философии </w:t>
      </w:r>
      <w:r w:rsidR="0028714F">
        <w:rPr>
          <w:sz w:val="28"/>
          <w:szCs w:val="28"/>
        </w:rPr>
        <w:t>(</w:t>
      </w:r>
      <w:r w:rsidRPr="00FB7644">
        <w:rPr>
          <w:sz w:val="28"/>
          <w:szCs w:val="28"/>
          <w:lang w:val="en-US"/>
        </w:rPr>
        <w:t>PhD</w:t>
      </w:r>
      <w:r w:rsidR="0028714F">
        <w:rPr>
          <w:sz w:val="28"/>
          <w:szCs w:val="28"/>
        </w:rPr>
        <w:t>)</w:t>
      </w:r>
    </w:p>
    <w:p w14:paraId="02F1D4F4" w14:textId="77777777" w:rsidR="008A5D33" w:rsidRPr="00FB7644" w:rsidRDefault="008A5D33" w:rsidP="004771FB">
      <w:pPr>
        <w:jc w:val="both"/>
        <w:rPr>
          <w:sz w:val="28"/>
          <w:szCs w:val="28"/>
        </w:rPr>
      </w:pPr>
    </w:p>
    <w:p w14:paraId="12834E57" w14:textId="77777777" w:rsidR="008A5D33" w:rsidRPr="00FB7644" w:rsidRDefault="008A5D33" w:rsidP="004771FB">
      <w:pPr>
        <w:jc w:val="both"/>
        <w:rPr>
          <w:sz w:val="28"/>
          <w:szCs w:val="28"/>
        </w:rPr>
      </w:pPr>
    </w:p>
    <w:p w14:paraId="52610DD6" w14:textId="77777777" w:rsidR="008A5D33" w:rsidRPr="00FB7644" w:rsidRDefault="008A5D33" w:rsidP="0028714F">
      <w:pPr>
        <w:jc w:val="right"/>
        <w:rPr>
          <w:sz w:val="28"/>
          <w:szCs w:val="28"/>
        </w:rPr>
      </w:pPr>
    </w:p>
    <w:p w14:paraId="705CBE5B" w14:textId="37BCCAC5" w:rsidR="008A5D33" w:rsidRPr="00FB7644" w:rsidRDefault="008A5D33" w:rsidP="0028714F">
      <w:pPr>
        <w:jc w:val="right"/>
        <w:rPr>
          <w:sz w:val="28"/>
          <w:szCs w:val="28"/>
        </w:rPr>
      </w:pPr>
    </w:p>
    <w:p w14:paraId="2E5CF26E" w14:textId="77777777" w:rsidR="0028714F" w:rsidRDefault="008A5D33" w:rsidP="0028714F">
      <w:pPr>
        <w:jc w:val="right"/>
        <w:rPr>
          <w:sz w:val="28"/>
          <w:szCs w:val="28"/>
        </w:rPr>
      </w:pPr>
      <w:r w:rsidRPr="00FB7644">
        <w:rPr>
          <w:sz w:val="28"/>
          <w:szCs w:val="28"/>
        </w:rPr>
        <w:t>Научный руководитель</w:t>
      </w:r>
    </w:p>
    <w:p w14:paraId="0B40AB40" w14:textId="3BFEA12F" w:rsidR="0028714F" w:rsidRDefault="008A5D33" w:rsidP="0028714F">
      <w:pPr>
        <w:jc w:val="right"/>
        <w:rPr>
          <w:sz w:val="28"/>
          <w:szCs w:val="28"/>
        </w:rPr>
      </w:pPr>
      <w:r w:rsidRPr="00FB7644">
        <w:rPr>
          <w:sz w:val="28"/>
          <w:szCs w:val="28"/>
        </w:rPr>
        <w:t>д</w:t>
      </w:r>
      <w:r w:rsidR="0028714F">
        <w:rPr>
          <w:sz w:val="28"/>
          <w:szCs w:val="28"/>
        </w:rPr>
        <w:t xml:space="preserve">октор </w:t>
      </w:r>
      <w:r w:rsidRPr="00FB7644">
        <w:rPr>
          <w:sz w:val="28"/>
          <w:szCs w:val="28"/>
        </w:rPr>
        <w:t>э</w:t>
      </w:r>
      <w:r w:rsidR="0028714F">
        <w:rPr>
          <w:sz w:val="28"/>
          <w:szCs w:val="28"/>
        </w:rPr>
        <w:t xml:space="preserve">кономических </w:t>
      </w:r>
      <w:r w:rsidRPr="00FB7644">
        <w:rPr>
          <w:sz w:val="28"/>
          <w:szCs w:val="28"/>
        </w:rPr>
        <w:t>н</w:t>
      </w:r>
      <w:r w:rsidR="0028714F">
        <w:rPr>
          <w:sz w:val="28"/>
          <w:szCs w:val="28"/>
        </w:rPr>
        <w:t>аук</w:t>
      </w:r>
      <w:r w:rsidRPr="00FB7644">
        <w:rPr>
          <w:sz w:val="28"/>
          <w:szCs w:val="28"/>
        </w:rPr>
        <w:t xml:space="preserve">, </w:t>
      </w:r>
    </w:p>
    <w:p w14:paraId="6C1A4108" w14:textId="77777777" w:rsidR="0028714F" w:rsidRDefault="008A5D33" w:rsidP="0028714F">
      <w:pPr>
        <w:jc w:val="right"/>
        <w:rPr>
          <w:sz w:val="28"/>
          <w:szCs w:val="28"/>
        </w:rPr>
      </w:pPr>
      <w:r w:rsidRPr="00FB7644">
        <w:rPr>
          <w:sz w:val="28"/>
          <w:szCs w:val="28"/>
        </w:rPr>
        <w:t xml:space="preserve">профессор </w:t>
      </w:r>
    </w:p>
    <w:p w14:paraId="30FF8D50" w14:textId="1DC90EF7" w:rsidR="008A5D33" w:rsidRPr="00FB7644" w:rsidRDefault="0028714F" w:rsidP="0028714F">
      <w:pPr>
        <w:jc w:val="right"/>
        <w:rPr>
          <w:sz w:val="28"/>
          <w:szCs w:val="28"/>
        </w:rPr>
      </w:pPr>
      <w:r w:rsidRPr="00FB7644">
        <w:rPr>
          <w:sz w:val="28"/>
          <w:szCs w:val="28"/>
        </w:rPr>
        <w:t>У.Ж.</w:t>
      </w:r>
      <w:r>
        <w:rPr>
          <w:sz w:val="28"/>
          <w:szCs w:val="28"/>
        </w:rPr>
        <w:t xml:space="preserve"> </w:t>
      </w:r>
      <w:r w:rsidR="008A5D33" w:rsidRPr="00FB7644">
        <w:rPr>
          <w:sz w:val="28"/>
          <w:szCs w:val="28"/>
        </w:rPr>
        <w:t xml:space="preserve">Шалболова </w:t>
      </w:r>
    </w:p>
    <w:p w14:paraId="56DD1166" w14:textId="60BBC154" w:rsidR="008A5D33" w:rsidRPr="0028714F" w:rsidRDefault="008A5D33" w:rsidP="0028714F">
      <w:pPr>
        <w:jc w:val="right"/>
        <w:rPr>
          <w:sz w:val="16"/>
          <w:szCs w:val="16"/>
        </w:rPr>
      </w:pPr>
    </w:p>
    <w:p w14:paraId="15D29365" w14:textId="5A2FC00A" w:rsidR="0028714F" w:rsidRDefault="008A5D33" w:rsidP="0028714F">
      <w:pPr>
        <w:jc w:val="right"/>
        <w:rPr>
          <w:sz w:val="28"/>
          <w:szCs w:val="28"/>
        </w:rPr>
      </w:pPr>
      <w:r w:rsidRPr="00FB7644">
        <w:rPr>
          <w:sz w:val="28"/>
          <w:szCs w:val="28"/>
        </w:rPr>
        <w:t>Зарубежный консультант</w:t>
      </w:r>
    </w:p>
    <w:p w14:paraId="0BA7CE20" w14:textId="471F20F8" w:rsidR="0028714F" w:rsidRDefault="008A5D33" w:rsidP="0028714F">
      <w:pPr>
        <w:jc w:val="right"/>
        <w:rPr>
          <w:sz w:val="28"/>
          <w:szCs w:val="28"/>
        </w:rPr>
      </w:pPr>
      <w:r w:rsidRPr="00FB7644">
        <w:rPr>
          <w:sz w:val="28"/>
          <w:szCs w:val="28"/>
        </w:rPr>
        <w:t xml:space="preserve">доктор </w:t>
      </w:r>
      <w:r w:rsidRPr="00FB7644">
        <w:rPr>
          <w:sz w:val="28"/>
          <w:szCs w:val="28"/>
          <w:lang w:val="en-US"/>
        </w:rPr>
        <w:t>PhD</w:t>
      </w:r>
      <w:r w:rsidRPr="00FB7644">
        <w:rPr>
          <w:sz w:val="28"/>
          <w:szCs w:val="28"/>
        </w:rPr>
        <w:t xml:space="preserve">, </w:t>
      </w:r>
    </w:p>
    <w:p w14:paraId="10409AB8" w14:textId="77777777" w:rsidR="0028714F" w:rsidRDefault="008A5D33" w:rsidP="0028714F">
      <w:pPr>
        <w:jc w:val="right"/>
        <w:rPr>
          <w:sz w:val="28"/>
          <w:szCs w:val="28"/>
        </w:rPr>
      </w:pPr>
      <w:r w:rsidRPr="00FB7644">
        <w:rPr>
          <w:sz w:val="28"/>
          <w:szCs w:val="28"/>
        </w:rPr>
        <w:t xml:space="preserve">профессор </w:t>
      </w:r>
    </w:p>
    <w:p w14:paraId="79F16000" w14:textId="197C4968" w:rsidR="008A5D33" w:rsidRPr="00FB7644" w:rsidRDefault="008A5D33" w:rsidP="0028714F">
      <w:pPr>
        <w:jc w:val="right"/>
        <w:rPr>
          <w:sz w:val="28"/>
          <w:szCs w:val="28"/>
        </w:rPr>
      </w:pPr>
      <w:r w:rsidRPr="00FB7644">
        <w:rPr>
          <w:sz w:val="28"/>
          <w:szCs w:val="28"/>
        </w:rPr>
        <w:t>Санг-Кью Ли</w:t>
      </w:r>
    </w:p>
    <w:p w14:paraId="3BFCDA0F" w14:textId="1DF4A496" w:rsidR="008A5D33" w:rsidRPr="00FB7644" w:rsidRDefault="008A5D33" w:rsidP="0028714F">
      <w:pPr>
        <w:jc w:val="right"/>
        <w:rPr>
          <w:sz w:val="28"/>
          <w:szCs w:val="28"/>
        </w:rPr>
      </w:pPr>
    </w:p>
    <w:p w14:paraId="6E46473D" w14:textId="77777777" w:rsidR="008A5D33" w:rsidRPr="00FB7644" w:rsidRDefault="008A5D33" w:rsidP="004771FB">
      <w:pPr>
        <w:jc w:val="both"/>
        <w:rPr>
          <w:sz w:val="28"/>
          <w:szCs w:val="28"/>
        </w:rPr>
      </w:pPr>
    </w:p>
    <w:p w14:paraId="1927EE8A" w14:textId="77777777" w:rsidR="008A5D33" w:rsidRPr="00FB7644" w:rsidRDefault="008A5D33" w:rsidP="004771FB">
      <w:pPr>
        <w:jc w:val="both"/>
        <w:rPr>
          <w:sz w:val="28"/>
          <w:szCs w:val="28"/>
        </w:rPr>
      </w:pPr>
    </w:p>
    <w:p w14:paraId="2BF6F5E2" w14:textId="77777777" w:rsidR="008A5D33" w:rsidRDefault="008A5D33" w:rsidP="004771FB">
      <w:pPr>
        <w:jc w:val="both"/>
        <w:rPr>
          <w:sz w:val="28"/>
          <w:szCs w:val="28"/>
        </w:rPr>
      </w:pPr>
    </w:p>
    <w:p w14:paraId="327A5FD1" w14:textId="77777777" w:rsidR="0028714F" w:rsidRDefault="0028714F" w:rsidP="004771FB">
      <w:pPr>
        <w:jc w:val="both"/>
        <w:rPr>
          <w:sz w:val="28"/>
          <w:szCs w:val="28"/>
        </w:rPr>
      </w:pPr>
    </w:p>
    <w:p w14:paraId="1BBAA34E" w14:textId="77777777" w:rsidR="0028714F" w:rsidRDefault="0028714F" w:rsidP="004771FB">
      <w:pPr>
        <w:jc w:val="both"/>
        <w:rPr>
          <w:sz w:val="28"/>
          <w:szCs w:val="28"/>
        </w:rPr>
      </w:pPr>
    </w:p>
    <w:p w14:paraId="62179AA9" w14:textId="77777777" w:rsidR="0028714F" w:rsidRDefault="0028714F" w:rsidP="004771FB">
      <w:pPr>
        <w:jc w:val="both"/>
        <w:rPr>
          <w:sz w:val="28"/>
          <w:szCs w:val="28"/>
        </w:rPr>
      </w:pPr>
    </w:p>
    <w:p w14:paraId="3E952F7E" w14:textId="77777777" w:rsidR="0028714F" w:rsidRDefault="0028714F" w:rsidP="004771FB">
      <w:pPr>
        <w:jc w:val="both"/>
        <w:rPr>
          <w:sz w:val="28"/>
          <w:szCs w:val="28"/>
        </w:rPr>
      </w:pPr>
    </w:p>
    <w:p w14:paraId="7C4BD667" w14:textId="77777777" w:rsidR="0028714F" w:rsidRDefault="0028714F" w:rsidP="004771FB">
      <w:pPr>
        <w:jc w:val="both"/>
        <w:rPr>
          <w:sz w:val="28"/>
          <w:szCs w:val="28"/>
        </w:rPr>
      </w:pPr>
    </w:p>
    <w:p w14:paraId="6D67479F" w14:textId="77777777" w:rsidR="00064FB6" w:rsidRPr="00FB7644" w:rsidRDefault="00064FB6" w:rsidP="004771FB">
      <w:pPr>
        <w:jc w:val="both"/>
        <w:rPr>
          <w:sz w:val="28"/>
          <w:szCs w:val="28"/>
        </w:rPr>
      </w:pPr>
    </w:p>
    <w:p w14:paraId="3C439919" w14:textId="7B7A81C0" w:rsidR="008A5D33" w:rsidRPr="00FB7644" w:rsidRDefault="0028714F" w:rsidP="0028714F">
      <w:pPr>
        <w:jc w:val="center"/>
        <w:rPr>
          <w:sz w:val="28"/>
          <w:szCs w:val="28"/>
        </w:rPr>
      </w:pPr>
      <w:r>
        <w:rPr>
          <w:sz w:val="28"/>
          <w:szCs w:val="28"/>
        </w:rPr>
        <w:t>Республика Казахстан</w:t>
      </w:r>
    </w:p>
    <w:p w14:paraId="10A069A3" w14:textId="08A6521C" w:rsidR="0028714F" w:rsidRDefault="00064FB6" w:rsidP="004771FB">
      <w:pPr>
        <w:jc w:val="center"/>
        <w:rPr>
          <w:b/>
          <w:sz w:val="28"/>
          <w:szCs w:val="28"/>
        </w:rPr>
      </w:pPr>
      <w:r>
        <w:rPr>
          <w:noProof/>
          <w:sz w:val="28"/>
          <w:szCs w:val="28"/>
        </w:rPr>
        <mc:AlternateContent>
          <mc:Choice Requires="wps">
            <w:drawing>
              <wp:anchor distT="0" distB="0" distL="114300" distR="114300" simplePos="0" relativeHeight="251683328" behindDoc="0" locked="0" layoutInCell="1" allowOverlap="1" wp14:anchorId="6FA8C00E" wp14:editId="7CA248A6">
                <wp:simplePos x="0" y="0"/>
                <wp:positionH relativeFrom="column">
                  <wp:posOffset>2631253</wp:posOffset>
                </wp:positionH>
                <wp:positionV relativeFrom="paragraph">
                  <wp:posOffset>245478</wp:posOffset>
                </wp:positionV>
                <wp:extent cx="875980" cy="338098"/>
                <wp:effectExtent l="0" t="0" r="635" b="5080"/>
                <wp:wrapNone/>
                <wp:docPr id="456" name="Прямоугольник 456"/>
                <wp:cNvGraphicFramePr/>
                <a:graphic xmlns:a="http://schemas.openxmlformats.org/drawingml/2006/main">
                  <a:graphicData uri="http://schemas.microsoft.com/office/word/2010/wordprocessingShape">
                    <wps:wsp>
                      <wps:cNvSpPr/>
                      <wps:spPr>
                        <a:xfrm>
                          <a:off x="0" y="0"/>
                          <a:ext cx="875980" cy="3380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F8639E" id="Прямоугольник 456" o:spid="_x0000_s1026" style="position:absolute;margin-left:207.2pt;margin-top:19.35pt;width:68.95pt;height:26.6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" fillcolor="white [3212]" stroked="f" strokeweight="1pt"/>
            </w:pict>
          </mc:Fallback>
        </mc:AlternateContent>
      </w:r>
      <w:r w:rsidR="008A5D33" w:rsidRPr="00FB7644">
        <w:rPr>
          <w:sz w:val="28"/>
          <w:szCs w:val="28"/>
        </w:rPr>
        <w:t>Астана, 2023</w:t>
      </w:r>
      <w:r w:rsidR="0028714F" w:rsidRPr="0028714F">
        <w:rPr>
          <w:b/>
          <w:sz w:val="28"/>
          <w:szCs w:val="28"/>
        </w:rPr>
        <w:t xml:space="preserve"> </w:t>
      </w:r>
    </w:p>
    <w:p w14:paraId="4473E391" w14:textId="7501569F" w:rsidR="008A5D33" w:rsidRDefault="0028714F" w:rsidP="004771FB">
      <w:pPr>
        <w:jc w:val="center"/>
        <w:rPr>
          <w:b/>
          <w:sz w:val="28"/>
          <w:szCs w:val="28"/>
        </w:rPr>
      </w:pPr>
      <w:r w:rsidRPr="00FB7644">
        <w:rPr>
          <w:b/>
          <w:sz w:val="28"/>
          <w:szCs w:val="28"/>
        </w:rPr>
        <w:lastRenderedPageBreak/>
        <w:t>СОДЕРЖАНИЕ</w:t>
      </w:r>
    </w:p>
    <w:p w14:paraId="4F650BBF" w14:textId="77777777" w:rsidR="0028714F" w:rsidRPr="00FB7644" w:rsidRDefault="0028714F" w:rsidP="0028714F">
      <w:pPr>
        <w:jc w:val="right"/>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608"/>
        <w:gridCol w:w="636"/>
      </w:tblGrid>
      <w:tr w:rsidR="008A5D33" w:rsidRPr="00FB7644" w14:paraId="5DBE5B35" w14:textId="77777777" w:rsidTr="002C70A3">
        <w:tc>
          <w:tcPr>
            <w:tcW w:w="566" w:type="dxa"/>
          </w:tcPr>
          <w:p w14:paraId="7DA2CEF9" w14:textId="77777777" w:rsidR="008A5D33" w:rsidRPr="00FB7644" w:rsidRDefault="008A5D33" w:rsidP="004771FB">
            <w:pPr>
              <w:jc w:val="both"/>
              <w:rPr>
                <w:b/>
                <w:sz w:val="28"/>
                <w:szCs w:val="28"/>
              </w:rPr>
            </w:pPr>
          </w:p>
        </w:tc>
        <w:tc>
          <w:tcPr>
            <w:tcW w:w="8593" w:type="dxa"/>
          </w:tcPr>
          <w:p w14:paraId="7AB03050" w14:textId="361D25DD" w:rsidR="008A5D33" w:rsidRPr="0028714F" w:rsidRDefault="0028714F" w:rsidP="0028714F">
            <w:pPr>
              <w:jc w:val="both"/>
              <w:rPr>
                <w:sz w:val="28"/>
                <w:szCs w:val="28"/>
              </w:rPr>
            </w:pPr>
            <w:r>
              <w:rPr>
                <w:b/>
                <w:sz w:val="28"/>
                <w:szCs w:val="28"/>
              </w:rPr>
              <w:t>ОБОЗНАЧЕНИЯ И СОКРАЩЕНИЯ</w:t>
            </w:r>
            <w:r>
              <w:rPr>
                <w:sz w:val="28"/>
                <w:szCs w:val="28"/>
              </w:rPr>
              <w:t>……………</w:t>
            </w:r>
            <w:r w:rsidR="00064FB6">
              <w:rPr>
                <w:sz w:val="28"/>
                <w:szCs w:val="28"/>
              </w:rPr>
              <w:t>…….</w:t>
            </w:r>
            <w:r>
              <w:rPr>
                <w:sz w:val="28"/>
                <w:szCs w:val="28"/>
              </w:rPr>
              <w:t>……………..</w:t>
            </w:r>
          </w:p>
        </w:tc>
        <w:tc>
          <w:tcPr>
            <w:tcW w:w="636" w:type="dxa"/>
          </w:tcPr>
          <w:p w14:paraId="543A5AE8" w14:textId="0EA0475A" w:rsidR="008A5D33" w:rsidRPr="0051673E" w:rsidRDefault="0051673E" w:rsidP="004771FB">
            <w:pPr>
              <w:jc w:val="both"/>
              <w:rPr>
                <w:sz w:val="28"/>
                <w:szCs w:val="28"/>
              </w:rPr>
            </w:pPr>
            <w:r w:rsidRPr="0051673E">
              <w:rPr>
                <w:sz w:val="28"/>
                <w:szCs w:val="28"/>
              </w:rPr>
              <w:t>3</w:t>
            </w:r>
          </w:p>
        </w:tc>
      </w:tr>
      <w:tr w:rsidR="008A5D33" w:rsidRPr="00FB7644" w14:paraId="0B4CB39F" w14:textId="77777777" w:rsidTr="002C70A3">
        <w:tc>
          <w:tcPr>
            <w:tcW w:w="566" w:type="dxa"/>
          </w:tcPr>
          <w:p w14:paraId="6ABDF3CB" w14:textId="77777777" w:rsidR="008A5D33" w:rsidRPr="00FB7644" w:rsidRDefault="008A5D33" w:rsidP="004771FB">
            <w:pPr>
              <w:jc w:val="both"/>
              <w:rPr>
                <w:b/>
                <w:sz w:val="28"/>
                <w:szCs w:val="28"/>
              </w:rPr>
            </w:pPr>
          </w:p>
        </w:tc>
        <w:tc>
          <w:tcPr>
            <w:tcW w:w="8593" w:type="dxa"/>
          </w:tcPr>
          <w:p w14:paraId="143E9009" w14:textId="3E7438ED" w:rsidR="008A5D33" w:rsidRPr="00064FB6" w:rsidRDefault="0028714F" w:rsidP="004771FB">
            <w:pPr>
              <w:jc w:val="both"/>
              <w:rPr>
                <w:sz w:val="28"/>
                <w:szCs w:val="28"/>
              </w:rPr>
            </w:pPr>
            <w:r w:rsidRPr="00FB7644">
              <w:rPr>
                <w:b/>
                <w:sz w:val="28"/>
                <w:szCs w:val="28"/>
              </w:rPr>
              <w:t>ВВЕДЕНИЕ</w:t>
            </w:r>
            <w:r w:rsidR="00064FB6">
              <w:rPr>
                <w:sz w:val="28"/>
                <w:szCs w:val="28"/>
              </w:rPr>
              <w:t>……………………………………………………………….</w:t>
            </w:r>
          </w:p>
        </w:tc>
        <w:tc>
          <w:tcPr>
            <w:tcW w:w="636" w:type="dxa"/>
          </w:tcPr>
          <w:p w14:paraId="3F286237" w14:textId="77777777" w:rsidR="008A5D33" w:rsidRPr="0051673E" w:rsidRDefault="008A5D33" w:rsidP="004771FB">
            <w:pPr>
              <w:jc w:val="both"/>
              <w:rPr>
                <w:bCs/>
                <w:sz w:val="28"/>
                <w:szCs w:val="28"/>
              </w:rPr>
            </w:pPr>
            <w:r w:rsidRPr="0051673E">
              <w:rPr>
                <w:bCs/>
                <w:sz w:val="28"/>
                <w:szCs w:val="28"/>
              </w:rPr>
              <w:t>5</w:t>
            </w:r>
          </w:p>
        </w:tc>
      </w:tr>
      <w:tr w:rsidR="008A5D33" w:rsidRPr="00FB7644" w14:paraId="27D12A00" w14:textId="77777777" w:rsidTr="002C70A3">
        <w:tc>
          <w:tcPr>
            <w:tcW w:w="566" w:type="dxa"/>
          </w:tcPr>
          <w:p w14:paraId="189393DC" w14:textId="77777777" w:rsidR="008A5D33" w:rsidRPr="00842EAC" w:rsidRDefault="008A5D33" w:rsidP="004771FB">
            <w:pPr>
              <w:jc w:val="both"/>
              <w:rPr>
                <w:b/>
                <w:sz w:val="28"/>
                <w:szCs w:val="28"/>
              </w:rPr>
            </w:pPr>
            <w:bookmarkStart w:id="4" w:name="_Hlk128527479"/>
            <w:r w:rsidRPr="00842EAC">
              <w:rPr>
                <w:b/>
                <w:sz w:val="28"/>
                <w:szCs w:val="28"/>
              </w:rPr>
              <w:t>1</w:t>
            </w:r>
          </w:p>
        </w:tc>
        <w:tc>
          <w:tcPr>
            <w:tcW w:w="8593" w:type="dxa"/>
          </w:tcPr>
          <w:p w14:paraId="709C2221" w14:textId="6889113D" w:rsidR="008A5D33" w:rsidRPr="00842EAC" w:rsidRDefault="0028714F" w:rsidP="004771FB">
            <w:pPr>
              <w:jc w:val="both"/>
              <w:rPr>
                <w:sz w:val="28"/>
                <w:szCs w:val="28"/>
              </w:rPr>
            </w:pPr>
            <w:bookmarkStart w:id="5" w:name="_Hlk106939623"/>
            <w:r w:rsidRPr="00842EAC">
              <w:rPr>
                <w:b/>
                <w:bCs/>
                <w:sz w:val="28"/>
                <w:szCs w:val="28"/>
              </w:rPr>
              <w:t xml:space="preserve">ТЕОРЕТИКО-МЕТОДОЛОГИЧЕСКИЕ ОСНОВЫ РЕГИОНАЛЬНОЙ ИНТЕГРАЦИИ СТРАН </w:t>
            </w:r>
            <w:bookmarkEnd w:id="5"/>
            <w:r w:rsidRPr="00842EAC">
              <w:rPr>
                <w:b/>
                <w:bCs/>
                <w:sz w:val="28"/>
                <w:szCs w:val="28"/>
                <w:lang w:val="kk-KZ"/>
              </w:rPr>
              <w:t xml:space="preserve">И ФОРМИРОВАНИЕ </w:t>
            </w:r>
            <w:r w:rsidRPr="00842EAC">
              <w:rPr>
                <w:b/>
                <w:bCs/>
                <w:sz w:val="28"/>
                <w:szCs w:val="28"/>
              </w:rPr>
              <w:t>КОНЦЕПЦИИ ЭКОНОМИЧЕСКОГО КОРИДОРА</w:t>
            </w:r>
            <w:r w:rsidR="00064FB6" w:rsidRPr="00842EAC">
              <w:rPr>
                <w:bCs/>
                <w:sz w:val="28"/>
                <w:szCs w:val="28"/>
              </w:rPr>
              <w:t>……………………………………………………………….</w:t>
            </w:r>
          </w:p>
        </w:tc>
        <w:tc>
          <w:tcPr>
            <w:tcW w:w="636" w:type="dxa"/>
          </w:tcPr>
          <w:p w14:paraId="35DDF241" w14:textId="77777777" w:rsidR="0051673E" w:rsidRPr="00842EAC" w:rsidRDefault="0051673E" w:rsidP="004771FB">
            <w:pPr>
              <w:jc w:val="both"/>
              <w:rPr>
                <w:bCs/>
                <w:sz w:val="28"/>
                <w:szCs w:val="28"/>
              </w:rPr>
            </w:pPr>
          </w:p>
          <w:p w14:paraId="1EA3880C" w14:textId="77777777" w:rsidR="0051673E" w:rsidRPr="00842EAC" w:rsidRDefault="0051673E" w:rsidP="004771FB">
            <w:pPr>
              <w:jc w:val="both"/>
              <w:rPr>
                <w:bCs/>
                <w:sz w:val="28"/>
                <w:szCs w:val="28"/>
              </w:rPr>
            </w:pPr>
          </w:p>
          <w:p w14:paraId="02A70570" w14:textId="77777777" w:rsidR="0051673E" w:rsidRPr="00842EAC" w:rsidRDefault="0051673E" w:rsidP="004771FB">
            <w:pPr>
              <w:jc w:val="both"/>
              <w:rPr>
                <w:bCs/>
                <w:sz w:val="28"/>
                <w:szCs w:val="28"/>
              </w:rPr>
            </w:pPr>
          </w:p>
          <w:p w14:paraId="30D64992" w14:textId="18F9B9D8" w:rsidR="008A5D33" w:rsidRPr="0051673E" w:rsidRDefault="008A5D33" w:rsidP="004771FB">
            <w:pPr>
              <w:jc w:val="both"/>
              <w:rPr>
                <w:bCs/>
                <w:sz w:val="28"/>
                <w:szCs w:val="28"/>
              </w:rPr>
            </w:pPr>
            <w:r w:rsidRPr="00842EAC">
              <w:rPr>
                <w:bCs/>
                <w:sz w:val="28"/>
                <w:szCs w:val="28"/>
              </w:rPr>
              <w:t>1</w:t>
            </w:r>
            <w:r w:rsidR="00FB7644" w:rsidRPr="00842EAC">
              <w:rPr>
                <w:bCs/>
                <w:sz w:val="28"/>
                <w:szCs w:val="28"/>
              </w:rPr>
              <w:t>1</w:t>
            </w:r>
          </w:p>
        </w:tc>
      </w:tr>
      <w:tr w:rsidR="008A5D33" w:rsidRPr="00FB7644" w14:paraId="480754A4" w14:textId="77777777" w:rsidTr="002C70A3">
        <w:tc>
          <w:tcPr>
            <w:tcW w:w="566" w:type="dxa"/>
          </w:tcPr>
          <w:p w14:paraId="1E45122D" w14:textId="77777777" w:rsidR="008A5D33" w:rsidRPr="00FB7644" w:rsidRDefault="008A5D33" w:rsidP="004771FB">
            <w:pPr>
              <w:jc w:val="both"/>
              <w:rPr>
                <w:bCs/>
                <w:sz w:val="28"/>
                <w:szCs w:val="28"/>
              </w:rPr>
            </w:pPr>
            <w:r w:rsidRPr="00FB7644">
              <w:rPr>
                <w:bCs/>
                <w:sz w:val="28"/>
                <w:szCs w:val="28"/>
              </w:rPr>
              <w:t>1.1</w:t>
            </w:r>
          </w:p>
        </w:tc>
        <w:tc>
          <w:tcPr>
            <w:tcW w:w="8593" w:type="dxa"/>
          </w:tcPr>
          <w:p w14:paraId="5AD70976" w14:textId="12082749" w:rsidR="008A5D33" w:rsidRPr="00FB7644" w:rsidRDefault="008A5D33" w:rsidP="004771FB">
            <w:pPr>
              <w:jc w:val="both"/>
              <w:rPr>
                <w:b/>
                <w:bCs/>
                <w:sz w:val="28"/>
                <w:szCs w:val="28"/>
              </w:rPr>
            </w:pPr>
            <w:r w:rsidRPr="00FB7644">
              <w:rPr>
                <w:sz w:val="28"/>
                <w:szCs w:val="28"/>
              </w:rPr>
              <w:t>Усиление процессов межгосударственной экономической интеграции и формирование концепции экономического коридора</w:t>
            </w:r>
            <w:r w:rsidR="00064FB6">
              <w:rPr>
                <w:sz w:val="28"/>
                <w:szCs w:val="28"/>
              </w:rPr>
              <w:t>………………..</w:t>
            </w:r>
          </w:p>
        </w:tc>
        <w:tc>
          <w:tcPr>
            <w:tcW w:w="636" w:type="dxa"/>
          </w:tcPr>
          <w:p w14:paraId="5C883B54" w14:textId="77777777" w:rsidR="0051673E" w:rsidRDefault="0051673E" w:rsidP="004771FB">
            <w:pPr>
              <w:jc w:val="both"/>
              <w:rPr>
                <w:bCs/>
                <w:sz w:val="28"/>
                <w:szCs w:val="28"/>
              </w:rPr>
            </w:pPr>
          </w:p>
          <w:p w14:paraId="0692C7CA" w14:textId="2DB76CD3" w:rsidR="008A5D33" w:rsidRPr="0051673E" w:rsidRDefault="008A5D33" w:rsidP="004771FB">
            <w:pPr>
              <w:jc w:val="both"/>
              <w:rPr>
                <w:bCs/>
                <w:sz w:val="28"/>
                <w:szCs w:val="28"/>
              </w:rPr>
            </w:pPr>
            <w:r w:rsidRPr="0051673E">
              <w:rPr>
                <w:bCs/>
                <w:sz w:val="28"/>
                <w:szCs w:val="28"/>
              </w:rPr>
              <w:t>1</w:t>
            </w:r>
            <w:r w:rsidR="00FB7644" w:rsidRPr="0051673E">
              <w:rPr>
                <w:bCs/>
                <w:sz w:val="28"/>
                <w:szCs w:val="28"/>
              </w:rPr>
              <w:t>1</w:t>
            </w:r>
          </w:p>
        </w:tc>
      </w:tr>
      <w:bookmarkEnd w:id="4"/>
      <w:tr w:rsidR="008A5D33" w:rsidRPr="00FB7644" w14:paraId="30CCABF7" w14:textId="77777777" w:rsidTr="002C70A3">
        <w:tc>
          <w:tcPr>
            <w:tcW w:w="566" w:type="dxa"/>
          </w:tcPr>
          <w:p w14:paraId="5C4703A0" w14:textId="77777777" w:rsidR="008A5D33" w:rsidRPr="00FB7644" w:rsidRDefault="008A5D33" w:rsidP="004771FB">
            <w:pPr>
              <w:jc w:val="both"/>
              <w:rPr>
                <w:bCs/>
                <w:sz w:val="28"/>
                <w:szCs w:val="28"/>
              </w:rPr>
            </w:pPr>
            <w:r w:rsidRPr="00FB7644">
              <w:rPr>
                <w:bCs/>
                <w:sz w:val="28"/>
                <w:szCs w:val="28"/>
              </w:rPr>
              <w:t>1.2</w:t>
            </w:r>
          </w:p>
        </w:tc>
        <w:tc>
          <w:tcPr>
            <w:tcW w:w="8593" w:type="dxa"/>
          </w:tcPr>
          <w:p w14:paraId="2B62E81E" w14:textId="71B5792C" w:rsidR="000D19E9" w:rsidRPr="00FB7644" w:rsidRDefault="00395DD4" w:rsidP="00395DD4">
            <w:pPr>
              <w:tabs>
                <w:tab w:val="left" w:pos="993"/>
              </w:tabs>
              <w:jc w:val="both"/>
              <w:rPr>
                <w:sz w:val="28"/>
                <w:szCs w:val="28"/>
              </w:rPr>
            </w:pPr>
            <w:r w:rsidRPr="00395DD4">
              <w:rPr>
                <w:sz w:val="28"/>
                <w:szCs w:val="28"/>
              </w:rPr>
              <w:t xml:space="preserve">Методика </w:t>
            </w:r>
            <w:r w:rsidRPr="00395DD4">
              <w:rPr>
                <w:color w:val="000000" w:themeColor="text1"/>
                <w:sz w:val="28"/>
                <w:szCs w:val="28"/>
              </w:rPr>
              <w:t>оценки социально-экономической отдачи от р</w:t>
            </w:r>
            <w:r w:rsidRPr="00395DD4">
              <w:rPr>
                <w:sz w:val="28"/>
                <w:szCs w:val="28"/>
              </w:rPr>
              <w:t>еализации экономического коридора</w:t>
            </w:r>
            <w:r>
              <w:rPr>
                <w:sz w:val="28"/>
                <w:szCs w:val="28"/>
              </w:rPr>
              <w:t xml:space="preserve"> </w:t>
            </w:r>
            <w:r w:rsidR="00064FB6">
              <w:rPr>
                <w:sz w:val="28"/>
                <w:szCs w:val="28"/>
              </w:rPr>
              <w:t>……………………………………</w:t>
            </w:r>
            <w:r>
              <w:rPr>
                <w:sz w:val="28"/>
                <w:szCs w:val="28"/>
              </w:rPr>
              <w:t>…………..</w:t>
            </w:r>
          </w:p>
        </w:tc>
        <w:tc>
          <w:tcPr>
            <w:tcW w:w="636" w:type="dxa"/>
          </w:tcPr>
          <w:p w14:paraId="7158F4B5" w14:textId="77777777" w:rsidR="0051673E" w:rsidRDefault="0051673E" w:rsidP="004771FB">
            <w:pPr>
              <w:jc w:val="both"/>
              <w:rPr>
                <w:bCs/>
                <w:sz w:val="28"/>
                <w:szCs w:val="28"/>
              </w:rPr>
            </w:pPr>
          </w:p>
          <w:p w14:paraId="0C6F9C52" w14:textId="784FD203" w:rsidR="008A5D33" w:rsidRPr="0051673E" w:rsidRDefault="008B5183" w:rsidP="004771FB">
            <w:pPr>
              <w:jc w:val="both"/>
              <w:rPr>
                <w:bCs/>
                <w:sz w:val="28"/>
                <w:szCs w:val="28"/>
              </w:rPr>
            </w:pPr>
            <w:r w:rsidRPr="0051673E">
              <w:rPr>
                <w:bCs/>
                <w:sz w:val="28"/>
                <w:szCs w:val="28"/>
              </w:rPr>
              <w:t>2</w:t>
            </w:r>
            <w:r w:rsidR="00FB7644" w:rsidRPr="0051673E">
              <w:rPr>
                <w:bCs/>
                <w:sz w:val="28"/>
                <w:szCs w:val="28"/>
              </w:rPr>
              <w:t>4</w:t>
            </w:r>
          </w:p>
        </w:tc>
      </w:tr>
      <w:tr w:rsidR="008A5D33" w:rsidRPr="00FB7644" w14:paraId="68A3247F" w14:textId="77777777" w:rsidTr="002C70A3">
        <w:tc>
          <w:tcPr>
            <w:tcW w:w="566" w:type="dxa"/>
          </w:tcPr>
          <w:p w14:paraId="36EDE2B8" w14:textId="77777777" w:rsidR="008A5D33" w:rsidRPr="00FB7644" w:rsidRDefault="008A5D33" w:rsidP="004771FB">
            <w:pPr>
              <w:jc w:val="both"/>
              <w:rPr>
                <w:bCs/>
                <w:sz w:val="28"/>
                <w:szCs w:val="28"/>
              </w:rPr>
            </w:pPr>
            <w:r w:rsidRPr="00FB7644">
              <w:rPr>
                <w:bCs/>
                <w:sz w:val="28"/>
                <w:szCs w:val="28"/>
              </w:rPr>
              <w:t>1.3</w:t>
            </w:r>
          </w:p>
        </w:tc>
        <w:tc>
          <w:tcPr>
            <w:tcW w:w="8593" w:type="dxa"/>
          </w:tcPr>
          <w:p w14:paraId="5F1F8B54" w14:textId="71CA3F81" w:rsidR="008A5D33" w:rsidRPr="00FB7644" w:rsidRDefault="008A5D33" w:rsidP="004771FB">
            <w:pPr>
              <w:jc w:val="both"/>
              <w:rPr>
                <w:sz w:val="28"/>
                <w:szCs w:val="28"/>
              </w:rPr>
            </w:pPr>
            <w:r w:rsidRPr="00FB7644">
              <w:rPr>
                <w:sz w:val="28"/>
                <w:szCs w:val="28"/>
              </w:rPr>
              <w:t>Международный опыт реализации концепции экономического коридора в интеграционных процессах</w:t>
            </w:r>
            <w:r w:rsidR="00064FB6">
              <w:rPr>
                <w:sz w:val="28"/>
                <w:szCs w:val="28"/>
              </w:rPr>
              <w:t>………………………………….</w:t>
            </w:r>
          </w:p>
        </w:tc>
        <w:tc>
          <w:tcPr>
            <w:tcW w:w="636" w:type="dxa"/>
          </w:tcPr>
          <w:p w14:paraId="50F241C9" w14:textId="77777777" w:rsidR="0051673E" w:rsidRDefault="0051673E" w:rsidP="004771FB">
            <w:pPr>
              <w:jc w:val="both"/>
              <w:rPr>
                <w:bCs/>
                <w:sz w:val="28"/>
                <w:szCs w:val="28"/>
              </w:rPr>
            </w:pPr>
          </w:p>
          <w:p w14:paraId="5830F13A" w14:textId="41E8A94D" w:rsidR="008A5D33" w:rsidRPr="0051673E" w:rsidRDefault="008B5183" w:rsidP="0051673E">
            <w:pPr>
              <w:jc w:val="both"/>
              <w:rPr>
                <w:bCs/>
                <w:sz w:val="28"/>
                <w:szCs w:val="28"/>
              </w:rPr>
            </w:pPr>
            <w:r w:rsidRPr="0051673E">
              <w:rPr>
                <w:bCs/>
                <w:sz w:val="28"/>
                <w:szCs w:val="28"/>
              </w:rPr>
              <w:t>3</w:t>
            </w:r>
            <w:r w:rsidR="0051673E">
              <w:rPr>
                <w:bCs/>
                <w:sz w:val="28"/>
                <w:szCs w:val="28"/>
              </w:rPr>
              <w:t>7</w:t>
            </w:r>
          </w:p>
        </w:tc>
      </w:tr>
      <w:tr w:rsidR="008A5D33" w:rsidRPr="00FB7644" w14:paraId="4F46E8E9" w14:textId="77777777" w:rsidTr="002C70A3">
        <w:tc>
          <w:tcPr>
            <w:tcW w:w="566" w:type="dxa"/>
          </w:tcPr>
          <w:p w14:paraId="55BC0197" w14:textId="77777777" w:rsidR="008A5D33" w:rsidRPr="00FB7644" w:rsidRDefault="008A5D33" w:rsidP="004771FB">
            <w:pPr>
              <w:jc w:val="both"/>
              <w:rPr>
                <w:bCs/>
                <w:sz w:val="28"/>
                <w:szCs w:val="28"/>
              </w:rPr>
            </w:pPr>
            <w:r w:rsidRPr="00FB7644">
              <w:rPr>
                <w:bCs/>
                <w:sz w:val="28"/>
                <w:szCs w:val="28"/>
              </w:rPr>
              <w:t>2</w:t>
            </w:r>
          </w:p>
        </w:tc>
        <w:tc>
          <w:tcPr>
            <w:tcW w:w="8593" w:type="dxa"/>
          </w:tcPr>
          <w:p w14:paraId="2895D573" w14:textId="3053ED89" w:rsidR="008A5D33" w:rsidRPr="00FB7644" w:rsidRDefault="0028714F" w:rsidP="004771FB">
            <w:pPr>
              <w:jc w:val="both"/>
              <w:rPr>
                <w:sz w:val="28"/>
                <w:szCs w:val="28"/>
              </w:rPr>
            </w:pPr>
            <w:bookmarkStart w:id="6" w:name="_Hlk106941480"/>
            <w:r w:rsidRPr="00FB7644">
              <w:rPr>
                <w:b/>
                <w:bCs/>
                <w:sz w:val="28"/>
                <w:szCs w:val="28"/>
              </w:rPr>
              <w:t>ФОРМИРОВАНИЕ ЭКОНОМИЧЕСКОГО КОРИДОРА ШЫМКЕНТ-ТАШКЕНТ-ХУДЖАНД И ОЦЕНКА ЕГО ЗНАЧИМОСТИ</w:t>
            </w:r>
            <w:bookmarkEnd w:id="6"/>
            <w:r w:rsidRPr="00FB7644">
              <w:rPr>
                <w:b/>
                <w:bCs/>
                <w:sz w:val="28"/>
                <w:szCs w:val="28"/>
              </w:rPr>
              <w:t xml:space="preserve"> ДЛЯ ПОВЫШЕНИЯ СОЦИАЛЬНО-ЭКОНОМИЧЕСКОЙ УСТОЙЧИВОСТИ ЮЖНОГО РЕГИОНА</w:t>
            </w:r>
          </w:p>
        </w:tc>
        <w:tc>
          <w:tcPr>
            <w:tcW w:w="636" w:type="dxa"/>
          </w:tcPr>
          <w:p w14:paraId="15B3C585" w14:textId="77777777" w:rsidR="0051673E" w:rsidRDefault="0051673E" w:rsidP="004771FB">
            <w:pPr>
              <w:jc w:val="both"/>
              <w:rPr>
                <w:bCs/>
                <w:sz w:val="28"/>
                <w:szCs w:val="28"/>
              </w:rPr>
            </w:pPr>
          </w:p>
          <w:p w14:paraId="2CAD2AED" w14:textId="77777777" w:rsidR="0051673E" w:rsidRDefault="0051673E" w:rsidP="004771FB">
            <w:pPr>
              <w:jc w:val="both"/>
              <w:rPr>
                <w:bCs/>
                <w:sz w:val="28"/>
                <w:szCs w:val="28"/>
              </w:rPr>
            </w:pPr>
          </w:p>
          <w:p w14:paraId="0A549500" w14:textId="77777777" w:rsidR="0051673E" w:rsidRDefault="0051673E" w:rsidP="004771FB">
            <w:pPr>
              <w:jc w:val="both"/>
              <w:rPr>
                <w:bCs/>
                <w:sz w:val="28"/>
                <w:szCs w:val="28"/>
              </w:rPr>
            </w:pPr>
          </w:p>
          <w:p w14:paraId="172A5D38" w14:textId="0C41EC47" w:rsidR="008A5D33" w:rsidRPr="0051673E" w:rsidRDefault="008B5183" w:rsidP="0051673E">
            <w:pPr>
              <w:jc w:val="both"/>
              <w:rPr>
                <w:bCs/>
                <w:sz w:val="28"/>
                <w:szCs w:val="28"/>
              </w:rPr>
            </w:pPr>
            <w:r w:rsidRPr="0051673E">
              <w:rPr>
                <w:bCs/>
                <w:sz w:val="28"/>
                <w:szCs w:val="28"/>
              </w:rPr>
              <w:t>5</w:t>
            </w:r>
            <w:r w:rsidR="0051673E">
              <w:rPr>
                <w:bCs/>
                <w:sz w:val="28"/>
                <w:szCs w:val="28"/>
              </w:rPr>
              <w:t>3</w:t>
            </w:r>
          </w:p>
        </w:tc>
      </w:tr>
      <w:tr w:rsidR="008A5D33" w:rsidRPr="00FB7644" w14:paraId="5CC413DD" w14:textId="77777777" w:rsidTr="002C70A3">
        <w:tc>
          <w:tcPr>
            <w:tcW w:w="566" w:type="dxa"/>
          </w:tcPr>
          <w:p w14:paraId="6E621BFE" w14:textId="77777777" w:rsidR="008A5D33" w:rsidRPr="00FB7644" w:rsidRDefault="008A5D33" w:rsidP="004771FB">
            <w:pPr>
              <w:jc w:val="both"/>
              <w:rPr>
                <w:bCs/>
                <w:sz w:val="28"/>
                <w:szCs w:val="28"/>
              </w:rPr>
            </w:pPr>
            <w:r w:rsidRPr="00FB7644">
              <w:rPr>
                <w:bCs/>
                <w:sz w:val="28"/>
                <w:szCs w:val="28"/>
              </w:rPr>
              <w:t>2.1</w:t>
            </w:r>
          </w:p>
        </w:tc>
        <w:tc>
          <w:tcPr>
            <w:tcW w:w="8593" w:type="dxa"/>
          </w:tcPr>
          <w:p w14:paraId="44D8C7F3" w14:textId="4DB24E5C" w:rsidR="008A5D33" w:rsidRPr="00FB7644" w:rsidRDefault="008A5D33" w:rsidP="004771FB">
            <w:pPr>
              <w:jc w:val="both"/>
              <w:rPr>
                <w:b/>
                <w:bCs/>
                <w:sz w:val="28"/>
                <w:szCs w:val="28"/>
              </w:rPr>
            </w:pPr>
            <w:bookmarkStart w:id="7" w:name="_Hlk130219263"/>
            <w:r w:rsidRPr="00FB7644">
              <w:rPr>
                <w:sz w:val="28"/>
                <w:szCs w:val="28"/>
              </w:rPr>
              <w:t>Анализ системы внутренних и внешних факторов воздействия на процессы формирования и развития экономического коридора</w:t>
            </w:r>
            <w:bookmarkEnd w:id="7"/>
            <w:r w:rsidR="00064FB6">
              <w:rPr>
                <w:sz w:val="28"/>
                <w:szCs w:val="28"/>
              </w:rPr>
              <w:t>………</w:t>
            </w:r>
          </w:p>
        </w:tc>
        <w:tc>
          <w:tcPr>
            <w:tcW w:w="636" w:type="dxa"/>
          </w:tcPr>
          <w:p w14:paraId="6DF61DD9" w14:textId="77777777" w:rsidR="0051673E" w:rsidRDefault="0051673E" w:rsidP="0051673E">
            <w:pPr>
              <w:jc w:val="both"/>
              <w:rPr>
                <w:bCs/>
                <w:sz w:val="28"/>
                <w:szCs w:val="28"/>
              </w:rPr>
            </w:pPr>
          </w:p>
          <w:p w14:paraId="4B7B85AD" w14:textId="4A099DC3" w:rsidR="008A5D33" w:rsidRPr="0051673E" w:rsidRDefault="008B5183" w:rsidP="0051673E">
            <w:pPr>
              <w:jc w:val="both"/>
              <w:rPr>
                <w:bCs/>
                <w:sz w:val="28"/>
                <w:szCs w:val="28"/>
              </w:rPr>
            </w:pPr>
            <w:r w:rsidRPr="0051673E">
              <w:rPr>
                <w:bCs/>
                <w:sz w:val="28"/>
                <w:szCs w:val="28"/>
              </w:rPr>
              <w:t>5</w:t>
            </w:r>
            <w:r w:rsidR="0051673E">
              <w:rPr>
                <w:bCs/>
                <w:sz w:val="28"/>
                <w:szCs w:val="28"/>
              </w:rPr>
              <w:t>3</w:t>
            </w:r>
          </w:p>
        </w:tc>
      </w:tr>
      <w:tr w:rsidR="008A5D33" w:rsidRPr="00FB7644" w14:paraId="3DE88D91" w14:textId="77777777" w:rsidTr="002C70A3">
        <w:tc>
          <w:tcPr>
            <w:tcW w:w="566" w:type="dxa"/>
          </w:tcPr>
          <w:p w14:paraId="693AF334" w14:textId="77777777" w:rsidR="008A5D33" w:rsidRPr="00FB7644" w:rsidRDefault="008A5D33" w:rsidP="004771FB">
            <w:pPr>
              <w:jc w:val="both"/>
              <w:rPr>
                <w:bCs/>
                <w:sz w:val="28"/>
                <w:szCs w:val="28"/>
              </w:rPr>
            </w:pPr>
            <w:r w:rsidRPr="00FB7644">
              <w:rPr>
                <w:bCs/>
                <w:sz w:val="28"/>
                <w:szCs w:val="28"/>
              </w:rPr>
              <w:t>2.2</w:t>
            </w:r>
          </w:p>
        </w:tc>
        <w:tc>
          <w:tcPr>
            <w:tcW w:w="8593" w:type="dxa"/>
          </w:tcPr>
          <w:p w14:paraId="1590FDA4" w14:textId="102ABD54" w:rsidR="008A5D33" w:rsidRPr="00FB7644" w:rsidRDefault="008A5D33" w:rsidP="004771FB">
            <w:pPr>
              <w:jc w:val="both"/>
              <w:rPr>
                <w:sz w:val="28"/>
                <w:szCs w:val="28"/>
              </w:rPr>
            </w:pPr>
            <w:r w:rsidRPr="00FB7644">
              <w:rPr>
                <w:sz w:val="28"/>
                <w:szCs w:val="28"/>
                <w:lang w:bidi="ru-RU"/>
              </w:rPr>
              <w:t xml:space="preserve">Анализ </w:t>
            </w:r>
            <w:r w:rsidR="00E4112A" w:rsidRPr="00FB7644">
              <w:rPr>
                <w:sz w:val="28"/>
                <w:szCs w:val="28"/>
                <w:lang w:bidi="ru-RU"/>
              </w:rPr>
              <w:t>ключевых факторов</w:t>
            </w:r>
            <w:r w:rsidR="009F521B" w:rsidRPr="00FB7644">
              <w:rPr>
                <w:sz w:val="28"/>
                <w:szCs w:val="28"/>
                <w:lang w:bidi="ru-RU"/>
              </w:rPr>
              <w:t xml:space="preserve"> </w:t>
            </w:r>
            <w:r w:rsidR="00E4112A" w:rsidRPr="00FB7644">
              <w:rPr>
                <w:sz w:val="28"/>
                <w:szCs w:val="28"/>
                <w:lang w:bidi="ru-RU"/>
              </w:rPr>
              <w:t>развити</w:t>
            </w:r>
            <w:r w:rsidR="009B7F8C" w:rsidRPr="00FB7644">
              <w:rPr>
                <w:sz w:val="28"/>
                <w:szCs w:val="28"/>
                <w:lang w:bidi="ru-RU"/>
              </w:rPr>
              <w:t>я</w:t>
            </w:r>
            <w:r w:rsidR="00E4112A" w:rsidRPr="00FB7644">
              <w:rPr>
                <w:sz w:val="28"/>
                <w:szCs w:val="28"/>
                <w:lang w:bidi="ru-RU"/>
              </w:rPr>
              <w:t xml:space="preserve"> региона ЭКШТХ</w:t>
            </w:r>
            <w:r w:rsidR="00064FB6">
              <w:rPr>
                <w:sz w:val="28"/>
                <w:szCs w:val="28"/>
                <w:lang w:bidi="ru-RU"/>
              </w:rPr>
              <w:t>……………….</w:t>
            </w:r>
          </w:p>
        </w:tc>
        <w:tc>
          <w:tcPr>
            <w:tcW w:w="636" w:type="dxa"/>
          </w:tcPr>
          <w:p w14:paraId="765F37B2" w14:textId="4FD7FE5B" w:rsidR="008A5D33" w:rsidRPr="0051673E" w:rsidRDefault="0051673E" w:rsidP="004771FB">
            <w:pPr>
              <w:jc w:val="both"/>
              <w:rPr>
                <w:bCs/>
                <w:sz w:val="28"/>
                <w:szCs w:val="28"/>
              </w:rPr>
            </w:pPr>
            <w:r>
              <w:rPr>
                <w:bCs/>
                <w:sz w:val="28"/>
                <w:szCs w:val="28"/>
              </w:rPr>
              <w:t>69</w:t>
            </w:r>
          </w:p>
        </w:tc>
      </w:tr>
      <w:tr w:rsidR="008A5D33" w:rsidRPr="00FB7644" w14:paraId="6B08626C" w14:textId="77777777" w:rsidTr="002C70A3">
        <w:tc>
          <w:tcPr>
            <w:tcW w:w="566" w:type="dxa"/>
          </w:tcPr>
          <w:p w14:paraId="1D8BCEB7" w14:textId="77777777" w:rsidR="008A5D33" w:rsidRPr="00FB7644" w:rsidRDefault="008A5D33" w:rsidP="004771FB">
            <w:pPr>
              <w:jc w:val="both"/>
              <w:rPr>
                <w:bCs/>
                <w:sz w:val="28"/>
                <w:szCs w:val="28"/>
              </w:rPr>
            </w:pPr>
            <w:r w:rsidRPr="00FB7644">
              <w:rPr>
                <w:bCs/>
                <w:sz w:val="28"/>
                <w:szCs w:val="28"/>
              </w:rPr>
              <w:t>2.3</w:t>
            </w:r>
          </w:p>
        </w:tc>
        <w:tc>
          <w:tcPr>
            <w:tcW w:w="8593" w:type="dxa"/>
          </w:tcPr>
          <w:p w14:paraId="1786108F" w14:textId="508427DD" w:rsidR="008A5D33" w:rsidRPr="00FB7644" w:rsidRDefault="008A5D33" w:rsidP="004771FB">
            <w:pPr>
              <w:jc w:val="both"/>
              <w:rPr>
                <w:sz w:val="28"/>
                <w:szCs w:val="28"/>
                <w:lang w:bidi="ru-RU"/>
              </w:rPr>
            </w:pPr>
            <w:r w:rsidRPr="00FB7644">
              <w:rPr>
                <w:bCs/>
                <w:sz w:val="28"/>
                <w:szCs w:val="28"/>
              </w:rPr>
              <w:t>Анализ основных подходов к обеспечению социально-экономической устойчивости Южного региона и оценке отдачи от экономического коридора</w:t>
            </w:r>
            <w:r w:rsidR="00064FB6">
              <w:rPr>
                <w:bCs/>
                <w:sz w:val="28"/>
                <w:szCs w:val="28"/>
              </w:rPr>
              <w:t>………………………………………………..</w:t>
            </w:r>
          </w:p>
        </w:tc>
        <w:tc>
          <w:tcPr>
            <w:tcW w:w="636" w:type="dxa"/>
          </w:tcPr>
          <w:p w14:paraId="1184FBE2" w14:textId="77777777" w:rsidR="00FD098A" w:rsidRDefault="00FD098A" w:rsidP="004771FB">
            <w:pPr>
              <w:jc w:val="both"/>
              <w:rPr>
                <w:bCs/>
                <w:sz w:val="28"/>
                <w:szCs w:val="28"/>
              </w:rPr>
            </w:pPr>
          </w:p>
          <w:p w14:paraId="35BFC406" w14:textId="77777777" w:rsidR="00FD098A" w:rsidRDefault="00FD098A" w:rsidP="004771FB">
            <w:pPr>
              <w:jc w:val="both"/>
              <w:rPr>
                <w:bCs/>
                <w:sz w:val="28"/>
                <w:szCs w:val="28"/>
              </w:rPr>
            </w:pPr>
          </w:p>
          <w:p w14:paraId="0D35FBC5" w14:textId="7DA30C0B" w:rsidR="008A5D33" w:rsidRPr="0051673E" w:rsidRDefault="00FB7644" w:rsidP="00FD098A">
            <w:pPr>
              <w:jc w:val="both"/>
              <w:rPr>
                <w:bCs/>
                <w:sz w:val="28"/>
                <w:szCs w:val="28"/>
              </w:rPr>
            </w:pPr>
            <w:r w:rsidRPr="0051673E">
              <w:rPr>
                <w:bCs/>
                <w:sz w:val="28"/>
                <w:szCs w:val="28"/>
              </w:rPr>
              <w:t>9</w:t>
            </w:r>
            <w:r w:rsidR="00FD098A">
              <w:rPr>
                <w:bCs/>
                <w:sz w:val="28"/>
                <w:szCs w:val="28"/>
              </w:rPr>
              <w:t>0</w:t>
            </w:r>
          </w:p>
        </w:tc>
      </w:tr>
      <w:tr w:rsidR="008A5D33" w:rsidRPr="00FB7644" w14:paraId="7014FDE4" w14:textId="77777777" w:rsidTr="002C70A3">
        <w:tc>
          <w:tcPr>
            <w:tcW w:w="566" w:type="dxa"/>
          </w:tcPr>
          <w:p w14:paraId="3BB4A95E" w14:textId="77777777" w:rsidR="008A5D33" w:rsidRPr="00842EAC" w:rsidRDefault="008A5D33" w:rsidP="004771FB">
            <w:pPr>
              <w:jc w:val="both"/>
              <w:rPr>
                <w:bCs/>
                <w:sz w:val="28"/>
                <w:szCs w:val="28"/>
              </w:rPr>
            </w:pPr>
            <w:r w:rsidRPr="00842EAC">
              <w:rPr>
                <w:bCs/>
                <w:sz w:val="28"/>
                <w:szCs w:val="28"/>
              </w:rPr>
              <w:t>3</w:t>
            </w:r>
          </w:p>
        </w:tc>
        <w:tc>
          <w:tcPr>
            <w:tcW w:w="8593" w:type="dxa"/>
          </w:tcPr>
          <w:p w14:paraId="1CD256CA" w14:textId="738D5C50" w:rsidR="009256CA" w:rsidRPr="00842EAC" w:rsidRDefault="00395DD4" w:rsidP="00BC4D16">
            <w:pPr>
              <w:tabs>
                <w:tab w:val="left" w:pos="2299"/>
              </w:tabs>
              <w:jc w:val="both"/>
              <w:rPr>
                <w:bCs/>
                <w:sz w:val="28"/>
                <w:szCs w:val="28"/>
              </w:rPr>
            </w:pPr>
            <w:r w:rsidRPr="00842EAC">
              <w:rPr>
                <w:b/>
                <w:bCs/>
                <w:sz w:val="28"/>
                <w:szCs w:val="28"/>
                <w:lang w:bidi="ru-RU"/>
              </w:rPr>
              <w:t>ПОВЫШЕНИЕ СОЦИАЛЬНО-ЭКОНОМИЧЕСКОЙ УСТОЙЧИВОСТИ ЮЖНОГО РЕГИОНА КАЗАХСТАНА С ПОЗИЦИИ ЭФФЕКТИВНОСТИ ЭКОНОМИЧЕСКОГО КОРИДОРА</w:t>
            </w:r>
            <w:r w:rsidR="00064FB6" w:rsidRPr="00842EAC">
              <w:rPr>
                <w:bCs/>
                <w:sz w:val="28"/>
                <w:szCs w:val="28"/>
                <w:lang w:bidi="ru-RU"/>
              </w:rPr>
              <w:t>……………………………</w:t>
            </w:r>
            <w:r w:rsidRPr="00842EAC">
              <w:rPr>
                <w:bCs/>
                <w:sz w:val="28"/>
                <w:szCs w:val="28"/>
                <w:lang w:bidi="ru-RU"/>
              </w:rPr>
              <w:t>………………………………….</w:t>
            </w:r>
          </w:p>
        </w:tc>
        <w:tc>
          <w:tcPr>
            <w:tcW w:w="636" w:type="dxa"/>
          </w:tcPr>
          <w:p w14:paraId="52A67DAC" w14:textId="77777777" w:rsidR="00FD098A" w:rsidRPr="00842EAC" w:rsidRDefault="00FD098A" w:rsidP="004771FB">
            <w:pPr>
              <w:jc w:val="both"/>
              <w:rPr>
                <w:bCs/>
                <w:sz w:val="28"/>
                <w:szCs w:val="28"/>
              </w:rPr>
            </w:pPr>
          </w:p>
          <w:p w14:paraId="583021E6" w14:textId="77777777" w:rsidR="00FD098A" w:rsidRPr="00842EAC" w:rsidRDefault="00FD098A" w:rsidP="004771FB">
            <w:pPr>
              <w:jc w:val="both"/>
              <w:rPr>
                <w:bCs/>
                <w:sz w:val="28"/>
                <w:szCs w:val="28"/>
              </w:rPr>
            </w:pPr>
          </w:p>
          <w:p w14:paraId="49915C68" w14:textId="77777777" w:rsidR="00FD098A" w:rsidRPr="00842EAC" w:rsidRDefault="00FD098A" w:rsidP="004771FB">
            <w:pPr>
              <w:jc w:val="both"/>
              <w:rPr>
                <w:bCs/>
                <w:sz w:val="28"/>
                <w:szCs w:val="28"/>
              </w:rPr>
            </w:pPr>
          </w:p>
          <w:p w14:paraId="4C583C7A" w14:textId="639604BA" w:rsidR="008A5D33" w:rsidRPr="0051673E" w:rsidRDefault="008B5183" w:rsidP="00FD098A">
            <w:pPr>
              <w:jc w:val="both"/>
              <w:rPr>
                <w:bCs/>
                <w:sz w:val="28"/>
                <w:szCs w:val="28"/>
              </w:rPr>
            </w:pPr>
            <w:r w:rsidRPr="00842EAC">
              <w:rPr>
                <w:bCs/>
                <w:sz w:val="28"/>
                <w:szCs w:val="28"/>
              </w:rPr>
              <w:t>10</w:t>
            </w:r>
            <w:r w:rsidR="00FD098A" w:rsidRPr="00842EAC">
              <w:rPr>
                <w:bCs/>
                <w:sz w:val="28"/>
                <w:szCs w:val="28"/>
              </w:rPr>
              <w:t>7</w:t>
            </w:r>
          </w:p>
        </w:tc>
      </w:tr>
      <w:tr w:rsidR="008A5D33" w:rsidRPr="00FB7644" w14:paraId="2ED0C888" w14:textId="77777777" w:rsidTr="002C70A3">
        <w:tc>
          <w:tcPr>
            <w:tcW w:w="566" w:type="dxa"/>
          </w:tcPr>
          <w:p w14:paraId="705D1168" w14:textId="77777777" w:rsidR="008A5D33" w:rsidRPr="00FB7644" w:rsidRDefault="008A5D33" w:rsidP="004771FB">
            <w:pPr>
              <w:jc w:val="both"/>
              <w:rPr>
                <w:bCs/>
                <w:sz w:val="28"/>
                <w:szCs w:val="28"/>
              </w:rPr>
            </w:pPr>
            <w:r w:rsidRPr="00FB7644">
              <w:rPr>
                <w:bCs/>
                <w:sz w:val="28"/>
                <w:szCs w:val="28"/>
              </w:rPr>
              <w:t>3.1</w:t>
            </w:r>
          </w:p>
        </w:tc>
        <w:tc>
          <w:tcPr>
            <w:tcW w:w="8593" w:type="dxa"/>
          </w:tcPr>
          <w:p w14:paraId="3D71AD1B" w14:textId="5270551D" w:rsidR="008A5D33" w:rsidRPr="00FB7644" w:rsidRDefault="008A5D33" w:rsidP="004771FB">
            <w:pPr>
              <w:jc w:val="both"/>
              <w:rPr>
                <w:b/>
                <w:bCs/>
                <w:sz w:val="28"/>
                <w:szCs w:val="28"/>
                <w:lang w:bidi="ru-RU"/>
              </w:rPr>
            </w:pPr>
            <w:r w:rsidRPr="00FB7644">
              <w:rPr>
                <w:sz w:val="28"/>
                <w:szCs w:val="28"/>
              </w:rPr>
              <w:t>Формирование организационно-управленческой схемы регулирования экономического коридора</w:t>
            </w:r>
            <w:r w:rsidR="00064FB6">
              <w:rPr>
                <w:sz w:val="28"/>
                <w:szCs w:val="28"/>
              </w:rPr>
              <w:t>………………………………</w:t>
            </w:r>
          </w:p>
        </w:tc>
        <w:tc>
          <w:tcPr>
            <w:tcW w:w="636" w:type="dxa"/>
          </w:tcPr>
          <w:p w14:paraId="0D40417E" w14:textId="77777777" w:rsidR="00FD098A" w:rsidRDefault="00FD098A" w:rsidP="00FD098A">
            <w:pPr>
              <w:jc w:val="both"/>
              <w:rPr>
                <w:bCs/>
                <w:sz w:val="28"/>
                <w:szCs w:val="28"/>
              </w:rPr>
            </w:pPr>
          </w:p>
          <w:p w14:paraId="4D0AB50E" w14:textId="6C45F3CA" w:rsidR="008A5D33" w:rsidRPr="0051673E" w:rsidRDefault="008B5183" w:rsidP="00FD098A">
            <w:pPr>
              <w:jc w:val="both"/>
              <w:rPr>
                <w:bCs/>
                <w:sz w:val="28"/>
                <w:szCs w:val="28"/>
              </w:rPr>
            </w:pPr>
            <w:r w:rsidRPr="0051673E">
              <w:rPr>
                <w:bCs/>
                <w:sz w:val="28"/>
                <w:szCs w:val="28"/>
              </w:rPr>
              <w:t>1</w:t>
            </w:r>
            <w:r w:rsidR="00FD098A">
              <w:rPr>
                <w:bCs/>
                <w:sz w:val="28"/>
                <w:szCs w:val="28"/>
              </w:rPr>
              <w:t>07</w:t>
            </w:r>
          </w:p>
        </w:tc>
      </w:tr>
      <w:tr w:rsidR="008A5D33" w:rsidRPr="00FB7644" w14:paraId="1C02E8AA" w14:textId="77777777" w:rsidTr="002C70A3">
        <w:tc>
          <w:tcPr>
            <w:tcW w:w="566" w:type="dxa"/>
          </w:tcPr>
          <w:p w14:paraId="1AA9D935" w14:textId="77777777" w:rsidR="008A5D33" w:rsidRPr="00842EAC" w:rsidRDefault="008A5D33" w:rsidP="004771FB">
            <w:pPr>
              <w:jc w:val="both"/>
              <w:rPr>
                <w:bCs/>
                <w:sz w:val="28"/>
                <w:szCs w:val="28"/>
              </w:rPr>
            </w:pPr>
            <w:r w:rsidRPr="00842EAC">
              <w:rPr>
                <w:bCs/>
                <w:sz w:val="28"/>
                <w:szCs w:val="28"/>
              </w:rPr>
              <w:t>3.2</w:t>
            </w:r>
          </w:p>
        </w:tc>
        <w:tc>
          <w:tcPr>
            <w:tcW w:w="8593" w:type="dxa"/>
          </w:tcPr>
          <w:p w14:paraId="00FE8AE4" w14:textId="5B166FAA" w:rsidR="008A5D33" w:rsidRPr="00842EAC" w:rsidRDefault="008A5D33" w:rsidP="004771FB">
            <w:pPr>
              <w:jc w:val="both"/>
              <w:rPr>
                <w:sz w:val="28"/>
                <w:szCs w:val="28"/>
              </w:rPr>
            </w:pPr>
            <w:r w:rsidRPr="00842EAC">
              <w:rPr>
                <w:sz w:val="28"/>
                <w:szCs w:val="28"/>
                <w:lang w:bidi="ru-RU"/>
              </w:rPr>
              <w:t xml:space="preserve">Оценка социально-экономической устойчивости </w:t>
            </w:r>
            <w:r w:rsidRPr="00842EAC">
              <w:rPr>
                <w:sz w:val="28"/>
                <w:szCs w:val="28"/>
                <w:lang w:val="kk-KZ" w:bidi="ru-RU"/>
              </w:rPr>
              <w:t xml:space="preserve">Южного </w:t>
            </w:r>
            <w:r w:rsidRPr="00842EAC">
              <w:rPr>
                <w:sz w:val="28"/>
                <w:szCs w:val="28"/>
                <w:lang w:bidi="ru-RU"/>
              </w:rPr>
              <w:t>региона на основе эффективного развития экономического коридора</w:t>
            </w:r>
            <w:r w:rsidR="00064FB6" w:rsidRPr="00842EAC">
              <w:rPr>
                <w:sz w:val="28"/>
                <w:szCs w:val="28"/>
                <w:lang w:bidi="ru-RU"/>
              </w:rPr>
              <w:t>…………….</w:t>
            </w:r>
          </w:p>
        </w:tc>
        <w:tc>
          <w:tcPr>
            <w:tcW w:w="636" w:type="dxa"/>
          </w:tcPr>
          <w:p w14:paraId="751D4427" w14:textId="77777777" w:rsidR="00FD098A" w:rsidRPr="00842EAC" w:rsidRDefault="00FD098A" w:rsidP="004771FB">
            <w:pPr>
              <w:jc w:val="both"/>
              <w:rPr>
                <w:bCs/>
                <w:sz w:val="28"/>
                <w:szCs w:val="28"/>
              </w:rPr>
            </w:pPr>
          </w:p>
          <w:p w14:paraId="40230EFD" w14:textId="09571D12" w:rsidR="008A5D33" w:rsidRPr="0051673E" w:rsidRDefault="008B5183" w:rsidP="00FD098A">
            <w:pPr>
              <w:jc w:val="both"/>
              <w:rPr>
                <w:bCs/>
                <w:sz w:val="28"/>
                <w:szCs w:val="28"/>
              </w:rPr>
            </w:pPr>
            <w:r w:rsidRPr="00842EAC">
              <w:rPr>
                <w:bCs/>
                <w:sz w:val="28"/>
                <w:szCs w:val="28"/>
              </w:rPr>
              <w:t>11</w:t>
            </w:r>
            <w:r w:rsidR="00FD098A" w:rsidRPr="00842EAC">
              <w:rPr>
                <w:bCs/>
                <w:sz w:val="28"/>
                <w:szCs w:val="28"/>
              </w:rPr>
              <w:t>7</w:t>
            </w:r>
          </w:p>
        </w:tc>
      </w:tr>
      <w:tr w:rsidR="008A5D33" w:rsidRPr="00FB7644" w14:paraId="5BE7ADE6" w14:textId="77777777" w:rsidTr="002C70A3">
        <w:tc>
          <w:tcPr>
            <w:tcW w:w="566" w:type="dxa"/>
          </w:tcPr>
          <w:p w14:paraId="36A47E27" w14:textId="77777777" w:rsidR="008A5D33" w:rsidRPr="00FB7644" w:rsidRDefault="008A5D33" w:rsidP="004771FB">
            <w:pPr>
              <w:jc w:val="both"/>
              <w:rPr>
                <w:bCs/>
                <w:sz w:val="28"/>
                <w:szCs w:val="28"/>
              </w:rPr>
            </w:pPr>
          </w:p>
        </w:tc>
        <w:tc>
          <w:tcPr>
            <w:tcW w:w="8593" w:type="dxa"/>
          </w:tcPr>
          <w:p w14:paraId="5F886114" w14:textId="71233AF9" w:rsidR="008A5D33" w:rsidRPr="00064FB6" w:rsidRDefault="0028714F" w:rsidP="004771FB">
            <w:pPr>
              <w:jc w:val="both"/>
              <w:rPr>
                <w:sz w:val="28"/>
                <w:szCs w:val="28"/>
                <w:lang w:bidi="ru-RU"/>
              </w:rPr>
            </w:pPr>
            <w:r w:rsidRPr="00FB7644">
              <w:rPr>
                <w:b/>
                <w:bCs/>
                <w:sz w:val="28"/>
                <w:szCs w:val="28"/>
              </w:rPr>
              <w:t>ЗАКЛЮЧЕНИЕ</w:t>
            </w:r>
            <w:r w:rsidR="00064FB6">
              <w:rPr>
                <w:bCs/>
                <w:sz w:val="28"/>
                <w:szCs w:val="28"/>
              </w:rPr>
              <w:t>…………………………………………………………..</w:t>
            </w:r>
          </w:p>
        </w:tc>
        <w:tc>
          <w:tcPr>
            <w:tcW w:w="636" w:type="dxa"/>
          </w:tcPr>
          <w:p w14:paraId="0E011DFA" w14:textId="18679E38" w:rsidR="00DF6F4D" w:rsidRPr="0051673E" w:rsidRDefault="008B5183" w:rsidP="00FD098A">
            <w:pPr>
              <w:jc w:val="both"/>
              <w:rPr>
                <w:bCs/>
                <w:sz w:val="28"/>
                <w:szCs w:val="28"/>
              </w:rPr>
            </w:pPr>
            <w:r w:rsidRPr="0051673E">
              <w:rPr>
                <w:bCs/>
                <w:sz w:val="28"/>
                <w:szCs w:val="28"/>
              </w:rPr>
              <w:t>1</w:t>
            </w:r>
            <w:r w:rsidR="00FB7644" w:rsidRPr="0051673E">
              <w:rPr>
                <w:bCs/>
                <w:sz w:val="28"/>
                <w:szCs w:val="28"/>
              </w:rPr>
              <w:t>3</w:t>
            </w:r>
            <w:r w:rsidR="00891516">
              <w:rPr>
                <w:bCs/>
                <w:sz w:val="28"/>
                <w:szCs w:val="28"/>
              </w:rPr>
              <w:t>4</w:t>
            </w:r>
          </w:p>
        </w:tc>
      </w:tr>
      <w:tr w:rsidR="008A5D33" w:rsidRPr="00FB7644" w14:paraId="33E4B12E" w14:textId="77777777" w:rsidTr="002C70A3">
        <w:tc>
          <w:tcPr>
            <w:tcW w:w="566" w:type="dxa"/>
          </w:tcPr>
          <w:p w14:paraId="62074597" w14:textId="77777777" w:rsidR="008A5D33" w:rsidRPr="00FB7644" w:rsidRDefault="008A5D33" w:rsidP="004771FB">
            <w:pPr>
              <w:jc w:val="both"/>
              <w:rPr>
                <w:bCs/>
                <w:sz w:val="28"/>
                <w:szCs w:val="28"/>
              </w:rPr>
            </w:pPr>
          </w:p>
        </w:tc>
        <w:tc>
          <w:tcPr>
            <w:tcW w:w="8593" w:type="dxa"/>
          </w:tcPr>
          <w:p w14:paraId="4C05A76B" w14:textId="645F858C" w:rsidR="008A5D33" w:rsidRPr="00064FB6" w:rsidRDefault="0028714F" w:rsidP="004771FB">
            <w:pPr>
              <w:jc w:val="both"/>
              <w:rPr>
                <w:bCs/>
                <w:sz w:val="28"/>
                <w:szCs w:val="28"/>
              </w:rPr>
            </w:pPr>
            <w:r w:rsidRPr="00FB7644">
              <w:rPr>
                <w:b/>
                <w:bCs/>
                <w:sz w:val="28"/>
                <w:szCs w:val="28"/>
              </w:rPr>
              <w:t>СПИСОК ИСПОЛЬЗОВАННЫХ ИСТОЧНИКОВ</w:t>
            </w:r>
            <w:r w:rsidR="00064FB6">
              <w:rPr>
                <w:bCs/>
                <w:sz w:val="28"/>
                <w:szCs w:val="28"/>
              </w:rPr>
              <w:t>…………………</w:t>
            </w:r>
          </w:p>
        </w:tc>
        <w:tc>
          <w:tcPr>
            <w:tcW w:w="636" w:type="dxa"/>
          </w:tcPr>
          <w:p w14:paraId="0FF48D7D" w14:textId="353FF089" w:rsidR="00DF6F4D" w:rsidRPr="0051673E" w:rsidRDefault="008B5183" w:rsidP="00FD098A">
            <w:pPr>
              <w:jc w:val="both"/>
              <w:rPr>
                <w:bCs/>
                <w:sz w:val="28"/>
                <w:szCs w:val="28"/>
              </w:rPr>
            </w:pPr>
            <w:r w:rsidRPr="0051673E">
              <w:rPr>
                <w:bCs/>
                <w:sz w:val="28"/>
                <w:szCs w:val="28"/>
              </w:rPr>
              <w:t>1</w:t>
            </w:r>
            <w:r w:rsidR="00891516">
              <w:rPr>
                <w:bCs/>
                <w:sz w:val="28"/>
                <w:szCs w:val="28"/>
              </w:rPr>
              <w:t>39</w:t>
            </w:r>
          </w:p>
        </w:tc>
      </w:tr>
      <w:tr w:rsidR="0028714F" w:rsidRPr="00FB7644" w14:paraId="200844D0" w14:textId="77777777" w:rsidTr="002C70A3">
        <w:tc>
          <w:tcPr>
            <w:tcW w:w="566" w:type="dxa"/>
          </w:tcPr>
          <w:p w14:paraId="76CF7C5E" w14:textId="77777777" w:rsidR="0028714F" w:rsidRPr="00FB7644" w:rsidRDefault="0028714F" w:rsidP="004771FB">
            <w:pPr>
              <w:jc w:val="both"/>
              <w:rPr>
                <w:bCs/>
                <w:sz w:val="28"/>
                <w:szCs w:val="28"/>
              </w:rPr>
            </w:pPr>
          </w:p>
        </w:tc>
        <w:tc>
          <w:tcPr>
            <w:tcW w:w="8593" w:type="dxa"/>
          </w:tcPr>
          <w:p w14:paraId="10E31BE9" w14:textId="5ED3113C" w:rsidR="0028714F" w:rsidRPr="00FD098A" w:rsidRDefault="0028714F" w:rsidP="004771FB">
            <w:pPr>
              <w:jc w:val="both"/>
              <w:rPr>
                <w:bCs/>
                <w:sz w:val="28"/>
                <w:szCs w:val="28"/>
              </w:rPr>
            </w:pPr>
            <w:r w:rsidRPr="00FB7644">
              <w:rPr>
                <w:b/>
                <w:sz w:val="28"/>
                <w:szCs w:val="28"/>
              </w:rPr>
              <w:t xml:space="preserve">ПРИЛОЖЕНИЕ </w:t>
            </w:r>
            <w:r>
              <w:rPr>
                <w:b/>
                <w:sz w:val="28"/>
                <w:szCs w:val="28"/>
              </w:rPr>
              <w:t>А</w:t>
            </w:r>
            <w:r w:rsidR="00FD098A">
              <w:rPr>
                <w:b/>
                <w:sz w:val="28"/>
                <w:szCs w:val="28"/>
              </w:rPr>
              <w:t xml:space="preserve"> </w:t>
            </w:r>
            <w:r w:rsidR="00FD098A">
              <w:rPr>
                <w:sz w:val="28"/>
                <w:szCs w:val="28"/>
              </w:rPr>
              <w:t xml:space="preserve">– </w:t>
            </w:r>
            <w:r w:rsidR="00FD098A" w:rsidRPr="006E46B1">
              <w:rPr>
                <w:bCs/>
                <w:sz w:val="28"/>
                <w:szCs w:val="28"/>
              </w:rPr>
              <w:t>Динамика основных показателей социально-экономического развития г. Шымкент</w:t>
            </w:r>
            <w:r w:rsidR="00FD098A">
              <w:rPr>
                <w:bCs/>
                <w:sz w:val="28"/>
                <w:szCs w:val="28"/>
              </w:rPr>
              <w:t>…………………………………..</w:t>
            </w:r>
          </w:p>
        </w:tc>
        <w:tc>
          <w:tcPr>
            <w:tcW w:w="636" w:type="dxa"/>
          </w:tcPr>
          <w:p w14:paraId="46CFBAFD" w14:textId="77777777" w:rsidR="0028714F" w:rsidRDefault="0028714F" w:rsidP="004771FB">
            <w:pPr>
              <w:jc w:val="both"/>
              <w:rPr>
                <w:bCs/>
                <w:sz w:val="28"/>
                <w:szCs w:val="28"/>
              </w:rPr>
            </w:pPr>
          </w:p>
          <w:p w14:paraId="73B27390" w14:textId="02123B92" w:rsidR="00FD098A" w:rsidRPr="0051673E" w:rsidRDefault="00FD098A" w:rsidP="004771FB">
            <w:pPr>
              <w:jc w:val="both"/>
              <w:rPr>
                <w:bCs/>
                <w:sz w:val="28"/>
                <w:szCs w:val="28"/>
              </w:rPr>
            </w:pPr>
            <w:r>
              <w:rPr>
                <w:bCs/>
                <w:sz w:val="28"/>
                <w:szCs w:val="28"/>
              </w:rPr>
              <w:t>14</w:t>
            </w:r>
            <w:r w:rsidR="00891516">
              <w:rPr>
                <w:bCs/>
                <w:sz w:val="28"/>
                <w:szCs w:val="28"/>
              </w:rPr>
              <w:t>7</w:t>
            </w:r>
          </w:p>
        </w:tc>
      </w:tr>
      <w:tr w:rsidR="0028714F" w:rsidRPr="00FB7644" w14:paraId="7462250A" w14:textId="77777777" w:rsidTr="002C70A3">
        <w:tc>
          <w:tcPr>
            <w:tcW w:w="566" w:type="dxa"/>
          </w:tcPr>
          <w:p w14:paraId="59D9F0BE" w14:textId="77777777" w:rsidR="0028714F" w:rsidRPr="00FB7644" w:rsidRDefault="0028714F" w:rsidP="004771FB">
            <w:pPr>
              <w:jc w:val="both"/>
              <w:rPr>
                <w:bCs/>
                <w:sz w:val="28"/>
                <w:szCs w:val="28"/>
              </w:rPr>
            </w:pPr>
          </w:p>
        </w:tc>
        <w:tc>
          <w:tcPr>
            <w:tcW w:w="8593" w:type="dxa"/>
          </w:tcPr>
          <w:p w14:paraId="18F594EC" w14:textId="5BCB4C8A" w:rsidR="0028714F" w:rsidRPr="00FD098A" w:rsidRDefault="0028714F" w:rsidP="00FD098A">
            <w:pPr>
              <w:jc w:val="both"/>
              <w:rPr>
                <w:sz w:val="28"/>
                <w:szCs w:val="28"/>
              </w:rPr>
            </w:pPr>
            <w:r w:rsidRPr="00FB7644">
              <w:rPr>
                <w:b/>
                <w:sz w:val="28"/>
                <w:szCs w:val="28"/>
              </w:rPr>
              <w:t xml:space="preserve">ПРИЛОЖЕНИЕ </w:t>
            </w:r>
            <w:r w:rsidR="00FD098A">
              <w:rPr>
                <w:b/>
                <w:sz w:val="28"/>
                <w:szCs w:val="28"/>
              </w:rPr>
              <w:t>Б</w:t>
            </w:r>
            <w:r w:rsidR="00FD098A">
              <w:rPr>
                <w:sz w:val="28"/>
                <w:szCs w:val="28"/>
              </w:rPr>
              <w:t xml:space="preserve"> – </w:t>
            </w:r>
            <w:r w:rsidR="00FD098A" w:rsidRPr="006E46B1">
              <w:rPr>
                <w:color w:val="000000"/>
                <w:sz w:val="28"/>
                <w:szCs w:val="28"/>
              </w:rPr>
              <w:t>SWOT-анализ состояния и потенциала развития региона ЭКШТХ</w:t>
            </w:r>
            <w:r w:rsidR="00FD098A">
              <w:rPr>
                <w:color w:val="000000"/>
                <w:sz w:val="28"/>
                <w:szCs w:val="28"/>
              </w:rPr>
              <w:t>………………………………………………..</w:t>
            </w:r>
          </w:p>
        </w:tc>
        <w:tc>
          <w:tcPr>
            <w:tcW w:w="636" w:type="dxa"/>
          </w:tcPr>
          <w:p w14:paraId="6249186A" w14:textId="77777777" w:rsidR="0028714F" w:rsidRDefault="0028714F" w:rsidP="004771FB">
            <w:pPr>
              <w:jc w:val="both"/>
              <w:rPr>
                <w:bCs/>
                <w:sz w:val="28"/>
                <w:szCs w:val="28"/>
              </w:rPr>
            </w:pPr>
          </w:p>
          <w:p w14:paraId="205EEACB" w14:textId="33EC4C1A" w:rsidR="00FD098A" w:rsidRPr="0051673E" w:rsidRDefault="00FD098A" w:rsidP="004771FB">
            <w:pPr>
              <w:jc w:val="both"/>
              <w:rPr>
                <w:bCs/>
                <w:sz w:val="28"/>
                <w:szCs w:val="28"/>
              </w:rPr>
            </w:pPr>
            <w:r>
              <w:rPr>
                <w:bCs/>
                <w:sz w:val="28"/>
                <w:szCs w:val="28"/>
              </w:rPr>
              <w:t>15</w:t>
            </w:r>
            <w:r w:rsidR="00891516">
              <w:rPr>
                <w:bCs/>
                <w:sz w:val="28"/>
                <w:szCs w:val="28"/>
              </w:rPr>
              <w:t>2</w:t>
            </w:r>
          </w:p>
        </w:tc>
      </w:tr>
    </w:tbl>
    <w:p w14:paraId="6F27D15F" w14:textId="77777777" w:rsidR="00302B32" w:rsidRPr="00FB7644" w:rsidRDefault="00302B32" w:rsidP="004771FB">
      <w:pPr>
        <w:jc w:val="center"/>
        <w:rPr>
          <w:b/>
          <w:sz w:val="28"/>
          <w:szCs w:val="28"/>
        </w:rPr>
      </w:pPr>
    </w:p>
    <w:p w14:paraId="35BF3BC9" w14:textId="325849DE" w:rsidR="00F60F49" w:rsidRPr="00FB7644" w:rsidRDefault="00F60F49" w:rsidP="004771FB">
      <w:pPr>
        <w:jc w:val="center"/>
        <w:rPr>
          <w:b/>
          <w:sz w:val="28"/>
          <w:szCs w:val="28"/>
        </w:rPr>
      </w:pPr>
    </w:p>
    <w:p w14:paraId="001687EB" w14:textId="7B68F3AC" w:rsidR="00302B32" w:rsidRPr="00FB7644" w:rsidRDefault="00302B32" w:rsidP="004771FB">
      <w:pPr>
        <w:jc w:val="center"/>
        <w:rPr>
          <w:b/>
          <w:sz w:val="28"/>
          <w:szCs w:val="28"/>
        </w:rPr>
      </w:pPr>
    </w:p>
    <w:p w14:paraId="0458FB42" w14:textId="2988788C" w:rsidR="00302B32" w:rsidRDefault="00302B32" w:rsidP="004771FB">
      <w:pPr>
        <w:jc w:val="center"/>
        <w:rPr>
          <w:b/>
          <w:sz w:val="28"/>
          <w:szCs w:val="28"/>
        </w:rPr>
      </w:pPr>
    </w:p>
    <w:p w14:paraId="0DE756D6" w14:textId="77777777" w:rsidR="002C70A3" w:rsidRPr="00FB7644" w:rsidRDefault="002C70A3" w:rsidP="004771FB">
      <w:pPr>
        <w:jc w:val="center"/>
        <w:rPr>
          <w:b/>
          <w:sz w:val="28"/>
          <w:szCs w:val="28"/>
        </w:rPr>
      </w:pPr>
    </w:p>
    <w:p w14:paraId="73855611" w14:textId="5D43C7C1" w:rsidR="009435E8" w:rsidRDefault="009435E8" w:rsidP="004771FB">
      <w:pPr>
        <w:jc w:val="center"/>
        <w:rPr>
          <w:b/>
          <w:sz w:val="28"/>
          <w:szCs w:val="28"/>
        </w:rPr>
      </w:pPr>
    </w:p>
    <w:p w14:paraId="3F932F70" w14:textId="77777777" w:rsidR="00064FB6" w:rsidRPr="00FB7644" w:rsidRDefault="00064FB6" w:rsidP="004771FB">
      <w:pPr>
        <w:jc w:val="center"/>
        <w:rPr>
          <w:b/>
          <w:sz w:val="28"/>
          <w:szCs w:val="28"/>
        </w:rPr>
      </w:pPr>
    </w:p>
    <w:p w14:paraId="7AD32591" w14:textId="77777777" w:rsidR="0028714F" w:rsidRPr="00FB7644" w:rsidRDefault="0028714F" w:rsidP="0028714F">
      <w:pPr>
        <w:jc w:val="center"/>
        <w:rPr>
          <w:b/>
          <w:sz w:val="28"/>
          <w:szCs w:val="28"/>
        </w:rPr>
      </w:pPr>
      <w:r>
        <w:rPr>
          <w:b/>
          <w:sz w:val="28"/>
          <w:szCs w:val="28"/>
        </w:rPr>
        <w:lastRenderedPageBreak/>
        <w:t>ОБОЗНАЧЕНИЯ И СОКРАЩЕНИЯ</w:t>
      </w:r>
    </w:p>
    <w:p w14:paraId="11552AFB" w14:textId="77777777" w:rsidR="0028714F" w:rsidRPr="00FB7644" w:rsidRDefault="0028714F" w:rsidP="0028714F">
      <w:pPr>
        <w:jc w:val="right"/>
        <w:rPr>
          <w:b/>
          <w:sz w:val="28"/>
          <w:szCs w:val="28"/>
        </w:rPr>
      </w:pPr>
    </w:p>
    <w:tbl>
      <w:tblPr>
        <w:tblW w:w="0" w:type="auto"/>
        <w:tblInd w:w="108" w:type="dxa"/>
        <w:tblLook w:val="04A0" w:firstRow="1" w:lastRow="0" w:firstColumn="1" w:lastColumn="0" w:noHBand="0" w:noVBand="1"/>
      </w:tblPr>
      <w:tblGrid>
        <w:gridCol w:w="1985"/>
        <w:gridCol w:w="7654"/>
      </w:tblGrid>
      <w:tr w:rsidR="0028714F" w:rsidRPr="00FB7644" w14:paraId="34448674" w14:textId="77777777" w:rsidTr="0028714F">
        <w:tc>
          <w:tcPr>
            <w:tcW w:w="1985" w:type="dxa"/>
            <w:shd w:val="clear" w:color="auto" w:fill="auto"/>
          </w:tcPr>
          <w:p w14:paraId="0B5EAA0A" w14:textId="77777777" w:rsidR="0028714F" w:rsidRPr="00FB7644" w:rsidRDefault="0028714F" w:rsidP="0028714F">
            <w:pPr>
              <w:rPr>
                <w:sz w:val="28"/>
                <w:szCs w:val="28"/>
              </w:rPr>
            </w:pPr>
            <w:r w:rsidRPr="00FB7644">
              <w:rPr>
                <w:sz w:val="28"/>
                <w:szCs w:val="28"/>
              </w:rPr>
              <w:t>ТК</w:t>
            </w:r>
          </w:p>
        </w:tc>
        <w:tc>
          <w:tcPr>
            <w:tcW w:w="7654" w:type="dxa"/>
            <w:shd w:val="clear" w:color="auto" w:fill="auto"/>
          </w:tcPr>
          <w:p w14:paraId="49AE06B7"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Транспортный коридор</w:t>
            </w:r>
          </w:p>
        </w:tc>
      </w:tr>
      <w:tr w:rsidR="0028714F" w:rsidRPr="00FB7644" w14:paraId="2C1D6246" w14:textId="77777777" w:rsidTr="0028714F">
        <w:tc>
          <w:tcPr>
            <w:tcW w:w="1985" w:type="dxa"/>
            <w:shd w:val="clear" w:color="auto" w:fill="auto"/>
          </w:tcPr>
          <w:p w14:paraId="43E6E02A" w14:textId="77777777" w:rsidR="0028714F" w:rsidRPr="00FB7644" w:rsidRDefault="0028714F" w:rsidP="0028714F">
            <w:pPr>
              <w:rPr>
                <w:sz w:val="28"/>
                <w:szCs w:val="28"/>
              </w:rPr>
            </w:pPr>
            <w:r w:rsidRPr="00FB7644">
              <w:rPr>
                <w:sz w:val="28"/>
                <w:szCs w:val="28"/>
              </w:rPr>
              <w:t>ЭК</w:t>
            </w:r>
          </w:p>
        </w:tc>
        <w:tc>
          <w:tcPr>
            <w:tcW w:w="7654" w:type="dxa"/>
            <w:shd w:val="clear" w:color="auto" w:fill="auto"/>
          </w:tcPr>
          <w:p w14:paraId="0B3284CD"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Экономический коридор</w:t>
            </w:r>
          </w:p>
        </w:tc>
      </w:tr>
      <w:tr w:rsidR="0028714F" w:rsidRPr="00FB7644" w14:paraId="053CA9A3" w14:textId="77777777" w:rsidTr="0028714F">
        <w:tc>
          <w:tcPr>
            <w:tcW w:w="1985" w:type="dxa"/>
            <w:shd w:val="clear" w:color="auto" w:fill="auto"/>
          </w:tcPr>
          <w:p w14:paraId="7E4FDAF0" w14:textId="77777777" w:rsidR="0028714F" w:rsidRPr="00FB7644" w:rsidRDefault="0028714F" w:rsidP="0028714F">
            <w:pPr>
              <w:rPr>
                <w:sz w:val="28"/>
                <w:szCs w:val="28"/>
              </w:rPr>
            </w:pPr>
            <w:r w:rsidRPr="00FB7644">
              <w:rPr>
                <w:sz w:val="28"/>
                <w:szCs w:val="28"/>
              </w:rPr>
              <w:t>ИМТК</w:t>
            </w:r>
          </w:p>
        </w:tc>
        <w:tc>
          <w:tcPr>
            <w:tcW w:w="7654" w:type="dxa"/>
            <w:shd w:val="clear" w:color="auto" w:fill="auto"/>
          </w:tcPr>
          <w:p w14:paraId="588F1C47"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 xml:space="preserve">Интер-модальный транспортный коридор (перевозка одного груза совмещением разных видов транспорта) </w:t>
            </w:r>
          </w:p>
        </w:tc>
      </w:tr>
      <w:tr w:rsidR="0028714F" w:rsidRPr="00FB7644" w14:paraId="3D691BC4" w14:textId="77777777" w:rsidTr="0028714F">
        <w:tc>
          <w:tcPr>
            <w:tcW w:w="1985" w:type="dxa"/>
            <w:shd w:val="clear" w:color="auto" w:fill="auto"/>
          </w:tcPr>
          <w:p w14:paraId="03447D87" w14:textId="77777777" w:rsidR="0028714F" w:rsidRPr="00FB7644" w:rsidRDefault="0028714F" w:rsidP="0028714F">
            <w:pPr>
              <w:rPr>
                <w:sz w:val="28"/>
                <w:szCs w:val="28"/>
              </w:rPr>
            </w:pPr>
            <w:r w:rsidRPr="00FB7644">
              <w:rPr>
                <w:sz w:val="28"/>
                <w:szCs w:val="28"/>
              </w:rPr>
              <w:t>ММТК</w:t>
            </w:r>
          </w:p>
        </w:tc>
        <w:tc>
          <w:tcPr>
            <w:tcW w:w="7654" w:type="dxa"/>
            <w:shd w:val="clear" w:color="auto" w:fill="auto"/>
          </w:tcPr>
          <w:p w14:paraId="75905711"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Мульти-модальный транспортный коридор (перевозка грузов различными видами транспорта)</w:t>
            </w:r>
          </w:p>
        </w:tc>
      </w:tr>
      <w:tr w:rsidR="0028714F" w:rsidRPr="00FB7644" w14:paraId="01E7CB9D" w14:textId="77777777" w:rsidTr="0028714F">
        <w:tc>
          <w:tcPr>
            <w:tcW w:w="1985" w:type="dxa"/>
            <w:shd w:val="clear" w:color="auto" w:fill="auto"/>
          </w:tcPr>
          <w:p w14:paraId="045B10E3" w14:textId="77777777" w:rsidR="0028714F" w:rsidRPr="00FB7644" w:rsidRDefault="0028714F" w:rsidP="0028714F">
            <w:pPr>
              <w:rPr>
                <w:sz w:val="28"/>
                <w:szCs w:val="28"/>
              </w:rPr>
            </w:pPr>
            <w:r w:rsidRPr="00FB7644">
              <w:rPr>
                <w:sz w:val="28"/>
                <w:szCs w:val="28"/>
              </w:rPr>
              <w:t>ТНЭК</w:t>
            </w:r>
          </w:p>
        </w:tc>
        <w:tc>
          <w:tcPr>
            <w:tcW w:w="7654" w:type="dxa"/>
            <w:shd w:val="clear" w:color="auto" w:fill="auto"/>
          </w:tcPr>
          <w:p w14:paraId="34A39069"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Транснациональный экономический коридор (транспортный маршрут – автомобильный, железнодорожный, авиа и др, - соединяющий города, регионы разных стран)</w:t>
            </w:r>
          </w:p>
        </w:tc>
      </w:tr>
      <w:tr w:rsidR="0028714F" w:rsidRPr="00FB7644" w14:paraId="61276926" w14:textId="77777777" w:rsidTr="0028714F">
        <w:tc>
          <w:tcPr>
            <w:tcW w:w="1985" w:type="dxa"/>
            <w:shd w:val="clear" w:color="auto" w:fill="auto"/>
          </w:tcPr>
          <w:p w14:paraId="347AF3BE" w14:textId="77777777" w:rsidR="0028714F" w:rsidRPr="00FB7644" w:rsidRDefault="0028714F" w:rsidP="0028714F">
            <w:pPr>
              <w:rPr>
                <w:sz w:val="28"/>
                <w:szCs w:val="28"/>
              </w:rPr>
            </w:pPr>
            <w:r w:rsidRPr="00FB7644">
              <w:rPr>
                <w:sz w:val="28"/>
                <w:szCs w:val="28"/>
              </w:rPr>
              <w:t>РЭК</w:t>
            </w:r>
          </w:p>
        </w:tc>
        <w:tc>
          <w:tcPr>
            <w:tcW w:w="7654" w:type="dxa"/>
            <w:shd w:val="clear" w:color="auto" w:fill="auto"/>
          </w:tcPr>
          <w:p w14:paraId="6BE59238"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Региональный экономический коридор (транспортный маршрут, соединяющий пункты в границах региона страны)</w:t>
            </w:r>
          </w:p>
        </w:tc>
      </w:tr>
      <w:tr w:rsidR="0028714F" w:rsidRPr="00FB7644" w14:paraId="38839FA0" w14:textId="77777777" w:rsidTr="0028714F">
        <w:tc>
          <w:tcPr>
            <w:tcW w:w="1985" w:type="dxa"/>
            <w:shd w:val="clear" w:color="auto" w:fill="auto"/>
          </w:tcPr>
          <w:p w14:paraId="3FF9CBEB" w14:textId="77777777" w:rsidR="0028714F" w:rsidRPr="00FB7644" w:rsidRDefault="0028714F" w:rsidP="0028714F">
            <w:pPr>
              <w:rPr>
                <w:sz w:val="28"/>
                <w:szCs w:val="28"/>
              </w:rPr>
            </w:pPr>
            <w:r w:rsidRPr="00FB7644">
              <w:rPr>
                <w:sz w:val="28"/>
                <w:szCs w:val="28"/>
              </w:rPr>
              <w:t>АБР</w:t>
            </w:r>
          </w:p>
        </w:tc>
        <w:tc>
          <w:tcPr>
            <w:tcW w:w="7654" w:type="dxa"/>
            <w:shd w:val="clear" w:color="auto" w:fill="auto"/>
          </w:tcPr>
          <w:p w14:paraId="6D10CC89"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Азиатский Банк Развития</w:t>
            </w:r>
          </w:p>
        </w:tc>
      </w:tr>
      <w:tr w:rsidR="0028714F" w:rsidRPr="00FB7644" w14:paraId="4A113598" w14:textId="77777777" w:rsidTr="0028714F">
        <w:tc>
          <w:tcPr>
            <w:tcW w:w="1985" w:type="dxa"/>
            <w:shd w:val="clear" w:color="auto" w:fill="auto"/>
          </w:tcPr>
          <w:p w14:paraId="2C8FA0B5" w14:textId="77777777" w:rsidR="0028714F" w:rsidRPr="00FB7644" w:rsidRDefault="0028714F" w:rsidP="0028714F">
            <w:pPr>
              <w:rPr>
                <w:sz w:val="28"/>
                <w:szCs w:val="28"/>
              </w:rPr>
            </w:pPr>
            <w:r w:rsidRPr="00FB7644">
              <w:rPr>
                <w:sz w:val="28"/>
                <w:szCs w:val="28"/>
              </w:rPr>
              <w:t>ЕС</w:t>
            </w:r>
          </w:p>
        </w:tc>
        <w:tc>
          <w:tcPr>
            <w:tcW w:w="7654" w:type="dxa"/>
            <w:shd w:val="clear" w:color="auto" w:fill="auto"/>
          </w:tcPr>
          <w:p w14:paraId="1D150298"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Европейский союз</w:t>
            </w:r>
          </w:p>
        </w:tc>
      </w:tr>
      <w:tr w:rsidR="0028714F" w:rsidRPr="00FB7644" w14:paraId="27F81583" w14:textId="77777777" w:rsidTr="0028714F">
        <w:tc>
          <w:tcPr>
            <w:tcW w:w="1985" w:type="dxa"/>
            <w:shd w:val="clear" w:color="auto" w:fill="auto"/>
          </w:tcPr>
          <w:p w14:paraId="1141E0CA" w14:textId="77777777" w:rsidR="0028714F" w:rsidRPr="00FB7644" w:rsidRDefault="0028714F" w:rsidP="0028714F">
            <w:pPr>
              <w:rPr>
                <w:sz w:val="28"/>
                <w:szCs w:val="28"/>
              </w:rPr>
            </w:pPr>
            <w:r w:rsidRPr="00FB7644">
              <w:rPr>
                <w:sz w:val="28"/>
                <w:szCs w:val="28"/>
              </w:rPr>
              <w:t>ОЭСР</w:t>
            </w:r>
          </w:p>
        </w:tc>
        <w:tc>
          <w:tcPr>
            <w:tcW w:w="7654" w:type="dxa"/>
            <w:shd w:val="clear" w:color="auto" w:fill="auto"/>
          </w:tcPr>
          <w:p w14:paraId="27594D52" w14:textId="77777777" w:rsidR="0028714F" w:rsidRPr="0028714F" w:rsidRDefault="0028714F" w:rsidP="00CE29E4">
            <w:pPr>
              <w:pStyle w:val="a3"/>
              <w:numPr>
                <w:ilvl w:val="0"/>
                <w:numId w:val="21"/>
              </w:numPr>
              <w:tabs>
                <w:tab w:val="left" w:pos="327"/>
              </w:tabs>
              <w:ind w:left="317" w:hanging="317"/>
              <w:rPr>
                <w:rFonts w:ascii="Times New Roman" w:hAnsi="Times New Roman"/>
                <w:color w:val="000000"/>
                <w:sz w:val="28"/>
                <w:szCs w:val="28"/>
              </w:rPr>
            </w:pPr>
            <w:r w:rsidRPr="0028714F">
              <w:rPr>
                <w:rFonts w:ascii="Times New Roman" w:hAnsi="Times New Roman"/>
                <w:color w:val="000000"/>
                <w:sz w:val="28"/>
                <w:szCs w:val="28"/>
                <w:shd w:val="clear" w:color="auto" w:fill="FFFFFF"/>
              </w:rPr>
              <w:t>Организация экономического сотрудничества и развития</w:t>
            </w:r>
          </w:p>
        </w:tc>
      </w:tr>
      <w:tr w:rsidR="0028714F" w:rsidRPr="00FB7644" w14:paraId="5FC4CF7B" w14:textId="77777777" w:rsidTr="0028714F">
        <w:tc>
          <w:tcPr>
            <w:tcW w:w="1985" w:type="dxa"/>
            <w:shd w:val="clear" w:color="auto" w:fill="auto"/>
          </w:tcPr>
          <w:p w14:paraId="735E0A71" w14:textId="77777777" w:rsidR="0028714F" w:rsidRPr="00FB7644" w:rsidRDefault="0028714F" w:rsidP="0028714F">
            <w:pPr>
              <w:rPr>
                <w:sz w:val="28"/>
                <w:szCs w:val="28"/>
              </w:rPr>
            </w:pPr>
            <w:r w:rsidRPr="00FB7644">
              <w:rPr>
                <w:sz w:val="28"/>
                <w:szCs w:val="28"/>
              </w:rPr>
              <w:t>ЦАРЭС</w:t>
            </w:r>
          </w:p>
        </w:tc>
        <w:tc>
          <w:tcPr>
            <w:tcW w:w="7654" w:type="dxa"/>
            <w:shd w:val="clear" w:color="auto" w:fill="auto"/>
          </w:tcPr>
          <w:p w14:paraId="79C398AB" w14:textId="77777777" w:rsidR="0028714F" w:rsidRPr="0028714F" w:rsidRDefault="0028714F" w:rsidP="00CE29E4">
            <w:pPr>
              <w:pStyle w:val="Pa7"/>
              <w:numPr>
                <w:ilvl w:val="0"/>
                <w:numId w:val="21"/>
              </w:numPr>
              <w:tabs>
                <w:tab w:val="left" w:pos="327"/>
              </w:tabs>
              <w:spacing w:line="240" w:lineRule="auto"/>
              <w:ind w:left="317" w:hanging="317"/>
              <w:rPr>
                <w:rFonts w:ascii="Times New Roman" w:hAnsi="Times New Roman"/>
                <w:color w:val="000000"/>
                <w:sz w:val="28"/>
                <w:szCs w:val="28"/>
                <w:shd w:val="clear" w:color="auto" w:fill="FFFFFF"/>
              </w:rPr>
            </w:pPr>
            <w:r w:rsidRPr="0028714F">
              <w:rPr>
                <w:rFonts w:ascii="Times New Roman" w:hAnsi="Times New Roman"/>
                <w:color w:val="000000"/>
                <w:sz w:val="28"/>
                <w:szCs w:val="28"/>
              </w:rPr>
              <w:t xml:space="preserve">Программа Центрально-Азиатского Регионального Экономического Сотрудничества </w:t>
            </w:r>
          </w:p>
        </w:tc>
      </w:tr>
      <w:tr w:rsidR="0028714F" w:rsidRPr="00FB7644" w14:paraId="1788BF30" w14:textId="77777777" w:rsidTr="0028714F">
        <w:tc>
          <w:tcPr>
            <w:tcW w:w="1985" w:type="dxa"/>
            <w:shd w:val="clear" w:color="auto" w:fill="auto"/>
          </w:tcPr>
          <w:p w14:paraId="1C588929" w14:textId="77777777" w:rsidR="0028714F" w:rsidRPr="00FB7644" w:rsidRDefault="0028714F" w:rsidP="0028714F">
            <w:pPr>
              <w:rPr>
                <w:sz w:val="28"/>
                <w:szCs w:val="28"/>
              </w:rPr>
            </w:pPr>
            <w:r w:rsidRPr="00FB7644">
              <w:rPr>
                <w:sz w:val="28"/>
                <w:szCs w:val="28"/>
              </w:rPr>
              <w:t>ЭКАБ</w:t>
            </w:r>
          </w:p>
        </w:tc>
        <w:tc>
          <w:tcPr>
            <w:tcW w:w="7654" w:type="dxa"/>
            <w:shd w:val="clear" w:color="auto" w:fill="auto"/>
          </w:tcPr>
          <w:p w14:paraId="0B92BDD1" w14:textId="77777777" w:rsidR="0028714F" w:rsidRPr="0028714F" w:rsidRDefault="0028714F" w:rsidP="00CE29E4">
            <w:pPr>
              <w:pStyle w:val="a3"/>
              <w:numPr>
                <w:ilvl w:val="0"/>
                <w:numId w:val="21"/>
              </w:numPr>
              <w:tabs>
                <w:tab w:val="left" w:pos="327"/>
              </w:tabs>
              <w:ind w:left="317" w:hanging="317"/>
              <w:rPr>
                <w:rFonts w:ascii="Times New Roman" w:hAnsi="Times New Roman"/>
                <w:color w:val="000000"/>
                <w:sz w:val="28"/>
                <w:szCs w:val="28"/>
                <w:shd w:val="clear" w:color="auto" w:fill="FFFFFF"/>
              </w:rPr>
            </w:pPr>
            <w:r w:rsidRPr="0028714F">
              <w:rPr>
                <w:rFonts w:ascii="Times New Roman" w:hAnsi="Times New Roman"/>
                <w:color w:val="000000"/>
                <w:sz w:val="28"/>
                <w:szCs w:val="28"/>
                <w:shd w:val="clear" w:color="auto" w:fill="FFFFFF"/>
              </w:rPr>
              <w:t>Экономический коридор Алматы - Бишкек</w:t>
            </w:r>
          </w:p>
        </w:tc>
      </w:tr>
      <w:tr w:rsidR="0028714F" w:rsidRPr="00FB7644" w14:paraId="09C4491C" w14:textId="77777777" w:rsidTr="0028714F">
        <w:tc>
          <w:tcPr>
            <w:tcW w:w="1985" w:type="dxa"/>
            <w:shd w:val="clear" w:color="auto" w:fill="auto"/>
          </w:tcPr>
          <w:p w14:paraId="741B5A1E" w14:textId="77777777" w:rsidR="0028714F" w:rsidRPr="00FB7644" w:rsidRDefault="0028714F" w:rsidP="0028714F">
            <w:pPr>
              <w:rPr>
                <w:sz w:val="28"/>
                <w:szCs w:val="28"/>
              </w:rPr>
            </w:pPr>
            <w:r w:rsidRPr="00FB7644">
              <w:rPr>
                <w:sz w:val="28"/>
                <w:szCs w:val="28"/>
              </w:rPr>
              <w:t>ЭКШТХ</w:t>
            </w:r>
          </w:p>
        </w:tc>
        <w:tc>
          <w:tcPr>
            <w:tcW w:w="7654" w:type="dxa"/>
            <w:shd w:val="clear" w:color="auto" w:fill="auto"/>
          </w:tcPr>
          <w:p w14:paraId="585D2E41" w14:textId="77777777" w:rsidR="0028714F" w:rsidRPr="0028714F" w:rsidRDefault="0028714F" w:rsidP="00CE29E4">
            <w:pPr>
              <w:pStyle w:val="a3"/>
              <w:numPr>
                <w:ilvl w:val="0"/>
                <w:numId w:val="21"/>
              </w:numPr>
              <w:tabs>
                <w:tab w:val="left" w:pos="327"/>
              </w:tabs>
              <w:ind w:left="317" w:hanging="317"/>
              <w:rPr>
                <w:rFonts w:ascii="Times New Roman" w:hAnsi="Times New Roman"/>
                <w:color w:val="000000"/>
                <w:sz w:val="28"/>
                <w:szCs w:val="28"/>
                <w:shd w:val="clear" w:color="auto" w:fill="FFFFFF"/>
              </w:rPr>
            </w:pPr>
            <w:r w:rsidRPr="0028714F">
              <w:rPr>
                <w:rFonts w:ascii="Times New Roman" w:hAnsi="Times New Roman"/>
                <w:color w:val="000000"/>
                <w:sz w:val="28"/>
                <w:szCs w:val="28"/>
                <w:shd w:val="clear" w:color="auto" w:fill="FFFFFF"/>
              </w:rPr>
              <w:t>Экономический коридор Шымкент-Ташкент-Худжанд</w:t>
            </w:r>
          </w:p>
        </w:tc>
      </w:tr>
      <w:tr w:rsidR="0028714F" w:rsidRPr="00FB7644" w14:paraId="6AD7331A" w14:textId="77777777" w:rsidTr="0028714F">
        <w:tc>
          <w:tcPr>
            <w:tcW w:w="1985" w:type="dxa"/>
            <w:shd w:val="clear" w:color="auto" w:fill="auto"/>
          </w:tcPr>
          <w:p w14:paraId="4A357450" w14:textId="77777777" w:rsidR="0028714F" w:rsidRPr="00FB7644" w:rsidRDefault="0028714F" w:rsidP="0028714F">
            <w:pPr>
              <w:rPr>
                <w:sz w:val="28"/>
                <w:szCs w:val="28"/>
              </w:rPr>
            </w:pPr>
            <w:r w:rsidRPr="00FB7644">
              <w:rPr>
                <w:sz w:val="28"/>
                <w:szCs w:val="28"/>
              </w:rPr>
              <w:t>Регион ЭКШТХ</w:t>
            </w:r>
          </w:p>
        </w:tc>
        <w:tc>
          <w:tcPr>
            <w:tcW w:w="7654" w:type="dxa"/>
            <w:shd w:val="clear" w:color="auto" w:fill="auto"/>
          </w:tcPr>
          <w:p w14:paraId="7FBC034A" w14:textId="77777777" w:rsidR="0028714F" w:rsidRPr="0028714F" w:rsidRDefault="0028714F" w:rsidP="00CE29E4">
            <w:pPr>
              <w:pStyle w:val="a3"/>
              <w:numPr>
                <w:ilvl w:val="0"/>
                <w:numId w:val="21"/>
              </w:numPr>
              <w:tabs>
                <w:tab w:val="left" w:pos="327"/>
              </w:tabs>
              <w:ind w:left="317" w:hanging="317"/>
              <w:rPr>
                <w:rFonts w:ascii="Times New Roman" w:hAnsi="Times New Roman"/>
                <w:color w:val="000000"/>
                <w:sz w:val="28"/>
                <w:szCs w:val="28"/>
                <w:shd w:val="clear" w:color="auto" w:fill="FFFFFF"/>
              </w:rPr>
            </w:pPr>
            <w:r w:rsidRPr="0028714F">
              <w:rPr>
                <w:rFonts w:ascii="Times New Roman" w:hAnsi="Times New Roman"/>
                <w:color w:val="000000"/>
                <w:sz w:val="28"/>
                <w:szCs w:val="28"/>
                <w:shd w:val="clear" w:color="auto" w:fill="FFFFFF"/>
              </w:rPr>
              <w:t>Районы Казахстана, Узбекистана и Таджикистана, составляющие общий регион, обслуживаемый ЭКШТХ</w:t>
            </w:r>
          </w:p>
        </w:tc>
      </w:tr>
      <w:tr w:rsidR="0028714F" w:rsidRPr="00FB7644" w14:paraId="69802F7C" w14:textId="77777777" w:rsidTr="0028714F">
        <w:tc>
          <w:tcPr>
            <w:tcW w:w="1985" w:type="dxa"/>
            <w:shd w:val="clear" w:color="auto" w:fill="auto"/>
          </w:tcPr>
          <w:p w14:paraId="5CD06AFF" w14:textId="77777777" w:rsidR="0028714F" w:rsidRPr="00FB7644" w:rsidRDefault="0028714F" w:rsidP="0028714F">
            <w:pPr>
              <w:rPr>
                <w:sz w:val="28"/>
                <w:szCs w:val="28"/>
              </w:rPr>
            </w:pPr>
            <w:r w:rsidRPr="00FB7644">
              <w:rPr>
                <w:sz w:val="28"/>
                <w:szCs w:val="28"/>
              </w:rPr>
              <w:t>ЕАЭС</w:t>
            </w:r>
          </w:p>
        </w:tc>
        <w:tc>
          <w:tcPr>
            <w:tcW w:w="7654" w:type="dxa"/>
            <w:shd w:val="clear" w:color="auto" w:fill="auto"/>
          </w:tcPr>
          <w:p w14:paraId="42A5B0E6" w14:textId="77777777" w:rsidR="0028714F" w:rsidRPr="0028714F" w:rsidRDefault="0028714F" w:rsidP="00CE29E4">
            <w:pPr>
              <w:pStyle w:val="a3"/>
              <w:numPr>
                <w:ilvl w:val="0"/>
                <w:numId w:val="21"/>
              </w:numPr>
              <w:tabs>
                <w:tab w:val="left" w:pos="327"/>
              </w:tabs>
              <w:ind w:left="317" w:hanging="317"/>
              <w:rPr>
                <w:rFonts w:ascii="Times New Roman" w:hAnsi="Times New Roman"/>
                <w:color w:val="000000"/>
                <w:sz w:val="28"/>
                <w:szCs w:val="28"/>
                <w:shd w:val="clear" w:color="auto" w:fill="FFFFFF"/>
              </w:rPr>
            </w:pPr>
            <w:r w:rsidRPr="0028714F">
              <w:rPr>
                <w:rFonts w:ascii="Times New Roman" w:hAnsi="Times New Roman"/>
                <w:color w:val="000000"/>
                <w:sz w:val="28"/>
                <w:szCs w:val="28"/>
                <w:shd w:val="clear" w:color="auto" w:fill="FFFFFF"/>
              </w:rPr>
              <w:t>Евразийский экономический союз</w:t>
            </w:r>
          </w:p>
        </w:tc>
      </w:tr>
      <w:tr w:rsidR="0028714F" w:rsidRPr="00FB7644" w14:paraId="26C58A1D" w14:textId="77777777" w:rsidTr="0028714F">
        <w:tc>
          <w:tcPr>
            <w:tcW w:w="1985" w:type="dxa"/>
            <w:shd w:val="clear" w:color="auto" w:fill="auto"/>
          </w:tcPr>
          <w:p w14:paraId="75AA9045" w14:textId="77777777" w:rsidR="0028714F" w:rsidRPr="00FB7644" w:rsidRDefault="0028714F" w:rsidP="0028714F">
            <w:pPr>
              <w:rPr>
                <w:sz w:val="28"/>
                <w:szCs w:val="28"/>
              </w:rPr>
            </w:pPr>
            <w:r w:rsidRPr="00FB7644">
              <w:rPr>
                <w:sz w:val="28"/>
                <w:szCs w:val="28"/>
              </w:rPr>
              <w:t>ТЛС</w:t>
            </w:r>
          </w:p>
        </w:tc>
        <w:tc>
          <w:tcPr>
            <w:tcW w:w="7654" w:type="dxa"/>
            <w:shd w:val="clear" w:color="auto" w:fill="auto"/>
          </w:tcPr>
          <w:p w14:paraId="2B6D9A4F" w14:textId="77777777" w:rsidR="0028714F" w:rsidRPr="0028714F" w:rsidRDefault="0028714F" w:rsidP="00CE29E4">
            <w:pPr>
              <w:pStyle w:val="a3"/>
              <w:numPr>
                <w:ilvl w:val="0"/>
                <w:numId w:val="21"/>
              </w:numPr>
              <w:tabs>
                <w:tab w:val="left" w:pos="327"/>
              </w:tabs>
              <w:ind w:left="317" w:hanging="317"/>
              <w:rPr>
                <w:rFonts w:ascii="Times New Roman" w:hAnsi="Times New Roman"/>
                <w:color w:val="000000"/>
                <w:sz w:val="28"/>
                <w:szCs w:val="28"/>
                <w:shd w:val="clear" w:color="auto" w:fill="FFFFFF"/>
              </w:rPr>
            </w:pPr>
            <w:r w:rsidRPr="0028714F">
              <w:rPr>
                <w:rFonts w:ascii="Times New Roman" w:hAnsi="Times New Roman"/>
                <w:color w:val="000000"/>
                <w:sz w:val="28"/>
                <w:szCs w:val="28"/>
                <w:shd w:val="clear" w:color="auto" w:fill="FFFFFF"/>
              </w:rPr>
              <w:t>Транспортно-логистическая система</w:t>
            </w:r>
          </w:p>
        </w:tc>
      </w:tr>
      <w:tr w:rsidR="0028714F" w:rsidRPr="00FB7644" w14:paraId="3B951632" w14:textId="77777777" w:rsidTr="0028714F">
        <w:tc>
          <w:tcPr>
            <w:tcW w:w="1985" w:type="dxa"/>
            <w:shd w:val="clear" w:color="auto" w:fill="auto"/>
          </w:tcPr>
          <w:p w14:paraId="035043F8" w14:textId="77777777" w:rsidR="0028714F" w:rsidRPr="00FB7644" w:rsidRDefault="0028714F" w:rsidP="0028714F">
            <w:pPr>
              <w:rPr>
                <w:sz w:val="28"/>
                <w:szCs w:val="28"/>
              </w:rPr>
            </w:pPr>
            <w:r w:rsidRPr="00FB7644">
              <w:rPr>
                <w:sz w:val="28"/>
                <w:szCs w:val="28"/>
              </w:rPr>
              <w:t>ТС</w:t>
            </w:r>
          </w:p>
        </w:tc>
        <w:tc>
          <w:tcPr>
            <w:tcW w:w="7654" w:type="dxa"/>
            <w:shd w:val="clear" w:color="auto" w:fill="auto"/>
          </w:tcPr>
          <w:p w14:paraId="394C34DF" w14:textId="77777777" w:rsidR="0028714F" w:rsidRPr="0028714F" w:rsidRDefault="0028714F" w:rsidP="00CE29E4">
            <w:pPr>
              <w:pStyle w:val="a3"/>
              <w:numPr>
                <w:ilvl w:val="0"/>
                <w:numId w:val="21"/>
              </w:numPr>
              <w:tabs>
                <w:tab w:val="left" w:pos="327"/>
              </w:tabs>
              <w:ind w:left="317" w:hanging="317"/>
              <w:rPr>
                <w:rFonts w:ascii="Times New Roman" w:hAnsi="Times New Roman"/>
                <w:color w:val="000000"/>
                <w:sz w:val="28"/>
                <w:szCs w:val="28"/>
                <w:shd w:val="clear" w:color="auto" w:fill="FFFFFF"/>
              </w:rPr>
            </w:pPr>
            <w:r w:rsidRPr="0028714F">
              <w:rPr>
                <w:rFonts w:ascii="Times New Roman" w:hAnsi="Times New Roman"/>
                <w:color w:val="000000"/>
                <w:sz w:val="28"/>
                <w:szCs w:val="28"/>
                <w:shd w:val="clear" w:color="auto" w:fill="FFFFFF"/>
              </w:rPr>
              <w:t>Таможенный союз</w:t>
            </w:r>
          </w:p>
        </w:tc>
      </w:tr>
      <w:tr w:rsidR="0028714F" w:rsidRPr="00FB7644" w14:paraId="74E651CD" w14:textId="77777777" w:rsidTr="0028714F">
        <w:tc>
          <w:tcPr>
            <w:tcW w:w="1985" w:type="dxa"/>
            <w:shd w:val="clear" w:color="auto" w:fill="auto"/>
          </w:tcPr>
          <w:p w14:paraId="61815C12" w14:textId="77777777" w:rsidR="0028714F" w:rsidRPr="00FB7644" w:rsidRDefault="0028714F" w:rsidP="0028714F">
            <w:pPr>
              <w:rPr>
                <w:sz w:val="28"/>
                <w:szCs w:val="28"/>
              </w:rPr>
            </w:pPr>
            <w:r w:rsidRPr="00FB7644">
              <w:rPr>
                <w:sz w:val="28"/>
                <w:szCs w:val="28"/>
              </w:rPr>
              <w:t>ЕЭП</w:t>
            </w:r>
          </w:p>
        </w:tc>
        <w:tc>
          <w:tcPr>
            <w:tcW w:w="7654" w:type="dxa"/>
            <w:shd w:val="clear" w:color="auto" w:fill="auto"/>
          </w:tcPr>
          <w:p w14:paraId="3AB60B8F" w14:textId="77777777" w:rsidR="0028714F" w:rsidRPr="0028714F" w:rsidRDefault="0028714F" w:rsidP="00CE29E4">
            <w:pPr>
              <w:pStyle w:val="a3"/>
              <w:numPr>
                <w:ilvl w:val="0"/>
                <w:numId w:val="21"/>
              </w:numPr>
              <w:tabs>
                <w:tab w:val="left" w:pos="327"/>
              </w:tabs>
              <w:ind w:left="317" w:hanging="317"/>
              <w:rPr>
                <w:rFonts w:ascii="Times New Roman" w:hAnsi="Times New Roman"/>
                <w:color w:val="000000"/>
                <w:sz w:val="28"/>
                <w:szCs w:val="28"/>
                <w:shd w:val="clear" w:color="auto" w:fill="FFFFFF"/>
              </w:rPr>
            </w:pPr>
            <w:r w:rsidRPr="0028714F">
              <w:rPr>
                <w:rFonts w:ascii="Times New Roman" w:hAnsi="Times New Roman"/>
                <w:color w:val="000000"/>
                <w:sz w:val="28"/>
                <w:szCs w:val="28"/>
                <w:shd w:val="clear" w:color="auto" w:fill="FFFFFF"/>
              </w:rPr>
              <w:t>Единое экономическое пространство</w:t>
            </w:r>
          </w:p>
        </w:tc>
      </w:tr>
      <w:tr w:rsidR="0028714F" w:rsidRPr="00FB7644" w14:paraId="3B4D5B39" w14:textId="77777777" w:rsidTr="0028714F">
        <w:tc>
          <w:tcPr>
            <w:tcW w:w="1985" w:type="dxa"/>
            <w:shd w:val="clear" w:color="auto" w:fill="auto"/>
          </w:tcPr>
          <w:p w14:paraId="42DD120B" w14:textId="77777777" w:rsidR="0028714F" w:rsidRPr="00FB7644" w:rsidRDefault="0028714F" w:rsidP="0028714F">
            <w:pPr>
              <w:rPr>
                <w:sz w:val="28"/>
                <w:szCs w:val="28"/>
              </w:rPr>
            </w:pPr>
            <w:r w:rsidRPr="00FB7644">
              <w:rPr>
                <w:sz w:val="28"/>
                <w:szCs w:val="28"/>
              </w:rPr>
              <w:t>НАФТА</w:t>
            </w:r>
          </w:p>
        </w:tc>
        <w:tc>
          <w:tcPr>
            <w:tcW w:w="7654" w:type="dxa"/>
            <w:shd w:val="clear" w:color="auto" w:fill="auto"/>
          </w:tcPr>
          <w:p w14:paraId="360A117B" w14:textId="77777777" w:rsidR="0028714F" w:rsidRPr="0028714F" w:rsidRDefault="0028714F" w:rsidP="00CE29E4">
            <w:pPr>
              <w:pStyle w:val="a3"/>
              <w:numPr>
                <w:ilvl w:val="0"/>
                <w:numId w:val="21"/>
              </w:numPr>
              <w:tabs>
                <w:tab w:val="left" w:pos="327"/>
              </w:tabs>
              <w:ind w:left="317" w:hanging="317"/>
              <w:rPr>
                <w:rFonts w:ascii="Times New Roman" w:hAnsi="Times New Roman"/>
                <w:color w:val="000000"/>
                <w:sz w:val="28"/>
                <w:szCs w:val="28"/>
                <w:shd w:val="clear" w:color="auto" w:fill="FFFFFF"/>
              </w:rPr>
            </w:pPr>
            <w:r w:rsidRPr="0028714F">
              <w:rPr>
                <w:rFonts w:ascii="Times New Roman" w:hAnsi="Times New Roman"/>
                <w:color w:val="000000"/>
                <w:sz w:val="28"/>
                <w:szCs w:val="28"/>
                <w:shd w:val="clear" w:color="auto" w:fill="FFFFFF"/>
              </w:rPr>
              <w:t>Форма интеграционного сотрудничества 3 стран Северной и Центральной Америки - США, Канады и Мексики</w:t>
            </w:r>
          </w:p>
        </w:tc>
      </w:tr>
      <w:tr w:rsidR="0028714F" w:rsidRPr="00FB7644" w14:paraId="2251400C" w14:textId="77777777" w:rsidTr="0028714F">
        <w:tc>
          <w:tcPr>
            <w:tcW w:w="1985" w:type="dxa"/>
            <w:shd w:val="clear" w:color="auto" w:fill="auto"/>
          </w:tcPr>
          <w:p w14:paraId="21B174BF" w14:textId="77777777" w:rsidR="0028714F" w:rsidRPr="00FB7644" w:rsidRDefault="0028714F" w:rsidP="0028714F">
            <w:pPr>
              <w:rPr>
                <w:sz w:val="28"/>
                <w:szCs w:val="28"/>
              </w:rPr>
            </w:pPr>
            <w:r w:rsidRPr="00FB7644">
              <w:rPr>
                <w:sz w:val="28"/>
                <w:szCs w:val="28"/>
              </w:rPr>
              <w:t>МЕРКОСУР</w:t>
            </w:r>
          </w:p>
        </w:tc>
        <w:tc>
          <w:tcPr>
            <w:tcW w:w="7654" w:type="dxa"/>
            <w:shd w:val="clear" w:color="auto" w:fill="auto"/>
          </w:tcPr>
          <w:p w14:paraId="2FD89177" w14:textId="77777777" w:rsidR="0028714F" w:rsidRPr="0028714F" w:rsidRDefault="0028714F" w:rsidP="00CE29E4">
            <w:pPr>
              <w:pStyle w:val="a3"/>
              <w:numPr>
                <w:ilvl w:val="0"/>
                <w:numId w:val="21"/>
              </w:numPr>
              <w:tabs>
                <w:tab w:val="left" w:pos="327"/>
              </w:tabs>
              <w:ind w:left="317" w:hanging="317"/>
              <w:rPr>
                <w:rFonts w:ascii="Times New Roman" w:hAnsi="Times New Roman"/>
                <w:color w:val="000000"/>
                <w:sz w:val="28"/>
                <w:szCs w:val="28"/>
                <w:shd w:val="clear" w:color="auto" w:fill="FFFFFF"/>
              </w:rPr>
            </w:pPr>
            <w:r w:rsidRPr="0028714F">
              <w:rPr>
                <w:rFonts w:ascii="Times New Roman" w:hAnsi="Times New Roman"/>
                <w:color w:val="000000"/>
                <w:sz w:val="28"/>
                <w:szCs w:val="28"/>
                <w:shd w:val="clear" w:color="auto" w:fill="FFFFFF"/>
              </w:rPr>
              <w:t>Форма интеграционного сотрудничества 5 стран Латинской Америки - Бразилии, Аргентины, Венесуэлы, Перу и Уругвая</w:t>
            </w:r>
          </w:p>
        </w:tc>
      </w:tr>
      <w:tr w:rsidR="0028714F" w:rsidRPr="00FB7644" w14:paraId="7B0AEC1D" w14:textId="77777777" w:rsidTr="0028714F">
        <w:tc>
          <w:tcPr>
            <w:tcW w:w="1985" w:type="dxa"/>
            <w:shd w:val="clear" w:color="auto" w:fill="auto"/>
          </w:tcPr>
          <w:p w14:paraId="2212E095" w14:textId="77777777" w:rsidR="0028714F" w:rsidRPr="00FB7644" w:rsidRDefault="0028714F" w:rsidP="0028714F">
            <w:pPr>
              <w:rPr>
                <w:sz w:val="28"/>
                <w:szCs w:val="28"/>
              </w:rPr>
            </w:pPr>
            <w:r w:rsidRPr="00FB7644">
              <w:rPr>
                <w:sz w:val="28"/>
                <w:szCs w:val="28"/>
              </w:rPr>
              <w:t>АСЕАН</w:t>
            </w:r>
          </w:p>
        </w:tc>
        <w:tc>
          <w:tcPr>
            <w:tcW w:w="7654" w:type="dxa"/>
            <w:shd w:val="clear" w:color="auto" w:fill="auto"/>
          </w:tcPr>
          <w:p w14:paraId="493E6DE6"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Форма интеграционного сотрудничества 10 стран Юго-Восточной Азии</w:t>
            </w:r>
          </w:p>
        </w:tc>
      </w:tr>
      <w:tr w:rsidR="0028714F" w:rsidRPr="00FB7644" w14:paraId="7D9FCC2E" w14:textId="77777777" w:rsidTr="0028714F">
        <w:tc>
          <w:tcPr>
            <w:tcW w:w="1985" w:type="dxa"/>
            <w:shd w:val="clear" w:color="auto" w:fill="auto"/>
          </w:tcPr>
          <w:p w14:paraId="6D111363" w14:textId="77777777" w:rsidR="0028714F" w:rsidRPr="00FB7644" w:rsidRDefault="0028714F" w:rsidP="0028714F">
            <w:pPr>
              <w:rPr>
                <w:sz w:val="28"/>
                <w:szCs w:val="28"/>
              </w:rPr>
            </w:pPr>
            <w:r w:rsidRPr="00FB7644">
              <w:rPr>
                <w:sz w:val="28"/>
                <w:szCs w:val="28"/>
              </w:rPr>
              <w:t>АТЭС</w:t>
            </w:r>
          </w:p>
        </w:tc>
        <w:tc>
          <w:tcPr>
            <w:tcW w:w="7654" w:type="dxa"/>
            <w:shd w:val="clear" w:color="auto" w:fill="auto"/>
          </w:tcPr>
          <w:p w14:paraId="4321AABC"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Азиатско-Тихоокеанское экономическое сотрудничество, объединяющее более 20 стран</w:t>
            </w:r>
          </w:p>
        </w:tc>
      </w:tr>
      <w:tr w:rsidR="0028714F" w:rsidRPr="00FB7644" w14:paraId="6999674E" w14:textId="77777777" w:rsidTr="0028714F">
        <w:tc>
          <w:tcPr>
            <w:tcW w:w="1985" w:type="dxa"/>
            <w:shd w:val="clear" w:color="auto" w:fill="auto"/>
          </w:tcPr>
          <w:p w14:paraId="7668F166" w14:textId="77777777" w:rsidR="0028714F" w:rsidRPr="00FB7644" w:rsidRDefault="0028714F" w:rsidP="0028714F">
            <w:pPr>
              <w:rPr>
                <w:sz w:val="28"/>
                <w:szCs w:val="28"/>
              </w:rPr>
            </w:pPr>
            <w:r w:rsidRPr="00FB7644">
              <w:rPr>
                <w:sz w:val="28"/>
                <w:szCs w:val="28"/>
              </w:rPr>
              <w:t>ТРАСЕКА</w:t>
            </w:r>
          </w:p>
        </w:tc>
        <w:tc>
          <w:tcPr>
            <w:tcW w:w="7654" w:type="dxa"/>
            <w:shd w:val="clear" w:color="auto" w:fill="auto"/>
          </w:tcPr>
          <w:p w14:paraId="3301DD74"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Транспортный коридор Европа-Кавказ-Азия</w:t>
            </w:r>
          </w:p>
        </w:tc>
      </w:tr>
      <w:tr w:rsidR="0028714F" w:rsidRPr="00FB7644" w14:paraId="1AE5DC36" w14:textId="77777777" w:rsidTr="0028714F">
        <w:tc>
          <w:tcPr>
            <w:tcW w:w="1985" w:type="dxa"/>
            <w:shd w:val="clear" w:color="auto" w:fill="auto"/>
          </w:tcPr>
          <w:p w14:paraId="3D1D1612" w14:textId="77777777" w:rsidR="0028714F" w:rsidRPr="00FB7644" w:rsidRDefault="0028714F" w:rsidP="0028714F">
            <w:pPr>
              <w:rPr>
                <w:sz w:val="28"/>
                <w:szCs w:val="28"/>
              </w:rPr>
            </w:pPr>
            <w:r w:rsidRPr="00FB7644">
              <w:rPr>
                <w:sz w:val="28"/>
                <w:szCs w:val="28"/>
              </w:rPr>
              <w:t>ВРЭП</w:t>
            </w:r>
          </w:p>
        </w:tc>
        <w:tc>
          <w:tcPr>
            <w:tcW w:w="7654" w:type="dxa"/>
            <w:shd w:val="clear" w:color="auto" w:fill="auto"/>
          </w:tcPr>
          <w:p w14:paraId="1FE4783F"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Всестороннее региональное экономическое партнерство</w:t>
            </w:r>
          </w:p>
        </w:tc>
      </w:tr>
      <w:tr w:rsidR="0028714F" w:rsidRPr="00FB7644" w14:paraId="6E2AB797" w14:textId="77777777" w:rsidTr="0028714F">
        <w:tc>
          <w:tcPr>
            <w:tcW w:w="1985" w:type="dxa"/>
            <w:shd w:val="clear" w:color="auto" w:fill="auto"/>
          </w:tcPr>
          <w:p w14:paraId="7F3DB67D" w14:textId="77777777" w:rsidR="0028714F" w:rsidRPr="00FB7644" w:rsidRDefault="0028714F" w:rsidP="0028714F">
            <w:pPr>
              <w:rPr>
                <w:sz w:val="28"/>
                <w:szCs w:val="28"/>
              </w:rPr>
            </w:pPr>
            <w:r w:rsidRPr="00FB7644">
              <w:rPr>
                <w:sz w:val="28"/>
                <w:szCs w:val="28"/>
                <w:lang w:val="en-US"/>
              </w:rPr>
              <w:t>BRI</w:t>
            </w:r>
            <w:r w:rsidRPr="00FB7644">
              <w:rPr>
                <w:sz w:val="28"/>
                <w:szCs w:val="28"/>
              </w:rPr>
              <w:t xml:space="preserve"> или ОПОП</w:t>
            </w:r>
          </w:p>
        </w:tc>
        <w:tc>
          <w:tcPr>
            <w:tcW w:w="7654" w:type="dxa"/>
            <w:shd w:val="clear" w:color="auto" w:fill="auto"/>
          </w:tcPr>
          <w:p w14:paraId="7D8EE66C"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Инициатива «Один пояс, один путь»</w:t>
            </w:r>
          </w:p>
        </w:tc>
      </w:tr>
      <w:tr w:rsidR="0028714F" w:rsidRPr="00FB7644" w14:paraId="315B48CF" w14:textId="77777777" w:rsidTr="0028714F">
        <w:tc>
          <w:tcPr>
            <w:tcW w:w="1985" w:type="dxa"/>
            <w:shd w:val="clear" w:color="auto" w:fill="auto"/>
          </w:tcPr>
          <w:p w14:paraId="77D20D85" w14:textId="77777777" w:rsidR="0028714F" w:rsidRPr="00FB7644" w:rsidRDefault="0028714F" w:rsidP="0028714F">
            <w:pPr>
              <w:rPr>
                <w:sz w:val="28"/>
                <w:szCs w:val="28"/>
              </w:rPr>
            </w:pPr>
            <w:r w:rsidRPr="00FB7644">
              <w:rPr>
                <w:sz w:val="28"/>
                <w:szCs w:val="28"/>
              </w:rPr>
              <w:t>ЗСТ</w:t>
            </w:r>
          </w:p>
        </w:tc>
        <w:tc>
          <w:tcPr>
            <w:tcW w:w="7654" w:type="dxa"/>
            <w:shd w:val="clear" w:color="auto" w:fill="auto"/>
          </w:tcPr>
          <w:p w14:paraId="505D9649"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Зона свободной торговли</w:t>
            </w:r>
          </w:p>
        </w:tc>
      </w:tr>
      <w:tr w:rsidR="0028714F" w:rsidRPr="00FB7644" w14:paraId="251B669E" w14:textId="77777777" w:rsidTr="0028714F">
        <w:tc>
          <w:tcPr>
            <w:tcW w:w="1985" w:type="dxa"/>
            <w:shd w:val="clear" w:color="auto" w:fill="auto"/>
          </w:tcPr>
          <w:p w14:paraId="16050252" w14:textId="77777777" w:rsidR="0028714F" w:rsidRPr="00FB7644" w:rsidRDefault="0028714F" w:rsidP="0028714F">
            <w:pPr>
              <w:rPr>
                <w:sz w:val="28"/>
                <w:szCs w:val="28"/>
              </w:rPr>
            </w:pPr>
            <w:r w:rsidRPr="00FB7644">
              <w:rPr>
                <w:sz w:val="28"/>
                <w:szCs w:val="28"/>
                <w:lang w:val="en-US"/>
              </w:rPr>
              <w:t>IT</w:t>
            </w:r>
            <w:r w:rsidRPr="00FB7644">
              <w:rPr>
                <w:sz w:val="28"/>
                <w:szCs w:val="28"/>
              </w:rPr>
              <w:t>-технологии</w:t>
            </w:r>
          </w:p>
        </w:tc>
        <w:tc>
          <w:tcPr>
            <w:tcW w:w="7654" w:type="dxa"/>
            <w:shd w:val="clear" w:color="auto" w:fill="auto"/>
          </w:tcPr>
          <w:p w14:paraId="5936C473"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Информационные технологии</w:t>
            </w:r>
          </w:p>
        </w:tc>
      </w:tr>
      <w:tr w:rsidR="0028714F" w:rsidRPr="00FB7644" w14:paraId="72D05A27" w14:textId="77777777" w:rsidTr="0028714F">
        <w:tc>
          <w:tcPr>
            <w:tcW w:w="1985" w:type="dxa"/>
            <w:shd w:val="clear" w:color="auto" w:fill="auto"/>
          </w:tcPr>
          <w:p w14:paraId="273C7206" w14:textId="77777777" w:rsidR="0028714F" w:rsidRPr="00FB7644" w:rsidRDefault="0028714F" w:rsidP="0028714F">
            <w:pPr>
              <w:rPr>
                <w:sz w:val="28"/>
                <w:szCs w:val="28"/>
              </w:rPr>
            </w:pPr>
            <w:r w:rsidRPr="00FB7644">
              <w:rPr>
                <w:sz w:val="28"/>
                <w:szCs w:val="28"/>
              </w:rPr>
              <w:t>ИКТ</w:t>
            </w:r>
          </w:p>
        </w:tc>
        <w:tc>
          <w:tcPr>
            <w:tcW w:w="7654" w:type="dxa"/>
            <w:shd w:val="clear" w:color="auto" w:fill="auto"/>
          </w:tcPr>
          <w:p w14:paraId="54EF139D"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Информационно-коммуникационные технологии</w:t>
            </w:r>
          </w:p>
        </w:tc>
      </w:tr>
      <w:tr w:rsidR="0028714F" w:rsidRPr="00FB7644" w14:paraId="2EC21474" w14:textId="77777777" w:rsidTr="0028714F">
        <w:tc>
          <w:tcPr>
            <w:tcW w:w="1985" w:type="dxa"/>
            <w:shd w:val="clear" w:color="auto" w:fill="auto"/>
          </w:tcPr>
          <w:p w14:paraId="3E1F8E7E" w14:textId="77777777" w:rsidR="0028714F" w:rsidRPr="00FB7644" w:rsidRDefault="0028714F" w:rsidP="0028714F">
            <w:pPr>
              <w:rPr>
                <w:sz w:val="28"/>
                <w:szCs w:val="28"/>
              </w:rPr>
            </w:pPr>
            <w:r w:rsidRPr="00FB7644">
              <w:rPr>
                <w:sz w:val="28"/>
                <w:szCs w:val="28"/>
              </w:rPr>
              <w:t>ВРП</w:t>
            </w:r>
          </w:p>
        </w:tc>
        <w:tc>
          <w:tcPr>
            <w:tcW w:w="7654" w:type="dxa"/>
            <w:shd w:val="clear" w:color="auto" w:fill="auto"/>
          </w:tcPr>
          <w:p w14:paraId="5BAA4912"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Валовой региональный продукт</w:t>
            </w:r>
          </w:p>
        </w:tc>
      </w:tr>
      <w:tr w:rsidR="0028714F" w:rsidRPr="00FB7644" w14:paraId="43B732CF" w14:textId="77777777" w:rsidTr="0028714F">
        <w:tc>
          <w:tcPr>
            <w:tcW w:w="1985" w:type="dxa"/>
            <w:shd w:val="clear" w:color="auto" w:fill="auto"/>
          </w:tcPr>
          <w:p w14:paraId="6697629B" w14:textId="77777777" w:rsidR="0028714F" w:rsidRPr="00FB7644" w:rsidRDefault="0028714F" w:rsidP="0028714F">
            <w:pPr>
              <w:rPr>
                <w:sz w:val="28"/>
                <w:szCs w:val="28"/>
              </w:rPr>
            </w:pPr>
            <w:r w:rsidRPr="00FB7644">
              <w:rPr>
                <w:sz w:val="28"/>
                <w:szCs w:val="28"/>
              </w:rPr>
              <w:lastRenderedPageBreak/>
              <w:t>ВВП</w:t>
            </w:r>
          </w:p>
        </w:tc>
        <w:tc>
          <w:tcPr>
            <w:tcW w:w="7654" w:type="dxa"/>
            <w:shd w:val="clear" w:color="auto" w:fill="auto"/>
          </w:tcPr>
          <w:p w14:paraId="58AEC48D" w14:textId="77777777" w:rsidR="0028714F" w:rsidRPr="0028714F" w:rsidRDefault="0028714F" w:rsidP="00CE29E4">
            <w:pPr>
              <w:pStyle w:val="a3"/>
              <w:numPr>
                <w:ilvl w:val="0"/>
                <w:numId w:val="21"/>
              </w:numPr>
              <w:tabs>
                <w:tab w:val="left" w:pos="327"/>
              </w:tabs>
              <w:ind w:left="317" w:hanging="317"/>
              <w:rPr>
                <w:rFonts w:ascii="Times New Roman" w:hAnsi="Times New Roman"/>
                <w:sz w:val="28"/>
                <w:szCs w:val="28"/>
              </w:rPr>
            </w:pPr>
            <w:r w:rsidRPr="0028714F">
              <w:rPr>
                <w:rFonts w:ascii="Times New Roman" w:hAnsi="Times New Roman"/>
                <w:sz w:val="28"/>
                <w:szCs w:val="28"/>
              </w:rPr>
              <w:t>Валовой внутренний продукт</w:t>
            </w:r>
          </w:p>
        </w:tc>
      </w:tr>
      <w:tr w:rsidR="0028714F" w:rsidRPr="00FB7644" w14:paraId="749D510C" w14:textId="77777777" w:rsidTr="0028714F">
        <w:tc>
          <w:tcPr>
            <w:tcW w:w="1985" w:type="dxa"/>
            <w:shd w:val="clear" w:color="auto" w:fill="auto"/>
          </w:tcPr>
          <w:p w14:paraId="66250404" w14:textId="77777777" w:rsidR="0028714F" w:rsidRPr="00FB7644" w:rsidRDefault="0028714F" w:rsidP="0028714F">
            <w:pPr>
              <w:rPr>
                <w:sz w:val="28"/>
                <w:szCs w:val="28"/>
              </w:rPr>
            </w:pPr>
            <w:r w:rsidRPr="00FB7644">
              <w:rPr>
                <w:sz w:val="28"/>
                <w:szCs w:val="28"/>
                <w:lang w:val="en-US"/>
              </w:rPr>
              <w:t>SWOT</w:t>
            </w:r>
            <w:r w:rsidRPr="00FB7644">
              <w:rPr>
                <w:sz w:val="28"/>
                <w:szCs w:val="28"/>
              </w:rPr>
              <w:t>-анализ</w:t>
            </w:r>
          </w:p>
        </w:tc>
        <w:tc>
          <w:tcPr>
            <w:tcW w:w="7654" w:type="dxa"/>
            <w:shd w:val="clear" w:color="auto" w:fill="auto"/>
          </w:tcPr>
          <w:p w14:paraId="3517FEF8" w14:textId="77777777" w:rsidR="0028714F" w:rsidRPr="0028714F" w:rsidRDefault="0028714F" w:rsidP="00CE29E4">
            <w:pPr>
              <w:pStyle w:val="a3"/>
              <w:numPr>
                <w:ilvl w:val="0"/>
                <w:numId w:val="21"/>
              </w:numPr>
              <w:tabs>
                <w:tab w:val="left" w:pos="327"/>
              </w:tabs>
              <w:ind w:left="317" w:hanging="317"/>
              <w:jc w:val="both"/>
              <w:rPr>
                <w:rFonts w:ascii="Times New Roman" w:hAnsi="Times New Roman"/>
                <w:sz w:val="28"/>
                <w:szCs w:val="28"/>
              </w:rPr>
            </w:pPr>
            <w:r w:rsidRPr="0028714F">
              <w:rPr>
                <w:rFonts w:ascii="Times New Roman" w:hAnsi="Times New Roman"/>
                <w:sz w:val="28"/>
                <w:szCs w:val="28"/>
              </w:rPr>
              <w:t xml:space="preserve">Анализ сильных и слабых сторон, возможностей и угроз для объекта исследования, который ложится в основу планирования его стратегического развития </w:t>
            </w:r>
          </w:p>
        </w:tc>
      </w:tr>
      <w:tr w:rsidR="0028714F" w:rsidRPr="00FB7644" w14:paraId="5C540866" w14:textId="77777777" w:rsidTr="0028714F">
        <w:tc>
          <w:tcPr>
            <w:tcW w:w="1985" w:type="dxa"/>
            <w:shd w:val="clear" w:color="auto" w:fill="auto"/>
          </w:tcPr>
          <w:p w14:paraId="523B3B36" w14:textId="77777777" w:rsidR="0028714F" w:rsidRPr="00FB7644" w:rsidRDefault="0028714F" w:rsidP="0028714F">
            <w:pPr>
              <w:rPr>
                <w:sz w:val="28"/>
                <w:szCs w:val="28"/>
              </w:rPr>
            </w:pPr>
            <w:r w:rsidRPr="00FB7644">
              <w:rPr>
                <w:sz w:val="28"/>
                <w:szCs w:val="28"/>
              </w:rPr>
              <w:t>МПЭ</w:t>
            </w:r>
          </w:p>
        </w:tc>
        <w:tc>
          <w:tcPr>
            <w:tcW w:w="7654" w:type="dxa"/>
            <w:shd w:val="clear" w:color="auto" w:fill="auto"/>
          </w:tcPr>
          <w:p w14:paraId="455B5837" w14:textId="77777777" w:rsidR="0028714F" w:rsidRPr="0028714F" w:rsidRDefault="0028714F" w:rsidP="00CE29E4">
            <w:pPr>
              <w:pStyle w:val="a3"/>
              <w:numPr>
                <w:ilvl w:val="0"/>
                <w:numId w:val="21"/>
              </w:numPr>
              <w:tabs>
                <w:tab w:val="left" w:pos="327"/>
              </w:tabs>
              <w:ind w:left="317" w:hanging="317"/>
              <w:jc w:val="both"/>
              <w:rPr>
                <w:rFonts w:ascii="Times New Roman" w:hAnsi="Times New Roman"/>
                <w:sz w:val="28"/>
                <w:szCs w:val="28"/>
              </w:rPr>
            </w:pPr>
            <w:r w:rsidRPr="0028714F">
              <w:rPr>
                <w:rFonts w:ascii="Times New Roman" w:hAnsi="Times New Roman"/>
                <w:sz w:val="28"/>
                <w:szCs w:val="28"/>
              </w:rPr>
              <w:t>Мультипликативный (или кумулятивный) эффект</w:t>
            </w:r>
          </w:p>
        </w:tc>
      </w:tr>
      <w:tr w:rsidR="0028714F" w:rsidRPr="0028714F" w14:paraId="6BC096A0" w14:textId="77777777" w:rsidTr="0028714F">
        <w:tc>
          <w:tcPr>
            <w:tcW w:w="1985" w:type="dxa"/>
            <w:shd w:val="clear" w:color="auto" w:fill="auto"/>
          </w:tcPr>
          <w:p w14:paraId="1ED329C4" w14:textId="77777777" w:rsidR="0028714F" w:rsidRPr="0028714F" w:rsidRDefault="0028714F" w:rsidP="0028714F">
            <w:pPr>
              <w:rPr>
                <w:sz w:val="28"/>
                <w:szCs w:val="28"/>
              </w:rPr>
            </w:pPr>
            <w:r w:rsidRPr="0028714F">
              <w:rPr>
                <w:bCs/>
                <w:sz w:val="28"/>
                <w:szCs w:val="28"/>
              </w:rPr>
              <w:t>МТК</w:t>
            </w:r>
          </w:p>
        </w:tc>
        <w:tc>
          <w:tcPr>
            <w:tcW w:w="7654" w:type="dxa"/>
            <w:shd w:val="clear" w:color="auto" w:fill="auto"/>
          </w:tcPr>
          <w:p w14:paraId="25F60F95" w14:textId="77777777" w:rsidR="0028714F" w:rsidRPr="0028714F" w:rsidRDefault="0028714F" w:rsidP="00CE29E4">
            <w:pPr>
              <w:pStyle w:val="a3"/>
              <w:numPr>
                <w:ilvl w:val="0"/>
                <w:numId w:val="21"/>
              </w:numPr>
              <w:tabs>
                <w:tab w:val="left" w:pos="327"/>
              </w:tabs>
              <w:ind w:left="317" w:hanging="317"/>
              <w:jc w:val="both"/>
              <w:rPr>
                <w:rFonts w:ascii="Times New Roman" w:hAnsi="Times New Roman"/>
                <w:sz w:val="28"/>
                <w:szCs w:val="28"/>
              </w:rPr>
            </w:pPr>
            <w:r w:rsidRPr="0028714F">
              <w:rPr>
                <w:rFonts w:ascii="Times New Roman" w:hAnsi="Times New Roman"/>
                <w:bCs/>
                <w:sz w:val="28"/>
                <w:szCs w:val="28"/>
              </w:rPr>
              <w:t>Международные транспортные коридоры</w:t>
            </w:r>
          </w:p>
        </w:tc>
      </w:tr>
      <w:tr w:rsidR="0028714F" w:rsidRPr="0028714F" w14:paraId="73F6E476" w14:textId="77777777" w:rsidTr="0028714F">
        <w:tc>
          <w:tcPr>
            <w:tcW w:w="1985" w:type="dxa"/>
            <w:shd w:val="clear" w:color="auto" w:fill="auto"/>
          </w:tcPr>
          <w:p w14:paraId="565F6D9D" w14:textId="77777777" w:rsidR="0028714F" w:rsidRPr="0028714F" w:rsidRDefault="0028714F" w:rsidP="0028714F">
            <w:pPr>
              <w:rPr>
                <w:sz w:val="28"/>
                <w:szCs w:val="28"/>
              </w:rPr>
            </w:pPr>
            <w:r w:rsidRPr="0028714F">
              <w:rPr>
                <w:sz w:val="28"/>
                <w:szCs w:val="28"/>
              </w:rPr>
              <w:t>ТЛЦ</w:t>
            </w:r>
          </w:p>
        </w:tc>
        <w:tc>
          <w:tcPr>
            <w:tcW w:w="7654" w:type="dxa"/>
            <w:shd w:val="clear" w:color="auto" w:fill="auto"/>
          </w:tcPr>
          <w:p w14:paraId="25FCF2AF" w14:textId="77777777" w:rsidR="0028714F" w:rsidRPr="0028714F" w:rsidRDefault="0028714F" w:rsidP="00CE29E4">
            <w:pPr>
              <w:pStyle w:val="a3"/>
              <w:numPr>
                <w:ilvl w:val="0"/>
                <w:numId w:val="21"/>
              </w:numPr>
              <w:tabs>
                <w:tab w:val="left" w:pos="327"/>
              </w:tabs>
              <w:ind w:left="317" w:hanging="317"/>
              <w:jc w:val="both"/>
              <w:rPr>
                <w:rFonts w:ascii="Times New Roman" w:hAnsi="Times New Roman"/>
                <w:sz w:val="28"/>
                <w:szCs w:val="28"/>
              </w:rPr>
            </w:pPr>
            <w:r w:rsidRPr="0028714F">
              <w:rPr>
                <w:rFonts w:ascii="Times New Roman" w:hAnsi="Times New Roman"/>
                <w:sz w:val="28"/>
                <w:szCs w:val="28"/>
              </w:rPr>
              <w:t>Транспортно-логистические центры</w:t>
            </w:r>
          </w:p>
        </w:tc>
      </w:tr>
    </w:tbl>
    <w:p w14:paraId="2F8F834B" w14:textId="32DB4038" w:rsidR="00302B32" w:rsidRDefault="00302B32" w:rsidP="004771FB">
      <w:pPr>
        <w:jc w:val="center"/>
        <w:rPr>
          <w:b/>
          <w:sz w:val="28"/>
          <w:szCs w:val="28"/>
        </w:rPr>
      </w:pPr>
    </w:p>
    <w:p w14:paraId="344AB85A" w14:textId="77777777" w:rsidR="0028714F" w:rsidRDefault="0028714F" w:rsidP="004771FB">
      <w:pPr>
        <w:jc w:val="center"/>
        <w:rPr>
          <w:b/>
          <w:sz w:val="28"/>
          <w:szCs w:val="28"/>
        </w:rPr>
      </w:pPr>
    </w:p>
    <w:p w14:paraId="318F1AE8" w14:textId="77777777" w:rsidR="0028714F" w:rsidRDefault="0028714F" w:rsidP="004771FB">
      <w:pPr>
        <w:jc w:val="center"/>
        <w:rPr>
          <w:b/>
          <w:sz w:val="28"/>
          <w:szCs w:val="28"/>
        </w:rPr>
      </w:pPr>
    </w:p>
    <w:p w14:paraId="5A07F153" w14:textId="77777777" w:rsidR="0028714F" w:rsidRDefault="0028714F" w:rsidP="004771FB">
      <w:pPr>
        <w:jc w:val="center"/>
        <w:rPr>
          <w:b/>
          <w:sz w:val="28"/>
          <w:szCs w:val="28"/>
        </w:rPr>
      </w:pPr>
    </w:p>
    <w:p w14:paraId="7DC1DC15" w14:textId="77777777" w:rsidR="0028714F" w:rsidRDefault="0028714F" w:rsidP="004771FB">
      <w:pPr>
        <w:jc w:val="center"/>
        <w:rPr>
          <w:b/>
          <w:sz w:val="28"/>
          <w:szCs w:val="28"/>
        </w:rPr>
      </w:pPr>
    </w:p>
    <w:p w14:paraId="11251728" w14:textId="77777777" w:rsidR="0028714F" w:rsidRDefault="0028714F" w:rsidP="004771FB">
      <w:pPr>
        <w:jc w:val="center"/>
        <w:rPr>
          <w:b/>
          <w:sz w:val="28"/>
          <w:szCs w:val="28"/>
        </w:rPr>
      </w:pPr>
    </w:p>
    <w:p w14:paraId="56F600DE" w14:textId="77777777" w:rsidR="0028714F" w:rsidRDefault="0028714F" w:rsidP="004771FB">
      <w:pPr>
        <w:jc w:val="center"/>
        <w:rPr>
          <w:b/>
          <w:sz w:val="28"/>
          <w:szCs w:val="28"/>
        </w:rPr>
      </w:pPr>
    </w:p>
    <w:p w14:paraId="368C2C5A" w14:textId="77777777" w:rsidR="0028714F" w:rsidRDefault="0028714F" w:rsidP="004771FB">
      <w:pPr>
        <w:jc w:val="center"/>
        <w:rPr>
          <w:b/>
          <w:sz w:val="28"/>
          <w:szCs w:val="28"/>
        </w:rPr>
      </w:pPr>
    </w:p>
    <w:p w14:paraId="3A8E3B28" w14:textId="77777777" w:rsidR="0028714F" w:rsidRDefault="0028714F" w:rsidP="004771FB">
      <w:pPr>
        <w:jc w:val="center"/>
        <w:rPr>
          <w:b/>
          <w:sz w:val="28"/>
          <w:szCs w:val="28"/>
        </w:rPr>
      </w:pPr>
    </w:p>
    <w:p w14:paraId="7D804BCA" w14:textId="77777777" w:rsidR="0028714F" w:rsidRDefault="0028714F" w:rsidP="004771FB">
      <w:pPr>
        <w:jc w:val="center"/>
        <w:rPr>
          <w:b/>
          <w:sz w:val="28"/>
          <w:szCs w:val="28"/>
        </w:rPr>
      </w:pPr>
    </w:p>
    <w:p w14:paraId="3DE8718E" w14:textId="77777777" w:rsidR="0028714F" w:rsidRDefault="0028714F" w:rsidP="004771FB">
      <w:pPr>
        <w:jc w:val="center"/>
        <w:rPr>
          <w:b/>
          <w:sz w:val="28"/>
          <w:szCs w:val="28"/>
        </w:rPr>
      </w:pPr>
    </w:p>
    <w:p w14:paraId="19592117" w14:textId="77777777" w:rsidR="0028714F" w:rsidRDefault="0028714F" w:rsidP="004771FB">
      <w:pPr>
        <w:jc w:val="center"/>
        <w:rPr>
          <w:b/>
          <w:sz w:val="28"/>
          <w:szCs w:val="28"/>
        </w:rPr>
      </w:pPr>
    </w:p>
    <w:p w14:paraId="0B57344B" w14:textId="77777777" w:rsidR="0028714F" w:rsidRDefault="0028714F" w:rsidP="004771FB">
      <w:pPr>
        <w:jc w:val="center"/>
        <w:rPr>
          <w:b/>
          <w:sz w:val="28"/>
          <w:szCs w:val="28"/>
        </w:rPr>
      </w:pPr>
    </w:p>
    <w:p w14:paraId="2B7DD8EB" w14:textId="77777777" w:rsidR="0028714F" w:rsidRDefault="0028714F" w:rsidP="004771FB">
      <w:pPr>
        <w:jc w:val="center"/>
        <w:rPr>
          <w:b/>
          <w:sz w:val="28"/>
          <w:szCs w:val="28"/>
        </w:rPr>
      </w:pPr>
    </w:p>
    <w:p w14:paraId="15F787A4" w14:textId="77777777" w:rsidR="0028714F" w:rsidRDefault="0028714F" w:rsidP="004771FB">
      <w:pPr>
        <w:jc w:val="center"/>
        <w:rPr>
          <w:b/>
          <w:sz w:val="28"/>
          <w:szCs w:val="28"/>
        </w:rPr>
      </w:pPr>
    </w:p>
    <w:p w14:paraId="541B5101" w14:textId="77777777" w:rsidR="0028714F" w:rsidRDefault="0028714F" w:rsidP="004771FB">
      <w:pPr>
        <w:jc w:val="center"/>
        <w:rPr>
          <w:b/>
          <w:sz w:val="28"/>
          <w:szCs w:val="28"/>
        </w:rPr>
      </w:pPr>
    </w:p>
    <w:p w14:paraId="36FF7692" w14:textId="77777777" w:rsidR="0028714F" w:rsidRDefault="0028714F" w:rsidP="004771FB">
      <w:pPr>
        <w:jc w:val="center"/>
        <w:rPr>
          <w:b/>
          <w:sz w:val="28"/>
          <w:szCs w:val="28"/>
        </w:rPr>
      </w:pPr>
    </w:p>
    <w:p w14:paraId="01748567" w14:textId="77777777" w:rsidR="0028714F" w:rsidRDefault="0028714F" w:rsidP="004771FB">
      <w:pPr>
        <w:jc w:val="center"/>
        <w:rPr>
          <w:b/>
          <w:sz w:val="28"/>
          <w:szCs w:val="28"/>
        </w:rPr>
      </w:pPr>
    </w:p>
    <w:p w14:paraId="6E2E6308" w14:textId="77777777" w:rsidR="0028714F" w:rsidRDefault="0028714F" w:rsidP="004771FB">
      <w:pPr>
        <w:jc w:val="center"/>
        <w:rPr>
          <w:b/>
          <w:sz w:val="28"/>
          <w:szCs w:val="28"/>
        </w:rPr>
      </w:pPr>
    </w:p>
    <w:p w14:paraId="049A26F7" w14:textId="77777777" w:rsidR="0028714F" w:rsidRDefault="0028714F" w:rsidP="004771FB">
      <w:pPr>
        <w:jc w:val="center"/>
        <w:rPr>
          <w:b/>
          <w:sz w:val="28"/>
          <w:szCs w:val="28"/>
        </w:rPr>
      </w:pPr>
    </w:p>
    <w:p w14:paraId="28D596BE" w14:textId="77777777" w:rsidR="0028714F" w:rsidRDefault="0028714F" w:rsidP="004771FB">
      <w:pPr>
        <w:jc w:val="center"/>
        <w:rPr>
          <w:b/>
          <w:sz w:val="28"/>
          <w:szCs w:val="28"/>
        </w:rPr>
      </w:pPr>
    </w:p>
    <w:p w14:paraId="2504B5AA" w14:textId="77777777" w:rsidR="0028714F" w:rsidRDefault="0028714F" w:rsidP="004771FB">
      <w:pPr>
        <w:jc w:val="center"/>
        <w:rPr>
          <w:b/>
          <w:sz w:val="28"/>
          <w:szCs w:val="28"/>
        </w:rPr>
      </w:pPr>
    </w:p>
    <w:p w14:paraId="40BA0EE7" w14:textId="77777777" w:rsidR="0028714F" w:rsidRDefault="0028714F" w:rsidP="004771FB">
      <w:pPr>
        <w:jc w:val="center"/>
        <w:rPr>
          <w:b/>
          <w:sz w:val="28"/>
          <w:szCs w:val="28"/>
        </w:rPr>
      </w:pPr>
    </w:p>
    <w:p w14:paraId="3CDA8D15" w14:textId="77777777" w:rsidR="0028714F" w:rsidRDefault="0028714F" w:rsidP="004771FB">
      <w:pPr>
        <w:jc w:val="center"/>
        <w:rPr>
          <w:b/>
          <w:sz w:val="28"/>
          <w:szCs w:val="28"/>
        </w:rPr>
      </w:pPr>
    </w:p>
    <w:p w14:paraId="27633E50" w14:textId="77777777" w:rsidR="0028714F" w:rsidRDefault="0028714F" w:rsidP="004771FB">
      <w:pPr>
        <w:jc w:val="center"/>
        <w:rPr>
          <w:b/>
          <w:sz w:val="28"/>
          <w:szCs w:val="28"/>
        </w:rPr>
      </w:pPr>
    </w:p>
    <w:p w14:paraId="255A5B2E" w14:textId="77777777" w:rsidR="0028714F" w:rsidRDefault="0028714F" w:rsidP="004771FB">
      <w:pPr>
        <w:jc w:val="center"/>
        <w:rPr>
          <w:b/>
          <w:sz w:val="28"/>
          <w:szCs w:val="28"/>
        </w:rPr>
      </w:pPr>
    </w:p>
    <w:p w14:paraId="1668BE91" w14:textId="77777777" w:rsidR="0028714F" w:rsidRDefault="0028714F" w:rsidP="004771FB">
      <w:pPr>
        <w:jc w:val="center"/>
        <w:rPr>
          <w:b/>
          <w:sz w:val="28"/>
          <w:szCs w:val="28"/>
        </w:rPr>
      </w:pPr>
    </w:p>
    <w:p w14:paraId="4B6385C2" w14:textId="77777777" w:rsidR="0028714F" w:rsidRDefault="0028714F" w:rsidP="004771FB">
      <w:pPr>
        <w:jc w:val="center"/>
        <w:rPr>
          <w:b/>
          <w:sz w:val="28"/>
          <w:szCs w:val="28"/>
        </w:rPr>
      </w:pPr>
    </w:p>
    <w:p w14:paraId="440F4F73" w14:textId="77777777" w:rsidR="0028714F" w:rsidRDefault="0028714F" w:rsidP="004771FB">
      <w:pPr>
        <w:jc w:val="center"/>
        <w:rPr>
          <w:b/>
          <w:sz w:val="28"/>
          <w:szCs w:val="28"/>
        </w:rPr>
      </w:pPr>
    </w:p>
    <w:p w14:paraId="1A67BECE" w14:textId="77777777" w:rsidR="0028714F" w:rsidRDefault="0028714F" w:rsidP="004771FB">
      <w:pPr>
        <w:jc w:val="center"/>
        <w:rPr>
          <w:b/>
          <w:sz w:val="28"/>
          <w:szCs w:val="28"/>
        </w:rPr>
      </w:pPr>
    </w:p>
    <w:p w14:paraId="190F9804" w14:textId="77777777" w:rsidR="0028714F" w:rsidRDefault="0028714F" w:rsidP="004771FB">
      <w:pPr>
        <w:jc w:val="center"/>
        <w:rPr>
          <w:b/>
          <w:sz w:val="28"/>
          <w:szCs w:val="28"/>
        </w:rPr>
      </w:pPr>
    </w:p>
    <w:p w14:paraId="06478741" w14:textId="77777777" w:rsidR="0028714F" w:rsidRDefault="0028714F" w:rsidP="004771FB">
      <w:pPr>
        <w:jc w:val="center"/>
        <w:rPr>
          <w:b/>
          <w:sz w:val="28"/>
          <w:szCs w:val="28"/>
        </w:rPr>
      </w:pPr>
    </w:p>
    <w:p w14:paraId="011C8C21" w14:textId="77777777" w:rsidR="0028714F" w:rsidRDefault="0028714F" w:rsidP="004771FB">
      <w:pPr>
        <w:jc w:val="center"/>
        <w:rPr>
          <w:b/>
          <w:sz w:val="28"/>
          <w:szCs w:val="28"/>
        </w:rPr>
      </w:pPr>
    </w:p>
    <w:p w14:paraId="3F38745A" w14:textId="77777777" w:rsidR="0028714F" w:rsidRDefault="0028714F" w:rsidP="004771FB">
      <w:pPr>
        <w:jc w:val="center"/>
        <w:rPr>
          <w:b/>
          <w:sz w:val="28"/>
          <w:szCs w:val="28"/>
        </w:rPr>
      </w:pPr>
    </w:p>
    <w:p w14:paraId="73D47A88" w14:textId="77777777" w:rsidR="0028714F" w:rsidRDefault="0028714F" w:rsidP="004771FB">
      <w:pPr>
        <w:jc w:val="center"/>
        <w:rPr>
          <w:b/>
          <w:sz w:val="28"/>
          <w:szCs w:val="28"/>
        </w:rPr>
      </w:pPr>
    </w:p>
    <w:p w14:paraId="396DB6E8" w14:textId="77777777" w:rsidR="0028714F" w:rsidRDefault="0028714F" w:rsidP="004771FB">
      <w:pPr>
        <w:jc w:val="center"/>
        <w:rPr>
          <w:b/>
          <w:sz w:val="28"/>
          <w:szCs w:val="28"/>
        </w:rPr>
      </w:pPr>
    </w:p>
    <w:p w14:paraId="0903CDAC" w14:textId="77777777" w:rsidR="0028714F" w:rsidRDefault="0028714F" w:rsidP="004771FB">
      <w:pPr>
        <w:jc w:val="center"/>
        <w:rPr>
          <w:b/>
          <w:sz w:val="28"/>
          <w:szCs w:val="28"/>
        </w:rPr>
      </w:pPr>
    </w:p>
    <w:p w14:paraId="71F5FCFF" w14:textId="77777777" w:rsidR="0028714F" w:rsidRDefault="0028714F" w:rsidP="004771FB">
      <w:pPr>
        <w:jc w:val="center"/>
        <w:rPr>
          <w:b/>
          <w:sz w:val="28"/>
          <w:szCs w:val="28"/>
        </w:rPr>
      </w:pPr>
    </w:p>
    <w:p w14:paraId="216FBCB5" w14:textId="3E614C77" w:rsidR="008A5D33" w:rsidRPr="00FB7644" w:rsidRDefault="008A5D33" w:rsidP="004771FB">
      <w:pPr>
        <w:jc w:val="center"/>
        <w:rPr>
          <w:b/>
          <w:sz w:val="28"/>
          <w:szCs w:val="28"/>
        </w:rPr>
      </w:pPr>
      <w:r w:rsidRPr="00FB7644">
        <w:rPr>
          <w:b/>
          <w:sz w:val="28"/>
          <w:szCs w:val="28"/>
        </w:rPr>
        <w:lastRenderedPageBreak/>
        <w:t>ВВЕДЕНИЕ</w:t>
      </w:r>
    </w:p>
    <w:p w14:paraId="56A72380" w14:textId="77777777" w:rsidR="008A5D33" w:rsidRPr="00FB7644" w:rsidRDefault="008A5D33" w:rsidP="004771FB">
      <w:pPr>
        <w:rPr>
          <w:b/>
          <w:sz w:val="28"/>
          <w:szCs w:val="28"/>
        </w:rPr>
      </w:pPr>
    </w:p>
    <w:p w14:paraId="550019DA" w14:textId="179CC931" w:rsidR="005F5235" w:rsidRPr="0028714F" w:rsidRDefault="008A5D33" w:rsidP="0028714F">
      <w:pPr>
        <w:ind w:firstLine="709"/>
        <w:jc w:val="both"/>
        <w:rPr>
          <w:color w:val="000000"/>
          <w:sz w:val="28"/>
          <w:szCs w:val="28"/>
        </w:rPr>
      </w:pPr>
      <w:bookmarkStart w:id="8" w:name="_Hlk103851720"/>
      <w:r w:rsidRPr="0028714F">
        <w:rPr>
          <w:b/>
          <w:color w:val="000000"/>
          <w:sz w:val="28"/>
          <w:szCs w:val="28"/>
        </w:rPr>
        <w:t>Актуальность темы исследования</w:t>
      </w:r>
      <w:r w:rsidRPr="0028714F">
        <w:rPr>
          <w:color w:val="000000"/>
          <w:sz w:val="28"/>
          <w:szCs w:val="28"/>
        </w:rPr>
        <w:t xml:space="preserve">. </w:t>
      </w:r>
      <w:r w:rsidR="005F5235" w:rsidRPr="0028714F">
        <w:rPr>
          <w:color w:val="000000" w:themeColor="text1"/>
          <w:sz w:val="28"/>
          <w:szCs w:val="28"/>
        </w:rPr>
        <w:t xml:space="preserve">Устойчивое развитие </w:t>
      </w:r>
      <w:r w:rsidR="00395DD4">
        <w:rPr>
          <w:color w:val="000000" w:themeColor="text1"/>
          <w:sz w:val="28"/>
          <w:szCs w:val="28"/>
        </w:rPr>
        <w:t xml:space="preserve">региона </w:t>
      </w:r>
      <w:r w:rsidR="005F5235" w:rsidRPr="0028714F">
        <w:rPr>
          <w:color w:val="000000" w:themeColor="text1"/>
          <w:sz w:val="28"/>
          <w:szCs w:val="28"/>
        </w:rPr>
        <w:t xml:space="preserve">является и для Казахстана одной из первоочередных задач и приоритетных направлений национальной политики страны. И на сегодняшний день актуальность повышения экономической устойчивости </w:t>
      </w:r>
      <w:r w:rsidR="00E3298C">
        <w:rPr>
          <w:color w:val="000000" w:themeColor="text1"/>
          <w:sz w:val="28"/>
          <w:szCs w:val="28"/>
        </w:rPr>
        <w:t xml:space="preserve">региона </w:t>
      </w:r>
      <w:r w:rsidR="005F5235" w:rsidRPr="0028714F">
        <w:rPr>
          <w:color w:val="000000" w:themeColor="text1"/>
          <w:sz w:val="28"/>
          <w:szCs w:val="28"/>
        </w:rPr>
        <w:t xml:space="preserve">возрастает и очень важна. </w:t>
      </w:r>
      <w:r w:rsidR="005F5235" w:rsidRPr="0028714F">
        <w:rPr>
          <w:sz w:val="28"/>
          <w:szCs w:val="28"/>
        </w:rPr>
        <w:t>Регионы Казахстана неоднородны по уровню текущего состояния, кроме того, они отличаются тенденциями изменения основных параметров их дальнейшего развития. Некоторые из них обладают существенным экономическим потенциалом, но в связи с происходящими в настоящий момент социальными процессами, рискуют потерять свою социально-экономическую устойчивость.</w:t>
      </w:r>
    </w:p>
    <w:p w14:paraId="71654268" w14:textId="7010BE6F" w:rsidR="007D6E9E" w:rsidRPr="0028714F" w:rsidRDefault="007D6E9E" w:rsidP="0028714F">
      <w:pPr>
        <w:ind w:firstLine="709"/>
        <w:jc w:val="both"/>
        <w:rPr>
          <w:color w:val="000000" w:themeColor="text1"/>
          <w:sz w:val="28"/>
          <w:szCs w:val="28"/>
        </w:rPr>
      </w:pPr>
      <w:r w:rsidRPr="0028714F">
        <w:rPr>
          <w:color w:val="000000" w:themeColor="text1"/>
          <w:sz w:val="28"/>
          <w:szCs w:val="28"/>
        </w:rPr>
        <w:t xml:space="preserve">В литературе можно встретить разные определения сущности </w:t>
      </w:r>
      <w:r w:rsidR="0061483E">
        <w:rPr>
          <w:color w:val="000000" w:themeColor="text1"/>
          <w:sz w:val="28"/>
          <w:szCs w:val="28"/>
        </w:rPr>
        <w:t xml:space="preserve">понятия </w:t>
      </w:r>
      <w:r w:rsidRPr="0028714F">
        <w:rPr>
          <w:color w:val="000000" w:themeColor="text1"/>
          <w:sz w:val="28"/>
          <w:szCs w:val="28"/>
        </w:rPr>
        <w:t xml:space="preserve">социально-экономической устойчивости региона и его развития. Многими авторами рассмотрены понятие, факторы устойчивости региона, отдельными авторами предлагаются механизмы повышения устойчивости региона, однако на недостаточном уровне исследовано повышение </w:t>
      </w:r>
      <w:r w:rsidRPr="0028714F">
        <w:rPr>
          <w:color w:val="0D0D0D" w:themeColor="text1" w:themeTint="F2"/>
          <w:sz w:val="28"/>
          <w:szCs w:val="28"/>
        </w:rPr>
        <w:t xml:space="preserve">социально-экономической устойчивости региона на основе реализации концепции экономического коридора. </w:t>
      </w:r>
    </w:p>
    <w:p w14:paraId="6509C4BB" w14:textId="0C8FC4E4" w:rsidR="008A5D33" w:rsidRPr="0028714F" w:rsidRDefault="008A5D33" w:rsidP="0028714F">
      <w:pPr>
        <w:ind w:firstLine="709"/>
        <w:contextualSpacing/>
        <w:jc w:val="both"/>
        <w:rPr>
          <w:color w:val="000000"/>
          <w:sz w:val="28"/>
          <w:szCs w:val="28"/>
        </w:rPr>
      </w:pPr>
      <w:r w:rsidRPr="0028714F">
        <w:rPr>
          <w:color w:val="000000"/>
          <w:sz w:val="28"/>
          <w:szCs w:val="28"/>
        </w:rPr>
        <w:t xml:space="preserve">Во все времена процессы формирования и развития миропорядка во многом зависели и зависят от характера взаимоотношений, которые складываются между различными по политическому строению и уровню экономического развития стран. И сегодня, в эпоху глобализации, </w:t>
      </w:r>
      <w:bookmarkStart w:id="9" w:name="_Hlk128530267"/>
      <w:r w:rsidRPr="0028714F">
        <w:rPr>
          <w:color w:val="000000"/>
          <w:sz w:val="28"/>
          <w:szCs w:val="28"/>
        </w:rPr>
        <w:t>рациональная интеграция воспринимается как эффективная форма межгосударственного сотрудничества, предполагающая процессы формирования единого сообщества из двух или более стран.</w:t>
      </w:r>
    </w:p>
    <w:bookmarkEnd w:id="9"/>
    <w:p w14:paraId="42CD34F7" w14:textId="77777777" w:rsidR="008A5D33" w:rsidRPr="0028714F" w:rsidRDefault="008A5D33" w:rsidP="0028714F">
      <w:pPr>
        <w:ind w:firstLine="709"/>
        <w:jc w:val="both"/>
        <w:rPr>
          <w:color w:val="000000"/>
          <w:sz w:val="28"/>
          <w:szCs w:val="28"/>
        </w:rPr>
      </w:pPr>
      <w:r w:rsidRPr="0028714F">
        <w:rPr>
          <w:color w:val="000000"/>
          <w:sz w:val="28"/>
          <w:szCs w:val="28"/>
        </w:rPr>
        <w:t xml:space="preserve">В наибольшей степени и главным образом представляет интерес экономическая интеграция, как качественно новый и более сложный этап интернационализации межхозяйственных связей, проявляющийся в более тесном сотрудничестве и гармонизации правил жизнеобеспечения стран по широкому спектру направлений совместного развития. В современном мире имеют место давно и успешно функционирующие объединения стран – такие как Европейский Союз, НАФТА, МЕРКОСУР, АСЕАН, АТЭС и др., – а также вновь сформированные, как, например, Евразийский экономический союз. </w:t>
      </w:r>
    </w:p>
    <w:p w14:paraId="5575CB4F" w14:textId="77777777" w:rsidR="008A5D33" w:rsidRPr="0028714F" w:rsidRDefault="008A5D33" w:rsidP="0028714F">
      <w:pPr>
        <w:ind w:firstLine="709"/>
        <w:jc w:val="both"/>
        <w:rPr>
          <w:color w:val="000000"/>
          <w:sz w:val="28"/>
          <w:szCs w:val="28"/>
        </w:rPr>
      </w:pPr>
      <w:r w:rsidRPr="0028714F">
        <w:rPr>
          <w:color w:val="000000"/>
          <w:sz w:val="28"/>
          <w:szCs w:val="28"/>
        </w:rPr>
        <w:t xml:space="preserve">В основе этих объединений лежат тесные торговые взаимоотношения, которые определяют задачи формирования рациональных и функционально эффективно транспортных коридоров для грузовых и пассажирских перевозок, и которые </w:t>
      </w:r>
      <w:bookmarkStart w:id="10" w:name="_Hlk128530440"/>
      <w:r w:rsidRPr="0028714F">
        <w:rPr>
          <w:color w:val="000000"/>
          <w:sz w:val="28"/>
          <w:szCs w:val="28"/>
        </w:rPr>
        <w:t>в настоящее время все более расширенно трактуются как экономические коридоры</w:t>
      </w:r>
      <w:bookmarkEnd w:id="10"/>
      <w:r w:rsidRPr="0028714F">
        <w:rPr>
          <w:color w:val="000000"/>
          <w:sz w:val="28"/>
          <w:szCs w:val="28"/>
        </w:rPr>
        <w:t xml:space="preserve">. </w:t>
      </w:r>
    </w:p>
    <w:p w14:paraId="23057EE7" w14:textId="77777777" w:rsidR="008A5D33" w:rsidRPr="0028714F" w:rsidRDefault="008A5D33" w:rsidP="0028714F">
      <w:pPr>
        <w:ind w:firstLine="709"/>
        <w:jc w:val="both"/>
        <w:rPr>
          <w:color w:val="000000"/>
          <w:sz w:val="28"/>
          <w:szCs w:val="28"/>
        </w:rPr>
      </w:pPr>
      <w:r w:rsidRPr="0028714F">
        <w:rPr>
          <w:color w:val="000000"/>
          <w:sz w:val="28"/>
          <w:szCs w:val="28"/>
        </w:rPr>
        <w:t xml:space="preserve">Международный опыт формирования подобных коридоров убеждает, что </w:t>
      </w:r>
      <w:bookmarkStart w:id="11" w:name="_Hlk128530558"/>
      <w:r w:rsidRPr="0028714F">
        <w:rPr>
          <w:color w:val="000000"/>
          <w:sz w:val="28"/>
          <w:szCs w:val="28"/>
        </w:rPr>
        <w:t xml:space="preserve">каждый из них имеет свои особенности в силу региональной специфики и состояния транспортно-логистических систем в развитии торгово-экономических взаимоотношений интегрируемых стран. И это определяет особые требования к системе научно-методического обоснования перспективы экономических коридоров, в том числе и для вновь формируемого </w:t>
      </w:r>
      <w:r w:rsidRPr="0028714F">
        <w:rPr>
          <w:color w:val="000000"/>
          <w:sz w:val="28"/>
          <w:szCs w:val="28"/>
        </w:rPr>
        <w:lastRenderedPageBreak/>
        <w:t xml:space="preserve">Экономического коридора Казахстан-Узбекистан-Таджикистан под названием Шымкент-Ташкент-Худжанд (ЭКШТХ) в рамках Программы ЦАРЭС, экономически объединяющий южный регион Казахстана с регионами Узбекистана и Таджикистана.   </w:t>
      </w:r>
    </w:p>
    <w:p w14:paraId="24E2184B" w14:textId="77777777" w:rsidR="008A5D33" w:rsidRPr="0028714F" w:rsidRDefault="008A5D33" w:rsidP="0028714F">
      <w:pPr>
        <w:ind w:firstLine="709"/>
        <w:jc w:val="both"/>
        <w:rPr>
          <w:color w:val="000000"/>
          <w:sz w:val="28"/>
          <w:szCs w:val="28"/>
        </w:rPr>
      </w:pPr>
      <w:r w:rsidRPr="0028714F">
        <w:rPr>
          <w:color w:val="000000"/>
          <w:sz w:val="28"/>
          <w:szCs w:val="28"/>
        </w:rPr>
        <w:t>Все это определяет актуальность выбранной темы научного исследования.</w:t>
      </w:r>
    </w:p>
    <w:bookmarkEnd w:id="11"/>
    <w:p w14:paraId="6CCDBA26" w14:textId="77777777" w:rsidR="005E1A5C" w:rsidRPr="0028714F" w:rsidRDefault="008A5D33" w:rsidP="0028714F">
      <w:pPr>
        <w:ind w:firstLine="709"/>
        <w:jc w:val="both"/>
        <w:rPr>
          <w:color w:val="000000"/>
          <w:sz w:val="28"/>
          <w:szCs w:val="28"/>
        </w:rPr>
      </w:pPr>
      <w:r w:rsidRPr="0028714F">
        <w:rPr>
          <w:b/>
          <w:color w:val="000000"/>
          <w:sz w:val="28"/>
          <w:szCs w:val="28"/>
        </w:rPr>
        <w:t>Степень изученности проблемы</w:t>
      </w:r>
      <w:r w:rsidRPr="0028714F">
        <w:rPr>
          <w:color w:val="000000"/>
          <w:sz w:val="28"/>
          <w:szCs w:val="28"/>
        </w:rPr>
        <w:t xml:space="preserve">. </w:t>
      </w:r>
    </w:p>
    <w:p w14:paraId="38721C48" w14:textId="383921D4" w:rsidR="00794A0B" w:rsidRPr="00826FEA" w:rsidRDefault="008D639C" w:rsidP="0028714F">
      <w:pPr>
        <w:pStyle w:val="af0"/>
        <w:shd w:val="clear" w:color="auto" w:fill="FFFFFF"/>
        <w:spacing w:before="0" w:beforeAutospacing="0" w:after="0" w:afterAutospacing="0"/>
        <w:ind w:firstLine="709"/>
        <w:jc w:val="both"/>
        <w:rPr>
          <w:sz w:val="28"/>
          <w:szCs w:val="28"/>
        </w:rPr>
      </w:pPr>
      <w:r w:rsidRPr="0028714F">
        <w:rPr>
          <w:sz w:val="28"/>
          <w:szCs w:val="28"/>
        </w:rPr>
        <w:t xml:space="preserve">Проблемы устойчивого развития в своих работах рассматривали зарубежные ученые </w:t>
      </w:r>
      <w:r w:rsidR="00216BBD" w:rsidRPr="0028714F">
        <w:rPr>
          <w:sz w:val="28"/>
          <w:szCs w:val="28"/>
        </w:rPr>
        <w:t>Л. Вальрас, Д.Р. Хикс, П.Э. Самуэльсон, А.  Вальд и др.,</w:t>
      </w:r>
      <w:r w:rsidR="00216BBD" w:rsidRPr="0028714F">
        <w:rPr>
          <w:color w:val="000000"/>
          <w:sz w:val="28"/>
          <w:szCs w:val="28"/>
        </w:rPr>
        <w:t xml:space="preserve"> </w:t>
      </w:r>
      <w:r w:rsidRPr="0028714F">
        <w:rPr>
          <w:color w:val="000000"/>
          <w:sz w:val="28"/>
          <w:szCs w:val="28"/>
        </w:rPr>
        <w:t>т</w:t>
      </w:r>
      <w:r w:rsidR="00E30903" w:rsidRPr="0028714F">
        <w:rPr>
          <w:color w:val="000000"/>
          <w:sz w:val="28"/>
          <w:szCs w:val="28"/>
        </w:rPr>
        <w:t xml:space="preserve">еоретико-методологические основы социально-экономической устойчивости региона рассмотрены в трудах </w:t>
      </w:r>
      <w:r w:rsidR="00216BBD" w:rsidRPr="0028714F">
        <w:rPr>
          <w:sz w:val="28"/>
          <w:szCs w:val="28"/>
        </w:rPr>
        <w:t>Brundtland G.H</w:t>
      </w:r>
      <w:r w:rsidR="001F365C" w:rsidRPr="0028714F">
        <w:rPr>
          <w:sz w:val="28"/>
          <w:szCs w:val="28"/>
        </w:rPr>
        <w:t xml:space="preserve">., </w:t>
      </w:r>
      <w:r w:rsidR="00303D13" w:rsidRPr="0028714F">
        <w:rPr>
          <w:sz w:val="28"/>
          <w:szCs w:val="28"/>
          <w:lang w:val="en-US"/>
        </w:rPr>
        <w:t>Gismondi</w:t>
      </w:r>
      <w:r w:rsidR="00303D13" w:rsidRPr="0028714F">
        <w:rPr>
          <w:sz w:val="28"/>
          <w:szCs w:val="28"/>
        </w:rPr>
        <w:t xml:space="preserve">, </w:t>
      </w:r>
      <w:r w:rsidR="00303D13" w:rsidRPr="0028714F">
        <w:rPr>
          <w:sz w:val="28"/>
          <w:szCs w:val="28"/>
          <w:lang w:val="en-US"/>
        </w:rPr>
        <w:t>M</w:t>
      </w:r>
      <w:r w:rsidR="00303D13" w:rsidRPr="0028714F">
        <w:rPr>
          <w:sz w:val="28"/>
          <w:szCs w:val="28"/>
        </w:rPr>
        <w:t xml:space="preserve">., </w:t>
      </w:r>
      <w:r w:rsidR="00303D13" w:rsidRPr="0028714F">
        <w:rPr>
          <w:sz w:val="28"/>
          <w:szCs w:val="28"/>
          <w:lang w:val="en-US"/>
        </w:rPr>
        <w:t>Karsten</w:t>
      </w:r>
      <w:r w:rsidR="00216BBD" w:rsidRPr="0028714F">
        <w:rPr>
          <w:color w:val="000000"/>
          <w:sz w:val="28"/>
          <w:szCs w:val="28"/>
        </w:rPr>
        <w:t xml:space="preserve"> </w:t>
      </w:r>
      <w:r w:rsidR="00303D13" w:rsidRPr="0028714F">
        <w:rPr>
          <w:color w:val="000000"/>
          <w:sz w:val="28"/>
          <w:szCs w:val="28"/>
          <w:lang w:val="en-US"/>
        </w:rPr>
        <w:t>Kruger</w:t>
      </w:r>
      <w:r w:rsidR="00303D13" w:rsidRPr="0028714F">
        <w:rPr>
          <w:color w:val="000000"/>
          <w:sz w:val="28"/>
          <w:szCs w:val="28"/>
        </w:rPr>
        <w:t xml:space="preserve"> и др.</w:t>
      </w:r>
      <w:r w:rsidR="00E30903" w:rsidRPr="0028714F">
        <w:rPr>
          <w:color w:val="000000"/>
          <w:sz w:val="28"/>
          <w:szCs w:val="28"/>
        </w:rPr>
        <w:t xml:space="preserve">, </w:t>
      </w:r>
      <w:r w:rsidRPr="0028714F">
        <w:rPr>
          <w:color w:val="000000"/>
          <w:sz w:val="28"/>
          <w:szCs w:val="28"/>
        </w:rPr>
        <w:t xml:space="preserve">также в трудах </w:t>
      </w:r>
      <w:r w:rsidR="00E30903" w:rsidRPr="0028714F">
        <w:rPr>
          <w:color w:val="000000"/>
          <w:sz w:val="28"/>
          <w:szCs w:val="28"/>
        </w:rPr>
        <w:t xml:space="preserve">ученых </w:t>
      </w:r>
      <w:r w:rsidR="00794A0B" w:rsidRPr="0028714F">
        <w:rPr>
          <w:color w:val="000000"/>
          <w:sz w:val="28"/>
          <w:szCs w:val="28"/>
        </w:rPr>
        <w:t>ближнего зарубежья</w:t>
      </w:r>
      <w:r w:rsidR="00E30903" w:rsidRPr="0028714F">
        <w:rPr>
          <w:color w:val="000000"/>
          <w:sz w:val="28"/>
          <w:szCs w:val="28"/>
        </w:rPr>
        <w:t xml:space="preserve"> </w:t>
      </w:r>
      <w:r w:rsidR="0068196D" w:rsidRPr="0028714F">
        <w:rPr>
          <w:rStyle w:val="markedcontent"/>
          <w:sz w:val="28"/>
          <w:szCs w:val="28"/>
        </w:rPr>
        <w:t xml:space="preserve">Т.В. </w:t>
      </w:r>
      <w:r w:rsidR="00E30903" w:rsidRPr="0028714F">
        <w:rPr>
          <w:rStyle w:val="markedcontent"/>
          <w:sz w:val="28"/>
          <w:szCs w:val="28"/>
        </w:rPr>
        <w:t xml:space="preserve">Усковой, </w:t>
      </w:r>
      <w:r w:rsidR="0068196D" w:rsidRPr="0028714F">
        <w:rPr>
          <w:rStyle w:val="markedcontent"/>
          <w:sz w:val="28"/>
          <w:szCs w:val="28"/>
        </w:rPr>
        <w:t>В.В.</w:t>
      </w:r>
      <w:r w:rsidR="0028714F">
        <w:rPr>
          <w:rStyle w:val="markedcontent"/>
          <w:sz w:val="28"/>
          <w:szCs w:val="28"/>
        </w:rPr>
        <w:t> </w:t>
      </w:r>
      <w:r w:rsidR="00E30903" w:rsidRPr="0028714F">
        <w:rPr>
          <w:sz w:val="28"/>
          <w:szCs w:val="28"/>
        </w:rPr>
        <w:t xml:space="preserve">Калинникова, </w:t>
      </w:r>
      <w:r w:rsidR="0068196D" w:rsidRPr="0028714F">
        <w:rPr>
          <w:rStyle w:val="markedcontent"/>
          <w:sz w:val="28"/>
          <w:szCs w:val="28"/>
        </w:rPr>
        <w:t>В.Г.</w:t>
      </w:r>
      <w:r w:rsidR="0028714F">
        <w:rPr>
          <w:rStyle w:val="markedcontent"/>
          <w:sz w:val="28"/>
          <w:szCs w:val="28"/>
        </w:rPr>
        <w:t xml:space="preserve"> </w:t>
      </w:r>
      <w:r w:rsidR="00E30903" w:rsidRPr="0028714F">
        <w:rPr>
          <w:rStyle w:val="markedcontent"/>
          <w:sz w:val="28"/>
          <w:szCs w:val="28"/>
        </w:rPr>
        <w:t xml:space="preserve">Курнышева, </w:t>
      </w:r>
      <w:r w:rsidR="0068196D" w:rsidRPr="0028714F">
        <w:rPr>
          <w:sz w:val="28"/>
          <w:szCs w:val="28"/>
        </w:rPr>
        <w:t xml:space="preserve">В.А. </w:t>
      </w:r>
      <w:r w:rsidR="00E30903" w:rsidRPr="0028714F">
        <w:rPr>
          <w:sz w:val="28"/>
          <w:szCs w:val="28"/>
        </w:rPr>
        <w:t xml:space="preserve">Василенко, </w:t>
      </w:r>
      <w:r w:rsidR="0068196D" w:rsidRPr="0028714F">
        <w:rPr>
          <w:sz w:val="28"/>
          <w:szCs w:val="28"/>
        </w:rPr>
        <w:t xml:space="preserve">А.З. </w:t>
      </w:r>
      <w:r w:rsidR="00E30903" w:rsidRPr="0028714F">
        <w:rPr>
          <w:sz w:val="28"/>
          <w:szCs w:val="28"/>
        </w:rPr>
        <w:t>Селезнева</w:t>
      </w:r>
      <w:r w:rsidR="0068196D" w:rsidRPr="0028714F">
        <w:rPr>
          <w:sz w:val="28"/>
          <w:szCs w:val="28"/>
        </w:rPr>
        <w:t>,</w:t>
      </w:r>
      <w:r w:rsidR="00E30903" w:rsidRPr="0028714F">
        <w:rPr>
          <w:sz w:val="28"/>
          <w:szCs w:val="28"/>
        </w:rPr>
        <w:t xml:space="preserve"> </w:t>
      </w:r>
      <w:r w:rsidR="0068196D" w:rsidRPr="00826FEA">
        <w:rPr>
          <w:sz w:val="28"/>
          <w:szCs w:val="28"/>
        </w:rPr>
        <w:t>Х.Н.</w:t>
      </w:r>
      <w:r w:rsidR="0028714F" w:rsidRPr="00826FEA">
        <w:rPr>
          <w:sz w:val="28"/>
          <w:szCs w:val="28"/>
        </w:rPr>
        <w:t> </w:t>
      </w:r>
      <w:r w:rsidR="00E30903" w:rsidRPr="00826FEA">
        <w:rPr>
          <w:sz w:val="28"/>
          <w:szCs w:val="28"/>
        </w:rPr>
        <w:t xml:space="preserve">Гизатулина, </w:t>
      </w:r>
      <w:r w:rsidR="0068196D" w:rsidRPr="00826FEA">
        <w:rPr>
          <w:sz w:val="28"/>
          <w:szCs w:val="28"/>
        </w:rPr>
        <w:t xml:space="preserve">В.А. </w:t>
      </w:r>
      <w:r w:rsidR="00E30903" w:rsidRPr="00826FEA">
        <w:rPr>
          <w:sz w:val="28"/>
          <w:szCs w:val="28"/>
        </w:rPr>
        <w:t xml:space="preserve">Троицкого, </w:t>
      </w:r>
      <w:r w:rsidR="0068196D" w:rsidRPr="00826FEA">
        <w:rPr>
          <w:sz w:val="28"/>
          <w:szCs w:val="28"/>
        </w:rPr>
        <w:t xml:space="preserve">О.К. </w:t>
      </w:r>
      <w:r w:rsidR="00E30903" w:rsidRPr="00826FEA">
        <w:rPr>
          <w:sz w:val="28"/>
          <w:szCs w:val="28"/>
        </w:rPr>
        <w:t xml:space="preserve">Цапиевой, </w:t>
      </w:r>
      <w:r w:rsidR="00303D13" w:rsidRPr="00826FEA">
        <w:rPr>
          <w:sz w:val="28"/>
          <w:szCs w:val="28"/>
        </w:rPr>
        <w:t xml:space="preserve">А.Н. Грекова, </w:t>
      </w:r>
      <w:r w:rsidR="0068196D" w:rsidRPr="00826FEA">
        <w:rPr>
          <w:rStyle w:val="markedcontent"/>
          <w:sz w:val="28"/>
          <w:szCs w:val="28"/>
        </w:rPr>
        <w:t>А.О.</w:t>
      </w:r>
      <w:r w:rsidR="00303D13" w:rsidRPr="00826FEA">
        <w:rPr>
          <w:rStyle w:val="markedcontent"/>
          <w:sz w:val="28"/>
          <w:szCs w:val="28"/>
        </w:rPr>
        <w:t xml:space="preserve"> </w:t>
      </w:r>
      <w:r w:rsidR="00E30903" w:rsidRPr="00826FEA">
        <w:rPr>
          <w:rStyle w:val="markedcontent"/>
          <w:sz w:val="28"/>
          <w:szCs w:val="28"/>
        </w:rPr>
        <w:t xml:space="preserve">Скопина, </w:t>
      </w:r>
      <w:r w:rsidR="0068196D" w:rsidRPr="00826FEA">
        <w:rPr>
          <w:rStyle w:val="markedcontent"/>
          <w:sz w:val="28"/>
          <w:szCs w:val="28"/>
        </w:rPr>
        <w:t xml:space="preserve">О.В. </w:t>
      </w:r>
      <w:r w:rsidR="00E30903" w:rsidRPr="00826FEA">
        <w:rPr>
          <w:rStyle w:val="markedcontent"/>
          <w:sz w:val="28"/>
          <w:szCs w:val="28"/>
        </w:rPr>
        <w:t xml:space="preserve">Скопина, </w:t>
      </w:r>
      <w:r w:rsidRPr="00826FEA">
        <w:rPr>
          <w:rStyle w:val="hl"/>
          <w:rFonts w:eastAsiaTheme="majorEastAsia"/>
          <w:sz w:val="28"/>
          <w:szCs w:val="28"/>
        </w:rPr>
        <w:t xml:space="preserve">Л.И. </w:t>
      </w:r>
      <w:r w:rsidR="00E30903" w:rsidRPr="00826FEA">
        <w:rPr>
          <w:sz w:val="28"/>
          <w:szCs w:val="28"/>
        </w:rPr>
        <w:t>У</w:t>
      </w:r>
      <w:r w:rsidR="00E30903" w:rsidRPr="00826FEA">
        <w:rPr>
          <w:rStyle w:val="hl"/>
          <w:rFonts w:eastAsiaTheme="majorEastAsia"/>
          <w:sz w:val="28"/>
          <w:szCs w:val="28"/>
        </w:rPr>
        <w:t xml:space="preserve">швицкого, </w:t>
      </w:r>
      <w:r w:rsidRPr="00826FEA">
        <w:rPr>
          <w:rStyle w:val="hl"/>
          <w:rFonts w:eastAsiaTheme="majorEastAsia"/>
          <w:sz w:val="28"/>
          <w:szCs w:val="28"/>
        </w:rPr>
        <w:t xml:space="preserve">М.Л. Ушвицкого, </w:t>
      </w:r>
      <w:r w:rsidR="0068196D" w:rsidRPr="00826FEA">
        <w:rPr>
          <w:rStyle w:val="hl"/>
          <w:rFonts w:eastAsiaTheme="majorEastAsia"/>
          <w:sz w:val="28"/>
          <w:szCs w:val="28"/>
        </w:rPr>
        <w:t xml:space="preserve">Н.К. </w:t>
      </w:r>
      <w:r w:rsidR="00E30903" w:rsidRPr="00826FEA">
        <w:rPr>
          <w:rStyle w:val="hl"/>
          <w:rFonts w:eastAsiaTheme="majorEastAsia"/>
          <w:sz w:val="28"/>
          <w:szCs w:val="28"/>
        </w:rPr>
        <w:t xml:space="preserve">Васильевой, </w:t>
      </w:r>
      <w:r w:rsidR="00303D13" w:rsidRPr="00826FEA">
        <w:rPr>
          <w:sz w:val="28"/>
          <w:szCs w:val="28"/>
        </w:rPr>
        <w:t>А.</w:t>
      </w:r>
      <w:r w:rsidR="0028714F" w:rsidRPr="00826FEA">
        <w:rPr>
          <w:sz w:val="28"/>
          <w:szCs w:val="28"/>
        </w:rPr>
        <w:t> </w:t>
      </w:r>
      <w:r w:rsidR="00303D13" w:rsidRPr="00826FEA">
        <w:rPr>
          <w:sz w:val="28"/>
          <w:szCs w:val="28"/>
        </w:rPr>
        <w:t xml:space="preserve">Брячихина, В.К. Петрова, С.Г. Селиванова, </w:t>
      </w:r>
      <w:r w:rsidR="0068196D" w:rsidRPr="00826FEA">
        <w:rPr>
          <w:rStyle w:val="hl"/>
          <w:rFonts w:eastAsiaTheme="majorEastAsia"/>
          <w:sz w:val="28"/>
          <w:szCs w:val="28"/>
        </w:rPr>
        <w:t xml:space="preserve">А.В. </w:t>
      </w:r>
      <w:r w:rsidR="00E30903" w:rsidRPr="00826FEA">
        <w:rPr>
          <w:rStyle w:val="hl"/>
          <w:rFonts w:eastAsiaTheme="majorEastAsia"/>
          <w:sz w:val="28"/>
          <w:szCs w:val="28"/>
        </w:rPr>
        <w:t xml:space="preserve">Локтев, </w:t>
      </w:r>
      <w:r w:rsidR="0068196D" w:rsidRPr="00826FEA">
        <w:rPr>
          <w:rStyle w:val="hl"/>
          <w:rFonts w:eastAsiaTheme="majorEastAsia"/>
          <w:sz w:val="28"/>
          <w:szCs w:val="28"/>
        </w:rPr>
        <w:t xml:space="preserve">В.И. </w:t>
      </w:r>
      <w:r w:rsidR="00E30903" w:rsidRPr="00826FEA">
        <w:rPr>
          <w:rStyle w:val="hl"/>
          <w:rFonts w:eastAsiaTheme="majorEastAsia"/>
          <w:sz w:val="28"/>
          <w:szCs w:val="28"/>
        </w:rPr>
        <w:t>Меньщико</w:t>
      </w:r>
      <w:r w:rsidR="00E30903" w:rsidRPr="00826FEA">
        <w:rPr>
          <w:rStyle w:val="hl"/>
          <w:sz w:val="28"/>
          <w:szCs w:val="28"/>
        </w:rPr>
        <w:t>вой</w:t>
      </w:r>
      <w:r w:rsidR="0068196D" w:rsidRPr="00826FEA">
        <w:rPr>
          <w:rStyle w:val="hl"/>
          <w:sz w:val="28"/>
          <w:szCs w:val="28"/>
        </w:rPr>
        <w:t>,</w:t>
      </w:r>
      <w:r w:rsidR="00E30903" w:rsidRPr="00826FEA">
        <w:rPr>
          <w:rStyle w:val="hl"/>
          <w:rFonts w:eastAsiaTheme="majorEastAsia"/>
          <w:sz w:val="28"/>
          <w:szCs w:val="28"/>
        </w:rPr>
        <w:t xml:space="preserve"> </w:t>
      </w:r>
      <w:r w:rsidR="0068196D" w:rsidRPr="00826FEA">
        <w:rPr>
          <w:rStyle w:val="af1"/>
          <w:i w:val="0"/>
          <w:iCs w:val="0"/>
          <w:sz w:val="28"/>
          <w:szCs w:val="28"/>
        </w:rPr>
        <w:t xml:space="preserve">В.А. </w:t>
      </w:r>
      <w:r w:rsidR="00E30903" w:rsidRPr="00826FEA">
        <w:rPr>
          <w:rStyle w:val="af1"/>
          <w:i w:val="0"/>
          <w:iCs w:val="0"/>
          <w:sz w:val="28"/>
          <w:szCs w:val="28"/>
        </w:rPr>
        <w:t>Кретинина</w:t>
      </w:r>
      <w:r w:rsidR="00E30903" w:rsidRPr="00826FEA">
        <w:rPr>
          <w:i/>
          <w:iCs/>
          <w:sz w:val="28"/>
          <w:szCs w:val="28"/>
        </w:rPr>
        <w:t>,</w:t>
      </w:r>
      <w:r w:rsidR="00E30903" w:rsidRPr="00826FEA">
        <w:rPr>
          <w:sz w:val="28"/>
          <w:szCs w:val="28"/>
        </w:rPr>
        <w:t xml:space="preserve"> </w:t>
      </w:r>
      <w:r w:rsidR="0068196D" w:rsidRPr="00826FEA">
        <w:rPr>
          <w:sz w:val="28"/>
          <w:szCs w:val="28"/>
        </w:rPr>
        <w:t xml:space="preserve">Г.С. </w:t>
      </w:r>
      <w:r w:rsidR="00E30903" w:rsidRPr="00826FEA">
        <w:rPr>
          <w:sz w:val="28"/>
          <w:szCs w:val="28"/>
        </w:rPr>
        <w:t xml:space="preserve">Розенберга, </w:t>
      </w:r>
      <w:r w:rsidR="0068196D" w:rsidRPr="00826FEA">
        <w:rPr>
          <w:sz w:val="28"/>
          <w:szCs w:val="28"/>
        </w:rPr>
        <w:t xml:space="preserve">Г.П. </w:t>
      </w:r>
      <w:r w:rsidR="00E30903" w:rsidRPr="00826FEA">
        <w:rPr>
          <w:sz w:val="28"/>
          <w:szCs w:val="28"/>
        </w:rPr>
        <w:t xml:space="preserve">Краснощекова. </w:t>
      </w:r>
    </w:p>
    <w:p w14:paraId="5C8C4B62" w14:textId="5F069AE0" w:rsidR="00E30903" w:rsidRPr="00826FEA" w:rsidRDefault="00794A0B" w:rsidP="0028714F">
      <w:pPr>
        <w:pStyle w:val="af0"/>
        <w:shd w:val="clear" w:color="auto" w:fill="FFFFFF"/>
        <w:spacing w:before="0" w:beforeAutospacing="0" w:after="0" w:afterAutospacing="0"/>
        <w:ind w:firstLine="709"/>
        <w:jc w:val="both"/>
        <w:rPr>
          <w:sz w:val="28"/>
          <w:szCs w:val="28"/>
        </w:rPr>
      </w:pPr>
      <w:r w:rsidRPr="00826FEA">
        <w:rPr>
          <w:sz w:val="28"/>
          <w:szCs w:val="28"/>
        </w:rPr>
        <w:t>Т</w:t>
      </w:r>
      <w:r w:rsidR="0068196D" w:rsidRPr="00826FEA">
        <w:rPr>
          <w:sz w:val="28"/>
          <w:szCs w:val="28"/>
        </w:rPr>
        <w:t xml:space="preserve">еоретическо-методологические основы устойчивого развития </w:t>
      </w:r>
      <w:r w:rsidRPr="00826FEA">
        <w:rPr>
          <w:sz w:val="28"/>
          <w:szCs w:val="28"/>
        </w:rPr>
        <w:t>нашли отражение</w:t>
      </w:r>
      <w:r w:rsidR="0068196D" w:rsidRPr="00826FEA">
        <w:rPr>
          <w:sz w:val="28"/>
          <w:szCs w:val="28"/>
        </w:rPr>
        <w:t xml:space="preserve"> в трудах </w:t>
      </w:r>
      <w:r w:rsidR="00E30903" w:rsidRPr="00826FEA">
        <w:rPr>
          <w:sz w:val="28"/>
          <w:szCs w:val="28"/>
        </w:rPr>
        <w:t xml:space="preserve">отечественных исследователей таких как </w:t>
      </w:r>
      <w:r w:rsidR="00DB7F09" w:rsidRPr="00826FEA">
        <w:rPr>
          <w:sz w:val="28"/>
          <w:szCs w:val="28"/>
        </w:rPr>
        <w:t>Татаев М.К.,</w:t>
      </w:r>
      <w:r w:rsidR="00E30903" w:rsidRPr="00826FEA">
        <w:rPr>
          <w:sz w:val="28"/>
          <w:szCs w:val="28"/>
          <w:shd w:val="clear" w:color="auto" w:fill="FBFBF9"/>
        </w:rPr>
        <w:t xml:space="preserve"> </w:t>
      </w:r>
      <w:r w:rsidR="00E30903" w:rsidRPr="00826FEA">
        <w:rPr>
          <w:sz w:val="28"/>
          <w:szCs w:val="28"/>
        </w:rPr>
        <w:t xml:space="preserve">Алимбаев A.A., Гранберг А.Г., Кенжегузин М.Б., Орманбаев А.Ж., </w:t>
      </w:r>
      <w:r w:rsidR="0068196D" w:rsidRPr="00826FEA">
        <w:rPr>
          <w:sz w:val="28"/>
          <w:szCs w:val="28"/>
        </w:rPr>
        <w:t>Притворов</w:t>
      </w:r>
      <w:r w:rsidRPr="00826FEA">
        <w:rPr>
          <w:sz w:val="28"/>
          <w:szCs w:val="28"/>
        </w:rPr>
        <w:t>а</w:t>
      </w:r>
      <w:r w:rsidR="0028714F" w:rsidRPr="00826FEA">
        <w:rPr>
          <w:sz w:val="28"/>
          <w:szCs w:val="28"/>
        </w:rPr>
        <w:t> </w:t>
      </w:r>
      <w:r w:rsidR="0068196D" w:rsidRPr="00826FEA">
        <w:rPr>
          <w:sz w:val="28"/>
          <w:szCs w:val="28"/>
        </w:rPr>
        <w:t>Т.П., Шокаманов Ю.К.</w:t>
      </w:r>
      <w:r w:rsidR="008D639C" w:rsidRPr="00826FEA">
        <w:rPr>
          <w:sz w:val="28"/>
          <w:szCs w:val="28"/>
        </w:rPr>
        <w:t>,</w:t>
      </w:r>
      <w:r w:rsidR="0068196D" w:rsidRPr="00826FEA">
        <w:rPr>
          <w:sz w:val="28"/>
          <w:szCs w:val="28"/>
        </w:rPr>
        <w:t xml:space="preserve"> </w:t>
      </w:r>
      <w:r w:rsidR="00E30903" w:rsidRPr="00826FEA">
        <w:rPr>
          <w:sz w:val="28"/>
          <w:szCs w:val="28"/>
        </w:rPr>
        <w:t>Папенов В.К., и д</w:t>
      </w:r>
      <w:r w:rsidR="0068196D" w:rsidRPr="00826FEA">
        <w:rPr>
          <w:sz w:val="28"/>
          <w:szCs w:val="28"/>
        </w:rPr>
        <w:t>р.</w:t>
      </w:r>
      <w:r w:rsidRPr="00826FEA">
        <w:rPr>
          <w:sz w:val="28"/>
          <w:szCs w:val="28"/>
        </w:rPr>
        <w:t xml:space="preserve"> исследователей.</w:t>
      </w:r>
    </w:p>
    <w:p w14:paraId="136F99D5" w14:textId="77777777" w:rsidR="00DF6F4D" w:rsidRPr="00826FEA" w:rsidRDefault="00DF6F4D" w:rsidP="0028714F">
      <w:pPr>
        <w:ind w:firstLine="709"/>
        <w:jc w:val="both"/>
        <w:rPr>
          <w:sz w:val="28"/>
          <w:szCs w:val="28"/>
        </w:rPr>
      </w:pPr>
      <w:r w:rsidRPr="00826FEA">
        <w:rPr>
          <w:sz w:val="28"/>
          <w:szCs w:val="28"/>
        </w:rPr>
        <w:t xml:space="preserve">Но изучение экономической литературы показывает, как уже говорилось выше, что на недостаточном уровне исследовано повышение социально-экономической устойчивости региона на основе реализации концепции экономического коридора. </w:t>
      </w:r>
    </w:p>
    <w:p w14:paraId="10CACDD1" w14:textId="41AEED67" w:rsidR="008A5D33" w:rsidRPr="00826FEA" w:rsidRDefault="008A5D33" w:rsidP="0028714F">
      <w:pPr>
        <w:ind w:firstLine="709"/>
        <w:jc w:val="both"/>
        <w:rPr>
          <w:sz w:val="28"/>
          <w:szCs w:val="28"/>
        </w:rPr>
      </w:pPr>
      <w:r w:rsidRPr="00826FEA">
        <w:rPr>
          <w:sz w:val="28"/>
          <w:szCs w:val="28"/>
        </w:rPr>
        <w:t>В развитие теоретико-методологических основ взаимоотношений государств на основе формирования и развития   концепции экономического коридора внесли весомый вклад такие зарубежные ученые как Я. Тинберген, Г.</w:t>
      </w:r>
      <w:r w:rsidR="0028714F" w:rsidRPr="00826FEA">
        <w:rPr>
          <w:sz w:val="28"/>
          <w:szCs w:val="28"/>
        </w:rPr>
        <w:t> </w:t>
      </w:r>
      <w:r w:rsidRPr="00826FEA">
        <w:rPr>
          <w:sz w:val="28"/>
          <w:szCs w:val="28"/>
        </w:rPr>
        <w:t>Шмолер, В. Рошер, К. Мейер, Г. Шуман, Е. Бенуа, Ж. Моне, Б. Баласса и др.</w:t>
      </w:r>
    </w:p>
    <w:p w14:paraId="4F4672DD" w14:textId="2F764751" w:rsidR="008A5D33" w:rsidRPr="00826FEA" w:rsidRDefault="008A5D33" w:rsidP="0028714F">
      <w:pPr>
        <w:ind w:firstLine="709"/>
        <w:jc w:val="both"/>
        <w:rPr>
          <w:sz w:val="28"/>
          <w:szCs w:val="28"/>
        </w:rPr>
      </w:pPr>
      <w:r w:rsidRPr="00826FEA">
        <w:rPr>
          <w:sz w:val="28"/>
          <w:szCs w:val="28"/>
        </w:rPr>
        <w:t>Проблемы формирования и практического воплощения в практику торгово-экономических взаимоотношений стран на постсоветском пространстве нашли отражение в исследованиях ученых ближнего зарубежья Н. Ливенцевой, Г. Костюниной, В. Сологуб, О. Буториной, В. Барановского, В.</w:t>
      </w:r>
      <w:r w:rsidR="0028714F" w:rsidRPr="00826FEA">
        <w:rPr>
          <w:sz w:val="28"/>
          <w:szCs w:val="28"/>
        </w:rPr>
        <w:t> </w:t>
      </w:r>
      <w:r w:rsidRPr="00826FEA">
        <w:rPr>
          <w:sz w:val="28"/>
          <w:szCs w:val="28"/>
        </w:rPr>
        <w:t xml:space="preserve">Намжиловой и многих других. </w:t>
      </w:r>
    </w:p>
    <w:p w14:paraId="5CB15B01" w14:textId="35FC41A8" w:rsidR="008A5D33" w:rsidRPr="0028714F" w:rsidRDefault="008A5D33" w:rsidP="0028714F">
      <w:pPr>
        <w:pStyle w:val="21"/>
        <w:rPr>
          <w:color w:val="000000"/>
          <w:szCs w:val="28"/>
        </w:rPr>
      </w:pPr>
      <w:r w:rsidRPr="00826FEA">
        <w:rPr>
          <w:szCs w:val="28"/>
        </w:rPr>
        <w:t>Среди казахстанских ученых можно выделить следующих ученых-</w:t>
      </w:r>
      <w:r w:rsidRPr="0028714F">
        <w:rPr>
          <w:color w:val="000000"/>
          <w:szCs w:val="28"/>
        </w:rPr>
        <w:t>исследователей этих вопросов: Н. Нурланову, А. Атанова, В. Базарова, А.</w:t>
      </w:r>
      <w:r w:rsidR="0028714F">
        <w:rPr>
          <w:color w:val="000000"/>
          <w:szCs w:val="28"/>
        </w:rPr>
        <w:t> </w:t>
      </w:r>
      <w:r w:rsidRPr="0028714F">
        <w:rPr>
          <w:color w:val="000000"/>
          <w:szCs w:val="28"/>
        </w:rPr>
        <w:t>Бурнасова, А. Хасенову-Калиеву, А. Амребаева и других ученых.</w:t>
      </w:r>
    </w:p>
    <w:p w14:paraId="1AFD2396" w14:textId="77777777" w:rsidR="008A5D33" w:rsidRPr="0028714F" w:rsidRDefault="008A5D33" w:rsidP="0028714F">
      <w:pPr>
        <w:ind w:firstLine="709"/>
        <w:jc w:val="both"/>
        <w:rPr>
          <w:color w:val="000000"/>
          <w:sz w:val="28"/>
          <w:szCs w:val="28"/>
        </w:rPr>
      </w:pPr>
      <w:r w:rsidRPr="0028714F">
        <w:rPr>
          <w:color w:val="000000"/>
          <w:sz w:val="28"/>
          <w:szCs w:val="28"/>
        </w:rPr>
        <w:t>Наряду с этим, изучение работ этих и иных исследователей показывает, что, с одной стороны, эти изыскания носят либо общий характер для абстрактного ТНЭК, что не позволяет в полной мере и с должным эффектом прикладывать их результаты к конкретным экономическим коридорам в реальной практике, либо связаны с исследованием вопросов формирования конкретных коридоров, что, ввиду специфики каждого экономического коридора, не позволяет адаптировать их к  обоснованиям иных конкретно реальных проектов коридоров.</w:t>
      </w:r>
    </w:p>
    <w:p w14:paraId="7C4AEC62" w14:textId="77777777" w:rsidR="008A5D33" w:rsidRPr="0028714F" w:rsidRDefault="008A5D33" w:rsidP="0028714F">
      <w:pPr>
        <w:ind w:firstLine="709"/>
        <w:jc w:val="both"/>
        <w:rPr>
          <w:color w:val="000000"/>
          <w:sz w:val="28"/>
          <w:szCs w:val="28"/>
        </w:rPr>
      </w:pPr>
      <w:r w:rsidRPr="0028714F">
        <w:rPr>
          <w:color w:val="000000"/>
          <w:sz w:val="28"/>
          <w:szCs w:val="28"/>
        </w:rPr>
        <w:lastRenderedPageBreak/>
        <w:t>С другой стороны, исследования затрагивают лишь отдельные аспекты проблемы экономических коридоров, оставляя вне внимания вопросы полноты и системности подхода.</w:t>
      </w:r>
    </w:p>
    <w:p w14:paraId="615B62F6" w14:textId="77777777" w:rsidR="008A5D33" w:rsidRPr="0028714F" w:rsidRDefault="008A5D33" w:rsidP="0028714F">
      <w:pPr>
        <w:ind w:firstLine="709"/>
        <w:jc w:val="both"/>
        <w:rPr>
          <w:color w:val="000000"/>
          <w:sz w:val="28"/>
          <w:szCs w:val="28"/>
        </w:rPr>
      </w:pPr>
      <w:r w:rsidRPr="0028714F">
        <w:rPr>
          <w:color w:val="000000"/>
          <w:sz w:val="28"/>
          <w:szCs w:val="28"/>
        </w:rPr>
        <w:t>Все это оставляет впечатление несовершенства как научно-методического обеспечения, так и конкретных механизмов, и инструментов проведения прогнозно-аналитических исследований по оценкам социально-экономической эффективности экономических коридоров, включая и проект экономического коридора ЭКШТХ.</w:t>
      </w:r>
    </w:p>
    <w:p w14:paraId="64B01530" w14:textId="14A8E5FE" w:rsidR="00B67974" w:rsidRPr="0028714F" w:rsidRDefault="008A5D33" w:rsidP="0028714F">
      <w:pPr>
        <w:ind w:firstLine="709"/>
        <w:jc w:val="both"/>
        <w:rPr>
          <w:color w:val="000000"/>
          <w:sz w:val="28"/>
          <w:szCs w:val="28"/>
        </w:rPr>
      </w:pPr>
      <w:r w:rsidRPr="0028714F">
        <w:rPr>
          <w:b/>
          <w:color w:val="000000"/>
          <w:sz w:val="28"/>
          <w:szCs w:val="28"/>
        </w:rPr>
        <w:t>Цель и задачи исследования.</w:t>
      </w:r>
      <w:r w:rsidRPr="0028714F">
        <w:rPr>
          <w:color w:val="000000"/>
          <w:sz w:val="28"/>
          <w:szCs w:val="28"/>
        </w:rPr>
        <w:t xml:space="preserve"> </w:t>
      </w:r>
    </w:p>
    <w:p w14:paraId="74AC38B4" w14:textId="0D610B3E" w:rsidR="009758BB" w:rsidRPr="0028714F" w:rsidRDefault="009758BB" w:rsidP="0028714F">
      <w:pPr>
        <w:ind w:firstLine="709"/>
        <w:jc w:val="both"/>
        <w:rPr>
          <w:color w:val="000000"/>
          <w:sz w:val="28"/>
          <w:szCs w:val="28"/>
        </w:rPr>
      </w:pPr>
      <w:r w:rsidRPr="0028714F">
        <w:rPr>
          <w:color w:val="000000"/>
          <w:sz w:val="28"/>
          <w:szCs w:val="28"/>
        </w:rPr>
        <w:t xml:space="preserve">Целью </w:t>
      </w:r>
      <w:r w:rsidR="006B0FCB">
        <w:rPr>
          <w:color w:val="000000"/>
          <w:sz w:val="28"/>
          <w:szCs w:val="28"/>
        </w:rPr>
        <w:t xml:space="preserve">исследовательской работы </w:t>
      </w:r>
      <w:r w:rsidRPr="0028714F">
        <w:rPr>
          <w:color w:val="000000"/>
          <w:sz w:val="28"/>
          <w:szCs w:val="28"/>
        </w:rPr>
        <w:t>является и</w:t>
      </w:r>
      <w:r w:rsidR="005F5235" w:rsidRPr="0028714F">
        <w:rPr>
          <w:color w:val="000000"/>
          <w:sz w:val="28"/>
          <w:szCs w:val="28"/>
        </w:rPr>
        <w:t xml:space="preserve">сследование </w:t>
      </w:r>
      <w:r w:rsidRPr="0028714F">
        <w:rPr>
          <w:color w:val="000000"/>
          <w:sz w:val="28"/>
          <w:szCs w:val="28"/>
        </w:rPr>
        <w:t xml:space="preserve">теоретико-методологических аспектов </w:t>
      </w:r>
      <w:r w:rsidR="00810028" w:rsidRPr="0028714F">
        <w:rPr>
          <w:color w:val="000000"/>
          <w:sz w:val="28"/>
          <w:szCs w:val="28"/>
        </w:rPr>
        <w:t xml:space="preserve">формирующегося экономического коридора Казахстан-Узбекистан-Таджикистан </w:t>
      </w:r>
      <w:r w:rsidR="00C5694F" w:rsidRPr="0028714F">
        <w:rPr>
          <w:color w:val="000000"/>
          <w:sz w:val="28"/>
          <w:szCs w:val="28"/>
        </w:rPr>
        <w:t xml:space="preserve">(Шымкент-Ташкент-Худжанд) </w:t>
      </w:r>
      <w:r w:rsidRPr="0028714F">
        <w:rPr>
          <w:color w:val="000000"/>
          <w:sz w:val="28"/>
          <w:szCs w:val="28"/>
        </w:rPr>
        <w:t xml:space="preserve">и разработка практических рекомендаций по </w:t>
      </w:r>
      <w:r w:rsidR="00810028" w:rsidRPr="0028714F">
        <w:rPr>
          <w:color w:val="000000"/>
          <w:sz w:val="28"/>
          <w:szCs w:val="28"/>
        </w:rPr>
        <w:t xml:space="preserve">его </w:t>
      </w:r>
      <w:r w:rsidRPr="0028714F">
        <w:rPr>
          <w:color w:val="000000"/>
          <w:sz w:val="28"/>
          <w:szCs w:val="28"/>
        </w:rPr>
        <w:t xml:space="preserve">реализации с позиции повышения социально-экономической устойчивости Южного региона Казахстана.  </w:t>
      </w:r>
    </w:p>
    <w:p w14:paraId="65735863" w14:textId="77777777" w:rsidR="008A5D33" w:rsidRPr="0028714F" w:rsidRDefault="008A5D33" w:rsidP="0028714F">
      <w:pPr>
        <w:ind w:firstLine="709"/>
        <w:jc w:val="both"/>
        <w:rPr>
          <w:color w:val="000000"/>
          <w:sz w:val="28"/>
          <w:szCs w:val="28"/>
        </w:rPr>
      </w:pPr>
      <w:r w:rsidRPr="0028714F">
        <w:rPr>
          <w:color w:val="000000"/>
          <w:sz w:val="28"/>
          <w:szCs w:val="28"/>
        </w:rPr>
        <w:t>Реализация этой целевой установки определяет необходимость решения следующих задач:</w:t>
      </w:r>
    </w:p>
    <w:p w14:paraId="1512B897" w14:textId="41D8BA6C" w:rsidR="008A5D33" w:rsidRPr="0028714F" w:rsidRDefault="008A5D33" w:rsidP="0028714F">
      <w:pPr>
        <w:numPr>
          <w:ilvl w:val="0"/>
          <w:numId w:val="1"/>
        </w:numPr>
        <w:tabs>
          <w:tab w:val="num" w:pos="0"/>
          <w:tab w:val="left" w:pos="993"/>
          <w:tab w:val="left" w:pos="1418"/>
          <w:tab w:val="num" w:pos="1701"/>
        </w:tabs>
        <w:ind w:left="0" w:firstLine="709"/>
        <w:jc w:val="both"/>
        <w:rPr>
          <w:color w:val="000000"/>
          <w:sz w:val="28"/>
          <w:szCs w:val="28"/>
        </w:rPr>
      </w:pPr>
      <w:r w:rsidRPr="0028714F">
        <w:rPr>
          <w:color w:val="000000"/>
          <w:sz w:val="28"/>
          <w:szCs w:val="28"/>
        </w:rPr>
        <w:t xml:space="preserve">исследование основных теоретико-методологических взглядов на концепт «экономический коридор» как фактор роста конкурентных преимущества стран в условиях развития процессов </w:t>
      </w:r>
      <w:r w:rsidR="00810028" w:rsidRPr="0028714F">
        <w:rPr>
          <w:color w:val="000000"/>
          <w:sz w:val="28"/>
          <w:szCs w:val="28"/>
        </w:rPr>
        <w:t>интеграции</w:t>
      </w:r>
      <w:r w:rsidRPr="0028714F">
        <w:rPr>
          <w:color w:val="000000"/>
          <w:sz w:val="28"/>
          <w:szCs w:val="28"/>
        </w:rPr>
        <w:t>;</w:t>
      </w:r>
    </w:p>
    <w:p w14:paraId="0A403E8B" w14:textId="3BE7208D" w:rsidR="008A5D33" w:rsidRPr="0028714F" w:rsidRDefault="000A020B" w:rsidP="0028714F">
      <w:pPr>
        <w:numPr>
          <w:ilvl w:val="0"/>
          <w:numId w:val="1"/>
        </w:numPr>
        <w:tabs>
          <w:tab w:val="num" w:pos="0"/>
          <w:tab w:val="left" w:pos="993"/>
          <w:tab w:val="left" w:pos="1418"/>
          <w:tab w:val="num" w:pos="1701"/>
        </w:tabs>
        <w:ind w:left="0" w:firstLine="709"/>
        <w:jc w:val="both"/>
        <w:rPr>
          <w:color w:val="000000"/>
          <w:sz w:val="28"/>
          <w:szCs w:val="28"/>
        </w:rPr>
      </w:pPr>
      <w:r w:rsidRPr="0028714F">
        <w:rPr>
          <w:color w:val="000000"/>
          <w:sz w:val="28"/>
          <w:szCs w:val="28"/>
          <w:lang w:val="kk-KZ"/>
        </w:rPr>
        <w:t xml:space="preserve">исследование сущности </w:t>
      </w:r>
      <w:r w:rsidR="00810028" w:rsidRPr="0028714F">
        <w:rPr>
          <w:color w:val="000000"/>
          <w:sz w:val="28"/>
          <w:szCs w:val="28"/>
          <w:lang w:val="kk-KZ"/>
        </w:rPr>
        <w:t xml:space="preserve">понятия </w:t>
      </w:r>
      <w:r w:rsidRPr="0028714F">
        <w:rPr>
          <w:color w:val="000000"/>
          <w:sz w:val="28"/>
          <w:szCs w:val="28"/>
          <w:lang w:val="kk-KZ"/>
        </w:rPr>
        <w:t xml:space="preserve">социально-экономической устойчивости и </w:t>
      </w:r>
      <w:r w:rsidR="008A5D33" w:rsidRPr="0028714F">
        <w:rPr>
          <w:color w:val="000000"/>
          <w:sz w:val="28"/>
          <w:szCs w:val="28"/>
          <w:lang w:val="kk-KZ"/>
        </w:rPr>
        <w:t>разработ</w:t>
      </w:r>
      <w:r w:rsidRPr="0028714F">
        <w:rPr>
          <w:color w:val="000000"/>
          <w:sz w:val="28"/>
          <w:szCs w:val="28"/>
          <w:lang w:val="kk-KZ"/>
        </w:rPr>
        <w:t>ка</w:t>
      </w:r>
      <w:r w:rsidR="008A5D33" w:rsidRPr="0028714F">
        <w:rPr>
          <w:color w:val="000000"/>
          <w:sz w:val="28"/>
          <w:szCs w:val="28"/>
          <w:lang w:val="kk-KZ"/>
        </w:rPr>
        <w:t xml:space="preserve"> авторск</w:t>
      </w:r>
      <w:r w:rsidRPr="0028714F">
        <w:rPr>
          <w:color w:val="000000"/>
          <w:sz w:val="28"/>
          <w:szCs w:val="28"/>
          <w:lang w:val="kk-KZ"/>
        </w:rPr>
        <w:t>ой</w:t>
      </w:r>
      <w:r w:rsidR="008A5D33" w:rsidRPr="0028714F">
        <w:rPr>
          <w:color w:val="000000"/>
          <w:sz w:val="28"/>
          <w:szCs w:val="28"/>
          <w:lang w:val="kk-KZ"/>
        </w:rPr>
        <w:t xml:space="preserve"> </w:t>
      </w:r>
      <w:r w:rsidR="008A5D33" w:rsidRPr="0028714F">
        <w:rPr>
          <w:color w:val="000000"/>
          <w:sz w:val="28"/>
          <w:szCs w:val="28"/>
        </w:rPr>
        <w:t>концептуальн</w:t>
      </w:r>
      <w:r w:rsidRPr="0028714F">
        <w:rPr>
          <w:color w:val="000000"/>
          <w:sz w:val="28"/>
          <w:szCs w:val="28"/>
        </w:rPr>
        <w:t>ой</w:t>
      </w:r>
      <w:r w:rsidR="008A5D33" w:rsidRPr="0028714F">
        <w:rPr>
          <w:color w:val="000000"/>
          <w:sz w:val="28"/>
          <w:szCs w:val="28"/>
        </w:rPr>
        <w:t xml:space="preserve"> схем</w:t>
      </w:r>
      <w:r w:rsidRPr="0028714F">
        <w:rPr>
          <w:color w:val="000000"/>
          <w:sz w:val="28"/>
          <w:szCs w:val="28"/>
        </w:rPr>
        <w:t>ы</w:t>
      </w:r>
      <w:r w:rsidR="008A5D33" w:rsidRPr="0028714F">
        <w:rPr>
          <w:color w:val="000000"/>
          <w:sz w:val="28"/>
          <w:szCs w:val="28"/>
        </w:rPr>
        <w:t xml:space="preserve"> выведения оценок эффективности проекта ЭКШТХ;</w:t>
      </w:r>
    </w:p>
    <w:p w14:paraId="5DAC0B20" w14:textId="18A1F99C" w:rsidR="008A5D33" w:rsidRPr="0028714F" w:rsidRDefault="008A5D33" w:rsidP="0028714F">
      <w:pPr>
        <w:numPr>
          <w:ilvl w:val="0"/>
          <w:numId w:val="1"/>
        </w:numPr>
        <w:tabs>
          <w:tab w:val="num" w:pos="0"/>
          <w:tab w:val="left" w:pos="993"/>
          <w:tab w:val="left" w:pos="1418"/>
          <w:tab w:val="num" w:pos="1701"/>
        </w:tabs>
        <w:ind w:left="0" w:firstLine="709"/>
        <w:jc w:val="both"/>
        <w:rPr>
          <w:color w:val="000000"/>
          <w:sz w:val="28"/>
          <w:szCs w:val="28"/>
        </w:rPr>
      </w:pPr>
      <w:r w:rsidRPr="0028714F">
        <w:rPr>
          <w:color w:val="000000"/>
          <w:sz w:val="28"/>
          <w:szCs w:val="28"/>
        </w:rPr>
        <w:t>обобщение международного опыта формирования и развития транснациональных и региональных экономических коридоров в проекции на проект ЭКШТХ;</w:t>
      </w:r>
    </w:p>
    <w:p w14:paraId="538FA288" w14:textId="3D692862" w:rsidR="008A5D33" w:rsidRPr="0028714F" w:rsidRDefault="0028714F" w:rsidP="008F4869">
      <w:pPr>
        <w:tabs>
          <w:tab w:val="left" w:pos="993"/>
        </w:tabs>
        <w:ind w:firstLine="709"/>
        <w:jc w:val="both"/>
        <w:rPr>
          <w:rFonts w:eastAsia="ArialMT"/>
          <w:color w:val="000000" w:themeColor="text1"/>
          <w:sz w:val="28"/>
          <w:szCs w:val="28"/>
        </w:rPr>
      </w:pPr>
      <w:r>
        <w:rPr>
          <w:bCs/>
          <w:color w:val="000000"/>
          <w:sz w:val="28"/>
          <w:szCs w:val="28"/>
        </w:rPr>
        <w:t>–</w:t>
      </w:r>
      <w:r w:rsidR="008A5D33" w:rsidRPr="0028714F">
        <w:rPr>
          <w:b/>
          <w:bCs/>
          <w:color w:val="000000"/>
          <w:sz w:val="28"/>
          <w:szCs w:val="28"/>
        </w:rPr>
        <w:t xml:space="preserve"> </w:t>
      </w:r>
      <w:r w:rsidR="008A5D33" w:rsidRPr="0028714F">
        <w:rPr>
          <w:color w:val="000000"/>
          <w:sz w:val="28"/>
          <w:szCs w:val="28"/>
        </w:rPr>
        <w:t>комплексный</w:t>
      </w:r>
      <w:r w:rsidR="008A5D33" w:rsidRPr="0028714F">
        <w:rPr>
          <w:b/>
          <w:bCs/>
          <w:color w:val="000000"/>
          <w:sz w:val="28"/>
          <w:szCs w:val="28"/>
        </w:rPr>
        <w:t xml:space="preserve"> </w:t>
      </w:r>
      <w:r w:rsidR="008A5D33" w:rsidRPr="0028714F">
        <w:rPr>
          <w:sz w:val="28"/>
          <w:szCs w:val="28"/>
        </w:rPr>
        <w:t>анализ факторов влияния и условий развития интеграционных процессов на базе концепта ТНЭК;</w:t>
      </w:r>
      <w:r w:rsidR="008F4869">
        <w:rPr>
          <w:color w:val="000000"/>
          <w:sz w:val="28"/>
          <w:szCs w:val="28"/>
        </w:rPr>
        <w:t xml:space="preserve">                                                              </w:t>
      </w:r>
      <w:r w:rsidR="008A5D33" w:rsidRPr="0028714F">
        <w:rPr>
          <w:color w:val="000000" w:themeColor="text1"/>
          <w:sz w:val="28"/>
          <w:szCs w:val="28"/>
        </w:rPr>
        <w:t xml:space="preserve"> использования транспорта, торговля, туризм)</w:t>
      </w:r>
      <w:r w:rsidR="009435E8" w:rsidRPr="0028714F">
        <w:rPr>
          <w:color w:val="000000" w:themeColor="text1"/>
          <w:sz w:val="28"/>
          <w:szCs w:val="28"/>
        </w:rPr>
        <w:t xml:space="preserve"> </w:t>
      </w:r>
      <w:r w:rsidR="008A5D33" w:rsidRPr="0028714F">
        <w:rPr>
          <w:color w:val="000000" w:themeColor="text1"/>
          <w:sz w:val="28"/>
          <w:szCs w:val="28"/>
        </w:rPr>
        <w:t>развити</w:t>
      </w:r>
      <w:r w:rsidR="009B7F8C" w:rsidRPr="0028714F">
        <w:rPr>
          <w:color w:val="000000" w:themeColor="text1"/>
          <w:sz w:val="28"/>
          <w:szCs w:val="28"/>
        </w:rPr>
        <w:t>я</w:t>
      </w:r>
      <w:r w:rsidR="008A5D33" w:rsidRPr="0028714F">
        <w:rPr>
          <w:color w:val="000000" w:themeColor="text1"/>
          <w:sz w:val="28"/>
          <w:szCs w:val="28"/>
        </w:rPr>
        <w:t xml:space="preserve"> региона ЭКШТХ</w:t>
      </w:r>
      <w:r w:rsidR="00FB2F1F" w:rsidRPr="0028714F">
        <w:rPr>
          <w:color w:val="000000" w:themeColor="text1"/>
          <w:sz w:val="28"/>
          <w:szCs w:val="28"/>
        </w:rPr>
        <w:t xml:space="preserve"> и </w:t>
      </w:r>
      <w:r w:rsidR="00FB2F1F" w:rsidRPr="0028714F">
        <w:rPr>
          <w:sz w:val="28"/>
          <w:szCs w:val="28"/>
          <w:lang w:bidi="ru-RU"/>
        </w:rPr>
        <w:t>анализ состояния и развития потенциала транспортно-логистической инфраструктуры</w:t>
      </w:r>
      <w:r w:rsidR="008A5D33" w:rsidRPr="0028714F">
        <w:rPr>
          <w:rFonts w:eastAsia="ArialMT"/>
          <w:color w:val="000000" w:themeColor="text1"/>
          <w:sz w:val="28"/>
          <w:szCs w:val="28"/>
        </w:rPr>
        <w:t>;</w:t>
      </w:r>
    </w:p>
    <w:p w14:paraId="0C88ABB9" w14:textId="56622515" w:rsidR="00302B32" w:rsidRPr="0028714F" w:rsidRDefault="0028714F" w:rsidP="0028714F">
      <w:pPr>
        <w:pStyle w:val="a3"/>
        <w:tabs>
          <w:tab w:val="left" w:pos="426"/>
          <w:tab w:val="left" w:pos="993"/>
          <w:tab w:val="left" w:pos="2552"/>
        </w:tabs>
        <w:ind w:left="0" w:firstLine="709"/>
        <w:jc w:val="both"/>
        <w:rPr>
          <w:rFonts w:ascii="Times New Roman" w:eastAsia="ArialMT" w:hAnsi="Times New Roman"/>
          <w:color w:val="000000" w:themeColor="text1"/>
          <w:sz w:val="28"/>
          <w:szCs w:val="28"/>
        </w:rPr>
      </w:pPr>
      <w:r>
        <w:rPr>
          <w:rFonts w:ascii="Times New Roman" w:eastAsia="ArialMT" w:hAnsi="Times New Roman"/>
          <w:color w:val="000000" w:themeColor="text1"/>
          <w:sz w:val="28"/>
          <w:szCs w:val="28"/>
        </w:rPr>
        <w:t>–</w:t>
      </w:r>
      <w:r w:rsidR="00302B32" w:rsidRPr="0028714F">
        <w:rPr>
          <w:rFonts w:ascii="Times New Roman" w:eastAsia="ArialMT" w:hAnsi="Times New Roman"/>
          <w:color w:val="000000" w:themeColor="text1"/>
          <w:sz w:val="28"/>
          <w:szCs w:val="28"/>
        </w:rPr>
        <w:t xml:space="preserve"> а</w:t>
      </w:r>
      <w:r w:rsidR="00302B32" w:rsidRPr="0028714F">
        <w:rPr>
          <w:rFonts w:ascii="Times New Roman" w:hAnsi="Times New Roman"/>
          <w:bCs/>
          <w:sz w:val="28"/>
          <w:szCs w:val="28"/>
        </w:rPr>
        <w:t>нализ основных подходов к обеспечению социально-экономической устойчивости Южного региона и оценке отдачи от экономического коридора</w:t>
      </w:r>
      <w:r w:rsidR="004D794E" w:rsidRPr="0028714F">
        <w:rPr>
          <w:rFonts w:ascii="Times New Roman" w:hAnsi="Times New Roman"/>
          <w:bCs/>
          <w:sz w:val="28"/>
          <w:szCs w:val="28"/>
        </w:rPr>
        <w:t>;</w:t>
      </w:r>
    </w:p>
    <w:p w14:paraId="6B2AEDF5" w14:textId="77777777" w:rsidR="008A5D33" w:rsidRPr="0028714F" w:rsidRDefault="008A5D33" w:rsidP="0028714F">
      <w:pPr>
        <w:numPr>
          <w:ilvl w:val="0"/>
          <w:numId w:val="1"/>
        </w:numPr>
        <w:tabs>
          <w:tab w:val="num" w:pos="0"/>
          <w:tab w:val="left" w:pos="993"/>
          <w:tab w:val="left" w:pos="1418"/>
          <w:tab w:val="num" w:pos="1701"/>
        </w:tabs>
        <w:ind w:left="0" w:firstLine="709"/>
        <w:jc w:val="both"/>
        <w:rPr>
          <w:color w:val="000000"/>
          <w:sz w:val="28"/>
          <w:szCs w:val="28"/>
        </w:rPr>
      </w:pPr>
      <w:r w:rsidRPr="0028714F">
        <w:rPr>
          <w:color w:val="000000"/>
          <w:sz w:val="28"/>
          <w:szCs w:val="28"/>
        </w:rPr>
        <w:t>совершенствование научно-методического подхода для обоснования потенциала проекта ЭШТХ, обозначенного в рамках Программы ЦАРЭС;</w:t>
      </w:r>
    </w:p>
    <w:p w14:paraId="68F7D214" w14:textId="4A810EC0" w:rsidR="008A5D33" w:rsidRPr="0028714F" w:rsidRDefault="008A5D33" w:rsidP="0028714F">
      <w:pPr>
        <w:numPr>
          <w:ilvl w:val="0"/>
          <w:numId w:val="1"/>
        </w:numPr>
        <w:tabs>
          <w:tab w:val="num" w:pos="0"/>
          <w:tab w:val="left" w:pos="993"/>
          <w:tab w:val="left" w:pos="1418"/>
          <w:tab w:val="num" w:pos="1701"/>
        </w:tabs>
        <w:ind w:left="0" w:firstLine="709"/>
        <w:jc w:val="both"/>
        <w:rPr>
          <w:color w:val="000000"/>
          <w:sz w:val="28"/>
          <w:szCs w:val="28"/>
        </w:rPr>
      </w:pPr>
      <w:r w:rsidRPr="0028714F">
        <w:rPr>
          <w:color w:val="000000"/>
          <w:sz w:val="28"/>
          <w:szCs w:val="28"/>
        </w:rPr>
        <w:t xml:space="preserve">разработка прогнозно-аналитического инструментария для оценивания социально-экономической эффективности проекта ЭКШТХ, с точки зрения </w:t>
      </w:r>
      <w:r w:rsidR="00810028" w:rsidRPr="0028714F">
        <w:rPr>
          <w:color w:val="000000"/>
          <w:sz w:val="28"/>
          <w:szCs w:val="28"/>
        </w:rPr>
        <w:t xml:space="preserve">повышения социально-экономической устойчивости </w:t>
      </w:r>
      <w:r w:rsidRPr="0028714F">
        <w:rPr>
          <w:color w:val="000000"/>
          <w:sz w:val="28"/>
          <w:szCs w:val="28"/>
        </w:rPr>
        <w:t xml:space="preserve">Южного региона Казахстана. </w:t>
      </w:r>
    </w:p>
    <w:p w14:paraId="06432FB2" w14:textId="77777777" w:rsidR="008A5D33" w:rsidRPr="0028714F" w:rsidRDefault="008A5D33" w:rsidP="0028714F">
      <w:pPr>
        <w:ind w:firstLine="709"/>
        <w:jc w:val="both"/>
        <w:rPr>
          <w:color w:val="000000"/>
          <w:sz w:val="28"/>
          <w:szCs w:val="28"/>
        </w:rPr>
      </w:pPr>
      <w:r w:rsidRPr="0028714F">
        <w:rPr>
          <w:b/>
          <w:color w:val="000000"/>
          <w:sz w:val="28"/>
          <w:szCs w:val="28"/>
        </w:rPr>
        <w:t>Предмет и объект исследования.</w:t>
      </w:r>
      <w:r w:rsidRPr="0028714F">
        <w:rPr>
          <w:color w:val="000000"/>
          <w:sz w:val="28"/>
          <w:szCs w:val="28"/>
        </w:rPr>
        <w:t xml:space="preserve"> </w:t>
      </w:r>
    </w:p>
    <w:p w14:paraId="5A897EC1" w14:textId="07B531F0" w:rsidR="008A5D33" w:rsidRPr="0028714F" w:rsidRDefault="008A5D33" w:rsidP="0028714F">
      <w:pPr>
        <w:ind w:firstLine="709"/>
        <w:jc w:val="both"/>
        <w:rPr>
          <w:color w:val="000000" w:themeColor="text1"/>
          <w:sz w:val="28"/>
          <w:szCs w:val="28"/>
        </w:rPr>
      </w:pPr>
      <w:r w:rsidRPr="0028714F">
        <w:rPr>
          <w:color w:val="000000"/>
          <w:sz w:val="28"/>
          <w:szCs w:val="28"/>
        </w:rPr>
        <w:t xml:space="preserve">Объектом исследования выступает </w:t>
      </w:r>
      <w:r w:rsidRPr="0028714F">
        <w:rPr>
          <w:color w:val="000000"/>
          <w:sz w:val="28"/>
          <w:szCs w:val="28"/>
          <w:lang w:val="kk-KZ"/>
        </w:rPr>
        <w:t xml:space="preserve">формирующийся экономический коридор </w:t>
      </w:r>
      <w:r w:rsidR="00FB2F1F" w:rsidRPr="0028714F">
        <w:rPr>
          <w:color w:val="000000"/>
          <w:sz w:val="28"/>
          <w:szCs w:val="28"/>
          <w:lang w:val="kk-KZ"/>
        </w:rPr>
        <w:t>«</w:t>
      </w:r>
      <w:r w:rsidRPr="0028714F">
        <w:rPr>
          <w:color w:val="000000"/>
          <w:sz w:val="28"/>
          <w:szCs w:val="28"/>
        </w:rPr>
        <w:t>Шымкент-Ташкент-Худжанд</w:t>
      </w:r>
      <w:r w:rsidR="00FB2F1F" w:rsidRPr="0028714F">
        <w:rPr>
          <w:color w:val="000000"/>
          <w:sz w:val="28"/>
          <w:szCs w:val="28"/>
        </w:rPr>
        <w:t>»</w:t>
      </w:r>
      <w:r w:rsidRPr="0028714F">
        <w:rPr>
          <w:color w:val="000000"/>
          <w:sz w:val="28"/>
          <w:szCs w:val="28"/>
        </w:rPr>
        <w:t xml:space="preserve"> и </w:t>
      </w:r>
      <w:r w:rsidRPr="0028714F">
        <w:rPr>
          <w:color w:val="000000" w:themeColor="text1"/>
          <w:sz w:val="28"/>
          <w:szCs w:val="28"/>
        </w:rPr>
        <w:t>ключевые факторы (</w:t>
      </w:r>
      <w:bookmarkStart w:id="12" w:name="_Hlk128266452"/>
      <w:r w:rsidRPr="0028714F">
        <w:rPr>
          <w:color w:val="000000" w:themeColor="text1"/>
          <w:sz w:val="28"/>
          <w:szCs w:val="28"/>
        </w:rPr>
        <w:t>улучшение связанности использования транспорта, торговля, туризм</w:t>
      </w:r>
      <w:bookmarkEnd w:id="12"/>
      <w:r w:rsidRPr="0028714F">
        <w:rPr>
          <w:color w:val="000000" w:themeColor="text1"/>
          <w:sz w:val="28"/>
          <w:szCs w:val="28"/>
        </w:rPr>
        <w:t>)</w:t>
      </w:r>
      <w:r w:rsidR="00256A12" w:rsidRPr="0028714F">
        <w:rPr>
          <w:color w:val="000000" w:themeColor="text1"/>
          <w:sz w:val="28"/>
          <w:szCs w:val="28"/>
        </w:rPr>
        <w:t xml:space="preserve"> </w:t>
      </w:r>
      <w:r w:rsidRPr="0028714F">
        <w:rPr>
          <w:color w:val="000000" w:themeColor="text1"/>
          <w:sz w:val="28"/>
          <w:szCs w:val="28"/>
        </w:rPr>
        <w:t>развити</w:t>
      </w:r>
      <w:r w:rsidR="009B7F8C" w:rsidRPr="0028714F">
        <w:rPr>
          <w:color w:val="000000" w:themeColor="text1"/>
          <w:sz w:val="28"/>
          <w:szCs w:val="28"/>
        </w:rPr>
        <w:t>я</w:t>
      </w:r>
      <w:r w:rsidRPr="0028714F">
        <w:rPr>
          <w:color w:val="000000" w:themeColor="text1"/>
          <w:sz w:val="28"/>
          <w:szCs w:val="28"/>
        </w:rPr>
        <w:t xml:space="preserve"> </w:t>
      </w:r>
      <w:r w:rsidR="00FB2F1F" w:rsidRPr="0028714F">
        <w:rPr>
          <w:color w:val="000000" w:themeColor="text1"/>
          <w:sz w:val="28"/>
          <w:szCs w:val="28"/>
        </w:rPr>
        <w:t xml:space="preserve">региона </w:t>
      </w:r>
      <w:r w:rsidR="00917CCE" w:rsidRPr="0028714F">
        <w:rPr>
          <w:color w:val="000000" w:themeColor="text1"/>
          <w:sz w:val="28"/>
          <w:szCs w:val="28"/>
        </w:rPr>
        <w:t xml:space="preserve">ЭКШТХ. </w:t>
      </w:r>
    </w:p>
    <w:p w14:paraId="3F367E84" w14:textId="3BA55560" w:rsidR="00C5694F" w:rsidRPr="0028714F" w:rsidRDefault="00F25905" w:rsidP="0028714F">
      <w:pPr>
        <w:ind w:firstLine="709"/>
        <w:jc w:val="both"/>
        <w:rPr>
          <w:sz w:val="28"/>
          <w:szCs w:val="28"/>
          <w:lang w:bidi="ru-RU"/>
        </w:rPr>
      </w:pPr>
      <w:r w:rsidRPr="0028714F">
        <w:rPr>
          <w:sz w:val="28"/>
          <w:szCs w:val="28"/>
          <w:lang w:bidi="ru-RU"/>
        </w:rPr>
        <w:lastRenderedPageBreak/>
        <w:t xml:space="preserve">Предметом исследования являются процессы формирования экономического коридора и </w:t>
      </w:r>
      <w:r w:rsidR="00C5694F" w:rsidRPr="0028714F">
        <w:rPr>
          <w:sz w:val="28"/>
          <w:szCs w:val="28"/>
        </w:rPr>
        <w:t>оценка его значимости для повышения социально-экономической устойчивости Южного региона</w:t>
      </w:r>
    </w:p>
    <w:p w14:paraId="463FA531" w14:textId="2E8BEFA8" w:rsidR="008A5D33" w:rsidRPr="0028714F" w:rsidRDefault="008A5D33" w:rsidP="0028714F">
      <w:pPr>
        <w:ind w:firstLine="709"/>
        <w:jc w:val="both"/>
        <w:rPr>
          <w:color w:val="000000"/>
          <w:sz w:val="28"/>
          <w:szCs w:val="28"/>
        </w:rPr>
      </w:pPr>
      <w:r w:rsidRPr="0028714F">
        <w:rPr>
          <w:b/>
          <w:color w:val="000000"/>
          <w:sz w:val="28"/>
          <w:szCs w:val="28"/>
        </w:rPr>
        <w:t>Теоретической и методологической основой исследования</w:t>
      </w:r>
      <w:r w:rsidRPr="0028714F">
        <w:rPr>
          <w:color w:val="000000"/>
          <w:sz w:val="28"/>
          <w:szCs w:val="28"/>
        </w:rPr>
        <w:t xml:space="preserve"> послужили труды и исследования зарубежных и отечественных научных организаций и отдельных ученых. </w:t>
      </w:r>
    </w:p>
    <w:p w14:paraId="12B12ABC" w14:textId="77777777" w:rsidR="008A5D33" w:rsidRPr="0028714F" w:rsidRDefault="008A5D33" w:rsidP="0028714F">
      <w:pPr>
        <w:ind w:firstLine="709"/>
        <w:jc w:val="both"/>
        <w:rPr>
          <w:color w:val="000000"/>
          <w:sz w:val="28"/>
          <w:szCs w:val="28"/>
        </w:rPr>
      </w:pPr>
      <w:r w:rsidRPr="0028714F">
        <w:rPr>
          <w:color w:val="000000"/>
          <w:sz w:val="28"/>
          <w:szCs w:val="28"/>
        </w:rPr>
        <w:t>При рассмотрении конкретных проблемных вопросов использовались законодательные и нормативные правовые акты Республики Казахстан, ряда министерств РК, документы и материалы Секретариата ЦАРЭС, Азиатского банка развития, других международных организаций.</w:t>
      </w:r>
    </w:p>
    <w:p w14:paraId="31C13149" w14:textId="77777777" w:rsidR="008A5D33" w:rsidRPr="0028714F" w:rsidRDefault="008A5D33" w:rsidP="0028714F">
      <w:pPr>
        <w:ind w:firstLine="709"/>
        <w:jc w:val="both"/>
        <w:rPr>
          <w:color w:val="000000"/>
          <w:sz w:val="28"/>
          <w:szCs w:val="28"/>
        </w:rPr>
      </w:pPr>
      <w:r w:rsidRPr="0028714F">
        <w:rPr>
          <w:color w:val="000000"/>
          <w:sz w:val="28"/>
          <w:szCs w:val="28"/>
        </w:rPr>
        <w:t xml:space="preserve">Информационной базой исследования явились справочные материалы и тематические сборники Бюро национальной статистики Агентства Республики Казахстан по стратегическому планированию и реформам, данные статистики СНГ, Туркестанской области, г. Шымкента, материалы экспертно-аналитических исследований Института Секретариата ЦАРЭС, международных научных организаций, а также материалы, опубликованные в официальных периодических изданиях. </w:t>
      </w:r>
    </w:p>
    <w:p w14:paraId="5B8C7FD4" w14:textId="77777777" w:rsidR="008A5D33" w:rsidRPr="0028714F" w:rsidRDefault="008A5D33" w:rsidP="0028714F">
      <w:pPr>
        <w:ind w:firstLine="709"/>
        <w:jc w:val="both"/>
        <w:rPr>
          <w:sz w:val="28"/>
          <w:szCs w:val="28"/>
          <w:lang w:val="kk-KZ"/>
        </w:rPr>
      </w:pPr>
      <w:r w:rsidRPr="0028714F">
        <w:rPr>
          <w:color w:val="000000" w:themeColor="text1"/>
          <w:sz w:val="28"/>
          <w:szCs w:val="28"/>
          <w:lang w:val="kk-KZ"/>
        </w:rPr>
        <w:t xml:space="preserve">При исследовании концепции экономического коридора были использованы теоретические и эмпирические, статистические и экономико-математические методы исследования. </w:t>
      </w:r>
    </w:p>
    <w:p w14:paraId="3810DEB4" w14:textId="77777777" w:rsidR="008A5D33" w:rsidRPr="0028714F" w:rsidRDefault="008A5D33" w:rsidP="0028714F">
      <w:pPr>
        <w:ind w:firstLine="709"/>
        <w:jc w:val="both"/>
        <w:rPr>
          <w:color w:val="000000"/>
          <w:sz w:val="28"/>
          <w:szCs w:val="28"/>
        </w:rPr>
      </w:pPr>
      <w:r w:rsidRPr="0028714F">
        <w:rPr>
          <w:b/>
          <w:color w:val="000000"/>
          <w:sz w:val="28"/>
          <w:szCs w:val="28"/>
        </w:rPr>
        <w:t xml:space="preserve">Научная новизна </w:t>
      </w:r>
      <w:r w:rsidRPr="0028714F">
        <w:rPr>
          <w:color w:val="000000"/>
          <w:sz w:val="28"/>
          <w:szCs w:val="28"/>
        </w:rPr>
        <w:t>результатов исследования заключается в следующем:</w:t>
      </w:r>
    </w:p>
    <w:p w14:paraId="7A3C6E70" w14:textId="2F3F2BE8" w:rsidR="008A5D33" w:rsidRPr="0028714F" w:rsidRDefault="008A5D33" w:rsidP="0028714F">
      <w:pPr>
        <w:pStyle w:val="a3"/>
        <w:numPr>
          <w:ilvl w:val="0"/>
          <w:numId w:val="1"/>
        </w:numPr>
        <w:tabs>
          <w:tab w:val="left" w:pos="0"/>
          <w:tab w:val="num" w:pos="567"/>
          <w:tab w:val="left" w:pos="993"/>
        </w:tabs>
        <w:ind w:left="0" w:firstLine="709"/>
        <w:jc w:val="both"/>
        <w:rPr>
          <w:rFonts w:ascii="Times New Roman" w:hAnsi="Times New Roman"/>
          <w:color w:val="000000"/>
          <w:sz w:val="28"/>
          <w:szCs w:val="28"/>
          <w:lang w:val="kk-KZ"/>
        </w:rPr>
      </w:pPr>
      <w:bookmarkStart w:id="13" w:name="_Hlk131534822"/>
      <w:r w:rsidRPr="0028714F">
        <w:rPr>
          <w:rFonts w:ascii="Times New Roman" w:hAnsi="Times New Roman"/>
          <w:color w:val="000000"/>
          <w:sz w:val="28"/>
          <w:szCs w:val="28"/>
          <w:lang w:val="kk-KZ"/>
        </w:rPr>
        <w:t xml:space="preserve">разработана авторская </w:t>
      </w:r>
      <w:r w:rsidRPr="0028714F">
        <w:rPr>
          <w:rFonts w:ascii="Times New Roman" w:hAnsi="Times New Roman"/>
          <w:color w:val="000000"/>
          <w:sz w:val="28"/>
          <w:szCs w:val="28"/>
        </w:rPr>
        <w:t>концептуальная схем</w:t>
      </w:r>
      <w:r w:rsidRPr="0028714F">
        <w:rPr>
          <w:rFonts w:ascii="Times New Roman" w:hAnsi="Times New Roman"/>
          <w:color w:val="000000"/>
          <w:sz w:val="28"/>
          <w:szCs w:val="28"/>
          <w:lang w:val="kk-KZ"/>
        </w:rPr>
        <w:t>а</w:t>
      </w:r>
      <w:r w:rsidRPr="0028714F">
        <w:rPr>
          <w:rFonts w:ascii="Times New Roman" w:hAnsi="Times New Roman"/>
          <w:color w:val="000000"/>
          <w:sz w:val="28"/>
          <w:szCs w:val="28"/>
        </w:rPr>
        <w:t xml:space="preserve"> выведения оценок социально-экономической эффективности проекта ЭКШТХ</w:t>
      </w:r>
      <w:bookmarkEnd w:id="13"/>
      <w:r w:rsidRPr="0028714F">
        <w:rPr>
          <w:rFonts w:ascii="Times New Roman" w:hAnsi="Times New Roman"/>
          <w:color w:val="000000"/>
          <w:sz w:val="28"/>
          <w:szCs w:val="28"/>
          <w:lang w:val="kk-KZ"/>
        </w:rPr>
        <w:t>;</w:t>
      </w:r>
    </w:p>
    <w:p w14:paraId="7B65B0BA" w14:textId="0E3577F7" w:rsidR="008A5D33" w:rsidRPr="0028714F" w:rsidRDefault="0028714F" w:rsidP="0028714F">
      <w:pPr>
        <w:numPr>
          <w:ilvl w:val="0"/>
          <w:numId w:val="1"/>
        </w:numPr>
        <w:tabs>
          <w:tab w:val="left" w:pos="851"/>
        </w:tabs>
        <w:ind w:left="0" w:firstLine="709"/>
        <w:jc w:val="both"/>
        <w:rPr>
          <w:color w:val="000000"/>
          <w:sz w:val="28"/>
          <w:szCs w:val="28"/>
        </w:rPr>
      </w:pPr>
      <w:r>
        <w:rPr>
          <w:color w:val="000000"/>
          <w:sz w:val="28"/>
          <w:szCs w:val="28"/>
        </w:rPr>
        <w:t xml:space="preserve"> </w:t>
      </w:r>
      <w:r w:rsidR="008A5D33" w:rsidRPr="0028714F">
        <w:rPr>
          <w:color w:val="000000"/>
          <w:sz w:val="28"/>
          <w:szCs w:val="28"/>
        </w:rPr>
        <w:t>на основе анализа международного опыта формирования и развития транснациональных и региональных транспортных и экономических коридоров предложена концепция комплексного подхода к анализу внешних и внутренних факторов с позиции полноты учета потенциальных рисков и угроз для экономического коридора</w:t>
      </w:r>
      <w:r w:rsidR="008A5D33" w:rsidRPr="0028714F">
        <w:rPr>
          <w:sz w:val="28"/>
          <w:szCs w:val="28"/>
        </w:rPr>
        <w:t>;</w:t>
      </w:r>
    </w:p>
    <w:p w14:paraId="0739BB19" w14:textId="3447F056" w:rsidR="008A5D33" w:rsidRPr="0028714F" w:rsidRDefault="0028714F" w:rsidP="0028714F">
      <w:pPr>
        <w:numPr>
          <w:ilvl w:val="0"/>
          <w:numId w:val="1"/>
        </w:numPr>
        <w:tabs>
          <w:tab w:val="left" w:pos="851"/>
        </w:tabs>
        <w:ind w:left="0" w:firstLine="709"/>
        <w:jc w:val="both"/>
        <w:rPr>
          <w:sz w:val="28"/>
          <w:szCs w:val="28"/>
        </w:rPr>
      </w:pPr>
      <w:r>
        <w:rPr>
          <w:sz w:val="28"/>
          <w:szCs w:val="28"/>
        </w:rPr>
        <w:t xml:space="preserve"> </w:t>
      </w:r>
      <w:r w:rsidR="008A5D33" w:rsidRPr="0028714F">
        <w:rPr>
          <w:sz w:val="28"/>
          <w:szCs w:val="28"/>
          <w:lang w:val="kk-KZ"/>
        </w:rPr>
        <w:t>выявлены</w:t>
      </w:r>
      <w:r w:rsidR="008A5D33" w:rsidRPr="0028714F">
        <w:rPr>
          <w:sz w:val="28"/>
          <w:szCs w:val="28"/>
        </w:rPr>
        <w:t xml:space="preserve"> </w:t>
      </w:r>
      <w:bookmarkStart w:id="14" w:name="_Hlk106942320"/>
      <w:r w:rsidR="008A5D33" w:rsidRPr="0028714F">
        <w:rPr>
          <w:sz w:val="28"/>
          <w:szCs w:val="28"/>
        </w:rPr>
        <w:t>проблемные вопросы оценки значимости транспортно-логистической системы для проекта ЭКШТХ</w:t>
      </w:r>
      <w:bookmarkEnd w:id="14"/>
      <w:r w:rsidR="008A5D33" w:rsidRPr="0028714F">
        <w:rPr>
          <w:sz w:val="28"/>
          <w:szCs w:val="28"/>
        </w:rPr>
        <w:t>;</w:t>
      </w:r>
    </w:p>
    <w:p w14:paraId="4CCB545F" w14:textId="46DBD029" w:rsidR="008A5D33" w:rsidRPr="0028714F" w:rsidRDefault="0028714F" w:rsidP="0028714F">
      <w:pPr>
        <w:numPr>
          <w:ilvl w:val="0"/>
          <w:numId w:val="1"/>
        </w:numPr>
        <w:tabs>
          <w:tab w:val="left" w:pos="851"/>
        </w:tabs>
        <w:ind w:left="0" w:firstLine="709"/>
        <w:jc w:val="both"/>
        <w:rPr>
          <w:color w:val="000000"/>
          <w:sz w:val="28"/>
          <w:szCs w:val="28"/>
        </w:rPr>
      </w:pPr>
      <w:r>
        <w:rPr>
          <w:color w:val="000000"/>
          <w:sz w:val="28"/>
          <w:szCs w:val="28"/>
        </w:rPr>
        <w:t xml:space="preserve"> </w:t>
      </w:r>
      <w:r w:rsidR="008A5D33" w:rsidRPr="0028714F">
        <w:rPr>
          <w:color w:val="000000"/>
          <w:sz w:val="28"/>
          <w:szCs w:val="28"/>
        </w:rPr>
        <w:t xml:space="preserve">на основе проведенного </w:t>
      </w:r>
      <w:r w:rsidR="008A5D33" w:rsidRPr="0028714F">
        <w:rPr>
          <w:color w:val="000000"/>
          <w:sz w:val="28"/>
          <w:szCs w:val="28"/>
          <w:lang w:val="en-US"/>
        </w:rPr>
        <w:t>SWOT</w:t>
      </w:r>
      <w:r w:rsidR="008A5D33" w:rsidRPr="0028714F">
        <w:rPr>
          <w:color w:val="000000"/>
          <w:sz w:val="28"/>
          <w:szCs w:val="28"/>
        </w:rPr>
        <w:t xml:space="preserve">-анализа разработаны перспективные направления совместных действий трех стран в целях успешного развития проекта ЭКШТХ; </w:t>
      </w:r>
    </w:p>
    <w:p w14:paraId="670CA478" w14:textId="1CE27348" w:rsidR="00C5694F" w:rsidRPr="0028714F" w:rsidRDefault="00C5694F" w:rsidP="0028714F">
      <w:pPr>
        <w:pStyle w:val="a3"/>
        <w:numPr>
          <w:ilvl w:val="0"/>
          <w:numId w:val="1"/>
        </w:numPr>
        <w:tabs>
          <w:tab w:val="left" w:pos="0"/>
          <w:tab w:val="left" w:pos="993"/>
        </w:tabs>
        <w:ind w:left="0" w:firstLine="709"/>
        <w:jc w:val="both"/>
        <w:rPr>
          <w:rFonts w:ascii="Times New Roman" w:hAnsi="Times New Roman"/>
          <w:color w:val="000000"/>
          <w:sz w:val="28"/>
          <w:szCs w:val="28"/>
        </w:rPr>
      </w:pPr>
      <w:r w:rsidRPr="0028714F">
        <w:rPr>
          <w:rFonts w:ascii="Times New Roman" w:hAnsi="Times New Roman"/>
          <w:color w:val="000000"/>
          <w:sz w:val="28"/>
          <w:szCs w:val="28"/>
        </w:rPr>
        <w:t xml:space="preserve">усовершенствована организационная схема управления проектом ЭКШТХ, восполняющая пробелы в организационной схеме в части отражения задач научно-методического обеспечения и прогнозно-аналитических исследований; </w:t>
      </w:r>
    </w:p>
    <w:p w14:paraId="0CD2EC66" w14:textId="5C098991" w:rsidR="008A5D33" w:rsidRPr="0028714F" w:rsidRDefault="0028714F" w:rsidP="0028714F">
      <w:pPr>
        <w:tabs>
          <w:tab w:val="left" w:pos="0"/>
        </w:tabs>
        <w:ind w:firstLine="709"/>
        <w:jc w:val="both"/>
        <w:rPr>
          <w:color w:val="000000"/>
          <w:sz w:val="28"/>
          <w:szCs w:val="28"/>
        </w:rPr>
      </w:pPr>
      <w:r>
        <w:rPr>
          <w:color w:val="000000"/>
          <w:sz w:val="28"/>
          <w:szCs w:val="28"/>
          <w:lang w:val="kk-KZ"/>
        </w:rPr>
        <w:t>–</w:t>
      </w:r>
      <w:r w:rsidR="008A5D33" w:rsidRPr="0028714F">
        <w:rPr>
          <w:color w:val="000000"/>
          <w:sz w:val="28"/>
          <w:szCs w:val="28"/>
          <w:lang w:val="kk-KZ"/>
        </w:rPr>
        <w:t xml:space="preserve"> </w:t>
      </w:r>
      <w:r w:rsidR="008A5D33" w:rsidRPr="0028714F">
        <w:rPr>
          <w:color w:val="000000"/>
          <w:sz w:val="28"/>
          <w:szCs w:val="28"/>
        </w:rPr>
        <w:t>разработан комплекс экономико-математических и эвристических моделей, позволяющи</w:t>
      </w:r>
      <w:r w:rsidR="00917CCE" w:rsidRPr="0028714F">
        <w:rPr>
          <w:color w:val="000000"/>
          <w:sz w:val="28"/>
          <w:szCs w:val="28"/>
        </w:rPr>
        <w:t>й</w:t>
      </w:r>
      <w:r w:rsidR="008A5D33" w:rsidRPr="0028714F">
        <w:rPr>
          <w:color w:val="000000"/>
          <w:sz w:val="28"/>
          <w:szCs w:val="28"/>
        </w:rPr>
        <w:t xml:space="preserve"> реализовать предложенную в работе концептуальную схему выведения оценок социально-экономической эффективности проекта ЭКШТХ для Южного региона Казахстана и мультипликативного эффекта для экономики Казахстана в целом.</w:t>
      </w:r>
    </w:p>
    <w:p w14:paraId="12C3B7B6" w14:textId="77777777" w:rsidR="008A5D33" w:rsidRPr="0028714F" w:rsidRDefault="008A5D33" w:rsidP="0028714F">
      <w:pPr>
        <w:tabs>
          <w:tab w:val="left" w:pos="993"/>
        </w:tabs>
        <w:ind w:firstLine="709"/>
        <w:jc w:val="both"/>
        <w:rPr>
          <w:color w:val="000000"/>
          <w:sz w:val="28"/>
          <w:szCs w:val="28"/>
        </w:rPr>
      </w:pPr>
      <w:r w:rsidRPr="0028714F">
        <w:rPr>
          <w:b/>
          <w:color w:val="000000"/>
          <w:sz w:val="28"/>
          <w:szCs w:val="28"/>
        </w:rPr>
        <w:t>Положения, выносимые на защиту</w:t>
      </w:r>
      <w:r w:rsidRPr="0028714F">
        <w:rPr>
          <w:color w:val="000000"/>
          <w:sz w:val="28"/>
          <w:szCs w:val="28"/>
        </w:rPr>
        <w:t>. Основными положениями являются следующие:</w:t>
      </w:r>
    </w:p>
    <w:p w14:paraId="796B6C7F" w14:textId="1DD9D3E2" w:rsidR="008A5D33" w:rsidRPr="0028714F" w:rsidRDefault="0028714F" w:rsidP="0028714F">
      <w:pPr>
        <w:tabs>
          <w:tab w:val="left" w:pos="993"/>
        </w:tabs>
        <w:ind w:firstLine="709"/>
        <w:jc w:val="both"/>
        <w:rPr>
          <w:color w:val="000000"/>
          <w:sz w:val="28"/>
          <w:szCs w:val="28"/>
        </w:rPr>
      </w:pPr>
      <w:r>
        <w:rPr>
          <w:color w:val="000000"/>
          <w:sz w:val="28"/>
          <w:szCs w:val="28"/>
          <w:lang w:val="kk-KZ"/>
        </w:rPr>
        <w:lastRenderedPageBreak/>
        <w:t>–</w:t>
      </w:r>
      <w:r w:rsidR="008A5D33" w:rsidRPr="0028714F">
        <w:rPr>
          <w:color w:val="000000"/>
          <w:sz w:val="28"/>
          <w:szCs w:val="28"/>
          <w:lang w:val="kk-KZ"/>
        </w:rPr>
        <w:t xml:space="preserve"> авторская </w:t>
      </w:r>
      <w:r w:rsidR="008A5D33" w:rsidRPr="0028714F">
        <w:rPr>
          <w:color w:val="000000"/>
          <w:sz w:val="28"/>
          <w:szCs w:val="28"/>
        </w:rPr>
        <w:t>концеп</w:t>
      </w:r>
      <w:r w:rsidR="008A5D33" w:rsidRPr="0028714F">
        <w:rPr>
          <w:color w:val="000000"/>
          <w:sz w:val="28"/>
          <w:szCs w:val="28"/>
          <w:lang w:val="kk-KZ"/>
        </w:rPr>
        <w:t>т</w:t>
      </w:r>
      <w:r w:rsidR="008A5D33" w:rsidRPr="0028714F">
        <w:rPr>
          <w:color w:val="000000"/>
          <w:sz w:val="28"/>
          <w:szCs w:val="28"/>
        </w:rPr>
        <w:t>уальн</w:t>
      </w:r>
      <w:r w:rsidR="008A5D33" w:rsidRPr="0028714F">
        <w:rPr>
          <w:color w:val="000000"/>
          <w:sz w:val="28"/>
          <w:szCs w:val="28"/>
          <w:lang w:val="kk-KZ"/>
        </w:rPr>
        <w:t>ая</w:t>
      </w:r>
      <w:r w:rsidR="008A5D33" w:rsidRPr="0028714F">
        <w:rPr>
          <w:color w:val="000000"/>
          <w:sz w:val="28"/>
          <w:szCs w:val="28"/>
        </w:rPr>
        <w:t xml:space="preserve"> схем</w:t>
      </w:r>
      <w:r w:rsidR="008A5D33" w:rsidRPr="0028714F">
        <w:rPr>
          <w:color w:val="000000"/>
          <w:sz w:val="28"/>
          <w:szCs w:val="28"/>
          <w:lang w:val="kk-KZ"/>
        </w:rPr>
        <w:t>а</w:t>
      </w:r>
      <w:r w:rsidR="008A5D33" w:rsidRPr="0028714F">
        <w:rPr>
          <w:color w:val="000000"/>
          <w:sz w:val="28"/>
          <w:szCs w:val="28"/>
        </w:rPr>
        <w:t xml:space="preserve"> выведения оценок социально-экономической эффективности проекта ЭКШТХ;</w:t>
      </w:r>
    </w:p>
    <w:p w14:paraId="292E4ADC" w14:textId="12055B94" w:rsidR="008A5D33" w:rsidRPr="0028714F" w:rsidRDefault="0028714F" w:rsidP="0028714F">
      <w:pPr>
        <w:ind w:firstLine="709"/>
        <w:jc w:val="both"/>
        <w:rPr>
          <w:color w:val="000000"/>
          <w:sz w:val="28"/>
          <w:szCs w:val="28"/>
        </w:rPr>
      </w:pPr>
      <w:r>
        <w:rPr>
          <w:color w:val="000000"/>
          <w:sz w:val="28"/>
          <w:szCs w:val="28"/>
        </w:rPr>
        <w:t>–</w:t>
      </w:r>
      <w:r w:rsidR="008A5D33" w:rsidRPr="0028714F">
        <w:rPr>
          <w:color w:val="000000"/>
          <w:sz w:val="28"/>
          <w:szCs w:val="28"/>
        </w:rPr>
        <w:t xml:space="preserve"> концепция комплексного подхода в систематизации факторов влияния на развитие проекта ЭКШТХ с учетом потенциальных рисков и угроз и </w:t>
      </w:r>
      <w:r w:rsidR="008A5D33" w:rsidRPr="0028714F">
        <w:rPr>
          <w:color w:val="000000" w:themeColor="text1"/>
          <w:sz w:val="28"/>
          <w:szCs w:val="28"/>
        </w:rPr>
        <w:t xml:space="preserve">ключевых факторов </w:t>
      </w:r>
      <w:bookmarkStart w:id="15" w:name="_Hlk128266340"/>
      <w:r w:rsidR="008A5D33" w:rsidRPr="0028714F">
        <w:rPr>
          <w:color w:val="000000" w:themeColor="text1"/>
          <w:sz w:val="28"/>
          <w:szCs w:val="28"/>
        </w:rPr>
        <w:t>межгосударственного содействия, влияющие на развитие региона</w:t>
      </w:r>
      <w:bookmarkEnd w:id="15"/>
      <w:r w:rsidR="008A5D33" w:rsidRPr="0028714F">
        <w:rPr>
          <w:color w:val="000000"/>
          <w:sz w:val="28"/>
          <w:szCs w:val="28"/>
        </w:rPr>
        <w:t>;</w:t>
      </w:r>
    </w:p>
    <w:p w14:paraId="6FFAA42C" w14:textId="25FDF001" w:rsidR="008A5D33" w:rsidRPr="0028714F" w:rsidRDefault="0028714F" w:rsidP="0028714F">
      <w:pPr>
        <w:tabs>
          <w:tab w:val="left" w:pos="993"/>
        </w:tabs>
        <w:ind w:firstLine="709"/>
        <w:jc w:val="both"/>
        <w:rPr>
          <w:color w:val="000000"/>
          <w:sz w:val="28"/>
          <w:szCs w:val="28"/>
        </w:rPr>
      </w:pPr>
      <w:r>
        <w:rPr>
          <w:color w:val="000000"/>
          <w:sz w:val="28"/>
          <w:szCs w:val="28"/>
        </w:rPr>
        <w:t>–</w:t>
      </w:r>
      <w:r w:rsidR="008A5D33" w:rsidRPr="0028714F">
        <w:rPr>
          <w:color w:val="000000"/>
          <w:sz w:val="28"/>
          <w:szCs w:val="28"/>
        </w:rPr>
        <w:t xml:space="preserve"> стратегические направления, </w:t>
      </w:r>
      <w:r w:rsidR="001D5D81" w:rsidRPr="0028714F">
        <w:rPr>
          <w:color w:val="000000"/>
          <w:sz w:val="28"/>
          <w:szCs w:val="28"/>
        </w:rPr>
        <w:t xml:space="preserve">разработанные </w:t>
      </w:r>
      <w:r w:rsidR="008A5D33" w:rsidRPr="0028714F">
        <w:rPr>
          <w:color w:val="000000"/>
          <w:sz w:val="28"/>
          <w:szCs w:val="28"/>
        </w:rPr>
        <w:t xml:space="preserve">на основе </w:t>
      </w:r>
      <w:r w:rsidR="008A5D33" w:rsidRPr="0028714F">
        <w:rPr>
          <w:color w:val="000000"/>
          <w:sz w:val="28"/>
          <w:szCs w:val="28"/>
          <w:lang w:val="en-US"/>
        </w:rPr>
        <w:t>SWOT</w:t>
      </w:r>
      <w:r w:rsidR="008A5D33" w:rsidRPr="0028714F">
        <w:rPr>
          <w:color w:val="000000"/>
          <w:sz w:val="28"/>
          <w:szCs w:val="28"/>
        </w:rPr>
        <w:t xml:space="preserve">-анализа по разработке и реализации согласованных </w:t>
      </w:r>
      <w:r w:rsidR="001D5D81" w:rsidRPr="0028714F">
        <w:rPr>
          <w:color w:val="000000"/>
          <w:sz w:val="28"/>
          <w:szCs w:val="28"/>
        </w:rPr>
        <w:t>странами,</w:t>
      </w:r>
      <w:r w:rsidR="008A5D33" w:rsidRPr="0028714F">
        <w:rPr>
          <w:color w:val="000000"/>
          <w:sz w:val="28"/>
          <w:szCs w:val="28"/>
        </w:rPr>
        <w:t xml:space="preserve"> мер по устойчивому и эффективному развитию коридора;</w:t>
      </w:r>
    </w:p>
    <w:p w14:paraId="7D792C68" w14:textId="6F2A2517" w:rsidR="008A5D33" w:rsidRPr="0028714F" w:rsidRDefault="0028714F" w:rsidP="0028714F">
      <w:pPr>
        <w:tabs>
          <w:tab w:val="left" w:pos="993"/>
        </w:tabs>
        <w:ind w:firstLine="709"/>
        <w:jc w:val="both"/>
        <w:rPr>
          <w:color w:val="000000"/>
          <w:sz w:val="28"/>
          <w:szCs w:val="28"/>
        </w:rPr>
      </w:pPr>
      <w:r>
        <w:rPr>
          <w:color w:val="000000"/>
          <w:sz w:val="28"/>
          <w:szCs w:val="28"/>
        </w:rPr>
        <w:t xml:space="preserve">– </w:t>
      </w:r>
      <w:r w:rsidR="008A5D33" w:rsidRPr="0028714F">
        <w:rPr>
          <w:color w:val="000000"/>
          <w:sz w:val="28"/>
          <w:szCs w:val="28"/>
        </w:rPr>
        <w:t>организационн</w:t>
      </w:r>
      <w:r w:rsidR="008A5D33" w:rsidRPr="0028714F">
        <w:rPr>
          <w:color w:val="000000"/>
          <w:sz w:val="28"/>
          <w:szCs w:val="28"/>
          <w:lang w:val="kk-KZ"/>
        </w:rPr>
        <w:t>ая</w:t>
      </w:r>
      <w:r w:rsidR="008A5D33" w:rsidRPr="0028714F">
        <w:rPr>
          <w:color w:val="000000"/>
          <w:sz w:val="28"/>
          <w:szCs w:val="28"/>
        </w:rPr>
        <w:t xml:space="preserve"> структур</w:t>
      </w:r>
      <w:r w:rsidR="008A5D33" w:rsidRPr="0028714F">
        <w:rPr>
          <w:color w:val="000000"/>
          <w:sz w:val="28"/>
          <w:szCs w:val="28"/>
          <w:lang w:val="kk-KZ"/>
        </w:rPr>
        <w:t>а</w:t>
      </w:r>
      <w:r w:rsidR="008A5D33" w:rsidRPr="0028714F">
        <w:rPr>
          <w:color w:val="000000"/>
          <w:sz w:val="28"/>
          <w:szCs w:val="28"/>
        </w:rPr>
        <w:t xml:space="preserve"> управления проектом ЭКШТХ за счет включения подразделений в Секретариате ЭКШТХ, осуществляющие научно-методическое обеспечение и прогнозно-аналитические исследования для структур, принимающих решения;</w:t>
      </w:r>
    </w:p>
    <w:p w14:paraId="097DD450" w14:textId="5F700DB7" w:rsidR="00DC5744" w:rsidRPr="0028714F" w:rsidRDefault="0028714F" w:rsidP="0028714F">
      <w:pPr>
        <w:tabs>
          <w:tab w:val="left" w:pos="993"/>
        </w:tabs>
        <w:ind w:firstLine="709"/>
        <w:jc w:val="both"/>
        <w:rPr>
          <w:color w:val="000000"/>
          <w:sz w:val="28"/>
          <w:szCs w:val="28"/>
        </w:rPr>
      </w:pPr>
      <w:r>
        <w:rPr>
          <w:color w:val="000000"/>
          <w:sz w:val="28"/>
          <w:szCs w:val="28"/>
        </w:rPr>
        <w:t>–</w:t>
      </w:r>
      <w:r w:rsidR="008A5D33" w:rsidRPr="0028714F">
        <w:rPr>
          <w:color w:val="000000"/>
          <w:sz w:val="28"/>
          <w:szCs w:val="28"/>
        </w:rPr>
        <w:t xml:space="preserve"> комплекс экономико-математического инструментария по оцениванию эффективности экономического коридора </w:t>
      </w:r>
      <w:r w:rsidR="00DC5744" w:rsidRPr="0028714F">
        <w:rPr>
          <w:color w:val="000000"/>
          <w:sz w:val="28"/>
          <w:szCs w:val="28"/>
        </w:rPr>
        <w:t>для повышения социально-экономической устойчивости Южного региона Казахстана и мультипликативного эффекта для экономики Казахстана в целом.</w:t>
      </w:r>
    </w:p>
    <w:p w14:paraId="0240AC0E" w14:textId="77777777" w:rsidR="008A5D33" w:rsidRPr="0028714F" w:rsidRDefault="008A5D33" w:rsidP="0028714F">
      <w:pPr>
        <w:ind w:firstLine="709"/>
        <w:jc w:val="both"/>
        <w:rPr>
          <w:color w:val="000000"/>
          <w:sz w:val="28"/>
          <w:szCs w:val="28"/>
        </w:rPr>
      </w:pPr>
      <w:r w:rsidRPr="0028714F">
        <w:rPr>
          <w:b/>
          <w:color w:val="000000"/>
          <w:sz w:val="28"/>
          <w:szCs w:val="28"/>
        </w:rPr>
        <w:t xml:space="preserve">Практическая значимость исследования. </w:t>
      </w:r>
      <w:r w:rsidRPr="0028714F">
        <w:rPr>
          <w:color w:val="000000"/>
          <w:sz w:val="28"/>
          <w:szCs w:val="28"/>
        </w:rPr>
        <w:t xml:space="preserve">Результаты исследования могут быть использованы в деятельности государственных органов и органов управления г. Шымкент и Туркестанской области в процессах принятия решений по развитию проекта ЭКШТХ, а также научными организациями при проведении исследований по совершенствованию научно-методических основ развития будущих возможных проектов транснациональных и региональных экономических коридоров с участием Казахстана. </w:t>
      </w:r>
    </w:p>
    <w:p w14:paraId="3BA59A91" w14:textId="61D059A3" w:rsidR="00235545" w:rsidRPr="0028714F" w:rsidRDefault="008A5D33" w:rsidP="0028714F">
      <w:pPr>
        <w:autoSpaceDE w:val="0"/>
        <w:autoSpaceDN w:val="0"/>
        <w:adjustRightInd w:val="0"/>
        <w:ind w:firstLine="709"/>
        <w:jc w:val="both"/>
        <w:rPr>
          <w:rFonts w:eastAsia="Calibri"/>
          <w:color w:val="000000"/>
          <w:sz w:val="28"/>
          <w:szCs w:val="28"/>
          <w:lang w:eastAsia="en-US"/>
        </w:rPr>
      </w:pPr>
      <w:r w:rsidRPr="0028714F">
        <w:rPr>
          <w:b/>
          <w:color w:val="000000"/>
          <w:sz w:val="28"/>
          <w:szCs w:val="28"/>
        </w:rPr>
        <w:t>Апробация результатов исследования</w:t>
      </w:r>
      <w:r w:rsidRPr="0028714F">
        <w:rPr>
          <w:color w:val="000000"/>
          <w:sz w:val="28"/>
          <w:szCs w:val="28"/>
        </w:rPr>
        <w:t xml:space="preserve">. Основные положения диссертационной работы были обсуждены </w:t>
      </w:r>
      <w:r w:rsidR="00DC5744" w:rsidRPr="0028714F">
        <w:rPr>
          <w:color w:val="000000"/>
          <w:sz w:val="28"/>
          <w:szCs w:val="28"/>
        </w:rPr>
        <w:t xml:space="preserve">и </w:t>
      </w:r>
      <w:r w:rsidRPr="0028714F">
        <w:rPr>
          <w:color w:val="000000"/>
          <w:sz w:val="28"/>
          <w:szCs w:val="28"/>
        </w:rPr>
        <w:t xml:space="preserve">нашли отражение в </w:t>
      </w:r>
      <w:r w:rsidR="00241BDF" w:rsidRPr="0028714F">
        <w:rPr>
          <w:color w:val="000000"/>
          <w:sz w:val="28"/>
          <w:szCs w:val="28"/>
        </w:rPr>
        <w:t xml:space="preserve">сборниках </w:t>
      </w:r>
      <w:r w:rsidRPr="0028714F">
        <w:rPr>
          <w:color w:val="000000"/>
          <w:sz w:val="28"/>
          <w:szCs w:val="28"/>
        </w:rPr>
        <w:t>материал</w:t>
      </w:r>
      <w:r w:rsidR="00241BDF" w:rsidRPr="0028714F">
        <w:rPr>
          <w:color w:val="000000"/>
          <w:sz w:val="28"/>
          <w:szCs w:val="28"/>
        </w:rPr>
        <w:t>ов</w:t>
      </w:r>
      <w:r w:rsidRPr="0028714F">
        <w:rPr>
          <w:color w:val="000000"/>
          <w:sz w:val="28"/>
          <w:szCs w:val="28"/>
        </w:rPr>
        <w:t xml:space="preserve"> международных конференци</w:t>
      </w:r>
      <w:r w:rsidR="00241BDF" w:rsidRPr="0028714F">
        <w:rPr>
          <w:color w:val="000000"/>
          <w:sz w:val="28"/>
          <w:szCs w:val="28"/>
        </w:rPr>
        <w:t>й</w:t>
      </w:r>
      <w:r w:rsidR="00267994" w:rsidRPr="0028714F">
        <w:rPr>
          <w:color w:val="000000"/>
          <w:sz w:val="28"/>
          <w:szCs w:val="28"/>
        </w:rPr>
        <w:t xml:space="preserve">: </w:t>
      </w:r>
      <w:r w:rsidR="00235545" w:rsidRPr="0028714F">
        <w:rPr>
          <w:color w:val="000000"/>
          <w:sz w:val="28"/>
          <w:szCs w:val="28"/>
        </w:rPr>
        <w:t>«</w:t>
      </w:r>
      <w:r w:rsidR="00235545" w:rsidRPr="0028714F">
        <w:rPr>
          <w:sz w:val="28"/>
          <w:szCs w:val="28"/>
          <w:lang w:val="kk-KZ"/>
        </w:rPr>
        <w:t>Современная экономика в условиях глобализации», Международная научно-практическая конференция, г. Нур-Султан</w:t>
      </w:r>
      <w:r w:rsidR="009A116F" w:rsidRPr="0028714F">
        <w:rPr>
          <w:sz w:val="28"/>
          <w:szCs w:val="28"/>
          <w:lang w:val="kk-KZ"/>
        </w:rPr>
        <w:t>,</w:t>
      </w:r>
      <w:r w:rsidR="00235545" w:rsidRPr="0028714F">
        <w:rPr>
          <w:sz w:val="28"/>
          <w:szCs w:val="28"/>
          <w:lang w:val="kk-KZ"/>
        </w:rPr>
        <w:t xml:space="preserve"> Евразийский национальный университет им.Л.Н. Гумилева</w:t>
      </w:r>
      <w:r w:rsidR="009A116F" w:rsidRPr="0028714F">
        <w:rPr>
          <w:sz w:val="28"/>
          <w:szCs w:val="28"/>
          <w:lang w:val="kk-KZ"/>
        </w:rPr>
        <w:t>, 2019 г.</w:t>
      </w:r>
      <w:r w:rsidR="00235545" w:rsidRPr="0028714F">
        <w:rPr>
          <w:sz w:val="28"/>
          <w:szCs w:val="28"/>
          <w:lang w:val="kk-KZ"/>
        </w:rPr>
        <w:t xml:space="preserve">; </w:t>
      </w:r>
      <w:r w:rsidR="009A116F" w:rsidRPr="0028714F">
        <w:rPr>
          <w:sz w:val="28"/>
          <w:szCs w:val="28"/>
          <w:lang w:val="kk-KZ"/>
        </w:rPr>
        <w:t xml:space="preserve">Международная научно-практическая конференция «Модернизация экономики: предпосылки, состояние, пути развития в условиях глобальных вызовов и трендов индустрии» </w:t>
      </w:r>
      <w:r w:rsidR="009A116F" w:rsidRPr="0028714F">
        <w:rPr>
          <w:sz w:val="28"/>
          <w:szCs w:val="28"/>
        </w:rPr>
        <w:t xml:space="preserve">Нур-Султан, Евразийский национальный университет им. Л.Н. Гумилева, 2020 г.; </w:t>
      </w:r>
      <w:r w:rsidR="00235545" w:rsidRPr="0028714F">
        <w:rPr>
          <w:color w:val="000000"/>
          <w:sz w:val="28"/>
          <w:szCs w:val="28"/>
        </w:rPr>
        <w:t xml:space="preserve">«Цифровая трансформация промышленности и сферы услуг: тенденции, управление, стратегии», 2-3 марта 2022 года, </w:t>
      </w:r>
      <w:r w:rsidR="00235545" w:rsidRPr="0028714F">
        <w:rPr>
          <w:sz w:val="28"/>
          <w:szCs w:val="28"/>
        </w:rPr>
        <w:t xml:space="preserve">BUXORO DAVLAT UNIVERSITETI (Узбекистан); </w:t>
      </w:r>
      <w:r w:rsidR="00235545" w:rsidRPr="0028714F">
        <w:rPr>
          <w:rFonts w:eastAsia="Calibri"/>
          <w:color w:val="000000"/>
          <w:sz w:val="28"/>
          <w:szCs w:val="28"/>
          <w:lang w:eastAsia="en-US"/>
        </w:rPr>
        <w:t xml:space="preserve">2021 – XXII International Conference on Business, Economics, Law, Language &amp; Psychology (ICBELLP), held at The Regency Scholar’s Hotel, Universiti Teknologi Malaysia (UTM), Kuala Lumpur, Malaysia, </w:t>
      </w:r>
      <w:r w:rsidR="00241BDF" w:rsidRPr="0028714F">
        <w:rPr>
          <w:rFonts w:eastAsia="Calibri"/>
          <w:color w:val="000000"/>
          <w:sz w:val="28"/>
          <w:szCs w:val="28"/>
          <w:lang w:eastAsia="en-US"/>
        </w:rPr>
        <w:t xml:space="preserve">где был </w:t>
      </w:r>
      <w:r w:rsidR="00414B9B" w:rsidRPr="0028714F">
        <w:rPr>
          <w:rFonts w:eastAsia="Calibri"/>
          <w:color w:val="000000"/>
          <w:sz w:val="28"/>
          <w:szCs w:val="28"/>
          <w:lang w:eastAsia="en-US"/>
        </w:rPr>
        <w:t xml:space="preserve">выдана почетная грамота </w:t>
      </w:r>
      <w:r w:rsidR="00241BDF" w:rsidRPr="0028714F">
        <w:rPr>
          <w:rFonts w:eastAsia="Calibri"/>
          <w:color w:val="000000"/>
          <w:sz w:val="28"/>
          <w:szCs w:val="28"/>
          <w:lang w:eastAsia="en-US"/>
        </w:rPr>
        <w:t xml:space="preserve"> «Лучший докладчик» конференции</w:t>
      </w:r>
      <w:r w:rsidR="00414B9B" w:rsidRPr="0028714F">
        <w:rPr>
          <w:rFonts w:eastAsia="Calibri"/>
          <w:color w:val="000000"/>
          <w:sz w:val="28"/>
          <w:szCs w:val="28"/>
          <w:lang w:eastAsia="en-US"/>
        </w:rPr>
        <w:t xml:space="preserve"> (Certificate of Honor </w:t>
      </w:r>
      <w:r w:rsidR="009A116F" w:rsidRPr="0028714F">
        <w:rPr>
          <w:rFonts w:eastAsia="Calibri"/>
          <w:color w:val="000000"/>
          <w:sz w:val="28"/>
          <w:szCs w:val="28"/>
          <w:lang w:eastAsia="en-US"/>
        </w:rPr>
        <w:t>«</w:t>
      </w:r>
      <w:r w:rsidR="00414B9B" w:rsidRPr="0028714F">
        <w:rPr>
          <w:rFonts w:eastAsia="Calibri"/>
          <w:color w:val="000000"/>
          <w:sz w:val="28"/>
          <w:szCs w:val="28"/>
          <w:lang w:eastAsia="en-US"/>
        </w:rPr>
        <w:t>Best Paper Presenter</w:t>
      </w:r>
      <w:r w:rsidR="009A116F" w:rsidRPr="0028714F">
        <w:rPr>
          <w:rFonts w:eastAsia="Calibri"/>
          <w:color w:val="000000"/>
          <w:sz w:val="28"/>
          <w:szCs w:val="28"/>
          <w:lang w:eastAsia="en-US"/>
        </w:rPr>
        <w:t>»</w:t>
      </w:r>
      <w:r w:rsidR="00414B9B" w:rsidRPr="0028714F">
        <w:rPr>
          <w:rFonts w:eastAsia="Calibri"/>
          <w:color w:val="000000"/>
          <w:sz w:val="28"/>
          <w:szCs w:val="28"/>
          <w:lang w:eastAsia="en-US"/>
        </w:rPr>
        <w:t>)</w:t>
      </w:r>
      <w:r w:rsidR="00241BDF" w:rsidRPr="0028714F">
        <w:rPr>
          <w:rFonts w:eastAsia="Calibri"/>
          <w:color w:val="000000"/>
          <w:sz w:val="28"/>
          <w:szCs w:val="28"/>
          <w:lang w:eastAsia="en-US"/>
        </w:rPr>
        <w:t>.</w:t>
      </w:r>
    </w:p>
    <w:p w14:paraId="2B3497BB" w14:textId="65AED992" w:rsidR="00817C1D" w:rsidRPr="0028714F" w:rsidRDefault="00817C1D" w:rsidP="0028714F">
      <w:pPr>
        <w:shd w:val="clear" w:color="auto" w:fill="FFFFFF"/>
        <w:tabs>
          <w:tab w:val="left" w:pos="5245"/>
        </w:tabs>
        <w:ind w:firstLine="709"/>
        <w:jc w:val="both"/>
        <w:rPr>
          <w:sz w:val="28"/>
          <w:szCs w:val="28"/>
          <w:lang w:bidi="hi-IN"/>
        </w:rPr>
      </w:pPr>
      <w:r w:rsidRPr="0028714F">
        <w:rPr>
          <w:sz w:val="28"/>
          <w:szCs w:val="28"/>
          <w:lang w:bidi="hi-IN"/>
        </w:rPr>
        <w:t>Полученные в диссертации результаты опубликованы в 1</w:t>
      </w:r>
      <w:r w:rsidR="00891516">
        <w:rPr>
          <w:sz w:val="28"/>
          <w:szCs w:val="28"/>
          <w:lang w:bidi="hi-IN"/>
        </w:rPr>
        <w:t>0</w:t>
      </w:r>
      <w:r w:rsidRPr="0028714F">
        <w:rPr>
          <w:sz w:val="28"/>
          <w:szCs w:val="28"/>
          <w:lang w:bidi="hi-IN"/>
        </w:rPr>
        <w:t xml:space="preserve"> научных работах, из них:</w:t>
      </w:r>
      <w:r w:rsidR="00DC5744" w:rsidRPr="0028714F">
        <w:rPr>
          <w:sz w:val="28"/>
          <w:szCs w:val="28"/>
          <w:lang w:bidi="hi-IN"/>
        </w:rPr>
        <w:t xml:space="preserve"> </w:t>
      </w:r>
      <w:r w:rsidR="00891516">
        <w:rPr>
          <w:sz w:val="28"/>
          <w:szCs w:val="28"/>
          <w:lang w:bidi="hi-IN"/>
        </w:rPr>
        <w:t>1</w:t>
      </w:r>
      <w:r w:rsidRPr="0028714F">
        <w:rPr>
          <w:sz w:val="28"/>
          <w:szCs w:val="28"/>
          <w:lang w:bidi="hi-IN"/>
        </w:rPr>
        <w:t xml:space="preserve"> стать</w:t>
      </w:r>
      <w:r w:rsidR="00891516">
        <w:rPr>
          <w:sz w:val="28"/>
          <w:szCs w:val="28"/>
          <w:lang w:bidi="hi-IN"/>
        </w:rPr>
        <w:t>я</w:t>
      </w:r>
      <w:r w:rsidRPr="0028714F">
        <w:rPr>
          <w:sz w:val="28"/>
          <w:szCs w:val="28"/>
          <w:lang w:bidi="hi-IN"/>
        </w:rPr>
        <w:t xml:space="preserve"> в индексируемой базе Scopus (процентиль на момент публикации составил по экономике</w:t>
      </w:r>
      <w:r w:rsidR="00DC5744" w:rsidRPr="0028714F">
        <w:rPr>
          <w:sz w:val="28"/>
          <w:szCs w:val="28"/>
          <w:lang w:bidi="hi-IN"/>
        </w:rPr>
        <w:t xml:space="preserve"> </w:t>
      </w:r>
      <w:r w:rsidRPr="0028714F">
        <w:rPr>
          <w:sz w:val="28"/>
          <w:szCs w:val="28"/>
          <w:lang w:bidi="hi-IN"/>
        </w:rPr>
        <w:t>-</w:t>
      </w:r>
      <w:r w:rsidR="00DC5744" w:rsidRPr="0028714F">
        <w:rPr>
          <w:sz w:val="28"/>
          <w:szCs w:val="28"/>
          <w:lang w:bidi="hi-IN"/>
        </w:rPr>
        <w:t xml:space="preserve"> </w:t>
      </w:r>
      <w:r w:rsidRPr="0028714F">
        <w:rPr>
          <w:sz w:val="28"/>
          <w:szCs w:val="28"/>
          <w:lang w:bidi="hi-IN"/>
        </w:rPr>
        <w:t>52);</w:t>
      </w:r>
      <w:r w:rsidR="00DC5744" w:rsidRPr="0028714F">
        <w:rPr>
          <w:sz w:val="28"/>
          <w:szCs w:val="28"/>
          <w:lang w:bidi="hi-IN"/>
        </w:rPr>
        <w:t xml:space="preserve"> </w:t>
      </w:r>
      <w:r w:rsidRPr="0028714F">
        <w:rPr>
          <w:sz w:val="28"/>
          <w:szCs w:val="28"/>
          <w:lang w:bidi="hi-IN"/>
        </w:rPr>
        <w:t>4 стат</w:t>
      </w:r>
      <w:r w:rsidR="00DC5744" w:rsidRPr="0028714F">
        <w:rPr>
          <w:sz w:val="28"/>
          <w:szCs w:val="28"/>
          <w:lang w:bidi="hi-IN"/>
        </w:rPr>
        <w:t>ьи</w:t>
      </w:r>
      <w:r w:rsidRPr="0028714F">
        <w:rPr>
          <w:sz w:val="28"/>
          <w:szCs w:val="28"/>
          <w:lang w:bidi="hi-IN"/>
        </w:rPr>
        <w:t xml:space="preserve"> в изданиях, рекомендованных КОКС</w:t>
      </w:r>
      <w:r w:rsidR="0016243A">
        <w:rPr>
          <w:sz w:val="28"/>
          <w:szCs w:val="28"/>
          <w:lang w:val="kk-KZ" w:bidi="hi-IN"/>
        </w:rPr>
        <w:t>НВО</w:t>
      </w:r>
      <w:r w:rsidRPr="0028714F">
        <w:rPr>
          <w:sz w:val="28"/>
          <w:szCs w:val="28"/>
          <w:lang w:bidi="hi-IN"/>
        </w:rPr>
        <w:t xml:space="preserve"> МН</w:t>
      </w:r>
      <w:r w:rsidR="0016243A">
        <w:rPr>
          <w:sz w:val="28"/>
          <w:szCs w:val="28"/>
          <w:lang w:val="kk-KZ" w:bidi="hi-IN"/>
        </w:rPr>
        <w:t>ВО РК;</w:t>
      </w:r>
      <w:r w:rsidR="00DC5744" w:rsidRPr="0028714F">
        <w:rPr>
          <w:sz w:val="28"/>
          <w:szCs w:val="28"/>
          <w:lang w:bidi="hi-IN"/>
        </w:rPr>
        <w:t xml:space="preserve"> </w:t>
      </w:r>
      <w:r w:rsidRPr="0028714F">
        <w:rPr>
          <w:sz w:val="28"/>
          <w:szCs w:val="28"/>
          <w:lang w:bidi="hi-IN"/>
        </w:rPr>
        <w:t>4 стат</w:t>
      </w:r>
      <w:r w:rsidR="00DC5744" w:rsidRPr="0028714F">
        <w:rPr>
          <w:sz w:val="28"/>
          <w:szCs w:val="28"/>
          <w:lang w:bidi="hi-IN"/>
        </w:rPr>
        <w:t>ьи</w:t>
      </w:r>
      <w:r w:rsidRPr="0028714F">
        <w:rPr>
          <w:sz w:val="28"/>
          <w:szCs w:val="28"/>
          <w:lang w:bidi="hi-IN"/>
        </w:rPr>
        <w:t xml:space="preserve"> - в материалах международных научных конференций;</w:t>
      </w:r>
      <w:r w:rsidR="00DC5744" w:rsidRPr="0028714F">
        <w:rPr>
          <w:sz w:val="28"/>
          <w:szCs w:val="28"/>
          <w:lang w:bidi="hi-IN"/>
        </w:rPr>
        <w:t xml:space="preserve"> </w:t>
      </w:r>
      <w:bookmarkStart w:id="16" w:name="_Hlk129517308"/>
      <w:r w:rsidRPr="0028714F">
        <w:rPr>
          <w:sz w:val="28"/>
          <w:szCs w:val="28"/>
          <w:lang w:bidi="hi-IN"/>
        </w:rPr>
        <w:t xml:space="preserve">1 статья </w:t>
      </w:r>
      <w:r w:rsidR="00DC5744" w:rsidRPr="0028714F">
        <w:rPr>
          <w:sz w:val="28"/>
          <w:szCs w:val="28"/>
          <w:lang w:bidi="hi-IN"/>
        </w:rPr>
        <w:t xml:space="preserve">- </w:t>
      </w:r>
      <w:r w:rsidRPr="0028714F">
        <w:rPr>
          <w:sz w:val="28"/>
          <w:szCs w:val="28"/>
          <w:lang w:bidi="hi-IN"/>
        </w:rPr>
        <w:t xml:space="preserve">в сборнике научных статей </w:t>
      </w:r>
      <w:r w:rsidRPr="0028714F">
        <w:rPr>
          <w:sz w:val="28"/>
          <w:szCs w:val="28"/>
          <w:lang w:bidi="hi-IN"/>
        </w:rPr>
        <w:lastRenderedPageBreak/>
        <w:t>«Восток-Запад»: актуальные проблемы международных отношений и внешней политике». Научный Центр Исследований «Евразия» ЕНУ им. Л.Н. Гумилева.</w:t>
      </w:r>
    </w:p>
    <w:bookmarkEnd w:id="16"/>
    <w:p w14:paraId="255DFC19" w14:textId="7C590D13" w:rsidR="008A5D33" w:rsidRPr="0028714F" w:rsidRDefault="008A5D33" w:rsidP="0028714F">
      <w:pPr>
        <w:ind w:firstLine="709"/>
        <w:jc w:val="both"/>
        <w:rPr>
          <w:color w:val="000000"/>
          <w:sz w:val="28"/>
          <w:szCs w:val="28"/>
        </w:rPr>
      </w:pPr>
      <w:r w:rsidRPr="0028714F">
        <w:rPr>
          <w:b/>
          <w:color w:val="000000"/>
          <w:sz w:val="28"/>
          <w:szCs w:val="28"/>
        </w:rPr>
        <w:t>Структура и объем работы</w:t>
      </w:r>
      <w:r w:rsidRPr="0028714F">
        <w:rPr>
          <w:color w:val="000000"/>
          <w:sz w:val="28"/>
          <w:szCs w:val="28"/>
        </w:rPr>
        <w:t>. Диссертационная работа изложена на 1</w:t>
      </w:r>
      <w:r w:rsidR="00395DD4">
        <w:rPr>
          <w:color w:val="000000"/>
          <w:sz w:val="28"/>
          <w:szCs w:val="28"/>
        </w:rPr>
        <w:t>4</w:t>
      </w:r>
      <w:r w:rsidR="00E85228">
        <w:rPr>
          <w:color w:val="000000"/>
          <w:sz w:val="28"/>
          <w:szCs w:val="28"/>
        </w:rPr>
        <w:t>6</w:t>
      </w:r>
      <w:r w:rsidRPr="0028714F">
        <w:rPr>
          <w:color w:val="000000"/>
          <w:sz w:val="28"/>
          <w:szCs w:val="28"/>
        </w:rPr>
        <w:t xml:space="preserve"> страницах стандартного текста, содержит </w:t>
      </w:r>
      <w:r w:rsidR="00450E4A" w:rsidRPr="0028714F">
        <w:rPr>
          <w:color w:val="000000"/>
          <w:sz w:val="28"/>
          <w:szCs w:val="28"/>
        </w:rPr>
        <w:t>30</w:t>
      </w:r>
      <w:r w:rsidRPr="0028714F">
        <w:rPr>
          <w:sz w:val="28"/>
          <w:szCs w:val="28"/>
        </w:rPr>
        <w:t xml:space="preserve"> </w:t>
      </w:r>
      <w:r w:rsidRPr="0028714F">
        <w:rPr>
          <w:color w:val="000000"/>
          <w:sz w:val="28"/>
          <w:szCs w:val="28"/>
        </w:rPr>
        <w:t xml:space="preserve">таблиц, </w:t>
      </w:r>
      <w:r w:rsidR="008069E7" w:rsidRPr="0028714F">
        <w:rPr>
          <w:color w:val="000000"/>
          <w:sz w:val="28"/>
          <w:szCs w:val="28"/>
        </w:rPr>
        <w:t>2</w:t>
      </w:r>
      <w:r w:rsidR="00533DDC" w:rsidRPr="0028714F">
        <w:rPr>
          <w:color w:val="000000"/>
          <w:sz w:val="28"/>
          <w:szCs w:val="28"/>
        </w:rPr>
        <w:t>1</w:t>
      </w:r>
      <w:r w:rsidRPr="0028714F">
        <w:rPr>
          <w:color w:val="000000"/>
          <w:sz w:val="28"/>
          <w:szCs w:val="28"/>
        </w:rPr>
        <w:t xml:space="preserve"> рисунк</w:t>
      </w:r>
      <w:r w:rsidR="00815ABF" w:rsidRPr="0028714F">
        <w:rPr>
          <w:color w:val="000000"/>
          <w:sz w:val="28"/>
          <w:szCs w:val="28"/>
        </w:rPr>
        <w:t>а</w:t>
      </w:r>
      <w:r w:rsidRPr="0028714F">
        <w:rPr>
          <w:color w:val="000000"/>
          <w:sz w:val="28"/>
          <w:szCs w:val="28"/>
        </w:rPr>
        <w:t>, 20 формул, состоит из введения, основной части из трех разделов, заключения, списка использованных источников из 1</w:t>
      </w:r>
      <w:r w:rsidR="00222600">
        <w:rPr>
          <w:color w:val="000000"/>
          <w:sz w:val="28"/>
          <w:szCs w:val="28"/>
        </w:rPr>
        <w:t>36</w:t>
      </w:r>
      <w:r w:rsidRPr="0028714F">
        <w:rPr>
          <w:color w:val="000000"/>
          <w:sz w:val="28"/>
          <w:szCs w:val="28"/>
        </w:rPr>
        <w:t xml:space="preserve"> наименований. </w:t>
      </w:r>
    </w:p>
    <w:p w14:paraId="68CB0A7B" w14:textId="77777777" w:rsidR="0028714F" w:rsidRDefault="0028714F" w:rsidP="0028714F">
      <w:pPr>
        <w:ind w:firstLine="709"/>
        <w:jc w:val="both"/>
        <w:rPr>
          <w:color w:val="000000"/>
          <w:sz w:val="28"/>
          <w:szCs w:val="28"/>
        </w:rPr>
      </w:pPr>
      <w:bookmarkStart w:id="17" w:name="_Hlk128531673"/>
    </w:p>
    <w:p w14:paraId="219D12F1" w14:textId="77777777" w:rsidR="008A5D33" w:rsidRPr="0028714F" w:rsidRDefault="008A5D33" w:rsidP="0028714F">
      <w:pPr>
        <w:ind w:firstLine="709"/>
        <w:jc w:val="both"/>
        <w:rPr>
          <w:color w:val="000000"/>
          <w:sz w:val="28"/>
          <w:szCs w:val="28"/>
        </w:rPr>
      </w:pPr>
      <w:r w:rsidRPr="0028714F">
        <w:rPr>
          <w:b/>
          <w:color w:val="000000"/>
          <w:sz w:val="28"/>
          <w:szCs w:val="28"/>
        </w:rPr>
        <w:t>Во введении</w:t>
      </w:r>
      <w:r w:rsidRPr="0028714F">
        <w:rPr>
          <w:color w:val="000000"/>
          <w:sz w:val="28"/>
          <w:szCs w:val="28"/>
        </w:rPr>
        <w:t xml:space="preserve"> приведено обоснование актуальности темы, изложены цели и задачи, раскрыта научная новизна полученных результатов и обоснована практическая значимость диссертационного исследования.</w:t>
      </w:r>
    </w:p>
    <w:p w14:paraId="21EC6272" w14:textId="3E43F1EC" w:rsidR="008A5D33" w:rsidRPr="0028714F" w:rsidRDefault="008A5D33" w:rsidP="0028714F">
      <w:pPr>
        <w:ind w:firstLine="709"/>
        <w:jc w:val="both"/>
        <w:rPr>
          <w:color w:val="000000"/>
          <w:sz w:val="28"/>
          <w:szCs w:val="28"/>
        </w:rPr>
      </w:pPr>
      <w:r w:rsidRPr="0028714F">
        <w:rPr>
          <w:b/>
          <w:iCs/>
          <w:color w:val="000000"/>
          <w:sz w:val="28"/>
          <w:szCs w:val="28"/>
        </w:rPr>
        <w:t>В</w:t>
      </w:r>
      <w:r w:rsidRPr="0028714F">
        <w:rPr>
          <w:b/>
          <w:color w:val="000000"/>
          <w:sz w:val="28"/>
          <w:szCs w:val="28"/>
        </w:rPr>
        <w:t xml:space="preserve"> перво</w:t>
      </w:r>
      <w:r w:rsidR="0028714F">
        <w:rPr>
          <w:b/>
          <w:color w:val="000000"/>
          <w:sz w:val="28"/>
          <w:szCs w:val="28"/>
        </w:rPr>
        <w:t>м</w:t>
      </w:r>
      <w:r w:rsidRPr="0028714F">
        <w:rPr>
          <w:b/>
          <w:color w:val="000000"/>
          <w:sz w:val="28"/>
          <w:szCs w:val="28"/>
        </w:rPr>
        <w:t xml:space="preserve"> </w:t>
      </w:r>
      <w:r w:rsidR="0028714F">
        <w:rPr>
          <w:b/>
          <w:color w:val="000000"/>
          <w:sz w:val="28"/>
          <w:szCs w:val="28"/>
        </w:rPr>
        <w:t>разделе</w:t>
      </w:r>
      <w:r w:rsidRPr="0028714F">
        <w:rPr>
          <w:color w:val="000000"/>
          <w:sz w:val="28"/>
          <w:szCs w:val="28"/>
        </w:rPr>
        <w:t xml:space="preserve"> рассмотрены теоретико-методологические взгляды на вопросы развития экономических коридоров как возрастающего по значению фактора влияния на конкурентные преимущества стран, развивающих торгово-экономические связи. </w:t>
      </w:r>
    </w:p>
    <w:p w14:paraId="0489806A" w14:textId="1C86BBF5" w:rsidR="008A5D33" w:rsidRPr="0028714F" w:rsidRDefault="008A5D33" w:rsidP="0028714F">
      <w:pPr>
        <w:ind w:firstLine="709"/>
        <w:jc w:val="both"/>
        <w:rPr>
          <w:color w:val="000000"/>
          <w:sz w:val="28"/>
          <w:szCs w:val="28"/>
        </w:rPr>
      </w:pPr>
      <w:r w:rsidRPr="0028714F">
        <w:rPr>
          <w:color w:val="000000"/>
          <w:sz w:val="28"/>
          <w:szCs w:val="28"/>
        </w:rPr>
        <w:t xml:space="preserve">Также </w:t>
      </w:r>
      <w:r w:rsidR="00030D09">
        <w:rPr>
          <w:color w:val="000000"/>
          <w:sz w:val="28"/>
          <w:szCs w:val="28"/>
        </w:rPr>
        <w:t xml:space="preserve">рассмотрена сущность понятия социально-экономической устойчивости и </w:t>
      </w:r>
      <w:r w:rsidRPr="0028714F">
        <w:rPr>
          <w:color w:val="000000"/>
          <w:sz w:val="28"/>
          <w:szCs w:val="28"/>
        </w:rPr>
        <w:t xml:space="preserve">разработана методика оценки социально-экономической эффективности проекта коридора ЭКШТХ в контексте отдачи для казахстанской стороны, с применением комплекса экономико-математических моделей, включая модель межотраслевого баланса производства и распределения продукции страны (МОБ). </w:t>
      </w:r>
    </w:p>
    <w:p w14:paraId="2A10238C" w14:textId="77777777" w:rsidR="008A5D33" w:rsidRPr="0028714F" w:rsidRDefault="008A5D33" w:rsidP="0028714F">
      <w:pPr>
        <w:ind w:firstLine="709"/>
        <w:jc w:val="both"/>
        <w:rPr>
          <w:color w:val="000000"/>
          <w:sz w:val="28"/>
          <w:szCs w:val="28"/>
        </w:rPr>
      </w:pPr>
      <w:r w:rsidRPr="0028714F">
        <w:rPr>
          <w:color w:val="000000"/>
          <w:sz w:val="28"/>
          <w:szCs w:val="28"/>
        </w:rPr>
        <w:t xml:space="preserve">Проведенный анализ и обобщение международного опыта формирования и развития ТНЭК позволяет более ответственно взглянуть на концепцию проекта ЭКШТХ. </w:t>
      </w:r>
    </w:p>
    <w:p w14:paraId="48307ED0" w14:textId="2B24079C" w:rsidR="008A5D33" w:rsidRPr="0028714F" w:rsidRDefault="008A5D33" w:rsidP="0028714F">
      <w:pPr>
        <w:ind w:firstLine="709"/>
        <w:jc w:val="both"/>
        <w:rPr>
          <w:color w:val="000000"/>
          <w:sz w:val="28"/>
          <w:szCs w:val="28"/>
        </w:rPr>
      </w:pPr>
      <w:r w:rsidRPr="0028714F">
        <w:rPr>
          <w:b/>
          <w:iCs/>
          <w:color w:val="000000"/>
          <w:sz w:val="28"/>
          <w:szCs w:val="28"/>
        </w:rPr>
        <w:t>Во</w:t>
      </w:r>
      <w:r w:rsidRPr="0028714F">
        <w:rPr>
          <w:b/>
          <w:color w:val="000000"/>
          <w:sz w:val="28"/>
          <w:szCs w:val="28"/>
        </w:rPr>
        <w:t xml:space="preserve"> второ</w:t>
      </w:r>
      <w:r w:rsidR="0028714F">
        <w:rPr>
          <w:b/>
          <w:color w:val="000000"/>
          <w:sz w:val="28"/>
          <w:szCs w:val="28"/>
        </w:rPr>
        <w:t>м</w:t>
      </w:r>
      <w:r w:rsidRPr="0028714F">
        <w:rPr>
          <w:b/>
          <w:color w:val="000000"/>
          <w:sz w:val="28"/>
          <w:szCs w:val="28"/>
        </w:rPr>
        <w:t xml:space="preserve"> </w:t>
      </w:r>
      <w:r w:rsidR="0028714F">
        <w:rPr>
          <w:b/>
          <w:color w:val="000000"/>
          <w:sz w:val="28"/>
          <w:szCs w:val="28"/>
        </w:rPr>
        <w:t>разделе</w:t>
      </w:r>
      <w:r w:rsidRPr="0028714F">
        <w:rPr>
          <w:color w:val="000000"/>
          <w:sz w:val="28"/>
          <w:szCs w:val="28"/>
        </w:rPr>
        <w:t xml:space="preserve"> проведен анализ охваченных Институтом ЦАРЭС на стадии проработки проекта ЭКШТХ системы факторов развития, который позволил выявить их неполноту в части оценки факторов риска и угроз, что немаловажно для таких сложных интеграционных проектов. Предлагается концептуальный подход комплексного факторного анализа.</w:t>
      </w:r>
      <w:r w:rsidR="004824A3">
        <w:rPr>
          <w:color w:val="000000"/>
          <w:sz w:val="28"/>
          <w:szCs w:val="28"/>
        </w:rPr>
        <w:t xml:space="preserve"> </w:t>
      </w:r>
      <w:r w:rsidR="000252F3" w:rsidRPr="0028714F">
        <w:rPr>
          <w:color w:val="000000"/>
          <w:sz w:val="28"/>
          <w:szCs w:val="28"/>
        </w:rPr>
        <w:t>Выделены ключевые</w:t>
      </w:r>
      <w:r w:rsidR="00825A0D">
        <w:rPr>
          <w:color w:val="000000"/>
          <w:sz w:val="28"/>
          <w:szCs w:val="28"/>
        </w:rPr>
        <w:t xml:space="preserve"> факторы</w:t>
      </w:r>
      <w:r w:rsidR="000252F3" w:rsidRPr="0028714F">
        <w:rPr>
          <w:color w:val="000000"/>
          <w:sz w:val="28"/>
          <w:szCs w:val="28"/>
        </w:rPr>
        <w:t>, влияющие на развитие региона</w:t>
      </w:r>
      <w:r w:rsidR="00917CCE" w:rsidRPr="0028714F">
        <w:rPr>
          <w:color w:val="000000"/>
          <w:sz w:val="28"/>
          <w:szCs w:val="28"/>
        </w:rPr>
        <w:t xml:space="preserve"> ЭКШТХ</w:t>
      </w:r>
      <w:r w:rsidR="004824A3">
        <w:rPr>
          <w:color w:val="000000"/>
          <w:sz w:val="28"/>
          <w:szCs w:val="28"/>
        </w:rPr>
        <w:t xml:space="preserve"> и </w:t>
      </w:r>
      <w:r w:rsidR="00030D09" w:rsidRPr="0028714F">
        <w:rPr>
          <w:color w:val="000000"/>
          <w:sz w:val="28"/>
          <w:szCs w:val="28"/>
        </w:rPr>
        <w:t>проведен анализ состояния транспортно-логистической системы, обозначены направления ее совершенствования в части инфраструктурного обеспечения, внутри региональной торговли и потенциала развития туризма.</w:t>
      </w:r>
      <w:r w:rsidRPr="0028714F">
        <w:rPr>
          <w:color w:val="000000"/>
          <w:sz w:val="28"/>
          <w:szCs w:val="28"/>
        </w:rPr>
        <w:t xml:space="preserve"> </w:t>
      </w:r>
      <w:r w:rsidR="004824A3">
        <w:rPr>
          <w:color w:val="000000"/>
          <w:sz w:val="28"/>
          <w:szCs w:val="28"/>
        </w:rPr>
        <w:t>Н</w:t>
      </w:r>
      <w:r w:rsidR="00030D09">
        <w:rPr>
          <w:color w:val="000000"/>
          <w:sz w:val="28"/>
          <w:szCs w:val="28"/>
        </w:rPr>
        <w:t>а основе анализа основных показателей развития Южного региона РК приведены выводы по социально-экономической устойчивости Туркестанской области и г. Шымкент</w:t>
      </w:r>
      <w:r w:rsidR="004824A3">
        <w:rPr>
          <w:color w:val="000000"/>
          <w:sz w:val="28"/>
          <w:szCs w:val="28"/>
        </w:rPr>
        <w:t>.</w:t>
      </w:r>
      <w:r w:rsidR="00030D09">
        <w:rPr>
          <w:color w:val="000000"/>
          <w:sz w:val="28"/>
          <w:szCs w:val="28"/>
        </w:rPr>
        <w:t xml:space="preserve"> </w:t>
      </w:r>
    </w:p>
    <w:p w14:paraId="077DB9F2" w14:textId="77777777" w:rsidR="008A5D33" w:rsidRPr="0028714F" w:rsidRDefault="008A5D33" w:rsidP="0028714F">
      <w:pPr>
        <w:ind w:firstLine="709"/>
        <w:jc w:val="both"/>
        <w:rPr>
          <w:color w:val="000000"/>
          <w:sz w:val="28"/>
          <w:szCs w:val="28"/>
        </w:rPr>
      </w:pPr>
      <w:r w:rsidRPr="0028714F">
        <w:rPr>
          <w:color w:val="000000"/>
          <w:sz w:val="28"/>
          <w:szCs w:val="28"/>
        </w:rPr>
        <w:t xml:space="preserve">На основе составленной схемы </w:t>
      </w:r>
      <w:r w:rsidRPr="0028714F">
        <w:rPr>
          <w:color w:val="000000"/>
          <w:sz w:val="28"/>
          <w:szCs w:val="28"/>
          <w:lang w:val="en-US"/>
        </w:rPr>
        <w:t>SWOT</w:t>
      </w:r>
      <w:r w:rsidRPr="0028714F">
        <w:rPr>
          <w:color w:val="000000"/>
          <w:sz w:val="28"/>
          <w:szCs w:val="28"/>
        </w:rPr>
        <w:t>-анализа разработаны ключевые стратегические направления по разработке и реализации согласованных странами мер по устойчивому и эффективному развитию коридора.</w:t>
      </w:r>
    </w:p>
    <w:p w14:paraId="7D533E38" w14:textId="67709009" w:rsidR="008A5D33" w:rsidRPr="0028714F" w:rsidRDefault="008A5D33" w:rsidP="0028714F">
      <w:pPr>
        <w:ind w:firstLine="709"/>
        <w:jc w:val="both"/>
        <w:rPr>
          <w:color w:val="000000"/>
          <w:sz w:val="28"/>
          <w:szCs w:val="28"/>
        </w:rPr>
      </w:pPr>
      <w:r w:rsidRPr="0028714F">
        <w:rPr>
          <w:b/>
          <w:iCs/>
          <w:color w:val="000000"/>
          <w:sz w:val="28"/>
          <w:szCs w:val="28"/>
        </w:rPr>
        <w:t>В</w:t>
      </w:r>
      <w:r w:rsidRPr="0028714F">
        <w:rPr>
          <w:b/>
          <w:color w:val="000000"/>
          <w:sz w:val="28"/>
          <w:szCs w:val="28"/>
        </w:rPr>
        <w:t xml:space="preserve"> третье</w:t>
      </w:r>
      <w:r w:rsidR="0028714F">
        <w:rPr>
          <w:b/>
          <w:color w:val="000000"/>
          <w:sz w:val="28"/>
          <w:szCs w:val="28"/>
        </w:rPr>
        <w:t>м</w:t>
      </w:r>
      <w:r w:rsidRPr="0028714F">
        <w:rPr>
          <w:b/>
          <w:color w:val="000000"/>
          <w:sz w:val="28"/>
          <w:szCs w:val="28"/>
        </w:rPr>
        <w:t xml:space="preserve"> </w:t>
      </w:r>
      <w:r w:rsidR="0028714F">
        <w:rPr>
          <w:b/>
          <w:color w:val="000000"/>
          <w:sz w:val="28"/>
          <w:szCs w:val="28"/>
        </w:rPr>
        <w:t>разделе</w:t>
      </w:r>
      <w:r w:rsidRPr="0028714F">
        <w:rPr>
          <w:color w:val="000000"/>
          <w:sz w:val="28"/>
          <w:szCs w:val="28"/>
        </w:rPr>
        <w:t xml:space="preserve"> внесены предложения по совершенствованию организационной структуры ЭКШТХ </w:t>
      </w:r>
      <w:r w:rsidR="00917CCE" w:rsidRPr="0028714F">
        <w:rPr>
          <w:color w:val="000000"/>
          <w:sz w:val="28"/>
          <w:szCs w:val="28"/>
        </w:rPr>
        <w:t xml:space="preserve">в плане </w:t>
      </w:r>
      <w:r w:rsidRPr="0028714F">
        <w:rPr>
          <w:color w:val="000000"/>
          <w:sz w:val="28"/>
          <w:szCs w:val="28"/>
        </w:rPr>
        <w:t xml:space="preserve"> усилени</w:t>
      </w:r>
      <w:r w:rsidR="00917CCE" w:rsidRPr="0028714F">
        <w:rPr>
          <w:color w:val="000000"/>
          <w:sz w:val="28"/>
          <w:szCs w:val="28"/>
        </w:rPr>
        <w:t>я</w:t>
      </w:r>
      <w:r w:rsidRPr="0028714F">
        <w:rPr>
          <w:color w:val="000000"/>
          <w:sz w:val="28"/>
          <w:szCs w:val="28"/>
        </w:rPr>
        <w:t xml:space="preserve"> функции Секретариата по прогнозно-аналитическим исследованиям.</w:t>
      </w:r>
    </w:p>
    <w:p w14:paraId="7D86EB38" w14:textId="5FF940E3" w:rsidR="008A5D33" w:rsidRPr="0028714F" w:rsidRDefault="008A5D33" w:rsidP="0028714F">
      <w:pPr>
        <w:ind w:firstLine="709"/>
        <w:jc w:val="both"/>
        <w:rPr>
          <w:sz w:val="28"/>
          <w:szCs w:val="28"/>
        </w:rPr>
      </w:pPr>
      <w:bookmarkStart w:id="18" w:name="_Hlk130204015"/>
      <w:r w:rsidRPr="0028714F">
        <w:rPr>
          <w:color w:val="000000"/>
          <w:sz w:val="28"/>
          <w:szCs w:val="28"/>
        </w:rPr>
        <w:t>Разработаны конкретные модели</w:t>
      </w:r>
      <w:r w:rsidRPr="0028714F">
        <w:rPr>
          <w:b/>
          <w:bCs/>
          <w:color w:val="000000"/>
          <w:sz w:val="28"/>
          <w:szCs w:val="28"/>
        </w:rPr>
        <w:t xml:space="preserve"> </w:t>
      </w:r>
      <w:r w:rsidRPr="0028714F">
        <w:rPr>
          <w:color w:val="000000"/>
          <w:sz w:val="28"/>
          <w:szCs w:val="28"/>
        </w:rPr>
        <w:t xml:space="preserve">и проведено оценивание отдачи от коридора для </w:t>
      </w:r>
      <w:r w:rsidR="00641163" w:rsidRPr="0028714F">
        <w:rPr>
          <w:color w:val="000000"/>
          <w:sz w:val="28"/>
          <w:szCs w:val="28"/>
        </w:rPr>
        <w:t xml:space="preserve">повышения </w:t>
      </w:r>
      <w:r w:rsidR="00917CCE" w:rsidRPr="0028714F">
        <w:rPr>
          <w:color w:val="000000"/>
          <w:sz w:val="28"/>
          <w:szCs w:val="28"/>
        </w:rPr>
        <w:t xml:space="preserve">социально-экономической </w:t>
      </w:r>
      <w:r w:rsidR="00641163" w:rsidRPr="0028714F">
        <w:rPr>
          <w:color w:val="000000"/>
          <w:sz w:val="28"/>
          <w:szCs w:val="28"/>
        </w:rPr>
        <w:t>устойчивости Южного региона</w:t>
      </w:r>
      <w:r w:rsidRPr="0028714F">
        <w:rPr>
          <w:color w:val="000000"/>
          <w:sz w:val="28"/>
          <w:szCs w:val="28"/>
        </w:rPr>
        <w:t xml:space="preserve">, в частности, и для экономики Казахстана в целом. </w:t>
      </w:r>
    </w:p>
    <w:bookmarkEnd w:id="18"/>
    <w:p w14:paraId="3BFAAD5E" w14:textId="77777777" w:rsidR="008A5D33" w:rsidRPr="0028714F" w:rsidRDefault="008A5D33" w:rsidP="0028714F">
      <w:pPr>
        <w:ind w:firstLine="709"/>
        <w:jc w:val="both"/>
        <w:rPr>
          <w:b/>
          <w:color w:val="000000"/>
          <w:sz w:val="28"/>
          <w:szCs w:val="28"/>
        </w:rPr>
      </w:pPr>
      <w:r w:rsidRPr="0028714F">
        <w:rPr>
          <w:b/>
          <w:color w:val="000000"/>
          <w:sz w:val="28"/>
          <w:szCs w:val="28"/>
        </w:rPr>
        <w:t>В заключение</w:t>
      </w:r>
      <w:r w:rsidRPr="0028714F">
        <w:rPr>
          <w:i/>
          <w:color w:val="000000"/>
          <w:sz w:val="28"/>
          <w:szCs w:val="28"/>
        </w:rPr>
        <w:t xml:space="preserve"> </w:t>
      </w:r>
      <w:r w:rsidRPr="0028714F">
        <w:rPr>
          <w:color w:val="000000"/>
          <w:sz w:val="28"/>
          <w:szCs w:val="28"/>
        </w:rPr>
        <w:t>работы даны выводы и общие предложения, вытекающие из результатов исследования.</w:t>
      </w:r>
    </w:p>
    <w:bookmarkEnd w:id="0"/>
    <w:bookmarkEnd w:id="8"/>
    <w:bookmarkEnd w:id="17"/>
    <w:p w14:paraId="7DB845EA" w14:textId="7D9F02C6" w:rsidR="008A5D33" w:rsidRPr="00FB7644" w:rsidRDefault="008A5D33" w:rsidP="008C30E4">
      <w:pPr>
        <w:pStyle w:val="a3"/>
        <w:tabs>
          <w:tab w:val="left" w:pos="426"/>
          <w:tab w:val="left" w:pos="993"/>
        </w:tabs>
        <w:ind w:left="0" w:firstLine="720"/>
        <w:jc w:val="both"/>
        <w:rPr>
          <w:rFonts w:ascii="Times New Roman" w:hAnsi="Times New Roman"/>
          <w:b/>
          <w:bCs/>
          <w:sz w:val="28"/>
          <w:szCs w:val="28"/>
        </w:rPr>
      </w:pPr>
      <w:r w:rsidRPr="00FB7644">
        <w:rPr>
          <w:rFonts w:ascii="Times New Roman" w:hAnsi="Times New Roman"/>
          <w:b/>
          <w:bCs/>
          <w:sz w:val="28"/>
          <w:szCs w:val="28"/>
        </w:rPr>
        <w:lastRenderedPageBreak/>
        <w:t>1</w:t>
      </w:r>
      <w:r w:rsidR="00BC4D16">
        <w:rPr>
          <w:rFonts w:ascii="Times New Roman" w:hAnsi="Times New Roman"/>
          <w:b/>
          <w:bCs/>
          <w:sz w:val="28"/>
          <w:szCs w:val="28"/>
        </w:rPr>
        <w:t xml:space="preserve"> </w:t>
      </w:r>
      <w:r w:rsidR="0028714F" w:rsidRPr="00FB7644">
        <w:rPr>
          <w:rFonts w:ascii="Times New Roman" w:hAnsi="Times New Roman"/>
          <w:b/>
          <w:bCs/>
          <w:sz w:val="28"/>
          <w:szCs w:val="28"/>
        </w:rPr>
        <w:t xml:space="preserve">ТЕОРЕТИКО-МЕТОДОЛОГИЧЕСКИЕ ОСНОВЫ </w:t>
      </w:r>
      <w:r w:rsidR="0028714F" w:rsidRPr="00842EAC">
        <w:rPr>
          <w:rFonts w:ascii="Times New Roman" w:hAnsi="Times New Roman"/>
          <w:b/>
          <w:bCs/>
          <w:sz w:val="28"/>
          <w:szCs w:val="28"/>
        </w:rPr>
        <w:t xml:space="preserve">РЕГИОНАЛЬНОЙ ИНТЕГРАЦИИ СТРАН </w:t>
      </w:r>
      <w:r w:rsidR="0028714F" w:rsidRPr="00842EAC">
        <w:rPr>
          <w:rFonts w:ascii="Times New Roman" w:hAnsi="Times New Roman"/>
          <w:b/>
          <w:bCs/>
          <w:sz w:val="28"/>
          <w:szCs w:val="28"/>
          <w:lang w:val="kk-KZ"/>
        </w:rPr>
        <w:t>И ФОРМИРОВАНИЕ</w:t>
      </w:r>
      <w:r w:rsidR="0028714F" w:rsidRPr="00FB7644">
        <w:rPr>
          <w:rFonts w:ascii="Times New Roman" w:hAnsi="Times New Roman"/>
          <w:b/>
          <w:bCs/>
          <w:sz w:val="28"/>
          <w:szCs w:val="28"/>
          <w:lang w:val="kk-KZ"/>
        </w:rPr>
        <w:t xml:space="preserve"> </w:t>
      </w:r>
      <w:r w:rsidR="0028714F" w:rsidRPr="00FB7644">
        <w:rPr>
          <w:rFonts w:ascii="Times New Roman" w:hAnsi="Times New Roman"/>
          <w:b/>
          <w:bCs/>
          <w:sz w:val="28"/>
          <w:szCs w:val="28"/>
        </w:rPr>
        <w:t>КОНЦЕПЦИИ ЭКОНОМИЧЕСКОГО КОРИДОРА</w:t>
      </w:r>
    </w:p>
    <w:p w14:paraId="215F0DAF" w14:textId="77777777" w:rsidR="008A5D33" w:rsidRPr="00FB7644" w:rsidRDefault="008A5D33" w:rsidP="008C30E4">
      <w:pPr>
        <w:pStyle w:val="a3"/>
        <w:tabs>
          <w:tab w:val="left" w:pos="426"/>
          <w:tab w:val="left" w:pos="993"/>
        </w:tabs>
        <w:ind w:left="0" w:firstLine="720"/>
        <w:jc w:val="both"/>
        <w:rPr>
          <w:rFonts w:ascii="Times New Roman" w:hAnsi="Times New Roman"/>
          <w:b/>
          <w:sz w:val="28"/>
          <w:szCs w:val="28"/>
        </w:rPr>
      </w:pPr>
    </w:p>
    <w:p w14:paraId="569CA6CC" w14:textId="77777777" w:rsidR="008A5D33" w:rsidRPr="00FB7644" w:rsidRDefault="008A5D33" w:rsidP="00CE29E4">
      <w:pPr>
        <w:pStyle w:val="a3"/>
        <w:numPr>
          <w:ilvl w:val="1"/>
          <w:numId w:val="2"/>
        </w:numPr>
        <w:tabs>
          <w:tab w:val="left" w:pos="426"/>
          <w:tab w:val="left" w:pos="993"/>
        </w:tabs>
        <w:ind w:left="0" w:firstLine="720"/>
        <w:jc w:val="both"/>
        <w:rPr>
          <w:rFonts w:ascii="Times New Roman" w:hAnsi="Times New Roman"/>
          <w:b/>
          <w:sz w:val="28"/>
          <w:szCs w:val="28"/>
          <w:lang w:val="kk-KZ"/>
        </w:rPr>
      </w:pPr>
      <w:r w:rsidRPr="00FB7644">
        <w:rPr>
          <w:rFonts w:ascii="Times New Roman" w:hAnsi="Times New Roman"/>
          <w:b/>
          <w:sz w:val="28"/>
          <w:szCs w:val="28"/>
        </w:rPr>
        <w:t xml:space="preserve">Усиление процессов межгосударственной экономической интеграции и формирование </w:t>
      </w:r>
      <w:r w:rsidRPr="00FB7644">
        <w:rPr>
          <w:rFonts w:ascii="Times New Roman" w:hAnsi="Times New Roman"/>
          <w:b/>
          <w:sz w:val="28"/>
          <w:szCs w:val="28"/>
          <w:lang w:val="kk-KZ"/>
        </w:rPr>
        <w:t>концепции экономического коридора</w:t>
      </w:r>
    </w:p>
    <w:p w14:paraId="70DDA8FC" w14:textId="77777777" w:rsidR="008A5D33" w:rsidRPr="00FB7644" w:rsidRDefault="008A5D33" w:rsidP="008C30E4">
      <w:pPr>
        <w:tabs>
          <w:tab w:val="left" w:pos="993"/>
        </w:tabs>
        <w:ind w:firstLine="720"/>
        <w:contextualSpacing/>
        <w:jc w:val="both"/>
        <w:rPr>
          <w:color w:val="000000" w:themeColor="text1"/>
          <w:sz w:val="28"/>
          <w:szCs w:val="28"/>
        </w:rPr>
      </w:pPr>
      <w:r w:rsidRPr="00FB7644">
        <w:rPr>
          <w:color w:val="000000" w:themeColor="text1"/>
          <w:sz w:val="28"/>
          <w:szCs w:val="28"/>
        </w:rPr>
        <w:t>Процессы формирования и развития миропорядка во многом зависят от характера взаимоотношений, которые складываются между различными по политическому строению стран и государственных образований.  Сегодня мало кто сомневается в том, что интеграция воспринимается как одна из наивысших форм межстранового сотрудничества, предполагающая собой создание единого сообщества из двух или более государств.</w:t>
      </w:r>
    </w:p>
    <w:p w14:paraId="02A8C3E3" w14:textId="77777777" w:rsidR="008A5D33" w:rsidRPr="00FB7644" w:rsidRDefault="008A5D33" w:rsidP="008C30E4">
      <w:pPr>
        <w:tabs>
          <w:tab w:val="left" w:pos="993"/>
        </w:tabs>
        <w:ind w:firstLine="720"/>
        <w:contextualSpacing/>
        <w:jc w:val="both"/>
        <w:rPr>
          <w:color w:val="000000" w:themeColor="text1"/>
          <w:sz w:val="28"/>
          <w:szCs w:val="28"/>
        </w:rPr>
      </w:pPr>
      <w:r w:rsidRPr="00FB7644">
        <w:rPr>
          <w:color w:val="000000" w:themeColor="text1"/>
          <w:sz w:val="28"/>
          <w:szCs w:val="28"/>
        </w:rPr>
        <w:t xml:space="preserve">И сегодня важнейшим признаком реальности мирового развития является интенсивное развитие интеграционных процессов в формах политического, военно-политического, таможенно-экономического и иного порядка. </w:t>
      </w:r>
    </w:p>
    <w:p w14:paraId="1F6F8427" w14:textId="175C37D9" w:rsidR="008A5D33" w:rsidRPr="00FB7644" w:rsidRDefault="008A5D33" w:rsidP="008C30E4">
      <w:pPr>
        <w:tabs>
          <w:tab w:val="left" w:pos="993"/>
        </w:tabs>
        <w:ind w:firstLine="720"/>
        <w:contextualSpacing/>
        <w:jc w:val="both"/>
        <w:rPr>
          <w:color w:val="000000" w:themeColor="text1"/>
          <w:sz w:val="28"/>
          <w:szCs w:val="28"/>
        </w:rPr>
      </w:pPr>
      <w:r w:rsidRPr="00FB7644">
        <w:rPr>
          <w:color w:val="000000" w:themeColor="text1"/>
          <w:sz w:val="28"/>
          <w:szCs w:val="28"/>
        </w:rPr>
        <w:t>Главной целью экономической интеграции, как качественно нового и более сложного этапа интернационализации межхозяйственных связей,</w:t>
      </w:r>
      <w:r w:rsidR="005E388A">
        <w:rPr>
          <w:color w:val="000000" w:themeColor="text1"/>
          <w:sz w:val="28"/>
          <w:szCs w:val="28"/>
        </w:rPr>
        <w:t>я</w:t>
      </w:r>
      <w:r w:rsidRPr="00FB7644">
        <w:rPr>
          <w:color w:val="000000" w:themeColor="text1"/>
          <w:sz w:val="28"/>
          <w:szCs w:val="28"/>
        </w:rPr>
        <w:t xml:space="preserve">вляется более тесное сотрудничество и гармонизация правил жизнеобеспечения стран по широкому спектру направлений совместного развития. </w:t>
      </w:r>
    </w:p>
    <w:p w14:paraId="142D97DA" w14:textId="34CECC07" w:rsidR="008A5D33" w:rsidRPr="00FB7644" w:rsidRDefault="008A5D33" w:rsidP="008C30E4">
      <w:pPr>
        <w:tabs>
          <w:tab w:val="left" w:pos="993"/>
        </w:tabs>
        <w:ind w:firstLine="720"/>
        <w:contextualSpacing/>
        <w:jc w:val="both"/>
        <w:rPr>
          <w:color w:val="000000" w:themeColor="text1"/>
          <w:sz w:val="28"/>
          <w:szCs w:val="28"/>
        </w:rPr>
      </w:pPr>
      <w:r w:rsidRPr="00FB7644">
        <w:rPr>
          <w:color w:val="000000" w:themeColor="text1"/>
          <w:sz w:val="28"/>
          <w:szCs w:val="28"/>
        </w:rPr>
        <w:t>Как отмечают отечественные эксперты, «в основе объединения национальных хозяйств во всемирное хозяйство лежит международное разделение труда. Оно представляет собой специализацию отдельных стран на производстве определенных видов продукции. С возникновением огромного числа новых государств с различным уровнем развития и экономической самобытностью сложились такие условия, которые потребовали поиска адекватных времени интеграционных связей. Появилась и необходимость изучения теоретической базы этого явления» [1].</w:t>
      </w:r>
    </w:p>
    <w:p w14:paraId="34273BD8" w14:textId="77777777" w:rsidR="008A5D33" w:rsidRPr="00FB7644" w:rsidRDefault="008A5D33" w:rsidP="008C30E4">
      <w:pPr>
        <w:tabs>
          <w:tab w:val="left" w:pos="993"/>
        </w:tabs>
        <w:ind w:firstLine="720"/>
        <w:contextualSpacing/>
        <w:jc w:val="both"/>
        <w:rPr>
          <w:color w:val="000000" w:themeColor="text1"/>
          <w:sz w:val="28"/>
          <w:szCs w:val="28"/>
        </w:rPr>
      </w:pPr>
      <w:r w:rsidRPr="00FB7644">
        <w:rPr>
          <w:color w:val="000000" w:themeColor="text1"/>
          <w:sz w:val="28"/>
          <w:szCs w:val="28"/>
        </w:rPr>
        <w:t>В современных многоаспектных реалиях развития глобализационных процессов возрастает необходимость более углубленного и всестороннего изучения вопросов международной интеграции. В частности, многие исследователи в широком понимании международную экономическую интеграцию определяют и как систему отношений, и как процесс. Интеграцию в первом смысле можно толковать как отсутствие какого-либо формы дискриминации иностранных партнеров в каждой из национальных экономик. В подобном плане международная экономическая интеграция рассматривается как высший уровень ее развития. Во втором смысле интеграция проявляется в стирании различий между экономическими субъектами - представителями разных государств, что может противоречить принципам независимости национальных законодательно-правовых полей, определяющим допустимые границы их взаимной имплементации [2-24].</w:t>
      </w:r>
    </w:p>
    <w:p w14:paraId="602FA967" w14:textId="4681696C" w:rsidR="008A5D33" w:rsidRPr="00FB7644" w:rsidRDefault="008A5D33" w:rsidP="008C30E4">
      <w:pPr>
        <w:tabs>
          <w:tab w:val="left" w:pos="993"/>
        </w:tabs>
        <w:ind w:firstLine="720"/>
        <w:jc w:val="both"/>
        <w:rPr>
          <w:sz w:val="28"/>
          <w:szCs w:val="28"/>
        </w:rPr>
      </w:pPr>
      <w:r w:rsidRPr="00FB7644">
        <w:rPr>
          <w:sz w:val="28"/>
          <w:szCs w:val="28"/>
        </w:rPr>
        <w:t xml:space="preserve">Уникальным примером развития экономической интеграции, пройдя практически все разработанные в теории интеграционные формы от таможенного союза до формируемого единого союза как единого экономического, валютного и политического союза можно считать Европейский Союз [25]. </w:t>
      </w:r>
    </w:p>
    <w:p w14:paraId="1F82CFC1" w14:textId="4F19E533" w:rsidR="008A5D33" w:rsidRPr="00FB7644" w:rsidRDefault="008A5D33" w:rsidP="008C30E4">
      <w:pPr>
        <w:tabs>
          <w:tab w:val="left" w:pos="993"/>
        </w:tabs>
        <w:ind w:firstLine="720"/>
        <w:jc w:val="both"/>
        <w:rPr>
          <w:sz w:val="28"/>
          <w:szCs w:val="28"/>
        </w:rPr>
      </w:pPr>
      <w:r w:rsidRPr="00FB7644">
        <w:rPr>
          <w:sz w:val="28"/>
          <w:szCs w:val="28"/>
        </w:rPr>
        <w:lastRenderedPageBreak/>
        <w:t>В. Сологуб считает, что «многолетний опыт взаимодействия государств в рамках ЕС является неоспоримым преимуществом интеграционного объединения, позволяющим ему развиваться и совершенствоваться с учетом накопившихся за данный период времени проблем, а также противостоять новым вызовам, сопровождающим такое развитие» [26</w:t>
      </w:r>
      <w:r w:rsidR="000D6AE8">
        <w:rPr>
          <w:sz w:val="28"/>
          <w:szCs w:val="28"/>
        </w:rPr>
        <w:t>, с. 45</w:t>
      </w:r>
      <w:r w:rsidRPr="00FB7644">
        <w:rPr>
          <w:sz w:val="28"/>
          <w:szCs w:val="28"/>
        </w:rPr>
        <w:t xml:space="preserve">]. </w:t>
      </w:r>
    </w:p>
    <w:p w14:paraId="7868D1D6" w14:textId="2D12B99F" w:rsidR="008A5D33" w:rsidRPr="00FB7644" w:rsidRDefault="008A5D33" w:rsidP="008C30E4">
      <w:pPr>
        <w:tabs>
          <w:tab w:val="left" w:pos="993"/>
        </w:tabs>
        <w:ind w:firstLine="720"/>
        <w:jc w:val="both"/>
        <w:rPr>
          <w:color w:val="000000" w:themeColor="text1"/>
          <w:sz w:val="28"/>
          <w:szCs w:val="28"/>
        </w:rPr>
      </w:pPr>
      <w:r w:rsidRPr="00FB7644">
        <w:rPr>
          <w:sz w:val="28"/>
          <w:szCs w:val="28"/>
        </w:rPr>
        <w:t xml:space="preserve">Вместе с тем, по мнению Г. Костюниной и Н. Ливенцева, возросшее на сегодня количество стран в ЕС может знаменовать негативные последствия для будущей судьбы европейской </w:t>
      </w:r>
      <w:r w:rsidRPr="00842EAC">
        <w:rPr>
          <w:sz w:val="28"/>
          <w:szCs w:val="28"/>
        </w:rPr>
        <w:t>интеграции [25</w:t>
      </w:r>
      <w:r w:rsidR="002C70A3" w:rsidRPr="00842EAC">
        <w:rPr>
          <w:sz w:val="28"/>
          <w:szCs w:val="28"/>
        </w:rPr>
        <w:t>, с.</w:t>
      </w:r>
      <w:r w:rsidR="006E2AAE" w:rsidRPr="00842EAC">
        <w:rPr>
          <w:sz w:val="28"/>
          <w:szCs w:val="28"/>
        </w:rPr>
        <w:t xml:space="preserve"> </w:t>
      </w:r>
      <w:r w:rsidR="00842EAC" w:rsidRPr="00842EAC">
        <w:rPr>
          <w:sz w:val="28"/>
          <w:szCs w:val="28"/>
        </w:rPr>
        <w:t>164</w:t>
      </w:r>
      <w:r w:rsidRPr="00842EAC">
        <w:rPr>
          <w:sz w:val="28"/>
          <w:szCs w:val="28"/>
        </w:rPr>
        <w:t>]. В принципе</w:t>
      </w:r>
      <w:r w:rsidRPr="00FB7644">
        <w:rPr>
          <w:sz w:val="28"/>
          <w:szCs w:val="28"/>
        </w:rPr>
        <w:t>, последние несколько лет подтверждают этот вывод, достаточно наглядно это демонстрируют противоречия по линии «ЕС-Великобритания».</w:t>
      </w:r>
    </w:p>
    <w:p w14:paraId="6846FDD2" w14:textId="77777777" w:rsidR="008A5D33" w:rsidRPr="00FB7644" w:rsidRDefault="008A5D33" w:rsidP="008C30E4">
      <w:pPr>
        <w:tabs>
          <w:tab w:val="left" w:pos="993"/>
        </w:tabs>
        <w:ind w:firstLine="720"/>
        <w:jc w:val="both"/>
        <w:rPr>
          <w:sz w:val="28"/>
          <w:szCs w:val="28"/>
        </w:rPr>
      </w:pPr>
      <w:r w:rsidRPr="00FB7644">
        <w:rPr>
          <w:sz w:val="28"/>
          <w:szCs w:val="28"/>
        </w:rPr>
        <w:t xml:space="preserve">Более жизнестойкими являются объединения, в основу которых положены более либеральные принципы интеграции. </w:t>
      </w:r>
    </w:p>
    <w:p w14:paraId="06843D88" w14:textId="72E497DD" w:rsidR="008A5D33" w:rsidRPr="00FB7644" w:rsidRDefault="008A5D33" w:rsidP="008C30E4">
      <w:pPr>
        <w:pStyle w:val="a3"/>
        <w:tabs>
          <w:tab w:val="left" w:pos="851"/>
          <w:tab w:val="left" w:pos="993"/>
          <w:tab w:val="left" w:pos="1418"/>
        </w:tabs>
        <w:ind w:left="0" w:firstLine="720"/>
        <w:jc w:val="both"/>
        <w:rPr>
          <w:rFonts w:ascii="Times New Roman" w:hAnsi="Times New Roman"/>
          <w:b/>
          <w:bCs/>
          <w:sz w:val="28"/>
          <w:szCs w:val="28"/>
          <w:lang w:val="kk-KZ"/>
        </w:rPr>
      </w:pPr>
      <w:r w:rsidRPr="00FB7644">
        <w:rPr>
          <w:rFonts w:ascii="Times New Roman" w:hAnsi="Times New Roman"/>
          <w:color w:val="000000" w:themeColor="text1"/>
          <w:sz w:val="28"/>
          <w:szCs w:val="28"/>
        </w:rPr>
        <w:t xml:space="preserve">В последние годы все более набирает обороты тенденция </w:t>
      </w:r>
      <w:r w:rsidRPr="00FB7644">
        <w:rPr>
          <w:rFonts w:ascii="Times New Roman" w:hAnsi="Times New Roman"/>
          <w:i/>
          <w:color w:val="000000" w:themeColor="text1"/>
          <w:sz w:val="28"/>
          <w:szCs w:val="28"/>
        </w:rPr>
        <w:t>отхода не только в теоретико-методологическом плане, но и в реальной практике от моделей глобализма к моделям регионального и субрегионального объединения стран</w:t>
      </w:r>
      <w:r w:rsidRPr="00842EAC">
        <w:rPr>
          <w:rFonts w:ascii="Times New Roman" w:hAnsi="Times New Roman"/>
          <w:bCs/>
          <w:i/>
          <w:color w:val="000000" w:themeColor="text1"/>
          <w:sz w:val="28"/>
          <w:szCs w:val="28"/>
        </w:rPr>
        <w:t xml:space="preserve"> </w:t>
      </w:r>
      <w:r w:rsidRPr="00FB7644">
        <w:rPr>
          <w:rFonts w:ascii="Times New Roman" w:hAnsi="Times New Roman"/>
          <w:sz w:val="28"/>
          <w:szCs w:val="28"/>
        </w:rPr>
        <w:t>[27].</w:t>
      </w:r>
      <w:r w:rsidRPr="00FB7644">
        <w:rPr>
          <w:rFonts w:ascii="Times New Roman" w:hAnsi="Times New Roman"/>
          <w:b/>
          <w:bCs/>
          <w:color w:val="000000" w:themeColor="text1"/>
          <w:sz w:val="28"/>
          <w:szCs w:val="28"/>
        </w:rPr>
        <w:t xml:space="preserve"> </w:t>
      </w:r>
      <w:bookmarkStart w:id="19" w:name="_Hlk127895059"/>
    </w:p>
    <w:bookmarkEnd w:id="19"/>
    <w:p w14:paraId="1A392E86" w14:textId="77777777" w:rsidR="008A5D33" w:rsidRPr="00FB7644" w:rsidRDefault="008A5D33" w:rsidP="008C30E4">
      <w:pPr>
        <w:tabs>
          <w:tab w:val="left" w:pos="993"/>
        </w:tabs>
        <w:ind w:firstLine="720"/>
        <w:jc w:val="both"/>
        <w:rPr>
          <w:color w:val="000000" w:themeColor="text1"/>
          <w:sz w:val="28"/>
          <w:szCs w:val="28"/>
        </w:rPr>
      </w:pPr>
      <w:r w:rsidRPr="00FB7644">
        <w:rPr>
          <w:color w:val="000000" w:themeColor="text1"/>
          <w:sz w:val="28"/>
          <w:szCs w:val="28"/>
        </w:rPr>
        <w:t>И весьма примечательно, что на этот путь интеграционные процессы подтолкнули именно успехи, казалось бы, самого глобалистского проекта – Европейского союза.</w:t>
      </w:r>
    </w:p>
    <w:p w14:paraId="1EBA934A" w14:textId="77777777" w:rsidR="008A5D33" w:rsidRPr="00FB7644" w:rsidRDefault="008A5D33" w:rsidP="008C30E4">
      <w:pPr>
        <w:tabs>
          <w:tab w:val="left" w:pos="993"/>
        </w:tabs>
        <w:ind w:firstLine="720"/>
        <w:jc w:val="both"/>
        <w:rPr>
          <w:bCs/>
          <w:color w:val="000000" w:themeColor="text1"/>
          <w:sz w:val="28"/>
          <w:szCs w:val="28"/>
        </w:rPr>
      </w:pPr>
      <w:r w:rsidRPr="00FB7644">
        <w:rPr>
          <w:color w:val="000000" w:themeColor="text1"/>
          <w:sz w:val="28"/>
          <w:szCs w:val="28"/>
        </w:rPr>
        <w:t xml:space="preserve">На наш взгляд, </w:t>
      </w:r>
      <w:r w:rsidRPr="00FB7644">
        <w:rPr>
          <w:bCs/>
          <w:i/>
          <w:color w:val="000000" w:themeColor="text1"/>
          <w:sz w:val="28"/>
          <w:szCs w:val="28"/>
        </w:rPr>
        <w:t>также необходимы более четкие акценты в определении сущности региональной интеграции</w:t>
      </w:r>
      <w:r w:rsidRPr="00FB7644">
        <w:rPr>
          <w:bCs/>
          <w:color w:val="000000" w:themeColor="text1"/>
          <w:sz w:val="28"/>
          <w:szCs w:val="28"/>
        </w:rPr>
        <w:t>.</w:t>
      </w:r>
    </w:p>
    <w:p w14:paraId="76B131BB" w14:textId="3A4B4668" w:rsidR="008A5D33" w:rsidRPr="00FB7644" w:rsidRDefault="008A5D33" w:rsidP="008C30E4">
      <w:pPr>
        <w:tabs>
          <w:tab w:val="left" w:pos="993"/>
        </w:tabs>
        <w:ind w:firstLine="720"/>
        <w:jc w:val="both"/>
        <w:rPr>
          <w:color w:val="000000"/>
          <w:sz w:val="28"/>
          <w:szCs w:val="28"/>
        </w:rPr>
      </w:pPr>
      <w:r w:rsidRPr="00FB7644">
        <w:rPr>
          <w:color w:val="000000" w:themeColor="text1"/>
          <w:sz w:val="28"/>
          <w:szCs w:val="28"/>
        </w:rPr>
        <w:t xml:space="preserve">В этом плане О. Буторина в какой-то мере обобщает имеющие место определения. С одних позиций, под этим явлением </w:t>
      </w:r>
      <w:r w:rsidRPr="00FB7644">
        <w:rPr>
          <w:color w:val="000000"/>
          <w:sz w:val="28"/>
          <w:szCs w:val="28"/>
        </w:rPr>
        <w:t xml:space="preserve">понимается наивысшая ступень интернационализации, при которой происходит </w:t>
      </w:r>
      <w:r w:rsidRPr="00FB7644">
        <w:rPr>
          <w:rStyle w:val="af1"/>
          <w:color w:val="000000"/>
          <w:sz w:val="28"/>
          <w:szCs w:val="28"/>
        </w:rPr>
        <w:t>сращивание</w:t>
      </w:r>
      <w:r w:rsidR="008C30E4">
        <w:rPr>
          <w:rStyle w:val="af1"/>
          <w:color w:val="000000"/>
          <w:sz w:val="28"/>
          <w:szCs w:val="28"/>
        </w:rPr>
        <w:t xml:space="preserve"> </w:t>
      </w:r>
      <w:r w:rsidRPr="00FB7644">
        <w:rPr>
          <w:color w:val="000000"/>
          <w:sz w:val="28"/>
          <w:szCs w:val="28"/>
        </w:rPr>
        <w:t xml:space="preserve">национальных рынков товаров, услуг, капиталов, рабочей силы и формирование целостного рыночного пространства с единой валютно-финансовой системой, единой в основном правовой системой и теснейшей координацией внутри- и внешнеэкономической политики. </w:t>
      </w:r>
    </w:p>
    <w:p w14:paraId="06CDC773" w14:textId="77777777" w:rsidR="008A5D33" w:rsidRPr="00FB7644" w:rsidRDefault="008A5D33" w:rsidP="008C30E4">
      <w:pPr>
        <w:tabs>
          <w:tab w:val="left" w:pos="993"/>
        </w:tabs>
        <w:ind w:firstLine="720"/>
        <w:contextualSpacing/>
        <w:jc w:val="both"/>
        <w:rPr>
          <w:color w:val="000000" w:themeColor="text1"/>
          <w:sz w:val="28"/>
          <w:szCs w:val="28"/>
        </w:rPr>
      </w:pPr>
      <w:r w:rsidRPr="00FB7644">
        <w:rPr>
          <w:color w:val="000000" w:themeColor="text1"/>
          <w:sz w:val="28"/>
          <w:szCs w:val="28"/>
        </w:rPr>
        <w:t>С других позиций, под региональной экономической интеграцией в самом общем виде понимается процесс постепенного хозяйственного объединения ряда стран. В результате формируется новый целостный хозяйственный организм - международный региональный комплекс, которому свойственно новое качество международных экономических отношений.</w:t>
      </w:r>
    </w:p>
    <w:p w14:paraId="1F694BA4" w14:textId="1EDD6090" w:rsidR="008A5D33" w:rsidRPr="00FB7644" w:rsidRDefault="008A5D33" w:rsidP="008C30E4">
      <w:pPr>
        <w:tabs>
          <w:tab w:val="left" w:pos="993"/>
        </w:tabs>
        <w:ind w:firstLine="720"/>
        <w:contextualSpacing/>
        <w:jc w:val="both"/>
        <w:rPr>
          <w:sz w:val="28"/>
          <w:szCs w:val="28"/>
        </w:rPr>
      </w:pPr>
      <w:r w:rsidRPr="00FB7644">
        <w:rPr>
          <w:color w:val="000000" w:themeColor="text1"/>
          <w:sz w:val="28"/>
          <w:szCs w:val="28"/>
        </w:rPr>
        <w:t>С третьих позиций, региональная экономическая интеграция трактуется как постепенное устранение экономических барьеров между независимыми государствами, в результате чего хозяйства этих стран начинают функционировать как единое целое. При этом, экономическая интеграция не является</w:t>
      </w:r>
      <w:r w:rsidR="00064FB6">
        <w:rPr>
          <w:color w:val="000000" w:themeColor="text1"/>
          <w:sz w:val="28"/>
          <w:szCs w:val="28"/>
        </w:rPr>
        <w:t xml:space="preserve"> </w:t>
      </w:r>
      <w:r w:rsidRPr="00FB7644">
        <w:rPr>
          <w:color w:val="000000" w:themeColor="text1"/>
          <w:sz w:val="28"/>
          <w:szCs w:val="28"/>
        </w:rPr>
        <w:t>целью</w:t>
      </w:r>
      <w:r w:rsidR="00064FB6">
        <w:rPr>
          <w:color w:val="000000" w:themeColor="text1"/>
          <w:sz w:val="28"/>
          <w:szCs w:val="28"/>
        </w:rPr>
        <w:t xml:space="preserve"> </w:t>
      </w:r>
      <w:r w:rsidRPr="00FB7644">
        <w:rPr>
          <w:color w:val="000000" w:themeColor="text1"/>
          <w:sz w:val="28"/>
          <w:szCs w:val="28"/>
        </w:rPr>
        <w:t xml:space="preserve">сама по себе, а служит более высоким целям, как экономического, так и политического порядка </w:t>
      </w:r>
      <w:r w:rsidR="00A817A2" w:rsidRPr="00FB7644">
        <w:rPr>
          <w:color w:val="000000" w:themeColor="text1"/>
          <w:sz w:val="28"/>
          <w:szCs w:val="28"/>
        </w:rPr>
        <w:t>[28].</w:t>
      </w:r>
    </w:p>
    <w:p w14:paraId="25878349" w14:textId="77777777" w:rsidR="008A5D33" w:rsidRPr="00FB7644" w:rsidRDefault="008A5D33" w:rsidP="008C30E4">
      <w:pPr>
        <w:pStyle w:val="af0"/>
        <w:shd w:val="clear" w:color="auto" w:fill="FFFFFF"/>
        <w:tabs>
          <w:tab w:val="left" w:pos="993"/>
        </w:tabs>
        <w:spacing w:before="0" w:beforeAutospacing="0" w:after="0" w:afterAutospacing="0"/>
        <w:ind w:firstLine="720"/>
        <w:contextualSpacing/>
        <w:jc w:val="both"/>
        <w:textAlignment w:val="baseline"/>
        <w:rPr>
          <w:color w:val="000000" w:themeColor="text1"/>
          <w:sz w:val="28"/>
          <w:szCs w:val="28"/>
        </w:rPr>
      </w:pPr>
      <w:r w:rsidRPr="00FB7644">
        <w:rPr>
          <w:color w:val="000000" w:themeColor="text1"/>
          <w:sz w:val="28"/>
          <w:szCs w:val="28"/>
          <w:lang w:val="kk-KZ"/>
        </w:rPr>
        <w:t>П</w:t>
      </w:r>
      <w:r w:rsidRPr="00FB7644">
        <w:rPr>
          <w:color w:val="000000" w:themeColor="text1"/>
          <w:sz w:val="28"/>
          <w:szCs w:val="28"/>
        </w:rPr>
        <w:t>о мнению экспертов Всемирного банка, именно в сфере региональной интеграции в последние два десятилетия были сосредоточены основные действия и определялись правила, по которым экономики сегодня развиваются, функционируя в режиме интеграции [29].</w:t>
      </w:r>
    </w:p>
    <w:p w14:paraId="5AC43D8B" w14:textId="74D8C8DD" w:rsidR="008A5D33" w:rsidRPr="00FB7644" w:rsidRDefault="008A5D33" w:rsidP="008C30E4">
      <w:pPr>
        <w:tabs>
          <w:tab w:val="left" w:pos="993"/>
        </w:tabs>
        <w:ind w:firstLine="720"/>
        <w:jc w:val="both"/>
        <w:rPr>
          <w:sz w:val="28"/>
          <w:szCs w:val="28"/>
        </w:rPr>
      </w:pPr>
      <w:r w:rsidRPr="00FB7644">
        <w:rPr>
          <w:sz w:val="28"/>
          <w:szCs w:val="28"/>
        </w:rPr>
        <w:lastRenderedPageBreak/>
        <w:t>Главное, на наш взгляд, заключается в том, что не создается никаких межгосударственных органов для регулирования преференциальных соглашений.</w:t>
      </w:r>
    </w:p>
    <w:p w14:paraId="3579D5EA" w14:textId="3B9EB242" w:rsidR="008A5D33" w:rsidRPr="00FB7644" w:rsidRDefault="008A5D33" w:rsidP="008C30E4">
      <w:pPr>
        <w:tabs>
          <w:tab w:val="left" w:pos="993"/>
        </w:tabs>
        <w:ind w:firstLine="720"/>
        <w:jc w:val="both"/>
        <w:rPr>
          <w:color w:val="000000" w:themeColor="text1"/>
          <w:sz w:val="28"/>
          <w:szCs w:val="28"/>
        </w:rPr>
      </w:pPr>
      <w:r w:rsidRPr="00FB7644">
        <w:rPr>
          <w:sz w:val="28"/>
          <w:szCs w:val="28"/>
        </w:rPr>
        <w:t>Наглядным</w:t>
      </w:r>
      <w:r w:rsidRPr="00FB7644">
        <w:rPr>
          <w:color w:val="000000" w:themeColor="text1"/>
          <w:sz w:val="28"/>
          <w:szCs w:val="28"/>
        </w:rPr>
        <w:t xml:space="preserve"> примером успешной ЗСТ является зона НАФТА, и во многом именно поэтому, на наш взгляд, в ЕАЭС, в целях ее расширения за счет заинтересованности третьих стран, делают упор на создание ЗСТ с рядом государств мира. </w:t>
      </w:r>
    </w:p>
    <w:p w14:paraId="1E103260" w14:textId="77777777" w:rsidR="008A5D33" w:rsidRPr="00FB7644" w:rsidRDefault="008A5D33" w:rsidP="008C30E4">
      <w:pPr>
        <w:tabs>
          <w:tab w:val="left" w:pos="993"/>
        </w:tabs>
        <w:ind w:firstLine="720"/>
        <w:contextualSpacing/>
        <w:jc w:val="both"/>
        <w:rPr>
          <w:color w:val="000000" w:themeColor="text1"/>
          <w:sz w:val="28"/>
          <w:szCs w:val="28"/>
        </w:rPr>
      </w:pPr>
      <w:r w:rsidRPr="00FB7644">
        <w:rPr>
          <w:color w:val="000000" w:themeColor="text1"/>
          <w:sz w:val="28"/>
          <w:szCs w:val="28"/>
        </w:rPr>
        <w:t xml:space="preserve">Все же остальные этапные формы на пути к полной интеграции, начиная с таможенного союза, по нашему мнению, все более усложняют схему интеграции, имея в виду полноценное соблюдение принципов равноправия национальных интересов. В ином случае все в той или иной мере может сводиться к такой форме как </w:t>
      </w:r>
      <w:r w:rsidRPr="00FB7644">
        <w:rPr>
          <w:i/>
          <w:color w:val="000000" w:themeColor="text1"/>
          <w:sz w:val="28"/>
          <w:szCs w:val="28"/>
        </w:rPr>
        <w:t xml:space="preserve">принудительная экономическая интеграция </w:t>
      </w:r>
      <w:r w:rsidRPr="00FB7644">
        <w:rPr>
          <w:color w:val="000000" w:themeColor="text1"/>
          <w:sz w:val="28"/>
          <w:szCs w:val="28"/>
        </w:rPr>
        <w:t>(ПЭИ).</w:t>
      </w:r>
    </w:p>
    <w:p w14:paraId="6E694179" w14:textId="39347F4C" w:rsidR="008A5D33" w:rsidRPr="00FB7644" w:rsidRDefault="008A5D33" w:rsidP="008C30E4">
      <w:pPr>
        <w:tabs>
          <w:tab w:val="left" w:pos="993"/>
        </w:tabs>
        <w:ind w:firstLine="720"/>
        <w:contextualSpacing/>
        <w:jc w:val="both"/>
        <w:rPr>
          <w:sz w:val="28"/>
          <w:szCs w:val="28"/>
        </w:rPr>
      </w:pPr>
      <w:r w:rsidRPr="00FB7644">
        <w:rPr>
          <w:sz w:val="28"/>
          <w:szCs w:val="28"/>
        </w:rPr>
        <w:t xml:space="preserve">Многие ученые проводят исследования в ракурсе оценки </w:t>
      </w:r>
      <w:r w:rsidRPr="00FB7644">
        <w:rPr>
          <w:color w:val="000000" w:themeColor="text1"/>
          <w:sz w:val="28"/>
          <w:szCs w:val="28"/>
        </w:rPr>
        <w:t xml:space="preserve">потенциала возможностей и сложностей интеграционных процессов для развивающихся стран в условиях неравнозначности реализации принципов соблюдения национальных интересов. В частности, А. Авладеев и А. Щепотьев подчеркивают, что </w:t>
      </w:r>
      <w:r w:rsidRPr="00FB7644">
        <w:rPr>
          <w:sz w:val="28"/>
          <w:szCs w:val="28"/>
        </w:rPr>
        <w:t>ученые расходятся в трактовке понятия</w:t>
      </w:r>
      <w:r w:rsidR="00064FB6">
        <w:rPr>
          <w:sz w:val="28"/>
          <w:szCs w:val="28"/>
        </w:rPr>
        <w:t xml:space="preserve"> </w:t>
      </w:r>
      <w:r w:rsidRPr="00FB7644">
        <w:rPr>
          <w:sz w:val="28"/>
          <w:szCs w:val="28"/>
        </w:rPr>
        <w:t>ПЭИ.</w:t>
      </w:r>
      <w:r w:rsidR="00064FB6">
        <w:rPr>
          <w:sz w:val="28"/>
          <w:szCs w:val="28"/>
        </w:rPr>
        <w:t xml:space="preserve"> </w:t>
      </w:r>
      <w:r w:rsidRPr="00FB7644">
        <w:rPr>
          <w:sz w:val="28"/>
          <w:szCs w:val="28"/>
        </w:rPr>
        <w:t xml:space="preserve">В отдельных научных трудах она имеет двоякую трактовку в зависимости от выбранного методологического подхода </w:t>
      </w:r>
      <w:r w:rsidR="00064FB6">
        <w:rPr>
          <w:sz w:val="28"/>
          <w:szCs w:val="28"/>
        </w:rPr>
        <w:t>–</w:t>
      </w:r>
      <w:r w:rsidRPr="00FB7644">
        <w:rPr>
          <w:sz w:val="28"/>
          <w:szCs w:val="28"/>
        </w:rPr>
        <w:t xml:space="preserve"> динамического или статического. В рамках первого подхода ПЭИ </w:t>
      </w:r>
      <w:r w:rsidR="00064FB6">
        <w:rPr>
          <w:sz w:val="28"/>
          <w:szCs w:val="28"/>
        </w:rPr>
        <w:t>–</w:t>
      </w:r>
      <w:r w:rsidR="00A40D42" w:rsidRPr="00FB7644">
        <w:rPr>
          <w:sz w:val="28"/>
          <w:szCs w:val="28"/>
        </w:rPr>
        <w:t xml:space="preserve"> </w:t>
      </w:r>
      <w:r w:rsidRPr="00FB7644">
        <w:rPr>
          <w:sz w:val="28"/>
          <w:szCs w:val="28"/>
        </w:rPr>
        <w:t>это процесс принудительного формирования устойчивой зависимости одних экономических субъектов от других, их взаимопроникновение и сращивание, направленные на максимальное извлечение выгоды доминирующей стороной. Во втором случае ПЭИ представляется как неравноправное объединение экономических субъектов, в рамках которого доминирующая единица, игнорируя сторонние интересы, принуждает остальных участников к выгодному для нее сотрудничеству [30</w:t>
      </w:r>
      <w:r w:rsidR="002C70A3">
        <w:rPr>
          <w:sz w:val="28"/>
          <w:szCs w:val="28"/>
        </w:rPr>
        <w:t>, </w:t>
      </w:r>
      <w:r w:rsidRPr="00FB7644">
        <w:rPr>
          <w:sz w:val="28"/>
          <w:szCs w:val="28"/>
        </w:rPr>
        <w:t xml:space="preserve">31]. </w:t>
      </w:r>
    </w:p>
    <w:p w14:paraId="5701AC6D" w14:textId="77777777" w:rsidR="008A5D33" w:rsidRPr="00FB7644" w:rsidRDefault="008A5D33" w:rsidP="008C30E4">
      <w:pPr>
        <w:pStyle w:val="Paragraph"/>
        <w:tabs>
          <w:tab w:val="left" w:pos="993"/>
        </w:tabs>
        <w:rPr>
          <w:rFonts w:ascii="Times New Roman" w:hAnsi="Times New Roman" w:cs="Times New Roman"/>
          <w:b/>
          <w:bCs/>
          <w:color w:val="FF0000"/>
          <w:sz w:val="28"/>
          <w:szCs w:val="28"/>
          <w:shd w:val="clear" w:color="auto" w:fill="FEFCFA"/>
          <w:lang w:val="ru-RU"/>
        </w:rPr>
      </w:pPr>
      <w:r w:rsidRPr="00FB7644">
        <w:rPr>
          <w:rFonts w:ascii="Times New Roman" w:hAnsi="Times New Roman" w:cs="Times New Roman"/>
          <w:sz w:val="28"/>
          <w:szCs w:val="28"/>
          <w:lang w:val="ru-RU"/>
        </w:rPr>
        <w:t xml:space="preserve">В целом региональные соглашения содержат в себе как новые возможности, так и новые вызовы. Возможности появляются в виде новых форм кооперации. В то время как вызовы заключаются в том, чтобы не допустить дискриминацию стран, являющихся членами данных региональных объединений </w:t>
      </w:r>
      <w:bookmarkStart w:id="20" w:name="_Hlk127895975"/>
      <w:r w:rsidRPr="00FB7644">
        <w:rPr>
          <w:rFonts w:ascii="Times New Roman" w:hAnsi="Times New Roman" w:cs="Times New Roman"/>
          <w:color w:val="000000" w:themeColor="text1"/>
          <w:sz w:val="28"/>
          <w:szCs w:val="28"/>
          <w:lang w:val="ru-RU"/>
        </w:rPr>
        <w:t>[32].</w:t>
      </w:r>
    </w:p>
    <w:bookmarkEnd w:id="20"/>
    <w:p w14:paraId="7640B9F8" w14:textId="6766DF65" w:rsidR="008A5D33" w:rsidRPr="00FB7644" w:rsidRDefault="00D76220" w:rsidP="008C30E4">
      <w:pPr>
        <w:tabs>
          <w:tab w:val="left" w:pos="993"/>
        </w:tabs>
        <w:ind w:firstLine="720"/>
        <w:contextualSpacing/>
        <w:jc w:val="both"/>
        <w:rPr>
          <w:color w:val="000000" w:themeColor="text1"/>
          <w:sz w:val="28"/>
          <w:szCs w:val="28"/>
        </w:rPr>
      </w:pPr>
      <w:r w:rsidRPr="00FB7644">
        <w:rPr>
          <w:color w:val="000000" w:themeColor="text1"/>
          <w:sz w:val="28"/>
          <w:szCs w:val="28"/>
        </w:rPr>
        <w:t>Немного подробнее остановимся на оценочном анализе проблем нерациональности и ассиметрии, как политических, так и, собственно, экономических аспектов интеграции на примере всевозможных объединительных инициатив стран СНГ, включая ЕАЭС. Так, например, казахстанский эксперт М.</w:t>
      </w:r>
      <w:r w:rsidR="00A40D42" w:rsidRPr="00FB7644">
        <w:rPr>
          <w:color w:val="000000" w:themeColor="text1"/>
          <w:sz w:val="28"/>
          <w:szCs w:val="28"/>
        </w:rPr>
        <w:t xml:space="preserve"> </w:t>
      </w:r>
      <w:r w:rsidRPr="00FB7644">
        <w:rPr>
          <w:color w:val="000000" w:themeColor="text1"/>
          <w:sz w:val="28"/>
          <w:szCs w:val="28"/>
        </w:rPr>
        <w:t xml:space="preserve">Шибутов отмечает, что зона свободной торговли </w:t>
      </w:r>
      <w:r w:rsidR="008A5D33" w:rsidRPr="00FB7644">
        <w:rPr>
          <w:color w:val="000000" w:themeColor="text1"/>
          <w:sz w:val="28"/>
          <w:szCs w:val="28"/>
        </w:rPr>
        <w:t>СНГ (ЗСТ СНГ)</w:t>
      </w:r>
      <w:r w:rsidR="008A5D33" w:rsidRPr="00FB7644">
        <w:rPr>
          <w:color w:val="000000" w:themeColor="text1"/>
          <w:sz w:val="28"/>
          <w:szCs w:val="28"/>
          <w:shd w:val="clear" w:color="auto" w:fill="FEFCFA"/>
        </w:rPr>
        <w:t xml:space="preserve"> была сформирована в</w:t>
      </w:r>
      <w:r w:rsidR="008A5D33" w:rsidRPr="00FB7644">
        <w:rPr>
          <w:color w:val="000000" w:themeColor="text1"/>
          <w:sz w:val="28"/>
          <w:szCs w:val="28"/>
        </w:rPr>
        <w:t xml:space="preserve"> 2011 г., которая была и тогда конкурирующим проектом Таможенному союзу и остается таковой для нынешней ЕАЭС. Однако ее участники несут гораздо меньше обязательств, при этом в рамках ЗСТ СНГ нельзя эффективно разрешать споры между странами-членами, поскольку по сути отсутствует регулирование подобных вопросов.</w:t>
      </w:r>
    </w:p>
    <w:p w14:paraId="2D79FE7E" w14:textId="5F97A6FA" w:rsidR="00B619BB" w:rsidRPr="00FB7644" w:rsidRDefault="00B619BB" w:rsidP="008C30E4">
      <w:pPr>
        <w:tabs>
          <w:tab w:val="left" w:pos="993"/>
        </w:tabs>
        <w:ind w:firstLine="720"/>
        <w:contextualSpacing/>
        <w:jc w:val="both"/>
        <w:rPr>
          <w:color w:val="000000" w:themeColor="text1"/>
          <w:sz w:val="28"/>
          <w:szCs w:val="28"/>
        </w:rPr>
      </w:pPr>
      <w:r w:rsidRPr="00FB7644">
        <w:rPr>
          <w:color w:val="000000" w:themeColor="text1"/>
          <w:sz w:val="28"/>
          <w:szCs w:val="28"/>
        </w:rPr>
        <w:t xml:space="preserve">При этом, изначально основной политический смысл ЗСТ СНГ заключался в сохранении экономических связей России и Белоруссии с </w:t>
      </w:r>
      <w:r w:rsidRPr="00FB7644">
        <w:rPr>
          <w:color w:val="000000" w:themeColor="text1"/>
          <w:sz w:val="28"/>
          <w:szCs w:val="28"/>
        </w:rPr>
        <w:lastRenderedPageBreak/>
        <w:t>Украиной, причем экономически от этого выиграли Украина и Белоруссия, а Россия проиграла. С 2014 года политический смысл сохранения зоны свободной торговли для Украины со стороны России  отпал, и с 2016 года действие договора Россией было приостановлено.</w:t>
      </w:r>
    </w:p>
    <w:p w14:paraId="6E94258E" w14:textId="534B3B4A" w:rsidR="00B619BB" w:rsidRPr="00FB7644" w:rsidRDefault="00D76220" w:rsidP="008C30E4">
      <w:pPr>
        <w:tabs>
          <w:tab w:val="left" w:pos="993"/>
        </w:tabs>
        <w:ind w:firstLine="720"/>
        <w:contextualSpacing/>
        <w:jc w:val="both"/>
        <w:rPr>
          <w:color w:val="000000" w:themeColor="text1"/>
          <w:sz w:val="28"/>
          <w:szCs w:val="28"/>
        </w:rPr>
      </w:pPr>
      <w:r w:rsidRPr="00FB7644">
        <w:rPr>
          <w:color w:val="000000" w:themeColor="text1"/>
          <w:sz w:val="28"/>
          <w:szCs w:val="28"/>
        </w:rPr>
        <w:t>В целом, по мнению М. Шибутовой, необходимо осознавать, что политический смысл ЗСТ СНГ сейчас утрачен [33].</w:t>
      </w:r>
    </w:p>
    <w:p w14:paraId="584400B7" w14:textId="03E32D99" w:rsidR="00B619BB" w:rsidRPr="00FB7644" w:rsidRDefault="00D76220" w:rsidP="008C30E4">
      <w:pPr>
        <w:tabs>
          <w:tab w:val="left" w:pos="993"/>
        </w:tabs>
        <w:ind w:firstLine="720"/>
        <w:contextualSpacing/>
        <w:jc w:val="both"/>
        <w:rPr>
          <w:color w:val="000000" w:themeColor="text1"/>
          <w:sz w:val="28"/>
          <w:szCs w:val="28"/>
        </w:rPr>
      </w:pPr>
      <w:r w:rsidRPr="00FB7644">
        <w:rPr>
          <w:color w:val="000000" w:themeColor="text1"/>
          <w:sz w:val="28"/>
          <w:szCs w:val="28"/>
        </w:rPr>
        <w:t>На наш взгляд, также необходимо согласиться и с тем, что несколько потерялся и экономический смысл, поскольку, продолжая функционировать, схема ЗСТ СНГ вносит немалый диссонанс а процессы развития ЕАЭС.</w:t>
      </w:r>
    </w:p>
    <w:p w14:paraId="78FD75DB" w14:textId="5FA62667" w:rsidR="00B619BB" w:rsidRPr="00FB7644" w:rsidRDefault="00D76220" w:rsidP="008C30E4">
      <w:pPr>
        <w:tabs>
          <w:tab w:val="left" w:pos="993"/>
        </w:tabs>
        <w:ind w:firstLine="720"/>
        <w:contextualSpacing/>
        <w:jc w:val="both"/>
        <w:rPr>
          <w:color w:val="000000" w:themeColor="text1"/>
          <w:sz w:val="28"/>
          <w:szCs w:val="28"/>
        </w:rPr>
      </w:pPr>
      <w:r w:rsidRPr="00FB7644">
        <w:rPr>
          <w:color w:val="000000" w:themeColor="text1"/>
          <w:sz w:val="28"/>
          <w:szCs w:val="28"/>
        </w:rPr>
        <w:t xml:space="preserve">Одним их принципов, положенных в основу создания Евразийского экономического союза, является достижение совместных конкурентных преимуществ и конкурентоспособности национальных экономик в мировом экономическом сообществе и на общем рынке ЕАЭС. Однако ряд исследований, проводимых казахстанскими частными и </w:t>
      </w:r>
      <w:r w:rsidR="00F630CF" w:rsidRPr="00FB7644">
        <w:rPr>
          <w:color w:val="000000" w:themeColor="text1"/>
          <w:sz w:val="28"/>
          <w:szCs w:val="28"/>
        </w:rPr>
        <w:t>ведомственными научно-исследовательскими структурами, показывают неоднозначную картину в плане развития конкурентных преимуществ отечественного промышленного производства.</w:t>
      </w:r>
    </w:p>
    <w:p w14:paraId="28BF9F8B" w14:textId="77777777" w:rsidR="008A5D33" w:rsidRPr="00FB7644" w:rsidRDefault="008A5D33" w:rsidP="008C30E4">
      <w:pPr>
        <w:tabs>
          <w:tab w:val="left" w:pos="993"/>
        </w:tabs>
        <w:adjustRightInd w:val="0"/>
        <w:ind w:firstLine="720"/>
        <w:jc w:val="both"/>
        <w:rPr>
          <w:sz w:val="28"/>
          <w:szCs w:val="28"/>
        </w:rPr>
      </w:pPr>
      <w:r w:rsidRPr="00FB7644">
        <w:rPr>
          <w:sz w:val="28"/>
          <w:szCs w:val="28"/>
        </w:rPr>
        <w:t xml:space="preserve">Расчеты и анализ этих индексов </w:t>
      </w:r>
      <w:r w:rsidRPr="00FB7644">
        <w:rPr>
          <w:color w:val="000000" w:themeColor="text1"/>
          <w:sz w:val="28"/>
          <w:szCs w:val="28"/>
        </w:rPr>
        <w:t xml:space="preserve">по таким важнейшим отраслям обрабатывающей промышленности как </w:t>
      </w:r>
      <w:r w:rsidRPr="00FB7644">
        <w:rPr>
          <w:sz w:val="28"/>
          <w:szCs w:val="28"/>
        </w:rPr>
        <w:t>машиностроение, металлургия, производство строительных материалов, фармацевтическая отрасль, химическая промышленность, легкая промышленность, показал следующую картину с положением конкурентоспособности казахстанского промышленного производства в реалиях Евразийских интеграционных процессов.</w:t>
      </w:r>
    </w:p>
    <w:p w14:paraId="5A586425" w14:textId="77777777" w:rsidR="008A5D33" w:rsidRPr="00FB7644" w:rsidRDefault="008A5D33" w:rsidP="008C30E4">
      <w:pPr>
        <w:pStyle w:val="a3"/>
        <w:tabs>
          <w:tab w:val="left" w:pos="993"/>
          <w:tab w:val="left" w:pos="1134"/>
        </w:tabs>
        <w:ind w:left="0" w:firstLine="720"/>
        <w:jc w:val="both"/>
        <w:rPr>
          <w:rFonts w:ascii="Times New Roman" w:hAnsi="Times New Roman"/>
          <w:sz w:val="28"/>
          <w:szCs w:val="28"/>
        </w:rPr>
      </w:pPr>
      <w:r w:rsidRPr="00FB7644">
        <w:rPr>
          <w:rFonts w:ascii="Times New Roman" w:hAnsi="Times New Roman"/>
          <w:sz w:val="28"/>
          <w:szCs w:val="28"/>
        </w:rPr>
        <w:t xml:space="preserve">В целом можно констатировать, что за время развития интеграционных процессов только на этапе формирования ТС-ЕЭП в период 2010-2014 гг. около 68% всех товарных групп промышленной продукции Казахстана снизили свои конкурентные преимущества на общем рынке стран-участниц. </w:t>
      </w:r>
    </w:p>
    <w:p w14:paraId="0C06D8AE" w14:textId="77777777" w:rsidR="008A5D33" w:rsidRPr="00FB7644" w:rsidRDefault="008A5D33" w:rsidP="008C30E4">
      <w:pPr>
        <w:pStyle w:val="a3"/>
        <w:tabs>
          <w:tab w:val="left" w:pos="993"/>
        </w:tabs>
        <w:ind w:left="0" w:firstLine="720"/>
        <w:jc w:val="both"/>
        <w:rPr>
          <w:rFonts w:ascii="Times New Roman" w:hAnsi="Times New Roman"/>
          <w:sz w:val="28"/>
          <w:szCs w:val="28"/>
        </w:rPr>
      </w:pPr>
      <w:r w:rsidRPr="00FB7644">
        <w:rPr>
          <w:rFonts w:ascii="Times New Roman" w:hAnsi="Times New Roman"/>
          <w:sz w:val="28"/>
          <w:szCs w:val="28"/>
        </w:rPr>
        <w:t xml:space="preserve">Все это в какой-то степени может идет в разрез с логикой здравого смысла, если сопоставить с подобными оценками отдельно по странам-членам ТС-ЕЭП. Действительно, анализ конкурентного потенциала отечественной промышленной продукции на рынках как России, так и Беларуси, проведенный ранее, по данным взаимной торговли за 2010-2012 годы, показывает: </w:t>
      </w:r>
    </w:p>
    <w:p w14:paraId="7DB33AA3" w14:textId="180ADF6A" w:rsidR="008A5D33" w:rsidRPr="00FB7644" w:rsidRDefault="008C30E4" w:rsidP="008C30E4">
      <w:pPr>
        <w:pStyle w:val="a3"/>
        <w:tabs>
          <w:tab w:val="left" w:pos="993"/>
        </w:tabs>
        <w:ind w:left="0" w:firstLine="720"/>
        <w:jc w:val="both"/>
        <w:rPr>
          <w:rFonts w:ascii="Times New Roman" w:hAnsi="Times New Roman"/>
          <w:sz w:val="28"/>
          <w:szCs w:val="28"/>
        </w:rPr>
      </w:pPr>
      <w:r>
        <w:rPr>
          <w:rFonts w:ascii="Times New Roman" w:hAnsi="Times New Roman"/>
          <w:sz w:val="28"/>
          <w:szCs w:val="28"/>
        </w:rPr>
        <w:t>–</w:t>
      </w:r>
      <w:r w:rsidR="008A5D33" w:rsidRPr="00FB7644">
        <w:rPr>
          <w:rFonts w:ascii="Times New Roman" w:hAnsi="Times New Roman"/>
          <w:sz w:val="28"/>
          <w:szCs w:val="28"/>
        </w:rPr>
        <w:t xml:space="preserve"> в торговле с Россией почти по половине товарных позиций (47%) Казахстан имела либо сильную (свыше 75% от значения индекса Балассы по России), либо высокую (индекс Казахстана превосходит в десятки раз индекс России), либо абсолютную конкурентоспособность (превосходство в сотни и тысячи раз); </w:t>
      </w:r>
    </w:p>
    <w:p w14:paraId="5FDD7E97" w14:textId="7A99D052" w:rsidR="008A5D33" w:rsidRPr="00FB7644" w:rsidRDefault="008C30E4" w:rsidP="008C30E4">
      <w:pPr>
        <w:pStyle w:val="a3"/>
        <w:tabs>
          <w:tab w:val="left" w:pos="993"/>
        </w:tabs>
        <w:ind w:left="0" w:firstLine="720"/>
        <w:jc w:val="both"/>
        <w:rPr>
          <w:rFonts w:ascii="Times New Roman" w:hAnsi="Times New Roman"/>
          <w:sz w:val="28"/>
          <w:szCs w:val="28"/>
        </w:rPr>
      </w:pPr>
      <w:r>
        <w:rPr>
          <w:rFonts w:ascii="Times New Roman" w:hAnsi="Times New Roman"/>
          <w:sz w:val="28"/>
          <w:szCs w:val="28"/>
        </w:rPr>
        <w:t>–</w:t>
      </w:r>
      <w:r w:rsidR="008A5D33" w:rsidRPr="00FB7644">
        <w:rPr>
          <w:rFonts w:ascii="Times New Roman" w:hAnsi="Times New Roman"/>
          <w:sz w:val="28"/>
          <w:szCs w:val="28"/>
        </w:rPr>
        <w:t xml:space="preserve"> в торговле с Беларусью круг товарных позиций с более высоким уровнем конкурентоспособности казахстанской продукции шире, чем с Россией, и охватывал 56,9% от всех товарных позиций. Это объяснимо, если иметь в виду, что львиная доля общего товарооборота Казахстана в ТС-ЕЭП приходится на Россию.</w:t>
      </w:r>
    </w:p>
    <w:p w14:paraId="4F4E5EF7" w14:textId="2562760D" w:rsidR="008A5D33" w:rsidRPr="00FB7644" w:rsidRDefault="008A5D33" w:rsidP="008C30E4">
      <w:pPr>
        <w:pStyle w:val="a3"/>
        <w:tabs>
          <w:tab w:val="left" w:pos="993"/>
        </w:tabs>
        <w:ind w:left="0" w:firstLine="720"/>
        <w:jc w:val="both"/>
        <w:rPr>
          <w:rFonts w:ascii="Times New Roman" w:hAnsi="Times New Roman"/>
          <w:sz w:val="28"/>
          <w:szCs w:val="28"/>
        </w:rPr>
      </w:pPr>
      <w:r w:rsidRPr="00FB7644">
        <w:rPr>
          <w:rFonts w:ascii="Times New Roman" w:hAnsi="Times New Roman"/>
          <w:sz w:val="28"/>
          <w:szCs w:val="28"/>
        </w:rPr>
        <w:t xml:space="preserve">По результатам анализа состояния конкурентоспособности отечественной промышленной продукции можно сделать вывод о том, что казахстанская промышленность, и главным образом, обрабатывающий сектор производит в </w:t>
      </w:r>
      <w:r w:rsidRPr="00FB7644">
        <w:rPr>
          <w:rFonts w:ascii="Times New Roman" w:hAnsi="Times New Roman"/>
          <w:sz w:val="28"/>
          <w:szCs w:val="28"/>
        </w:rPr>
        <w:lastRenderedPageBreak/>
        <w:t xml:space="preserve">основном мало </w:t>
      </w:r>
      <w:r w:rsidR="00064FB6">
        <w:rPr>
          <w:rFonts w:ascii="Times New Roman" w:hAnsi="Times New Roman"/>
          <w:sz w:val="28"/>
          <w:szCs w:val="28"/>
        </w:rPr>
        <w:t>–</w:t>
      </w:r>
      <w:r w:rsidRPr="00FB7644">
        <w:rPr>
          <w:rFonts w:ascii="Times New Roman" w:hAnsi="Times New Roman"/>
          <w:sz w:val="28"/>
          <w:szCs w:val="28"/>
        </w:rPr>
        <w:t xml:space="preserve"> и совсем неконкурентоспособную продукцию. Некоторыми сравнительными преимуществами обладают сырье и товары первичной переработки, в свою очередь мы отстаем в торговле с ключевыми странами ЕАЭС – Россией и Беларусью, </w:t>
      </w:r>
      <w:r w:rsidR="00064FB6">
        <w:rPr>
          <w:rFonts w:ascii="Times New Roman" w:hAnsi="Times New Roman"/>
          <w:sz w:val="28"/>
          <w:szCs w:val="28"/>
        </w:rPr>
        <w:t>–</w:t>
      </w:r>
      <w:r w:rsidRPr="00FB7644">
        <w:rPr>
          <w:rFonts w:ascii="Times New Roman" w:hAnsi="Times New Roman"/>
          <w:sz w:val="28"/>
          <w:szCs w:val="28"/>
        </w:rPr>
        <w:t xml:space="preserve"> по товарам конечной переработки и готовой продукции.</w:t>
      </w:r>
    </w:p>
    <w:p w14:paraId="0C9E0A17" w14:textId="0F41D128" w:rsidR="008A5D33" w:rsidRPr="00FB7644" w:rsidRDefault="008A5D33" w:rsidP="008C30E4">
      <w:pPr>
        <w:pStyle w:val="a3"/>
        <w:tabs>
          <w:tab w:val="left" w:pos="993"/>
          <w:tab w:val="left" w:pos="1134"/>
        </w:tabs>
        <w:ind w:left="0" w:firstLine="720"/>
        <w:jc w:val="both"/>
        <w:rPr>
          <w:rFonts w:ascii="Times New Roman" w:hAnsi="Times New Roman"/>
          <w:sz w:val="28"/>
          <w:szCs w:val="28"/>
        </w:rPr>
      </w:pPr>
      <w:r w:rsidRPr="00FB7644">
        <w:rPr>
          <w:rFonts w:ascii="Times New Roman" w:hAnsi="Times New Roman"/>
          <w:sz w:val="28"/>
          <w:szCs w:val="28"/>
        </w:rPr>
        <w:t>Главным же фактором подобных противоречий между конкурентоспособным потенциалом и реальным состоянием взаимной торговли является наличие субъективно, искусственно формируемых барьерных входных ограничений на рынки, главным образом, РФ и РБ [34</w:t>
      </w:r>
      <w:r w:rsidR="002C70A3">
        <w:rPr>
          <w:rFonts w:ascii="Times New Roman" w:hAnsi="Times New Roman"/>
          <w:sz w:val="28"/>
          <w:szCs w:val="28"/>
        </w:rPr>
        <w:t xml:space="preserve">, </w:t>
      </w:r>
      <w:r w:rsidRPr="00FB7644">
        <w:rPr>
          <w:rFonts w:ascii="Times New Roman" w:hAnsi="Times New Roman"/>
          <w:sz w:val="28"/>
          <w:szCs w:val="28"/>
        </w:rPr>
        <w:t xml:space="preserve">35]. </w:t>
      </w:r>
    </w:p>
    <w:p w14:paraId="25F5DE76" w14:textId="77777777" w:rsidR="008A5D33" w:rsidRPr="00FB7644" w:rsidRDefault="008A5D33" w:rsidP="008C30E4">
      <w:pPr>
        <w:pStyle w:val="a3"/>
        <w:tabs>
          <w:tab w:val="left" w:pos="709"/>
          <w:tab w:val="left" w:pos="993"/>
        </w:tabs>
        <w:ind w:left="0" w:firstLine="720"/>
        <w:jc w:val="both"/>
        <w:rPr>
          <w:rFonts w:ascii="Times New Roman" w:hAnsi="Times New Roman"/>
          <w:sz w:val="28"/>
          <w:szCs w:val="28"/>
        </w:rPr>
      </w:pPr>
      <w:r w:rsidRPr="00FB7644">
        <w:rPr>
          <w:rFonts w:ascii="Times New Roman" w:hAnsi="Times New Roman"/>
          <w:sz w:val="28"/>
          <w:szCs w:val="28"/>
        </w:rPr>
        <w:t>В период активной фазы развития евразийских интеграционных процессов и перехода в форму ЕАЭС ситуация мало изменилась в лучшую сторону. Иначе и быть не может в условиях затянувшегося становления такого Евразийского мега-проекта как Основные направления промышленного содействия (ОНПС), призванной за счет усиления производственных связей в форме цепочек добавленной стоимости осуществить рывок в направлении общей конкурентоспособности промышленного производства как ЕАЭС в целом, так и национальных промышленных комплексов.</w:t>
      </w:r>
    </w:p>
    <w:p w14:paraId="646420FE" w14:textId="77777777" w:rsidR="008A5D33" w:rsidRPr="00FB7644" w:rsidRDefault="008A5D33" w:rsidP="008C30E4">
      <w:pPr>
        <w:pStyle w:val="a3"/>
        <w:tabs>
          <w:tab w:val="left" w:pos="709"/>
          <w:tab w:val="left" w:pos="993"/>
        </w:tabs>
        <w:ind w:left="0" w:firstLine="720"/>
        <w:jc w:val="both"/>
        <w:rPr>
          <w:rFonts w:ascii="Times New Roman" w:hAnsi="Times New Roman"/>
          <w:color w:val="000000" w:themeColor="text1"/>
          <w:sz w:val="28"/>
          <w:szCs w:val="28"/>
        </w:rPr>
      </w:pPr>
      <w:r w:rsidRPr="00FB7644">
        <w:rPr>
          <w:rFonts w:ascii="Times New Roman" w:hAnsi="Times New Roman"/>
          <w:sz w:val="28"/>
          <w:szCs w:val="28"/>
        </w:rPr>
        <w:t>Однако, все усилия, на наш взгляд, упираются в ограничения, диктуемые интересами некоторых стран далеко не экономического порядка. Так, о</w:t>
      </w:r>
      <w:r w:rsidRPr="00FB7644">
        <w:rPr>
          <w:rFonts w:ascii="Times New Roman" w:hAnsi="Times New Roman"/>
          <w:color w:val="000000" w:themeColor="text1"/>
          <w:sz w:val="28"/>
          <w:szCs w:val="28"/>
        </w:rPr>
        <w:t xml:space="preserve">сновной проблемой реализации казахстанской продукции на рынках России являются нетарифные барьерные ограничения, которые можно разделить на две группы. К первой можно отнести меры по соблюдению санитарных и фитосанитарных требований, технические барьеры в торговле, квоты, запреты и меры количественного контроля торговых потоков. Ко второй - меры ценового контроля и меры, влияющие на конкуренцию, имея в виду институт специмпортеров, ограничения в области сбыта и государственных закупок, субсидии). </w:t>
      </w:r>
    </w:p>
    <w:p w14:paraId="70529F17" w14:textId="77777777" w:rsidR="008A5D33" w:rsidRPr="00FB7644" w:rsidRDefault="008A5D33" w:rsidP="008C30E4">
      <w:pPr>
        <w:pStyle w:val="a3"/>
        <w:tabs>
          <w:tab w:val="left" w:pos="709"/>
          <w:tab w:val="left" w:pos="993"/>
        </w:tabs>
        <w:ind w:left="0" w:firstLine="720"/>
        <w:jc w:val="both"/>
        <w:rPr>
          <w:rFonts w:ascii="Times New Roman" w:hAnsi="Times New Roman"/>
          <w:color w:val="000000" w:themeColor="text1"/>
          <w:sz w:val="28"/>
          <w:szCs w:val="28"/>
        </w:rPr>
      </w:pPr>
      <w:r w:rsidRPr="00FB7644">
        <w:rPr>
          <w:rFonts w:ascii="Times New Roman" w:hAnsi="Times New Roman"/>
          <w:color w:val="000000" w:themeColor="text1"/>
          <w:sz w:val="28"/>
          <w:szCs w:val="28"/>
        </w:rPr>
        <w:t xml:space="preserve">Надо подчеркнуть, что именно вторая группа барьеров наиболее подвержена политической конъюнктуре в их установлении и в значительно более сильной мере затрудняет движение товаров. </w:t>
      </w:r>
    </w:p>
    <w:p w14:paraId="2CAE27FF" w14:textId="26DFE2BA" w:rsidR="008A5D33" w:rsidRPr="00FB7644" w:rsidRDefault="008A5D33" w:rsidP="008C30E4">
      <w:pPr>
        <w:pStyle w:val="a3"/>
        <w:tabs>
          <w:tab w:val="left" w:pos="709"/>
          <w:tab w:val="left" w:pos="993"/>
        </w:tabs>
        <w:ind w:left="0" w:firstLine="720"/>
        <w:jc w:val="both"/>
        <w:rPr>
          <w:rFonts w:ascii="Times New Roman" w:hAnsi="Times New Roman"/>
          <w:color w:val="000000" w:themeColor="text1"/>
          <w:sz w:val="28"/>
          <w:szCs w:val="28"/>
        </w:rPr>
      </w:pPr>
      <w:r w:rsidRPr="00FB7644">
        <w:rPr>
          <w:rFonts w:ascii="Times New Roman" w:hAnsi="Times New Roman"/>
          <w:color w:val="000000" w:themeColor="text1"/>
          <w:sz w:val="28"/>
          <w:szCs w:val="28"/>
        </w:rPr>
        <w:t xml:space="preserve">Именно эти нетарифные барьеры в целом оказывают значительное сдерживающее влияние на развитие торговли между странами-участницами этого Союза. Однако, наднациональный орган Союза в лице Евразийской экономической комиссии (ЕЭК) не спешит разбираться с этим вопросом, чрезмерно затягивая во времени их рассмотрение, вопреки регламенту, установленному </w:t>
      </w:r>
      <w:r w:rsidR="003027C4" w:rsidRPr="00FB7644">
        <w:rPr>
          <w:rFonts w:ascii="Times New Roman" w:hAnsi="Times New Roman"/>
          <w:color w:val="000000" w:themeColor="text1"/>
          <w:sz w:val="28"/>
          <w:szCs w:val="28"/>
        </w:rPr>
        <w:t>Договором о</w:t>
      </w:r>
      <w:r w:rsidRPr="00FB7644">
        <w:rPr>
          <w:rFonts w:ascii="Times New Roman" w:hAnsi="Times New Roman"/>
          <w:color w:val="000000" w:themeColor="text1"/>
          <w:sz w:val="28"/>
          <w:szCs w:val="28"/>
        </w:rPr>
        <w:t xml:space="preserve"> ЕАЭС.</w:t>
      </w:r>
    </w:p>
    <w:p w14:paraId="3041382E" w14:textId="26F139AC" w:rsidR="008A5D33" w:rsidRPr="00FB7644" w:rsidRDefault="008A5D33" w:rsidP="008C30E4">
      <w:pPr>
        <w:tabs>
          <w:tab w:val="left" w:pos="993"/>
        </w:tabs>
        <w:ind w:firstLine="720"/>
        <w:jc w:val="both"/>
        <w:rPr>
          <w:color w:val="000000" w:themeColor="text1"/>
          <w:sz w:val="28"/>
          <w:szCs w:val="28"/>
        </w:rPr>
      </w:pPr>
      <w:r w:rsidRPr="00FB7644">
        <w:rPr>
          <w:color w:val="000000" w:themeColor="text1"/>
          <w:sz w:val="28"/>
          <w:szCs w:val="28"/>
        </w:rPr>
        <w:t xml:space="preserve">Необходимо особо подчеркнуть, что обеспечение межгосударственной промышленной кооперации сопряжено с решением двуединой задачи: </w:t>
      </w:r>
      <w:r w:rsidRPr="00FB7644">
        <w:rPr>
          <w:i/>
          <w:color w:val="000000" w:themeColor="text1"/>
          <w:sz w:val="28"/>
          <w:szCs w:val="28"/>
        </w:rPr>
        <w:t>неуклонное движение в сторону реальной кооперации и соблюдение при этом национальных интересов</w:t>
      </w:r>
      <w:r w:rsidR="00842EAC">
        <w:rPr>
          <w:color w:val="000000" w:themeColor="text1"/>
          <w:sz w:val="28"/>
          <w:szCs w:val="28"/>
        </w:rPr>
        <w:t xml:space="preserve">. </w:t>
      </w:r>
      <w:r w:rsidRPr="00FB7644">
        <w:rPr>
          <w:color w:val="000000" w:themeColor="text1"/>
          <w:sz w:val="28"/>
          <w:szCs w:val="28"/>
        </w:rPr>
        <w:t xml:space="preserve">Вторая задача исключительно важна, поскольку   связана с курсами неуклонного развития экономик наших стран по пути индустриально-инновационного развития. </w:t>
      </w:r>
    </w:p>
    <w:p w14:paraId="51150EAF" w14:textId="77777777" w:rsidR="008A5D33" w:rsidRPr="00FB7644" w:rsidRDefault="008A5D33" w:rsidP="008C30E4">
      <w:pPr>
        <w:tabs>
          <w:tab w:val="left" w:pos="993"/>
        </w:tabs>
        <w:ind w:firstLine="720"/>
        <w:contextualSpacing/>
        <w:jc w:val="both"/>
        <w:rPr>
          <w:color w:val="000000" w:themeColor="text1"/>
          <w:sz w:val="28"/>
          <w:szCs w:val="28"/>
        </w:rPr>
      </w:pPr>
      <w:r w:rsidRPr="00FB7644">
        <w:rPr>
          <w:color w:val="000000" w:themeColor="text1"/>
          <w:sz w:val="28"/>
          <w:szCs w:val="28"/>
        </w:rPr>
        <w:t>В этой связи, по нашему мнению, при развитии кооперации исключительно важно соблюдать следующие принципы:</w:t>
      </w:r>
    </w:p>
    <w:p w14:paraId="2FE11E7A" w14:textId="330E93BB" w:rsidR="008A5D33" w:rsidRPr="00FB7644" w:rsidRDefault="008C30E4" w:rsidP="008C30E4">
      <w:pPr>
        <w:tabs>
          <w:tab w:val="left" w:pos="993"/>
        </w:tabs>
        <w:ind w:firstLine="720"/>
        <w:contextualSpacing/>
        <w:jc w:val="both"/>
        <w:rPr>
          <w:color w:val="000000" w:themeColor="text1"/>
          <w:sz w:val="28"/>
          <w:szCs w:val="28"/>
        </w:rPr>
      </w:pPr>
      <w:r>
        <w:rPr>
          <w:color w:val="000000" w:themeColor="text1"/>
          <w:sz w:val="28"/>
          <w:szCs w:val="28"/>
        </w:rPr>
        <w:lastRenderedPageBreak/>
        <w:t>–</w:t>
      </w:r>
      <w:r w:rsidR="008A5D33" w:rsidRPr="00FB7644">
        <w:rPr>
          <w:color w:val="000000" w:themeColor="text1"/>
          <w:sz w:val="28"/>
          <w:szCs w:val="28"/>
        </w:rPr>
        <w:t xml:space="preserve"> соблюдение взаимовыгодного паритета в производственных и финансовых взаимоотношениях, в обмене современными производственными и управленческими технологиями;</w:t>
      </w:r>
    </w:p>
    <w:p w14:paraId="6A5AEC0F" w14:textId="1032AA50" w:rsidR="008A5D33" w:rsidRPr="00FB7644" w:rsidRDefault="008C30E4" w:rsidP="008C30E4">
      <w:pPr>
        <w:tabs>
          <w:tab w:val="left" w:pos="993"/>
        </w:tabs>
        <w:ind w:firstLine="720"/>
        <w:contextualSpacing/>
        <w:jc w:val="both"/>
        <w:rPr>
          <w:color w:val="000000" w:themeColor="text1"/>
          <w:sz w:val="28"/>
          <w:szCs w:val="28"/>
        </w:rPr>
      </w:pPr>
      <w:r>
        <w:rPr>
          <w:color w:val="000000" w:themeColor="text1"/>
          <w:sz w:val="28"/>
          <w:szCs w:val="28"/>
        </w:rPr>
        <w:t>–</w:t>
      </w:r>
      <w:r w:rsidR="008A5D33" w:rsidRPr="00FB7644">
        <w:rPr>
          <w:color w:val="000000" w:themeColor="text1"/>
          <w:sz w:val="28"/>
          <w:szCs w:val="28"/>
        </w:rPr>
        <w:t xml:space="preserve"> обеспечение равной конкурентоспособности кооперируемых предприятий на общем рынке ЕАЭС;</w:t>
      </w:r>
    </w:p>
    <w:p w14:paraId="3D1EEF10" w14:textId="12046F80" w:rsidR="008A5D33" w:rsidRPr="00FB7644" w:rsidRDefault="008C30E4" w:rsidP="008C30E4">
      <w:pPr>
        <w:tabs>
          <w:tab w:val="left" w:pos="993"/>
        </w:tabs>
        <w:ind w:firstLine="720"/>
        <w:contextualSpacing/>
        <w:jc w:val="both"/>
        <w:rPr>
          <w:sz w:val="28"/>
          <w:szCs w:val="28"/>
        </w:rPr>
      </w:pPr>
      <w:r>
        <w:rPr>
          <w:color w:val="000000" w:themeColor="text1"/>
          <w:sz w:val="28"/>
          <w:szCs w:val="28"/>
        </w:rPr>
        <w:t>–</w:t>
      </w:r>
      <w:r w:rsidR="008A5D33" w:rsidRPr="00FB7644">
        <w:rPr>
          <w:color w:val="000000" w:themeColor="text1"/>
          <w:sz w:val="28"/>
          <w:szCs w:val="28"/>
        </w:rPr>
        <w:t xml:space="preserve"> исключение возможной недобросовестной конкуренции между предприятиями Сторон на едином рынке ЕАЭС.</w:t>
      </w:r>
    </w:p>
    <w:p w14:paraId="66C61D11" w14:textId="4F362A0A" w:rsidR="008A5D33" w:rsidRPr="00FB7644" w:rsidRDefault="008A5D33" w:rsidP="008C30E4">
      <w:pPr>
        <w:pStyle w:val="a3"/>
        <w:tabs>
          <w:tab w:val="left" w:pos="709"/>
          <w:tab w:val="left" w:pos="993"/>
        </w:tabs>
        <w:ind w:left="0" w:firstLine="720"/>
        <w:jc w:val="both"/>
        <w:rPr>
          <w:rFonts w:ascii="Times New Roman" w:hAnsi="Times New Roman"/>
          <w:sz w:val="28"/>
          <w:szCs w:val="28"/>
        </w:rPr>
      </w:pPr>
      <w:r w:rsidRPr="00FB7644">
        <w:rPr>
          <w:rFonts w:ascii="Times New Roman" w:hAnsi="Times New Roman"/>
          <w:sz w:val="28"/>
          <w:szCs w:val="28"/>
        </w:rPr>
        <w:t>И пока эти принципы не реализуются в полной мере, не следует, по нашему мнению, возлагать большие надежды на задачу наращивания конкурентных преимуществ казахстанского промышленного производства, и главным образом - обрабатывающей промышленности.</w:t>
      </w:r>
    </w:p>
    <w:p w14:paraId="5955F05D" w14:textId="77777777" w:rsidR="008A5D33" w:rsidRPr="00FB7644" w:rsidRDefault="008A5D33" w:rsidP="008C30E4">
      <w:pPr>
        <w:pStyle w:val="a3"/>
        <w:tabs>
          <w:tab w:val="left" w:pos="0"/>
          <w:tab w:val="left" w:pos="709"/>
          <w:tab w:val="left" w:pos="993"/>
          <w:tab w:val="left" w:pos="1134"/>
        </w:tabs>
        <w:ind w:left="0" w:firstLine="720"/>
        <w:jc w:val="both"/>
        <w:rPr>
          <w:rFonts w:ascii="Times New Roman" w:hAnsi="Times New Roman"/>
          <w:sz w:val="28"/>
          <w:szCs w:val="28"/>
        </w:rPr>
      </w:pPr>
      <w:r w:rsidRPr="00FB7644">
        <w:rPr>
          <w:rFonts w:ascii="Times New Roman" w:hAnsi="Times New Roman"/>
          <w:sz w:val="28"/>
          <w:szCs w:val="28"/>
        </w:rPr>
        <w:t xml:space="preserve">Подобное состояние создает условия для сохранения нерациональной структуры торговли как взаимной в Союзе, так и с третьими странами, и, соответственно, является фактором торможения процессов диверсификации экономики на индустриально-инновационной основе в целях отхода от сырьевой специализации экономики. </w:t>
      </w:r>
    </w:p>
    <w:p w14:paraId="50F2FBCC" w14:textId="4B90568F" w:rsidR="008A5D33" w:rsidRPr="00FB7644" w:rsidRDefault="008A5D33" w:rsidP="008C30E4">
      <w:pPr>
        <w:tabs>
          <w:tab w:val="left" w:pos="993"/>
        </w:tabs>
        <w:ind w:firstLine="720"/>
        <w:jc w:val="both"/>
        <w:rPr>
          <w:sz w:val="28"/>
          <w:szCs w:val="28"/>
        </w:rPr>
      </w:pPr>
      <w:r w:rsidRPr="00FB7644">
        <w:rPr>
          <w:sz w:val="28"/>
          <w:szCs w:val="28"/>
        </w:rPr>
        <w:t xml:space="preserve">Действительно, с одной стороны, в последние годы инновационная активность в Казахстане находится на уровне 10-11%. </w:t>
      </w:r>
    </w:p>
    <w:p w14:paraId="14B29D0D" w14:textId="77777777" w:rsidR="008A5D33" w:rsidRPr="00FB7644" w:rsidRDefault="008A5D33" w:rsidP="008C30E4">
      <w:pPr>
        <w:widowControl w:val="0"/>
        <w:tabs>
          <w:tab w:val="left" w:pos="993"/>
        </w:tabs>
        <w:ind w:firstLine="720"/>
        <w:jc w:val="both"/>
        <w:rPr>
          <w:rFonts w:eastAsia="Consolas"/>
          <w:color w:val="000000"/>
          <w:sz w:val="28"/>
          <w:szCs w:val="28"/>
        </w:rPr>
      </w:pPr>
      <w:r w:rsidRPr="00FB7644">
        <w:rPr>
          <w:sz w:val="28"/>
          <w:szCs w:val="28"/>
        </w:rPr>
        <w:t xml:space="preserve">С другой стороны, взаимная торговля в Союзе сохраняет сырьевой характер экономики и нерациональную структуру товарооборота Казахстана -  в структуре экспорта которой преобладают минеральные продукты, металлы и изделия из них, прочие сырьевые ресурсы (до 82% в 2020 г.), а из стран ЕАЭС завозятся машины и оборудование, продукция химической промышленности и прочие продукты высокого передела (до 83,8% в 2020 г.). </w:t>
      </w:r>
    </w:p>
    <w:p w14:paraId="233FAA55" w14:textId="77777777" w:rsidR="008A5D33" w:rsidRPr="00FB7644" w:rsidRDefault="008A5D33" w:rsidP="008C30E4">
      <w:pPr>
        <w:widowControl w:val="0"/>
        <w:pBdr>
          <w:bottom w:val="single" w:sz="4" w:space="2" w:color="FFFFFF"/>
        </w:pBdr>
        <w:tabs>
          <w:tab w:val="left" w:pos="851"/>
          <w:tab w:val="left" w:pos="993"/>
        </w:tabs>
        <w:suppressAutoHyphens/>
        <w:ind w:firstLine="720"/>
        <w:contextualSpacing/>
        <w:jc w:val="both"/>
        <w:rPr>
          <w:color w:val="000000" w:themeColor="text1"/>
          <w:sz w:val="28"/>
          <w:szCs w:val="28"/>
        </w:rPr>
      </w:pPr>
      <w:r w:rsidRPr="00FB7644">
        <w:rPr>
          <w:color w:val="000000" w:themeColor="text1"/>
          <w:sz w:val="28"/>
          <w:szCs w:val="28"/>
        </w:rPr>
        <w:t>С третьей стороны,</w:t>
      </w:r>
      <w:r w:rsidRPr="00FB7644">
        <w:rPr>
          <w:b/>
          <w:color w:val="000000" w:themeColor="text1"/>
          <w:sz w:val="28"/>
          <w:szCs w:val="28"/>
        </w:rPr>
        <w:t xml:space="preserve"> </w:t>
      </w:r>
      <w:r w:rsidRPr="00FB7644">
        <w:rPr>
          <w:color w:val="000000" w:themeColor="text1"/>
          <w:sz w:val="28"/>
          <w:szCs w:val="28"/>
        </w:rPr>
        <w:t xml:space="preserve">регулирование торговли стран Союза с третьими странами на основе введения такого инструмента как Единый таможенный тариф на импорт (ЕТТ) ведет, из-за высоких таможенных пошлин, к сокращению торговых операций с внешними партнерами Казахстана. В результате доля торговли с третьими странами существенно сократилась, в то время как доля российских товаров в казахстанском товарообороте возросла до 94% в 2020 г. [36]. </w:t>
      </w:r>
    </w:p>
    <w:p w14:paraId="5C76319B" w14:textId="77777777" w:rsidR="008A5D33" w:rsidRPr="00FB7644" w:rsidRDefault="008A5D33" w:rsidP="008C30E4">
      <w:pPr>
        <w:tabs>
          <w:tab w:val="left" w:pos="993"/>
        </w:tabs>
        <w:ind w:firstLine="720"/>
        <w:jc w:val="both"/>
        <w:rPr>
          <w:color w:val="000000" w:themeColor="text1"/>
          <w:sz w:val="28"/>
          <w:szCs w:val="28"/>
        </w:rPr>
      </w:pPr>
      <w:r w:rsidRPr="00FB7644">
        <w:rPr>
          <w:color w:val="000000" w:themeColor="text1"/>
          <w:sz w:val="28"/>
          <w:szCs w:val="28"/>
        </w:rPr>
        <w:t>Данное положение создает условия для сохранения сырьевой специализации казахстанской экономики, но уже и в рамках ЕАЭС.</w:t>
      </w:r>
    </w:p>
    <w:p w14:paraId="3D59E006" w14:textId="77777777" w:rsidR="008A5D33" w:rsidRPr="00FB7644" w:rsidRDefault="008A5D33" w:rsidP="008C30E4">
      <w:pPr>
        <w:tabs>
          <w:tab w:val="left" w:pos="993"/>
        </w:tabs>
        <w:ind w:firstLine="720"/>
        <w:jc w:val="both"/>
        <w:rPr>
          <w:color w:val="000000" w:themeColor="text1"/>
          <w:sz w:val="28"/>
          <w:szCs w:val="28"/>
        </w:rPr>
      </w:pPr>
      <w:r w:rsidRPr="00FB7644">
        <w:rPr>
          <w:color w:val="000000" w:themeColor="text1"/>
          <w:sz w:val="28"/>
          <w:szCs w:val="28"/>
        </w:rPr>
        <w:t>Подобные неоднозначные тенденции в развитии Евразийского экономического союза все более убеждают в том, что в условиях, когда политические аспекты накладывают сильные ограничения на экономические задачи, возможно, недостаточно прочны теоретико-методологические основы, на которых достаточно длительное время строятся современные международные интеграционные объединения стран.</w:t>
      </w:r>
    </w:p>
    <w:p w14:paraId="3BF4226B" w14:textId="77777777" w:rsidR="008A5D33" w:rsidRPr="00FB7644" w:rsidRDefault="008A5D33" w:rsidP="008C30E4">
      <w:pPr>
        <w:tabs>
          <w:tab w:val="left" w:pos="993"/>
        </w:tabs>
        <w:ind w:firstLine="720"/>
        <w:jc w:val="both"/>
        <w:rPr>
          <w:sz w:val="28"/>
          <w:szCs w:val="28"/>
        </w:rPr>
      </w:pPr>
      <w:r w:rsidRPr="00FB7644">
        <w:rPr>
          <w:color w:val="000000" w:themeColor="text1"/>
          <w:sz w:val="28"/>
          <w:szCs w:val="28"/>
        </w:rPr>
        <w:t xml:space="preserve">Вместе с тем, </w:t>
      </w:r>
      <w:r w:rsidRPr="00FB7644">
        <w:rPr>
          <w:sz w:val="28"/>
          <w:szCs w:val="28"/>
        </w:rPr>
        <w:t xml:space="preserve">мировой опыт создания и функционирования основных региональных торговых объединений, различных форматов взаимодействия государств как внутри объединения, так и с третьими странами показывает образцы достаточно эффективных во всех отношениях объединений. </w:t>
      </w:r>
    </w:p>
    <w:p w14:paraId="1FD92D5A" w14:textId="77777777" w:rsidR="008A5D33" w:rsidRPr="00FB7644" w:rsidRDefault="008A5D33" w:rsidP="008C30E4">
      <w:pPr>
        <w:widowControl w:val="0"/>
        <w:tabs>
          <w:tab w:val="left" w:pos="993"/>
        </w:tabs>
        <w:suppressAutoHyphens/>
        <w:ind w:firstLine="720"/>
        <w:contextualSpacing/>
        <w:jc w:val="both"/>
        <w:rPr>
          <w:sz w:val="28"/>
          <w:szCs w:val="28"/>
        </w:rPr>
      </w:pPr>
      <w:r w:rsidRPr="00FB7644">
        <w:rPr>
          <w:sz w:val="28"/>
          <w:szCs w:val="28"/>
        </w:rPr>
        <w:t xml:space="preserve">Так, в ЕС наработана масштабная нормативно-правовая база, </w:t>
      </w:r>
      <w:r w:rsidRPr="00FB7644">
        <w:rPr>
          <w:sz w:val="28"/>
          <w:szCs w:val="28"/>
        </w:rPr>
        <w:lastRenderedPageBreak/>
        <w:t>позволяющая гармонично развивать разно-форматные торговые отношения в зависимости от степени политической и экономической готовности государств.</w:t>
      </w:r>
    </w:p>
    <w:p w14:paraId="69AD9E4C" w14:textId="77777777" w:rsidR="008A5D33" w:rsidRPr="00FB7644" w:rsidRDefault="008A5D33" w:rsidP="008C30E4">
      <w:pPr>
        <w:widowControl w:val="0"/>
        <w:tabs>
          <w:tab w:val="left" w:pos="993"/>
        </w:tabs>
        <w:suppressAutoHyphens/>
        <w:ind w:firstLine="720"/>
        <w:contextualSpacing/>
        <w:jc w:val="both"/>
        <w:rPr>
          <w:sz w:val="28"/>
          <w:szCs w:val="28"/>
        </w:rPr>
      </w:pPr>
      <w:r w:rsidRPr="00FB7644">
        <w:rPr>
          <w:sz w:val="28"/>
          <w:szCs w:val="28"/>
        </w:rPr>
        <w:t>АСЕАН имеет значительный опыт сотрудничества в различных режимах скоростного формата, что позволяет учитывать интересы наименее экономически развитых стран по постепенному, без особого ущерба для экономики, обеспечению внедрения в интеграционные процессы. Заключение между АСЕАН и ведущими азиатскими государствами договоров о зоне свободной торговли послужило мощным стимулом увеличения объемов внешней торговли и притока инвестиций.</w:t>
      </w:r>
    </w:p>
    <w:p w14:paraId="449ECA30" w14:textId="77777777" w:rsidR="008A5D33" w:rsidRPr="00FB7644" w:rsidRDefault="008A5D33" w:rsidP="008C30E4">
      <w:pPr>
        <w:widowControl w:val="0"/>
        <w:tabs>
          <w:tab w:val="left" w:pos="993"/>
        </w:tabs>
        <w:suppressAutoHyphens/>
        <w:ind w:firstLine="720"/>
        <w:contextualSpacing/>
        <w:jc w:val="both"/>
        <w:rPr>
          <w:sz w:val="28"/>
          <w:szCs w:val="28"/>
        </w:rPr>
      </w:pPr>
      <w:r w:rsidRPr="00FB7644">
        <w:rPr>
          <w:sz w:val="28"/>
          <w:szCs w:val="28"/>
        </w:rPr>
        <w:t xml:space="preserve">Представляется интересным и опыт НАФТА, с особенностью объединения двух развитых стран – США и Канады – с менее развитой Мексикой, в целях реализации возможностей ассиметричного варьирования таможенных пошлин. В результате каждое государство сумело реализовать свои ожидания, выраженные в существенном увеличении внешнеторгового оборота, объемов взаимных инвестиций, росте валового внутреннего продукта. </w:t>
      </w:r>
    </w:p>
    <w:p w14:paraId="1ABF6197" w14:textId="441E8490" w:rsidR="008A5D33" w:rsidRPr="00FB7644" w:rsidRDefault="008A5D33" w:rsidP="008C30E4">
      <w:pPr>
        <w:tabs>
          <w:tab w:val="left" w:pos="993"/>
        </w:tabs>
        <w:ind w:firstLine="720"/>
        <w:contextualSpacing/>
        <w:jc w:val="both"/>
        <w:rPr>
          <w:color w:val="333333"/>
          <w:sz w:val="28"/>
          <w:szCs w:val="28"/>
        </w:rPr>
      </w:pPr>
      <w:r w:rsidRPr="00FB7644">
        <w:rPr>
          <w:sz w:val="28"/>
          <w:szCs w:val="28"/>
        </w:rPr>
        <w:t>Опыт создания и функционирования МЕРКОСУР демонстрирует успешное сотрудничество различных по уровню развития стран. В течение относительно короткого периода времени в МЕРКОСУР была сформирована ЗСТ и запущены механизмы таможенного союза, и что важно, без создания каких-либо наднациональных органов управления [37</w:t>
      </w:r>
      <w:r w:rsidR="00D32577">
        <w:rPr>
          <w:sz w:val="28"/>
          <w:szCs w:val="28"/>
        </w:rPr>
        <w:t>, с. 37</w:t>
      </w:r>
      <w:r w:rsidRPr="00FB7644">
        <w:rPr>
          <w:sz w:val="28"/>
          <w:szCs w:val="28"/>
        </w:rPr>
        <w:t xml:space="preserve">]. </w:t>
      </w:r>
    </w:p>
    <w:p w14:paraId="3B0FA2A4" w14:textId="77777777" w:rsidR="008A5D33" w:rsidRPr="00FB7644" w:rsidRDefault="008A5D33" w:rsidP="008C30E4">
      <w:pPr>
        <w:widowControl w:val="0"/>
        <w:tabs>
          <w:tab w:val="left" w:pos="993"/>
        </w:tabs>
        <w:suppressAutoHyphens/>
        <w:ind w:firstLine="720"/>
        <w:contextualSpacing/>
        <w:jc w:val="both"/>
        <w:rPr>
          <w:sz w:val="28"/>
          <w:szCs w:val="28"/>
        </w:rPr>
      </w:pPr>
      <w:r w:rsidRPr="00FB7644">
        <w:rPr>
          <w:sz w:val="28"/>
          <w:szCs w:val="28"/>
        </w:rPr>
        <w:t xml:space="preserve">В этой связи, на наш взгляд, </w:t>
      </w:r>
      <w:r w:rsidRPr="00FB7644">
        <w:rPr>
          <w:bCs/>
          <w:i/>
          <w:sz w:val="28"/>
          <w:szCs w:val="28"/>
        </w:rPr>
        <w:t>этот опыт интеграции без создания излишних управленческих надстроек представляет исключительный интерес для стран, формирующих ЕАЭС</w:t>
      </w:r>
      <w:r w:rsidRPr="00FB7644">
        <w:rPr>
          <w:bCs/>
          <w:sz w:val="28"/>
          <w:szCs w:val="28"/>
        </w:rPr>
        <w:t>.</w:t>
      </w:r>
      <w:r w:rsidRPr="00FB7644">
        <w:rPr>
          <w:sz w:val="28"/>
          <w:szCs w:val="28"/>
        </w:rPr>
        <w:t xml:space="preserve"> </w:t>
      </w:r>
    </w:p>
    <w:p w14:paraId="61DF3DAD" w14:textId="77777777" w:rsidR="008A5D33" w:rsidRPr="00FB7644" w:rsidRDefault="008A5D33" w:rsidP="008C30E4">
      <w:pPr>
        <w:widowControl w:val="0"/>
        <w:tabs>
          <w:tab w:val="left" w:pos="993"/>
        </w:tabs>
        <w:suppressAutoHyphens/>
        <w:ind w:firstLine="720"/>
        <w:contextualSpacing/>
        <w:jc w:val="both"/>
        <w:rPr>
          <w:sz w:val="28"/>
          <w:szCs w:val="28"/>
        </w:rPr>
      </w:pPr>
      <w:r w:rsidRPr="00FB7644">
        <w:rPr>
          <w:sz w:val="28"/>
          <w:szCs w:val="28"/>
        </w:rPr>
        <w:t>Возможно, в этом и видятся проблемы Евразийской интеграции, что излишне много функций переданы от национальных в наднациональный орган – ЕЭК.</w:t>
      </w:r>
    </w:p>
    <w:p w14:paraId="4C4DF65B" w14:textId="77777777" w:rsidR="008A5D33" w:rsidRPr="00FB7644" w:rsidRDefault="008A5D33" w:rsidP="008C30E4">
      <w:pPr>
        <w:widowControl w:val="0"/>
        <w:tabs>
          <w:tab w:val="left" w:pos="993"/>
        </w:tabs>
        <w:suppressAutoHyphens/>
        <w:ind w:firstLine="720"/>
        <w:contextualSpacing/>
        <w:jc w:val="both"/>
        <w:rPr>
          <w:color w:val="000000" w:themeColor="text1"/>
          <w:sz w:val="28"/>
          <w:szCs w:val="28"/>
        </w:rPr>
      </w:pPr>
      <w:r w:rsidRPr="00FB7644">
        <w:rPr>
          <w:color w:val="000000" w:themeColor="text1"/>
          <w:sz w:val="28"/>
          <w:szCs w:val="28"/>
        </w:rPr>
        <w:t xml:space="preserve">По мнению экспертов, специализирующихся в области теоретико-методологических исследований интеграционных объединений, группировка стран в экономические блоки еще не означает полного отказа от протекционистских принципов и безусловного принятия к реализации идей свободной торговли. В принципе, дилемма «свободная торговля или протекционизм» не снимается с повестки, а всего лишь переносится на иной уровень внешнеторговых отношений, где и определяется обобщенное решение о выборе экономической политики группы государств в отношении третьих стран.  </w:t>
      </w:r>
    </w:p>
    <w:p w14:paraId="65F0D919" w14:textId="77777777" w:rsidR="008A5D33" w:rsidRPr="00FB7644" w:rsidRDefault="008A5D33" w:rsidP="008C30E4">
      <w:pPr>
        <w:widowControl w:val="0"/>
        <w:tabs>
          <w:tab w:val="left" w:pos="993"/>
        </w:tabs>
        <w:suppressAutoHyphens/>
        <w:ind w:firstLine="720"/>
        <w:contextualSpacing/>
        <w:jc w:val="both"/>
        <w:rPr>
          <w:color w:val="000000" w:themeColor="text1"/>
          <w:sz w:val="28"/>
          <w:szCs w:val="28"/>
        </w:rPr>
      </w:pPr>
      <w:r w:rsidRPr="00FB7644">
        <w:rPr>
          <w:color w:val="000000" w:themeColor="text1"/>
          <w:sz w:val="28"/>
          <w:szCs w:val="28"/>
        </w:rPr>
        <w:t xml:space="preserve">Поэтому характерно, что даже в рамках отдельных торгово-экономических группировок возникают противоречия между некоторыми странами, порой выливающиеся в те или иные торговые войны.   </w:t>
      </w:r>
    </w:p>
    <w:p w14:paraId="63C57E54" w14:textId="77777777" w:rsidR="008A5D33" w:rsidRPr="00FB7644" w:rsidRDefault="008A5D33" w:rsidP="008C30E4">
      <w:pPr>
        <w:widowControl w:val="0"/>
        <w:tabs>
          <w:tab w:val="left" w:pos="993"/>
        </w:tabs>
        <w:suppressAutoHyphens/>
        <w:ind w:firstLine="720"/>
        <w:contextualSpacing/>
        <w:jc w:val="both"/>
        <w:rPr>
          <w:color w:val="333333"/>
          <w:sz w:val="28"/>
          <w:szCs w:val="28"/>
        </w:rPr>
      </w:pPr>
      <w:r w:rsidRPr="00FB7644">
        <w:rPr>
          <w:color w:val="000000" w:themeColor="text1"/>
          <w:sz w:val="28"/>
          <w:szCs w:val="28"/>
        </w:rPr>
        <w:t xml:space="preserve">Тем не менее, на сегодня сложилось устойчивое мнение Всемирной торговой организации о том, что региональные торговые группировки ослабляют согласованные в ее рамках механизмы регулирования международной торговли и препятствуют тенденциям глобальной экономической интеграции. В связи с этим ВТО выступает за принятие единого свода правил, регламентирующих условия создания торговых блоков. Так, торговая политика участников подобных блоков должна быть совместима с </w:t>
      </w:r>
      <w:r w:rsidRPr="00FB7644">
        <w:rPr>
          <w:color w:val="000000" w:themeColor="text1"/>
          <w:sz w:val="28"/>
          <w:szCs w:val="28"/>
        </w:rPr>
        <w:lastRenderedPageBreak/>
        <w:t xml:space="preserve">нормами ВТО, а соглашения - открытыми для присоединения к ним других стран [38]. </w:t>
      </w:r>
    </w:p>
    <w:p w14:paraId="2A8C4C16" w14:textId="77777777" w:rsidR="008A5D33" w:rsidRPr="00FB7644" w:rsidRDefault="008A5D33" w:rsidP="008C30E4">
      <w:pPr>
        <w:widowControl w:val="0"/>
        <w:tabs>
          <w:tab w:val="left" w:pos="993"/>
        </w:tabs>
        <w:suppressAutoHyphens/>
        <w:ind w:firstLine="720"/>
        <w:contextualSpacing/>
        <w:jc w:val="both"/>
        <w:rPr>
          <w:sz w:val="28"/>
          <w:szCs w:val="28"/>
        </w:rPr>
      </w:pPr>
      <w:r w:rsidRPr="00FB7644">
        <w:rPr>
          <w:sz w:val="28"/>
          <w:szCs w:val="28"/>
        </w:rPr>
        <w:t xml:space="preserve">Несмотря на многообразие отраслей и секторов экономики, на взаимодействии в которых построены современные модели реализации интеграционного потенциала мировых интеграционных объединений, их можно сгруппировать в следующие семь схем: </w:t>
      </w:r>
    </w:p>
    <w:p w14:paraId="634FAD39" w14:textId="77777777" w:rsidR="008A5D33" w:rsidRPr="00FB7644" w:rsidRDefault="008A5D33" w:rsidP="00CE29E4">
      <w:pPr>
        <w:pStyle w:val="a3"/>
        <w:widowControl w:val="0"/>
        <w:numPr>
          <w:ilvl w:val="0"/>
          <w:numId w:val="3"/>
        </w:numPr>
        <w:tabs>
          <w:tab w:val="left" w:pos="851"/>
          <w:tab w:val="left" w:pos="993"/>
        </w:tabs>
        <w:suppressAutoHyphens/>
        <w:ind w:firstLine="720"/>
        <w:jc w:val="both"/>
        <w:rPr>
          <w:rFonts w:ascii="Times New Roman" w:hAnsi="Times New Roman"/>
          <w:color w:val="000000" w:themeColor="text1"/>
          <w:sz w:val="28"/>
          <w:szCs w:val="28"/>
        </w:rPr>
      </w:pPr>
      <w:r w:rsidRPr="00FB7644">
        <w:rPr>
          <w:rFonts w:ascii="Times New Roman" w:hAnsi="Times New Roman"/>
          <w:color w:val="000000" w:themeColor="text1"/>
          <w:sz w:val="28"/>
          <w:szCs w:val="28"/>
        </w:rPr>
        <w:t xml:space="preserve">совместное развитие системообразующих для всех стран объединения отраслей экономики; </w:t>
      </w:r>
    </w:p>
    <w:p w14:paraId="02B55D9F" w14:textId="77777777" w:rsidR="008A5D33" w:rsidRPr="00FB7644" w:rsidRDefault="008A5D33" w:rsidP="00CE29E4">
      <w:pPr>
        <w:widowControl w:val="0"/>
        <w:numPr>
          <w:ilvl w:val="0"/>
          <w:numId w:val="3"/>
        </w:numPr>
        <w:tabs>
          <w:tab w:val="left" w:pos="851"/>
          <w:tab w:val="left" w:pos="993"/>
        </w:tabs>
        <w:suppressAutoHyphens/>
        <w:ind w:firstLine="720"/>
        <w:contextualSpacing/>
        <w:jc w:val="both"/>
        <w:rPr>
          <w:color w:val="000000" w:themeColor="text1"/>
          <w:sz w:val="28"/>
          <w:szCs w:val="28"/>
        </w:rPr>
      </w:pPr>
      <w:r w:rsidRPr="00FB7644">
        <w:rPr>
          <w:color w:val="000000" w:themeColor="text1"/>
          <w:sz w:val="28"/>
          <w:szCs w:val="28"/>
        </w:rPr>
        <w:t xml:space="preserve">развитие отраслей, представляющих интерес для всех стран интеграционного объединения; </w:t>
      </w:r>
    </w:p>
    <w:p w14:paraId="02D53E2F" w14:textId="77777777" w:rsidR="008A5D33" w:rsidRPr="00FB7644" w:rsidRDefault="008A5D33" w:rsidP="00CE29E4">
      <w:pPr>
        <w:widowControl w:val="0"/>
        <w:numPr>
          <w:ilvl w:val="0"/>
          <w:numId w:val="3"/>
        </w:numPr>
        <w:tabs>
          <w:tab w:val="left" w:pos="851"/>
          <w:tab w:val="left" w:pos="993"/>
        </w:tabs>
        <w:suppressAutoHyphens/>
        <w:ind w:firstLine="720"/>
        <w:contextualSpacing/>
        <w:jc w:val="both"/>
        <w:rPr>
          <w:color w:val="000000" w:themeColor="text1"/>
          <w:sz w:val="28"/>
          <w:szCs w:val="28"/>
        </w:rPr>
      </w:pPr>
      <w:r w:rsidRPr="00FB7644">
        <w:rPr>
          <w:color w:val="000000" w:themeColor="text1"/>
          <w:sz w:val="28"/>
          <w:szCs w:val="28"/>
        </w:rPr>
        <w:t xml:space="preserve">совместное развитие взаимодополняемых отраслей национальных экономик; </w:t>
      </w:r>
    </w:p>
    <w:p w14:paraId="49BF4500" w14:textId="77777777" w:rsidR="008A5D33" w:rsidRPr="00FB7644" w:rsidRDefault="008A5D33" w:rsidP="00CE29E4">
      <w:pPr>
        <w:widowControl w:val="0"/>
        <w:numPr>
          <w:ilvl w:val="0"/>
          <w:numId w:val="3"/>
        </w:numPr>
        <w:tabs>
          <w:tab w:val="left" w:pos="851"/>
          <w:tab w:val="left" w:pos="993"/>
        </w:tabs>
        <w:suppressAutoHyphens/>
        <w:ind w:firstLine="720"/>
        <w:contextualSpacing/>
        <w:jc w:val="both"/>
        <w:rPr>
          <w:color w:val="000000" w:themeColor="text1"/>
          <w:sz w:val="28"/>
          <w:szCs w:val="28"/>
        </w:rPr>
      </w:pPr>
      <w:r w:rsidRPr="00FB7644">
        <w:rPr>
          <w:color w:val="000000" w:themeColor="text1"/>
          <w:sz w:val="28"/>
          <w:szCs w:val="28"/>
        </w:rPr>
        <w:t>совместное развитие отраслей с использованием конкурентных преимуществ</w:t>
      </w:r>
      <w:r w:rsidRPr="00FB7644">
        <w:rPr>
          <w:rFonts w:eastAsia="Calibri"/>
          <w:color w:val="000000" w:themeColor="text1"/>
          <w:sz w:val="28"/>
          <w:szCs w:val="28"/>
        </w:rPr>
        <w:t xml:space="preserve"> </w:t>
      </w:r>
      <w:r w:rsidRPr="00FB7644">
        <w:rPr>
          <w:color w:val="000000" w:themeColor="text1"/>
          <w:sz w:val="28"/>
          <w:szCs w:val="28"/>
        </w:rPr>
        <w:t xml:space="preserve">стран интеграционного объединения; </w:t>
      </w:r>
    </w:p>
    <w:p w14:paraId="49C6FD1E" w14:textId="77777777" w:rsidR="008A5D33" w:rsidRPr="00FB7644" w:rsidRDefault="008A5D33" w:rsidP="00CE29E4">
      <w:pPr>
        <w:widowControl w:val="0"/>
        <w:numPr>
          <w:ilvl w:val="0"/>
          <w:numId w:val="3"/>
        </w:numPr>
        <w:tabs>
          <w:tab w:val="left" w:pos="851"/>
          <w:tab w:val="left" w:pos="993"/>
        </w:tabs>
        <w:suppressAutoHyphens/>
        <w:ind w:firstLine="720"/>
        <w:contextualSpacing/>
        <w:jc w:val="both"/>
        <w:rPr>
          <w:color w:val="000000" w:themeColor="text1"/>
          <w:sz w:val="28"/>
          <w:szCs w:val="28"/>
        </w:rPr>
      </w:pPr>
      <w:r w:rsidRPr="00FB7644">
        <w:rPr>
          <w:color w:val="000000" w:themeColor="text1"/>
          <w:sz w:val="28"/>
          <w:szCs w:val="28"/>
        </w:rPr>
        <w:t xml:space="preserve">развитие отраслей специализации на основе конкурентных преимуществ стран интеграционного объединения; </w:t>
      </w:r>
    </w:p>
    <w:p w14:paraId="71E93E37" w14:textId="77777777" w:rsidR="008A5D33" w:rsidRPr="00FB7644" w:rsidRDefault="008A5D33" w:rsidP="00CE29E4">
      <w:pPr>
        <w:widowControl w:val="0"/>
        <w:numPr>
          <w:ilvl w:val="0"/>
          <w:numId w:val="3"/>
        </w:numPr>
        <w:tabs>
          <w:tab w:val="left" w:pos="851"/>
          <w:tab w:val="left" w:pos="993"/>
        </w:tabs>
        <w:suppressAutoHyphens/>
        <w:ind w:firstLine="720"/>
        <w:contextualSpacing/>
        <w:jc w:val="both"/>
        <w:rPr>
          <w:color w:val="000000" w:themeColor="text1"/>
          <w:sz w:val="28"/>
          <w:szCs w:val="28"/>
        </w:rPr>
      </w:pPr>
      <w:r w:rsidRPr="00FB7644">
        <w:rPr>
          <w:color w:val="000000" w:themeColor="text1"/>
          <w:sz w:val="28"/>
          <w:szCs w:val="28"/>
        </w:rPr>
        <w:t xml:space="preserve">совместное развитие импортозамещающих отраслей; </w:t>
      </w:r>
    </w:p>
    <w:p w14:paraId="1C04A76A" w14:textId="77777777" w:rsidR="008A5D33" w:rsidRPr="00FB7644" w:rsidRDefault="008A5D33" w:rsidP="00CE29E4">
      <w:pPr>
        <w:pStyle w:val="a3"/>
        <w:widowControl w:val="0"/>
        <w:numPr>
          <w:ilvl w:val="0"/>
          <w:numId w:val="3"/>
        </w:numPr>
        <w:tabs>
          <w:tab w:val="left" w:pos="851"/>
          <w:tab w:val="left" w:pos="993"/>
        </w:tabs>
        <w:suppressAutoHyphens/>
        <w:ind w:firstLine="720"/>
        <w:jc w:val="both"/>
        <w:rPr>
          <w:rFonts w:ascii="Times New Roman" w:hAnsi="Times New Roman"/>
          <w:color w:val="000000" w:themeColor="text1"/>
          <w:sz w:val="28"/>
          <w:szCs w:val="28"/>
        </w:rPr>
      </w:pPr>
      <w:r w:rsidRPr="00FB7644">
        <w:rPr>
          <w:rFonts w:ascii="Times New Roman" w:hAnsi="Times New Roman"/>
          <w:noProof/>
          <w:color w:val="000000" w:themeColor="text1"/>
          <w:sz w:val="28"/>
          <w:szCs w:val="28"/>
        </w:rPr>
        <w:t>совместное</w:t>
      </w:r>
      <w:r w:rsidRPr="00FB7644">
        <w:rPr>
          <w:rFonts w:ascii="Times New Roman" w:hAnsi="Times New Roman"/>
          <w:color w:val="000000" w:themeColor="text1"/>
          <w:sz w:val="28"/>
          <w:szCs w:val="28"/>
        </w:rPr>
        <w:t xml:space="preserve"> развитие инфраструктуры для расширения взаимной и внешней торговли.</w:t>
      </w:r>
      <w:r w:rsidRPr="00FB7644">
        <w:rPr>
          <w:rFonts w:ascii="Times New Roman" w:hAnsi="Times New Roman"/>
          <w:i/>
          <w:color w:val="000000" w:themeColor="text1"/>
          <w:sz w:val="28"/>
          <w:szCs w:val="28"/>
        </w:rPr>
        <w:t xml:space="preserve"> </w:t>
      </w:r>
    </w:p>
    <w:p w14:paraId="7997427B" w14:textId="255859CB" w:rsidR="008A5D33" w:rsidRPr="00FB7644" w:rsidRDefault="008A5D33" w:rsidP="008C30E4">
      <w:pPr>
        <w:widowControl w:val="0"/>
        <w:tabs>
          <w:tab w:val="left" w:pos="993"/>
        </w:tabs>
        <w:suppressAutoHyphens/>
        <w:ind w:firstLine="720"/>
        <w:contextualSpacing/>
        <w:jc w:val="both"/>
        <w:rPr>
          <w:sz w:val="28"/>
          <w:szCs w:val="28"/>
        </w:rPr>
      </w:pPr>
      <w:r w:rsidRPr="00FB7644">
        <w:rPr>
          <w:sz w:val="28"/>
          <w:szCs w:val="28"/>
        </w:rPr>
        <w:t>При этом, безусловно, эти схемы не являются взаимоисключающими, и, скорее, отражают логику реализации имеющихся предпосылок и использования конкурентных преимуществ государств-членов для создания собственной модели реализации интеграционного потенциала [39</w:t>
      </w:r>
      <w:r w:rsidR="00D32577">
        <w:rPr>
          <w:sz w:val="28"/>
          <w:szCs w:val="28"/>
        </w:rPr>
        <w:t>, с. 10</w:t>
      </w:r>
      <w:r w:rsidRPr="00FB7644">
        <w:rPr>
          <w:sz w:val="28"/>
          <w:szCs w:val="28"/>
        </w:rPr>
        <w:t>].</w:t>
      </w:r>
    </w:p>
    <w:p w14:paraId="3ADE52A2" w14:textId="77777777" w:rsidR="008A5D33" w:rsidRPr="00FB7644" w:rsidRDefault="008A5D33" w:rsidP="008C30E4">
      <w:pPr>
        <w:tabs>
          <w:tab w:val="left" w:pos="993"/>
        </w:tabs>
        <w:ind w:firstLine="720"/>
        <w:jc w:val="both"/>
        <w:rPr>
          <w:color w:val="000000" w:themeColor="text1"/>
          <w:sz w:val="28"/>
          <w:szCs w:val="28"/>
        </w:rPr>
      </w:pPr>
      <w:r w:rsidRPr="00FB7644">
        <w:rPr>
          <w:color w:val="000000" w:themeColor="text1"/>
          <w:sz w:val="28"/>
          <w:szCs w:val="28"/>
        </w:rPr>
        <w:t>Вместе с тем, нам представляется, что если первые 6 схем являются подходами к интеграции стран, с той или иной степенью глубины взаимосвязей экономик, то седьмая содержит в себе не полностью раскрытый потенциал торгово-экономических взаимосвязей, в значительной мере свободный от рисков, обуславливаемых «жесткими» схемами интеграции.</w:t>
      </w:r>
    </w:p>
    <w:p w14:paraId="7E14E4B1" w14:textId="77777777" w:rsidR="008A5D33" w:rsidRPr="00FB7644" w:rsidRDefault="008A5D33" w:rsidP="008C30E4">
      <w:pPr>
        <w:tabs>
          <w:tab w:val="left" w:pos="993"/>
        </w:tabs>
        <w:ind w:firstLine="720"/>
        <w:jc w:val="both"/>
        <w:rPr>
          <w:color w:val="000000" w:themeColor="text1"/>
          <w:sz w:val="28"/>
          <w:szCs w:val="28"/>
        </w:rPr>
      </w:pPr>
      <w:r w:rsidRPr="00FB7644">
        <w:rPr>
          <w:color w:val="000000" w:themeColor="text1"/>
          <w:sz w:val="28"/>
          <w:szCs w:val="28"/>
        </w:rPr>
        <w:t xml:space="preserve">Об этом, по нашему убеждению, все более свидетельствуют процессы формирования в последние годы всевозможных концепций региональных экономических коридоров. С особой силой эта тенденция актуализируется в условиях появления китайской инициативы по мега-проекту субрегионального экономического коридора «Один пояс - один путь» («Пояс-путь»).  </w:t>
      </w:r>
    </w:p>
    <w:p w14:paraId="02966453" w14:textId="2664A077" w:rsidR="008A5D33" w:rsidRPr="00FB7644" w:rsidRDefault="008A5D33" w:rsidP="008C30E4">
      <w:pPr>
        <w:pStyle w:val="a3"/>
        <w:tabs>
          <w:tab w:val="left" w:pos="851"/>
          <w:tab w:val="left" w:pos="993"/>
          <w:tab w:val="left" w:pos="1418"/>
        </w:tabs>
        <w:ind w:left="0" w:firstLine="720"/>
        <w:jc w:val="both"/>
        <w:rPr>
          <w:rFonts w:ascii="Times New Roman" w:hAnsi="Times New Roman"/>
          <w:b/>
          <w:bCs/>
          <w:sz w:val="28"/>
          <w:szCs w:val="28"/>
          <w:lang w:val="kk-KZ"/>
        </w:rPr>
      </w:pPr>
      <w:bookmarkStart w:id="21" w:name="_Hlk128264487"/>
      <w:bookmarkStart w:id="22" w:name="_Hlk128348869"/>
      <w:r w:rsidRPr="00FB7644">
        <w:rPr>
          <w:rFonts w:ascii="Times New Roman" w:hAnsi="Times New Roman"/>
          <w:sz w:val="28"/>
          <w:szCs w:val="28"/>
        </w:rPr>
        <w:t xml:space="preserve">Анализ теоретико-методологических основ современных мировых интеграционных процессов, проведенный </w:t>
      </w:r>
      <w:r w:rsidRPr="00FB7644">
        <w:rPr>
          <w:rFonts w:ascii="Times New Roman" w:hAnsi="Times New Roman"/>
          <w:sz w:val="28"/>
          <w:szCs w:val="28"/>
          <w:lang w:val="kk-KZ"/>
        </w:rPr>
        <w:t>нами</w:t>
      </w:r>
      <w:r w:rsidRPr="00FB7644">
        <w:rPr>
          <w:rFonts w:ascii="Times New Roman" w:hAnsi="Times New Roman"/>
          <w:sz w:val="28"/>
          <w:szCs w:val="28"/>
        </w:rPr>
        <w:t>, позволяет нам сделать вывод о нераскрытом в полной мере потенциале концепции «Экономический коридор» как возможного инструмента формирования эффективной и непротиворечивой схемы торгово-экономических связей в контексте перерастания в плоскость более тесной интеграции</w:t>
      </w:r>
      <w:bookmarkEnd w:id="21"/>
      <w:r w:rsidRPr="00FB7644">
        <w:rPr>
          <w:rFonts w:ascii="Times New Roman" w:hAnsi="Times New Roman"/>
          <w:b/>
          <w:bCs/>
          <w:sz w:val="28"/>
          <w:szCs w:val="28"/>
        </w:rPr>
        <w:t xml:space="preserve"> </w:t>
      </w:r>
      <w:bookmarkEnd w:id="22"/>
      <w:r w:rsidRPr="00FB7644">
        <w:rPr>
          <w:rFonts w:ascii="Times New Roman" w:hAnsi="Times New Roman"/>
          <w:sz w:val="28"/>
          <w:szCs w:val="28"/>
        </w:rPr>
        <w:t xml:space="preserve">[27, </w:t>
      </w:r>
      <w:r w:rsidR="002C70A3">
        <w:rPr>
          <w:rFonts w:ascii="Times New Roman" w:hAnsi="Times New Roman"/>
          <w:sz w:val="28"/>
          <w:szCs w:val="28"/>
        </w:rPr>
        <w:t xml:space="preserve">с. </w:t>
      </w:r>
      <w:r w:rsidRPr="00FB7644">
        <w:rPr>
          <w:rFonts w:ascii="Times New Roman" w:hAnsi="Times New Roman"/>
          <w:sz w:val="28"/>
          <w:szCs w:val="28"/>
        </w:rPr>
        <w:t>166-169].</w:t>
      </w:r>
      <w:r w:rsidRPr="00FB7644">
        <w:rPr>
          <w:rFonts w:ascii="Times New Roman" w:hAnsi="Times New Roman"/>
          <w:sz w:val="28"/>
          <w:szCs w:val="28"/>
          <w:lang w:val="kk-KZ"/>
        </w:rPr>
        <w:t xml:space="preserve"> </w:t>
      </w:r>
    </w:p>
    <w:p w14:paraId="5E9367BE" w14:textId="77777777" w:rsidR="008A5D33" w:rsidRPr="00FB7644" w:rsidRDefault="008A5D33" w:rsidP="008C30E4">
      <w:pPr>
        <w:tabs>
          <w:tab w:val="left" w:pos="993"/>
        </w:tabs>
        <w:ind w:firstLine="720"/>
        <w:jc w:val="both"/>
        <w:rPr>
          <w:sz w:val="28"/>
          <w:szCs w:val="28"/>
        </w:rPr>
      </w:pPr>
      <w:r w:rsidRPr="00FB7644">
        <w:rPr>
          <w:sz w:val="28"/>
          <w:szCs w:val="28"/>
        </w:rPr>
        <w:t xml:space="preserve">По нашему мнению, с тех пор как Азиатский банк развития ввел этот термин в 1998 г., нет единой картины в понимании сущности экономического коридора (ЭК). </w:t>
      </w:r>
    </w:p>
    <w:p w14:paraId="57FFC894" w14:textId="717D883E" w:rsidR="008A5D33" w:rsidRPr="00FB7644" w:rsidRDefault="008A5D33" w:rsidP="008C30E4">
      <w:pPr>
        <w:tabs>
          <w:tab w:val="left" w:pos="993"/>
        </w:tabs>
        <w:ind w:firstLine="720"/>
        <w:jc w:val="both"/>
        <w:rPr>
          <w:b/>
          <w:bCs/>
          <w:color w:val="FF0000"/>
          <w:sz w:val="28"/>
          <w:szCs w:val="28"/>
          <w:lang w:val="kk-KZ"/>
        </w:rPr>
      </w:pPr>
      <w:r w:rsidRPr="00FB7644">
        <w:rPr>
          <w:sz w:val="28"/>
          <w:szCs w:val="28"/>
        </w:rPr>
        <w:t xml:space="preserve">Изучение экономической литературы показывает, что существует множество определений «Экономическому коридору» </w:t>
      </w:r>
      <w:r w:rsidRPr="000D6AE8">
        <w:rPr>
          <w:sz w:val="28"/>
          <w:szCs w:val="28"/>
        </w:rPr>
        <w:t>[40-4</w:t>
      </w:r>
      <w:r w:rsidR="00017093" w:rsidRPr="000D6AE8">
        <w:rPr>
          <w:sz w:val="28"/>
          <w:szCs w:val="28"/>
        </w:rPr>
        <w:t>4</w:t>
      </w:r>
      <w:r w:rsidRPr="000D6AE8">
        <w:rPr>
          <w:sz w:val="28"/>
          <w:szCs w:val="28"/>
        </w:rPr>
        <w:t>].</w:t>
      </w:r>
      <w:r w:rsidRPr="00FB7644">
        <w:rPr>
          <w:sz w:val="28"/>
          <w:szCs w:val="28"/>
        </w:rPr>
        <w:t xml:space="preserve"> Это говорит о </w:t>
      </w:r>
      <w:r w:rsidRPr="00FB7644">
        <w:rPr>
          <w:sz w:val="28"/>
          <w:szCs w:val="28"/>
        </w:rPr>
        <w:lastRenderedPageBreak/>
        <w:t xml:space="preserve">том, что среди большого числа авторов нет единства в вопросах определения ЭК </w:t>
      </w:r>
      <w:r w:rsidR="00A817A2" w:rsidRPr="00FB7644">
        <w:rPr>
          <w:color w:val="000000" w:themeColor="text1"/>
          <w:sz w:val="28"/>
          <w:szCs w:val="28"/>
        </w:rPr>
        <w:t>[4</w:t>
      </w:r>
      <w:r w:rsidR="00017093">
        <w:rPr>
          <w:color w:val="000000" w:themeColor="text1"/>
          <w:sz w:val="28"/>
          <w:szCs w:val="28"/>
        </w:rPr>
        <w:t>5</w:t>
      </w:r>
      <w:r w:rsidR="00A817A2" w:rsidRPr="00FB7644">
        <w:rPr>
          <w:color w:val="000000" w:themeColor="text1"/>
          <w:sz w:val="28"/>
          <w:szCs w:val="28"/>
        </w:rPr>
        <w:t>].</w:t>
      </w:r>
    </w:p>
    <w:p w14:paraId="0ABEBD78" w14:textId="77777777" w:rsidR="008A5D33" w:rsidRPr="00FB7644" w:rsidRDefault="008A5D33" w:rsidP="008C30E4">
      <w:pPr>
        <w:tabs>
          <w:tab w:val="left" w:pos="993"/>
        </w:tabs>
        <w:ind w:firstLine="720"/>
        <w:jc w:val="both"/>
        <w:rPr>
          <w:bCs/>
          <w:sz w:val="28"/>
          <w:szCs w:val="28"/>
        </w:rPr>
      </w:pPr>
      <w:bookmarkStart w:id="23" w:name="_Hlk128264621"/>
      <w:r w:rsidRPr="00FB7644">
        <w:rPr>
          <w:bCs/>
          <w:sz w:val="28"/>
          <w:szCs w:val="28"/>
          <w:lang w:val="kk-KZ"/>
        </w:rPr>
        <w:t xml:space="preserve">Все вопросы по созданию и развитию требуют дальнейшего исследования. Не до конца раскрыты и теоретические аспекты и методологические основы данного вопроса. </w:t>
      </w:r>
    </w:p>
    <w:p w14:paraId="5277670E" w14:textId="1B4FC82B" w:rsidR="008A5D33" w:rsidRPr="00FB7644" w:rsidRDefault="008A5D33" w:rsidP="008C30E4">
      <w:pPr>
        <w:tabs>
          <w:tab w:val="left" w:pos="993"/>
        </w:tabs>
        <w:ind w:firstLine="720"/>
        <w:jc w:val="both"/>
        <w:rPr>
          <w:b/>
          <w:bCs/>
          <w:sz w:val="28"/>
          <w:szCs w:val="28"/>
        </w:rPr>
      </w:pPr>
      <w:bookmarkStart w:id="24" w:name="_Hlk128352934"/>
      <w:bookmarkEnd w:id="23"/>
      <w:r w:rsidRPr="00FB7644">
        <w:rPr>
          <w:sz w:val="28"/>
          <w:szCs w:val="28"/>
        </w:rPr>
        <w:t>Некоторые исследователи ЭК описывают как огромную международную магистраль, которая протягивается через огромные территори</w:t>
      </w:r>
      <w:r w:rsidR="007976F0" w:rsidRPr="00FB7644">
        <w:rPr>
          <w:sz w:val="28"/>
          <w:szCs w:val="28"/>
        </w:rPr>
        <w:t>и</w:t>
      </w:r>
      <w:r w:rsidRPr="00FB7644">
        <w:rPr>
          <w:sz w:val="28"/>
          <w:szCs w:val="28"/>
        </w:rPr>
        <w:t xml:space="preserve"> Азии и Европы, соединяет Тихий океан с Атлантическим океаном </w:t>
      </w:r>
      <w:r w:rsidRPr="00FB7644">
        <w:rPr>
          <w:color w:val="000000" w:themeColor="text1"/>
          <w:sz w:val="28"/>
          <w:szCs w:val="28"/>
        </w:rPr>
        <w:t>[4</w:t>
      </w:r>
      <w:r w:rsidR="00017093">
        <w:rPr>
          <w:color w:val="000000" w:themeColor="text1"/>
          <w:sz w:val="28"/>
          <w:szCs w:val="28"/>
        </w:rPr>
        <w:t>6</w:t>
      </w:r>
      <w:r w:rsidRPr="00FB7644">
        <w:rPr>
          <w:color w:val="000000" w:themeColor="text1"/>
          <w:sz w:val="28"/>
          <w:szCs w:val="28"/>
        </w:rPr>
        <w:t>].</w:t>
      </w:r>
    </w:p>
    <w:p w14:paraId="49B96258" w14:textId="4F88D32E" w:rsidR="008A5D33" w:rsidRPr="00FB7644" w:rsidRDefault="008A5D33" w:rsidP="008C30E4">
      <w:pPr>
        <w:pStyle w:val="a3"/>
        <w:tabs>
          <w:tab w:val="left" w:pos="993"/>
        </w:tabs>
        <w:ind w:left="0" w:firstLine="720"/>
        <w:jc w:val="both"/>
        <w:rPr>
          <w:rFonts w:ascii="Times New Roman" w:hAnsi="Times New Roman"/>
          <w:b/>
          <w:bCs/>
          <w:color w:val="000000" w:themeColor="text1"/>
          <w:sz w:val="28"/>
          <w:szCs w:val="28"/>
        </w:rPr>
      </w:pPr>
      <w:r w:rsidRPr="00FB7644">
        <w:rPr>
          <w:rFonts w:ascii="Times New Roman" w:hAnsi="Times New Roman"/>
          <w:sz w:val="28"/>
          <w:szCs w:val="28"/>
          <w:lang w:val="kk-KZ"/>
        </w:rPr>
        <w:t xml:space="preserve">По мнению некоторых исследователей </w:t>
      </w:r>
      <w:r w:rsidRPr="00FB7644">
        <w:rPr>
          <w:rFonts w:ascii="Times New Roman" w:hAnsi="Times New Roman"/>
          <w:sz w:val="28"/>
          <w:szCs w:val="28"/>
        </w:rPr>
        <w:t xml:space="preserve">Экономический коридор (ЭК) </w:t>
      </w:r>
      <w:r w:rsidRPr="00FB7644">
        <w:rPr>
          <w:rFonts w:ascii="Times New Roman" w:hAnsi="Times New Roman"/>
          <w:sz w:val="28"/>
          <w:szCs w:val="28"/>
          <w:lang w:val="kk-KZ"/>
        </w:rPr>
        <w:t xml:space="preserve">ассоцируется с </w:t>
      </w:r>
      <w:r w:rsidRPr="00FB7644">
        <w:rPr>
          <w:rFonts w:ascii="Times New Roman" w:hAnsi="Times New Roman"/>
          <w:sz w:val="28"/>
          <w:szCs w:val="28"/>
        </w:rPr>
        <w:t>особой дорогой. Н</w:t>
      </w:r>
      <w:r w:rsidRPr="00FB7644">
        <w:rPr>
          <w:rFonts w:ascii="Times New Roman" w:hAnsi="Times New Roman"/>
          <w:sz w:val="28"/>
          <w:szCs w:val="28"/>
          <w:lang w:val="kk-KZ"/>
        </w:rPr>
        <w:t xml:space="preserve">о следует отметить, что такой коридор не имеет </w:t>
      </w:r>
      <w:r w:rsidRPr="00FB7644">
        <w:rPr>
          <w:rFonts w:ascii="Times New Roman" w:hAnsi="Times New Roman"/>
          <w:sz w:val="28"/>
          <w:szCs w:val="28"/>
        </w:rPr>
        <w:t xml:space="preserve">ничего общего непосредственно с такого рода дорогами. </w:t>
      </w:r>
      <w:bookmarkEnd w:id="24"/>
      <w:r w:rsidRPr="00FB7644">
        <w:rPr>
          <w:rFonts w:ascii="Times New Roman" w:hAnsi="Times New Roman"/>
          <w:sz w:val="28"/>
          <w:szCs w:val="28"/>
        </w:rPr>
        <w:t>Т</w:t>
      </w:r>
      <w:r w:rsidRPr="00FB7644">
        <w:rPr>
          <w:rFonts w:ascii="Times New Roman" w:hAnsi="Times New Roman"/>
          <w:sz w:val="28"/>
          <w:szCs w:val="28"/>
          <w:lang w:val="kk-KZ"/>
        </w:rPr>
        <w:t>акие авторы</w:t>
      </w:r>
      <w:r w:rsidRPr="00FB7644">
        <w:rPr>
          <w:rFonts w:ascii="Times New Roman" w:hAnsi="Times New Roman"/>
          <w:sz w:val="28"/>
          <w:szCs w:val="28"/>
        </w:rPr>
        <w:t>,</w:t>
      </w:r>
      <w:r w:rsidRPr="00FB7644">
        <w:rPr>
          <w:rFonts w:ascii="Times New Roman" w:hAnsi="Times New Roman"/>
          <w:sz w:val="28"/>
          <w:szCs w:val="28"/>
          <w:lang w:val="kk-KZ"/>
        </w:rPr>
        <w:t xml:space="preserve"> как </w:t>
      </w:r>
      <w:r w:rsidRPr="00FB7644">
        <w:rPr>
          <w:rFonts w:ascii="Times New Roman" w:hAnsi="Times New Roman"/>
          <w:iCs/>
          <w:sz w:val="28"/>
          <w:szCs w:val="28"/>
          <w:lang w:val="en-US"/>
        </w:rPr>
        <w:t>Brunner</w:t>
      </w:r>
      <w:r w:rsidRPr="00FB7644">
        <w:rPr>
          <w:rFonts w:ascii="Times New Roman" w:hAnsi="Times New Roman"/>
          <w:iCs/>
          <w:sz w:val="28"/>
          <w:szCs w:val="28"/>
        </w:rPr>
        <w:t xml:space="preserve">, </w:t>
      </w:r>
      <w:r w:rsidRPr="00FB7644">
        <w:rPr>
          <w:rFonts w:ascii="Times New Roman" w:hAnsi="Times New Roman"/>
          <w:iCs/>
          <w:sz w:val="28"/>
          <w:szCs w:val="28"/>
          <w:lang w:val="en-US"/>
        </w:rPr>
        <w:t>Hans</w:t>
      </w:r>
      <w:r w:rsidRPr="00FB7644">
        <w:rPr>
          <w:rFonts w:ascii="Times New Roman" w:hAnsi="Times New Roman"/>
          <w:iCs/>
          <w:sz w:val="28"/>
          <w:szCs w:val="28"/>
        </w:rPr>
        <w:t>-</w:t>
      </w:r>
      <w:r w:rsidRPr="00FB7644">
        <w:rPr>
          <w:rFonts w:ascii="Times New Roman" w:hAnsi="Times New Roman"/>
          <w:iCs/>
          <w:sz w:val="28"/>
          <w:szCs w:val="28"/>
          <w:lang w:val="en-US"/>
        </w:rPr>
        <w:t>Peter</w:t>
      </w:r>
      <w:r w:rsidRPr="00FB7644">
        <w:rPr>
          <w:rFonts w:ascii="Times New Roman" w:hAnsi="Times New Roman"/>
          <w:sz w:val="28"/>
          <w:szCs w:val="28"/>
          <w:lang w:val="kk-KZ"/>
        </w:rPr>
        <w:t xml:space="preserve"> в качестве примера</w:t>
      </w:r>
      <w:r w:rsidRPr="00FB7644">
        <w:rPr>
          <w:rFonts w:ascii="Times New Roman" w:hAnsi="Times New Roman"/>
          <w:iCs/>
          <w:sz w:val="28"/>
          <w:szCs w:val="28"/>
        </w:rPr>
        <w:t xml:space="preserve">, </w:t>
      </w:r>
      <w:r w:rsidRPr="00FB7644">
        <w:rPr>
          <w:rFonts w:ascii="Times New Roman" w:hAnsi="Times New Roman"/>
          <w:sz w:val="28"/>
          <w:szCs w:val="28"/>
          <w:lang w:val="kk-KZ"/>
        </w:rPr>
        <w:t xml:space="preserve">приводят </w:t>
      </w:r>
      <w:r w:rsidRPr="00FB7644">
        <w:rPr>
          <w:rFonts w:ascii="Times New Roman" w:hAnsi="Times New Roman"/>
          <w:sz w:val="28"/>
          <w:szCs w:val="28"/>
        </w:rPr>
        <w:t xml:space="preserve">реки Конго и Меконг, которые связывают огромные территорий, находящихся </w:t>
      </w:r>
      <w:r w:rsidRPr="00FB7644">
        <w:rPr>
          <w:rFonts w:ascii="Times New Roman" w:hAnsi="Times New Roman"/>
          <w:sz w:val="28"/>
          <w:szCs w:val="28"/>
          <w:lang w:val="kk-KZ"/>
        </w:rPr>
        <w:t xml:space="preserve">на </w:t>
      </w:r>
      <w:r w:rsidRPr="00FB7644">
        <w:rPr>
          <w:rFonts w:ascii="Times New Roman" w:hAnsi="Times New Roman"/>
          <w:sz w:val="28"/>
          <w:szCs w:val="28"/>
        </w:rPr>
        <w:t>больших расстояния</w:t>
      </w:r>
      <w:r w:rsidRPr="00FB7644">
        <w:rPr>
          <w:rFonts w:ascii="Times New Roman" w:hAnsi="Times New Roman"/>
          <w:sz w:val="28"/>
          <w:szCs w:val="28"/>
          <w:lang w:val="kk-KZ"/>
        </w:rPr>
        <w:t xml:space="preserve">х </w:t>
      </w:r>
      <w:r w:rsidRPr="00FB7644">
        <w:rPr>
          <w:rFonts w:ascii="Times New Roman" w:hAnsi="Times New Roman"/>
          <w:sz w:val="28"/>
          <w:szCs w:val="28"/>
        </w:rPr>
        <w:t>[4</w:t>
      </w:r>
      <w:r w:rsidR="00017093">
        <w:rPr>
          <w:rFonts w:ascii="Times New Roman" w:hAnsi="Times New Roman"/>
          <w:sz w:val="28"/>
          <w:szCs w:val="28"/>
        </w:rPr>
        <w:t>1</w:t>
      </w:r>
      <w:r w:rsidRPr="00FB7644">
        <w:rPr>
          <w:rFonts w:ascii="Times New Roman" w:hAnsi="Times New Roman"/>
          <w:sz w:val="28"/>
          <w:szCs w:val="28"/>
        </w:rPr>
        <w:t xml:space="preserve">]. </w:t>
      </w:r>
    </w:p>
    <w:p w14:paraId="67FEB723" w14:textId="77777777" w:rsidR="008A5D33" w:rsidRPr="00FB7644" w:rsidRDefault="008A5D33" w:rsidP="008C30E4">
      <w:pPr>
        <w:tabs>
          <w:tab w:val="left" w:pos="993"/>
        </w:tabs>
        <w:ind w:firstLine="720"/>
        <w:jc w:val="both"/>
        <w:rPr>
          <w:sz w:val="28"/>
          <w:szCs w:val="28"/>
        </w:rPr>
      </w:pPr>
      <w:r w:rsidRPr="00FB7644">
        <w:rPr>
          <w:sz w:val="28"/>
          <w:szCs w:val="28"/>
        </w:rPr>
        <w:t xml:space="preserve">Экономический коридор - пространственная концепция. </w:t>
      </w:r>
    </w:p>
    <w:p w14:paraId="31C4AC82" w14:textId="4F345C80" w:rsidR="008A5D33" w:rsidRPr="003E5FE0" w:rsidRDefault="008A5D33" w:rsidP="008C30E4">
      <w:pPr>
        <w:pStyle w:val="a3"/>
        <w:tabs>
          <w:tab w:val="left" w:pos="993"/>
        </w:tabs>
        <w:ind w:left="0" w:firstLine="720"/>
        <w:jc w:val="both"/>
        <w:rPr>
          <w:rFonts w:ascii="Times New Roman" w:hAnsi="Times New Roman"/>
          <w:sz w:val="28"/>
          <w:szCs w:val="28"/>
          <w:lang w:val="kk-KZ"/>
        </w:rPr>
      </w:pPr>
      <w:r w:rsidRPr="00FB7644">
        <w:rPr>
          <w:rFonts w:ascii="Times New Roman" w:hAnsi="Times New Roman"/>
          <w:iCs/>
          <w:sz w:val="28"/>
          <w:szCs w:val="28"/>
        </w:rPr>
        <w:t xml:space="preserve">По мнению </w:t>
      </w:r>
      <w:r w:rsidRPr="00FB7644">
        <w:rPr>
          <w:rFonts w:ascii="Times New Roman" w:hAnsi="Times New Roman"/>
          <w:iCs/>
          <w:sz w:val="28"/>
          <w:szCs w:val="28"/>
          <w:lang w:val="en-US"/>
        </w:rPr>
        <w:t>Mulenga</w:t>
      </w:r>
      <w:r w:rsidRPr="00FB7644">
        <w:rPr>
          <w:rFonts w:ascii="Times New Roman" w:hAnsi="Times New Roman"/>
          <w:iCs/>
          <w:sz w:val="28"/>
          <w:szCs w:val="28"/>
        </w:rPr>
        <w:t xml:space="preserve"> </w:t>
      </w:r>
      <w:r w:rsidRPr="00FB7644">
        <w:rPr>
          <w:rFonts w:ascii="Times New Roman" w:hAnsi="Times New Roman"/>
          <w:iCs/>
          <w:sz w:val="28"/>
          <w:szCs w:val="28"/>
          <w:lang w:val="en-US"/>
        </w:rPr>
        <w:t>Gadzeni</w:t>
      </w:r>
      <w:r w:rsidRPr="00FB7644">
        <w:rPr>
          <w:rFonts w:ascii="Times New Roman" w:hAnsi="Times New Roman"/>
          <w:sz w:val="28"/>
          <w:szCs w:val="28"/>
        </w:rPr>
        <w:t xml:space="preserve"> экономические коридоры имеют интегрированные сети инфраструктуры и</w:t>
      </w:r>
      <w:r w:rsidRPr="00FB7644">
        <w:rPr>
          <w:rFonts w:ascii="Times New Roman" w:hAnsi="Times New Roman"/>
          <w:sz w:val="28"/>
          <w:szCs w:val="28"/>
          <w:lang w:val="kk-KZ"/>
        </w:rPr>
        <w:t xml:space="preserve"> </w:t>
      </w:r>
      <w:r w:rsidRPr="00FB7644">
        <w:rPr>
          <w:rFonts w:ascii="Times New Roman" w:hAnsi="Times New Roman"/>
          <w:sz w:val="28"/>
          <w:szCs w:val="28"/>
        </w:rPr>
        <w:t xml:space="preserve">функционируют в разных точках Азии </w:t>
      </w:r>
      <w:bookmarkStart w:id="25" w:name="_Hlk127896570"/>
      <w:r w:rsidRPr="00FB7644">
        <w:rPr>
          <w:rFonts w:ascii="Times New Roman" w:hAnsi="Times New Roman"/>
          <w:color w:val="000000" w:themeColor="text1"/>
          <w:sz w:val="28"/>
          <w:szCs w:val="28"/>
        </w:rPr>
        <w:t>[</w:t>
      </w:r>
      <w:r w:rsidR="00DF5461" w:rsidRPr="00FB7644">
        <w:rPr>
          <w:rFonts w:ascii="Times New Roman" w:hAnsi="Times New Roman"/>
          <w:color w:val="000000" w:themeColor="text1"/>
          <w:sz w:val="28"/>
          <w:szCs w:val="28"/>
        </w:rPr>
        <w:t>44</w:t>
      </w:r>
      <w:r w:rsidRPr="00FB7644">
        <w:rPr>
          <w:rFonts w:ascii="Times New Roman" w:hAnsi="Times New Roman"/>
          <w:color w:val="000000" w:themeColor="text1"/>
          <w:sz w:val="28"/>
          <w:szCs w:val="28"/>
        </w:rPr>
        <w:t>]</w:t>
      </w:r>
      <w:bookmarkEnd w:id="25"/>
      <w:r w:rsidRPr="003E5FE0">
        <w:rPr>
          <w:rFonts w:ascii="Times New Roman" w:hAnsi="Times New Roman"/>
          <w:bCs/>
          <w:sz w:val="28"/>
          <w:szCs w:val="28"/>
        </w:rPr>
        <w:t>,</w:t>
      </w:r>
      <w:r w:rsidRPr="00FB7644">
        <w:rPr>
          <w:rFonts w:ascii="Times New Roman" w:hAnsi="Times New Roman"/>
          <w:sz w:val="28"/>
          <w:szCs w:val="28"/>
        </w:rPr>
        <w:t xml:space="preserve"> также Африки, Европы и Северной Америки, и, как показывает международный опыт, они</w:t>
      </w:r>
      <w:r w:rsidRPr="00FB7644">
        <w:rPr>
          <w:rFonts w:ascii="Times New Roman" w:hAnsi="Times New Roman"/>
          <w:sz w:val="28"/>
          <w:szCs w:val="28"/>
          <w:lang w:val="kk-KZ"/>
        </w:rPr>
        <w:t xml:space="preserve"> </w:t>
      </w:r>
      <w:r w:rsidRPr="00FB7644">
        <w:rPr>
          <w:rFonts w:ascii="Times New Roman" w:hAnsi="Times New Roman"/>
          <w:sz w:val="28"/>
          <w:szCs w:val="28"/>
        </w:rPr>
        <w:t xml:space="preserve">создаются в целях стимулирования экономического </w:t>
      </w:r>
      <w:r w:rsidR="00047687" w:rsidRPr="003E5FE0">
        <w:rPr>
          <w:rFonts w:ascii="Times New Roman" w:hAnsi="Times New Roman"/>
          <w:sz w:val="28"/>
          <w:szCs w:val="28"/>
        </w:rPr>
        <w:t xml:space="preserve">развития </w:t>
      </w:r>
      <w:r w:rsidRPr="003E5FE0">
        <w:rPr>
          <w:rFonts w:ascii="Times New Roman" w:hAnsi="Times New Roman"/>
          <w:sz w:val="28"/>
          <w:szCs w:val="28"/>
        </w:rPr>
        <w:t xml:space="preserve">[27, </w:t>
      </w:r>
      <w:r w:rsidR="002C70A3" w:rsidRPr="003E5FE0">
        <w:rPr>
          <w:rFonts w:ascii="Times New Roman" w:hAnsi="Times New Roman"/>
          <w:sz w:val="28"/>
          <w:szCs w:val="28"/>
        </w:rPr>
        <w:t xml:space="preserve">с. </w:t>
      </w:r>
      <w:r w:rsidRPr="003E5FE0">
        <w:rPr>
          <w:rFonts w:ascii="Times New Roman" w:hAnsi="Times New Roman"/>
          <w:sz w:val="28"/>
          <w:szCs w:val="28"/>
        </w:rPr>
        <w:t>167; 4</w:t>
      </w:r>
      <w:r w:rsidR="00017093" w:rsidRPr="003E5FE0">
        <w:rPr>
          <w:rFonts w:ascii="Times New Roman" w:hAnsi="Times New Roman"/>
          <w:sz w:val="28"/>
          <w:szCs w:val="28"/>
        </w:rPr>
        <w:t>5</w:t>
      </w:r>
      <w:r w:rsidR="002C70A3" w:rsidRPr="003E5FE0">
        <w:rPr>
          <w:rFonts w:ascii="Times New Roman" w:hAnsi="Times New Roman"/>
          <w:sz w:val="28"/>
          <w:szCs w:val="28"/>
        </w:rPr>
        <w:t>, с.</w:t>
      </w:r>
      <w:r w:rsidR="00163D2C" w:rsidRPr="003E5FE0">
        <w:rPr>
          <w:rFonts w:ascii="Times New Roman" w:hAnsi="Times New Roman"/>
          <w:sz w:val="28"/>
          <w:szCs w:val="28"/>
        </w:rPr>
        <w:t xml:space="preserve"> </w:t>
      </w:r>
      <w:r w:rsidR="00A40713" w:rsidRPr="003E5FE0">
        <w:rPr>
          <w:rFonts w:ascii="Times New Roman" w:hAnsi="Times New Roman"/>
          <w:sz w:val="28"/>
          <w:szCs w:val="28"/>
        </w:rPr>
        <w:t>201</w:t>
      </w:r>
      <w:r w:rsidRPr="003E5FE0">
        <w:rPr>
          <w:rFonts w:ascii="Times New Roman" w:hAnsi="Times New Roman"/>
          <w:sz w:val="28"/>
          <w:szCs w:val="28"/>
        </w:rPr>
        <w:t>].</w:t>
      </w:r>
      <w:r w:rsidR="003E5FE0">
        <w:rPr>
          <w:rFonts w:ascii="Times New Roman" w:hAnsi="Times New Roman"/>
          <w:sz w:val="28"/>
          <w:szCs w:val="28"/>
          <w:lang w:val="kk-KZ"/>
        </w:rPr>
        <w:t xml:space="preserve"> </w:t>
      </w:r>
    </w:p>
    <w:p w14:paraId="58A5FAF5" w14:textId="5EDB48A5" w:rsidR="008A5D33" w:rsidRPr="00FB7644" w:rsidRDefault="008A5D33" w:rsidP="008C30E4">
      <w:pPr>
        <w:pStyle w:val="a3"/>
        <w:tabs>
          <w:tab w:val="left" w:pos="993"/>
        </w:tabs>
        <w:ind w:left="0" w:firstLine="720"/>
        <w:jc w:val="both"/>
        <w:rPr>
          <w:rFonts w:ascii="Times New Roman" w:hAnsi="Times New Roman"/>
          <w:color w:val="000000" w:themeColor="text1"/>
          <w:sz w:val="28"/>
          <w:szCs w:val="28"/>
        </w:rPr>
      </w:pPr>
      <w:r w:rsidRPr="00FB7644">
        <w:rPr>
          <w:rFonts w:ascii="Times New Roman" w:hAnsi="Times New Roman"/>
          <w:sz w:val="28"/>
          <w:szCs w:val="28"/>
          <w:lang w:val="kk-KZ"/>
        </w:rPr>
        <w:t>Мнение</w:t>
      </w:r>
      <w:r w:rsidRPr="00FB7644">
        <w:rPr>
          <w:rFonts w:ascii="Times New Roman" w:hAnsi="Times New Roman"/>
          <w:color w:val="0070C0"/>
          <w:sz w:val="28"/>
          <w:szCs w:val="28"/>
          <w:lang w:val="kk-KZ"/>
        </w:rPr>
        <w:t xml:space="preserve"> </w:t>
      </w:r>
      <w:r w:rsidRPr="00FB7644">
        <w:rPr>
          <w:rFonts w:ascii="Times New Roman" w:hAnsi="Times New Roman"/>
          <w:iCs/>
          <w:sz w:val="28"/>
          <w:szCs w:val="28"/>
          <w:lang w:val="en-US"/>
        </w:rPr>
        <w:t>Trishia</w:t>
      </w:r>
      <w:r w:rsidRPr="00FB7644">
        <w:rPr>
          <w:rFonts w:ascii="Times New Roman" w:hAnsi="Times New Roman"/>
          <w:iCs/>
          <w:sz w:val="28"/>
          <w:szCs w:val="28"/>
        </w:rPr>
        <w:t xml:space="preserve"> </w:t>
      </w:r>
      <w:r w:rsidRPr="00FB7644">
        <w:rPr>
          <w:rFonts w:ascii="Times New Roman" w:hAnsi="Times New Roman"/>
          <w:iCs/>
          <w:sz w:val="28"/>
          <w:szCs w:val="28"/>
          <w:lang w:val="en-US"/>
        </w:rPr>
        <w:t>P</w:t>
      </w:r>
      <w:r w:rsidRPr="00FB7644">
        <w:rPr>
          <w:rFonts w:ascii="Times New Roman" w:hAnsi="Times New Roman"/>
          <w:iCs/>
          <w:sz w:val="28"/>
          <w:szCs w:val="28"/>
        </w:rPr>
        <w:t>.</w:t>
      </w:r>
      <w:r w:rsidRPr="00FB7644">
        <w:rPr>
          <w:rFonts w:ascii="Times New Roman" w:hAnsi="Times New Roman"/>
          <w:sz w:val="28"/>
          <w:szCs w:val="28"/>
        </w:rPr>
        <w:t xml:space="preserve"> </w:t>
      </w:r>
      <w:r w:rsidRPr="00FB7644">
        <w:rPr>
          <w:rFonts w:ascii="Times New Roman" w:hAnsi="Times New Roman"/>
          <w:iCs/>
          <w:sz w:val="28"/>
          <w:szCs w:val="28"/>
          <w:lang w:val="en-US"/>
        </w:rPr>
        <w:t>Octaviano</w:t>
      </w:r>
      <w:r w:rsidRPr="00FB7644">
        <w:rPr>
          <w:rFonts w:ascii="Times New Roman" w:hAnsi="Times New Roman"/>
          <w:iCs/>
          <w:sz w:val="28"/>
          <w:szCs w:val="28"/>
        </w:rPr>
        <w:t xml:space="preserve"> заключается в том, что э</w:t>
      </w:r>
      <w:r w:rsidRPr="00FB7644">
        <w:rPr>
          <w:rFonts w:ascii="Times New Roman" w:hAnsi="Times New Roman"/>
          <w:sz w:val="28"/>
          <w:szCs w:val="28"/>
        </w:rPr>
        <w:t>кономические коридоры</w:t>
      </w:r>
      <w:r w:rsidRPr="00FB7644">
        <w:rPr>
          <w:rFonts w:ascii="Times New Roman" w:hAnsi="Times New Roman"/>
          <w:sz w:val="28"/>
          <w:szCs w:val="28"/>
          <w:lang w:val="kk-KZ"/>
        </w:rPr>
        <w:t>,</w:t>
      </w:r>
      <w:r w:rsidRPr="00FB7644">
        <w:rPr>
          <w:rFonts w:ascii="Times New Roman" w:hAnsi="Times New Roman"/>
          <w:sz w:val="28"/>
          <w:szCs w:val="28"/>
        </w:rPr>
        <w:t xml:space="preserve"> имеет интегрированную инфраструктуру (автомагистрали, железные дороги и порты) и могут связывать города и даже страны.  Они считают, что такие коридоры могут создаваться и в целях связи между производственными центрами, районами с высоким спросом и предложением и производителями товаров с добавленной стоимостью [</w:t>
      </w:r>
      <w:r w:rsidR="00DF5461" w:rsidRPr="00FB7644">
        <w:rPr>
          <w:rFonts w:ascii="Times New Roman" w:hAnsi="Times New Roman"/>
          <w:sz w:val="28"/>
          <w:szCs w:val="28"/>
        </w:rPr>
        <w:t>4</w:t>
      </w:r>
      <w:r w:rsidR="00017093">
        <w:rPr>
          <w:rFonts w:ascii="Times New Roman" w:hAnsi="Times New Roman"/>
          <w:sz w:val="28"/>
          <w:szCs w:val="28"/>
        </w:rPr>
        <w:t>3</w:t>
      </w:r>
      <w:r w:rsidRPr="00FB7644">
        <w:rPr>
          <w:rFonts w:ascii="Times New Roman" w:hAnsi="Times New Roman"/>
          <w:sz w:val="28"/>
          <w:szCs w:val="28"/>
        </w:rPr>
        <w:t xml:space="preserve">]. </w:t>
      </w:r>
    </w:p>
    <w:p w14:paraId="729960E4" w14:textId="77777777" w:rsidR="008A5D33" w:rsidRPr="00FB7644" w:rsidRDefault="008A5D33" w:rsidP="008C30E4">
      <w:pPr>
        <w:tabs>
          <w:tab w:val="left" w:pos="993"/>
        </w:tabs>
        <w:ind w:firstLine="720"/>
        <w:jc w:val="both"/>
        <w:rPr>
          <w:sz w:val="28"/>
          <w:szCs w:val="28"/>
        </w:rPr>
      </w:pPr>
      <w:bookmarkStart w:id="26" w:name="_Hlk128411460"/>
      <w:r w:rsidRPr="00FB7644">
        <w:rPr>
          <w:sz w:val="28"/>
          <w:szCs w:val="28"/>
        </w:rPr>
        <w:t>Существуют различные виды коридоров:</w:t>
      </w:r>
    </w:p>
    <w:p w14:paraId="01270D82" w14:textId="18611F1B" w:rsidR="008A5D33" w:rsidRPr="00FB7644" w:rsidRDefault="008C30E4" w:rsidP="008C30E4">
      <w:pPr>
        <w:tabs>
          <w:tab w:val="left" w:pos="993"/>
        </w:tabs>
        <w:ind w:firstLine="720"/>
        <w:jc w:val="both"/>
        <w:rPr>
          <w:sz w:val="28"/>
          <w:szCs w:val="28"/>
        </w:rPr>
      </w:pPr>
      <w:r>
        <w:rPr>
          <w:sz w:val="28"/>
          <w:szCs w:val="28"/>
        </w:rPr>
        <w:t>–</w:t>
      </w:r>
      <w:r w:rsidR="008A5D33" w:rsidRPr="00FB7644">
        <w:rPr>
          <w:sz w:val="28"/>
          <w:szCs w:val="28"/>
        </w:rPr>
        <w:t xml:space="preserve"> национальный, такой как, например, Экономический коридор восточного побережья Индии;</w:t>
      </w:r>
    </w:p>
    <w:p w14:paraId="523DDF4F" w14:textId="6780071C" w:rsidR="008A5D33" w:rsidRPr="00FB7644" w:rsidRDefault="008C30E4" w:rsidP="008C30E4">
      <w:pPr>
        <w:tabs>
          <w:tab w:val="left" w:pos="993"/>
        </w:tabs>
        <w:ind w:firstLine="720"/>
        <w:jc w:val="both"/>
        <w:rPr>
          <w:sz w:val="28"/>
          <w:szCs w:val="28"/>
        </w:rPr>
      </w:pPr>
      <w:r>
        <w:rPr>
          <w:sz w:val="28"/>
          <w:szCs w:val="28"/>
        </w:rPr>
        <w:t>–</w:t>
      </w:r>
      <w:r w:rsidR="008A5D33" w:rsidRPr="00FB7644">
        <w:rPr>
          <w:sz w:val="28"/>
          <w:szCs w:val="28"/>
        </w:rPr>
        <w:t xml:space="preserve"> региональный, как GMS; </w:t>
      </w:r>
    </w:p>
    <w:p w14:paraId="2AACC48D" w14:textId="7C776013" w:rsidR="008A5D33" w:rsidRPr="00FB7644" w:rsidRDefault="008C30E4" w:rsidP="008C30E4">
      <w:pPr>
        <w:tabs>
          <w:tab w:val="left" w:pos="993"/>
        </w:tabs>
        <w:ind w:firstLine="720"/>
        <w:jc w:val="both"/>
        <w:rPr>
          <w:sz w:val="28"/>
          <w:szCs w:val="28"/>
        </w:rPr>
      </w:pPr>
      <w:r>
        <w:rPr>
          <w:sz w:val="28"/>
          <w:szCs w:val="28"/>
        </w:rPr>
        <w:t>–</w:t>
      </w:r>
      <w:r w:rsidR="008A5D33" w:rsidRPr="00FB7644">
        <w:rPr>
          <w:sz w:val="28"/>
          <w:szCs w:val="28"/>
        </w:rPr>
        <w:t xml:space="preserve"> международный, примером является Новый Евразийский сухопутный мост Китая (проходит через Евразию). </w:t>
      </w:r>
    </w:p>
    <w:bookmarkEnd w:id="26"/>
    <w:p w14:paraId="40FD14E9" w14:textId="77777777" w:rsidR="008A5D33" w:rsidRPr="00FB7644" w:rsidRDefault="008A5D33" w:rsidP="008C30E4">
      <w:pPr>
        <w:tabs>
          <w:tab w:val="left" w:pos="993"/>
        </w:tabs>
        <w:ind w:firstLine="720"/>
        <w:jc w:val="both"/>
        <w:rPr>
          <w:sz w:val="28"/>
          <w:szCs w:val="28"/>
        </w:rPr>
      </w:pPr>
      <w:r w:rsidRPr="00FB7644">
        <w:rPr>
          <w:sz w:val="28"/>
          <w:szCs w:val="28"/>
        </w:rPr>
        <w:t>Коридоры также могут ориентироваться как на морские, так и на сухопутные соединения. В качестве примера можно привести, анонсируемый Китаем CPEC и Новый Евразийский сухопутный мост. Они сосредоточены на сухопутных связях. Япония и Азиатско-Африканский коридор роста Индии нацелены на разработку новых морских путей между Африкой и Юго-Восточной Азией.</w:t>
      </w:r>
    </w:p>
    <w:p w14:paraId="4818179E" w14:textId="3F217816" w:rsidR="008A5D33" w:rsidRDefault="008A5D33" w:rsidP="008C30E4">
      <w:pPr>
        <w:tabs>
          <w:tab w:val="left" w:pos="993"/>
        </w:tabs>
        <w:ind w:firstLine="720"/>
        <w:jc w:val="both"/>
        <w:rPr>
          <w:color w:val="000000" w:themeColor="text1"/>
          <w:sz w:val="28"/>
          <w:szCs w:val="28"/>
        </w:rPr>
      </w:pPr>
      <w:bookmarkStart w:id="27" w:name="_Hlk128348562"/>
      <w:r w:rsidRPr="00FB7644">
        <w:rPr>
          <w:sz w:val="28"/>
          <w:szCs w:val="28"/>
        </w:rPr>
        <w:t>Несмотря на это, экономические коридоры обычно имеют три следующие взаимодополняющие компонента</w:t>
      </w:r>
      <w:r w:rsidR="00826FEA">
        <w:rPr>
          <w:sz w:val="28"/>
          <w:szCs w:val="28"/>
        </w:rPr>
        <w:t xml:space="preserve"> (рисунок 1)</w:t>
      </w:r>
      <w:r w:rsidRPr="00FB7644">
        <w:rPr>
          <w:sz w:val="28"/>
          <w:szCs w:val="28"/>
        </w:rPr>
        <w:t xml:space="preserve">: 1) транспортный коридор; 2) центры промышленного производства; 3) города </w:t>
      </w:r>
      <w:bookmarkEnd w:id="27"/>
      <w:r w:rsidRPr="00FB7644">
        <w:rPr>
          <w:color w:val="000000" w:themeColor="text1"/>
          <w:sz w:val="28"/>
          <w:szCs w:val="28"/>
        </w:rPr>
        <w:t>[4</w:t>
      </w:r>
      <w:r w:rsidR="00017093">
        <w:rPr>
          <w:color w:val="000000" w:themeColor="text1"/>
          <w:sz w:val="28"/>
          <w:szCs w:val="28"/>
        </w:rPr>
        <w:t>5</w:t>
      </w:r>
      <w:r w:rsidRPr="00FB7644">
        <w:rPr>
          <w:color w:val="000000" w:themeColor="text1"/>
          <w:sz w:val="28"/>
          <w:szCs w:val="28"/>
        </w:rPr>
        <w:t xml:space="preserve">, </w:t>
      </w:r>
      <w:r w:rsidR="002C70A3">
        <w:rPr>
          <w:color w:val="000000" w:themeColor="text1"/>
          <w:sz w:val="28"/>
          <w:szCs w:val="28"/>
        </w:rPr>
        <w:t xml:space="preserve">с. </w:t>
      </w:r>
      <w:r w:rsidRPr="00FB7644">
        <w:rPr>
          <w:color w:val="000000" w:themeColor="text1"/>
          <w:sz w:val="28"/>
          <w:szCs w:val="28"/>
        </w:rPr>
        <w:t xml:space="preserve">201]. </w:t>
      </w:r>
    </w:p>
    <w:p w14:paraId="590E46E8" w14:textId="77777777" w:rsidR="007628D9" w:rsidRDefault="007628D9" w:rsidP="008C30E4">
      <w:pPr>
        <w:tabs>
          <w:tab w:val="left" w:pos="993"/>
        </w:tabs>
        <w:ind w:firstLine="720"/>
        <w:jc w:val="both"/>
        <w:rPr>
          <w:color w:val="000000" w:themeColor="text1"/>
          <w:sz w:val="28"/>
          <w:szCs w:val="28"/>
        </w:rPr>
      </w:pPr>
    </w:p>
    <w:p w14:paraId="404CA98D" w14:textId="77777777" w:rsidR="007628D9" w:rsidRDefault="007628D9" w:rsidP="008C30E4">
      <w:pPr>
        <w:tabs>
          <w:tab w:val="left" w:pos="993"/>
        </w:tabs>
        <w:ind w:firstLine="720"/>
        <w:jc w:val="both"/>
        <w:rPr>
          <w:color w:val="000000" w:themeColor="text1"/>
          <w:sz w:val="28"/>
          <w:szCs w:val="28"/>
        </w:rPr>
      </w:pPr>
    </w:p>
    <w:p w14:paraId="2B65F118" w14:textId="77777777" w:rsidR="007628D9" w:rsidRPr="00FB7644" w:rsidRDefault="007628D9" w:rsidP="008C30E4">
      <w:pPr>
        <w:tabs>
          <w:tab w:val="left" w:pos="993"/>
        </w:tabs>
        <w:ind w:firstLine="720"/>
        <w:jc w:val="both"/>
        <w:rPr>
          <w:sz w:val="28"/>
          <w:szCs w:val="28"/>
        </w:rPr>
      </w:pPr>
    </w:p>
    <w:p w14:paraId="5F4EF498" w14:textId="0A479CCA" w:rsidR="008A5D33" w:rsidRPr="00FB7644" w:rsidRDefault="008A5D33" w:rsidP="004771FB">
      <w:pPr>
        <w:ind w:firstLine="567"/>
        <w:jc w:val="both"/>
        <w:rPr>
          <w:sz w:val="28"/>
          <w:szCs w:val="28"/>
        </w:rPr>
      </w:pPr>
    </w:p>
    <w:p w14:paraId="730A5025" w14:textId="7856A17C" w:rsidR="008A5D33" w:rsidRPr="00FB7644" w:rsidRDefault="008C30E4" w:rsidP="004771FB">
      <w:pPr>
        <w:ind w:firstLine="567"/>
        <w:jc w:val="both"/>
        <w:rPr>
          <w:sz w:val="28"/>
          <w:szCs w:val="28"/>
        </w:rPr>
      </w:pPr>
      <w:r w:rsidRPr="00FB7644">
        <w:rPr>
          <w:noProof/>
          <w:sz w:val="28"/>
          <w:szCs w:val="28"/>
        </w:rPr>
        <w:lastRenderedPageBreak/>
        <mc:AlternateContent>
          <mc:Choice Requires="wpg">
            <w:drawing>
              <wp:anchor distT="0" distB="0" distL="114300" distR="114300" simplePos="0" relativeHeight="251594240" behindDoc="0" locked="0" layoutInCell="1" allowOverlap="1" wp14:anchorId="2DDB7297" wp14:editId="2E7E036A">
                <wp:simplePos x="0" y="0"/>
                <wp:positionH relativeFrom="column">
                  <wp:posOffset>-635</wp:posOffset>
                </wp:positionH>
                <wp:positionV relativeFrom="paragraph">
                  <wp:posOffset>2540</wp:posOffset>
                </wp:positionV>
                <wp:extent cx="6096000" cy="1543050"/>
                <wp:effectExtent l="0" t="0" r="19050" b="19050"/>
                <wp:wrapNone/>
                <wp:docPr id="217" name="Группа 217"/>
                <wp:cNvGraphicFramePr/>
                <a:graphic xmlns:a="http://schemas.openxmlformats.org/drawingml/2006/main">
                  <a:graphicData uri="http://schemas.microsoft.com/office/word/2010/wordprocessingGroup">
                    <wpg:wgp>
                      <wpg:cNvGrpSpPr/>
                      <wpg:grpSpPr>
                        <a:xfrm>
                          <a:off x="0" y="0"/>
                          <a:ext cx="6096000" cy="1543050"/>
                          <a:chOff x="0" y="0"/>
                          <a:chExt cx="6096000" cy="1543050"/>
                        </a:xfrm>
                      </wpg:grpSpPr>
                      <wps:wsp>
                        <wps:cNvPr id="39" name="Прямоугольник 39"/>
                        <wps:cNvSpPr/>
                        <wps:spPr>
                          <a:xfrm>
                            <a:off x="482600" y="0"/>
                            <a:ext cx="5232400" cy="4953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00A62" w14:textId="77777777" w:rsidR="00024C88" w:rsidRPr="006E28EE" w:rsidRDefault="00024C88" w:rsidP="008A5D33">
                              <w:pPr>
                                <w:jc w:val="center"/>
                                <w:rPr>
                                  <w:color w:val="000000" w:themeColor="text1"/>
                                  <w:sz w:val="24"/>
                                  <w:szCs w:val="24"/>
                                  <w:lang w:val="kk-KZ"/>
                                </w:rPr>
                              </w:pPr>
                              <w:r w:rsidRPr="006E28EE">
                                <w:rPr>
                                  <w:color w:val="000000" w:themeColor="text1"/>
                                  <w:sz w:val="24"/>
                                  <w:szCs w:val="24"/>
                                  <w:lang w:val="kk-KZ"/>
                                </w:rPr>
                                <w:t>В</w:t>
                              </w:r>
                              <w:r w:rsidRPr="006E28EE">
                                <w:rPr>
                                  <w:color w:val="000000" w:themeColor="text1"/>
                                  <w:sz w:val="24"/>
                                  <w:szCs w:val="24"/>
                                </w:rPr>
                                <w:t>заимодополняющи</w:t>
                              </w:r>
                              <w:r w:rsidRPr="006E28EE">
                                <w:rPr>
                                  <w:color w:val="000000" w:themeColor="text1"/>
                                  <w:sz w:val="24"/>
                                  <w:szCs w:val="24"/>
                                  <w:lang w:val="kk-KZ"/>
                                </w:rPr>
                                <w:t>е</w:t>
                              </w:r>
                              <w:r w:rsidRPr="006E28EE">
                                <w:rPr>
                                  <w:color w:val="000000" w:themeColor="text1"/>
                                  <w:sz w:val="24"/>
                                  <w:szCs w:val="24"/>
                                </w:rPr>
                                <w:t xml:space="preserve"> компонент</w:t>
                              </w:r>
                              <w:r w:rsidRPr="006E28EE">
                                <w:rPr>
                                  <w:color w:val="000000" w:themeColor="text1"/>
                                  <w:sz w:val="24"/>
                                  <w:szCs w:val="24"/>
                                  <w:lang w:val="kk-KZ"/>
                                </w:rPr>
                                <w:t>ы</w:t>
                              </w:r>
                              <w:r w:rsidRPr="006E28EE">
                                <w:rPr>
                                  <w:color w:val="000000" w:themeColor="text1"/>
                                  <w:sz w:val="24"/>
                                  <w:szCs w:val="24"/>
                                </w:rPr>
                                <w:t xml:space="preserve"> </w:t>
                              </w:r>
                              <w:r w:rsidRPr="006E28EE">
                                <w:rPr>
                                  <w:color w:val="000000" w:themeColor="text1"/>
                                  <w:sz w:val="24"/>
                                  <w:szCs w:val="24"/>
                                  <w:lang w:val="kk-KZ"/>
                                </w:rPr>
                                <w:t>Экономического коридора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Прямоугольник 199"/>
                        <wps:cNvSpPr/>
                        <wps:spPr>
                          <a:xfrm>
                            <a:off x="0" y="990600"/>
                            <a:ext cx="1860550" cy="5207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905A7" w14:textId="77777777" w:rsidR="00024C88" w:rsidRPr="006E28EE" w:rsidRDefault="00024C88" w:rsidP="008A5D33">
                              <w:pPr>
                                <w:jc w:val="center"/>
                                <w:rPr>
                                  <w:sz w:val="24"/>
                                  <w:szCs w:val="24"/>
                                </w:rPr>
                              </w:pPr>
                              <w:r w:rsidRPr="006E28EE">
                                <w:rPr>
                                  <w:color w:val="000000" w:themeColor="text1"/>
                                  <w:sz w:val="24"/>
                                  <w:szCs w:val="24"/>
                                </w:rPr>
                                <w:t>транспортный</w:t>
                              </w:r>
                              <w:r w:rsidRPr="006E28EE">
                                <w:rPr>
                                  <w:sz w:val="24"/>
                                  <w:szCs w:val="24"/>
                                </w:rPr>
                                <w:t xml:space="preserve"> </w:t>
                              </w:r>
                            </w:p>
                            <w:p w14:paraId="383ACE81" w14:textId="77777777" w:rsidR="00024C88" w:rsidRPr="006E28EE" w:rsidRDefault="00024C88" w:rsidP="008A5D33">
                              <w:pPr>
                                <w:jc w:val="center"/>
                                <w:rPr>
                                  <w:color w:val="000000" w:themeColor="text1"/>
                                  <w:sz w:val="24"/>
                                  <w:szCs w:val="24"/>
                                </w:rPr>
                              </w:pPr>
                              <w:r w:rsidRPr="006E28EE">
                                <w:rPr>
                                  <w:color w:val="000000" w:themeColor="text1"/>
                                  <w:sz w:val="24"/>
                                  <w:szCs w:val="24"/>
                                  <w:lang w:val="kk-KZ"/>
                                </w:rPr>
                                <w:t>коридор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Прямоугольник 200"/>
                        <wps:cNvSpPr/>
                        <wps:spPr>
                          <a:xfrm>
                            <a:off x="1949450" y="1003300"/>
                            <a:ext cx="2228850" cy="5080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CB95E" w14:textId="77777777" w:rsidR="00024C88" w:rsidRPr="006E28EE" w:rsidRDefault="00024C88" w:rsidP="008A5D33">
                              <w:pPr>
                                <w:jc w:val="center"/>
                                <w:rPr>
                                  <w:sz w:val="24"/>
                                  <w:szCs w:val="24"/>
                                </w:rPr>
                              </w:pPr>
                              <w:r w:rsidRPr="006E28EE">
                                <w:rPr>
                                  <w:color w:val="000000" w:themeColor="text1"/>
                                  <w:sz w:val="24"/>
                                  <w:szCs w:val="24"/>
                                </w:rPr>
                                <w:t>центры</w:t>
                              </w:r>
                              <w:r w:rsidRPr="006E28EE">
                                <w:rPr>
                                  <w:sz w:val="24"/>
                                  <w:szCs w:val="24"/>
                                </w:rPr>
                                <w:t xml:space="preserve"> </w:t>
                              </w:r>
                              <w:r w:rsidRPr="006E28EE">
                                <w:rPr>
                                  <w:color w:val="000000" w:themeColor="text1"/>
                                  <w:sz w:val="24"/>
                                  <w:szCs w:val="24"/>
                                </w:rPr>
                                <w:t>промышленного производства</w:t>
                              </w:r>
                            </w:p>
                            <w:p w14:paraId="09105565" w14:textId="77777777" w:rsidR="00024C88" w:rsidRDefault="00024C88" w:rsidP="008A5D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Прямоугольник 189"/>
                        <wps:cNvSpPr/>
                        <wps:spPr>
                          <a:xfrm>
                            <a:off x="4273550" y="1009650"/>
                            <a:ext cx="1822450" cy="5334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575C2" w14:textId="77777777" w:rsidR="00024C88" w:rsidRPr="006E28EE" w:rsidRDefault="00024C88" w:rsidP="008A5D33">
                              <w:pPr>
                                <w:jc w:val="center"/>
                                <w:rPr>
                                  <w:color w:val="000000" w:themeColor="text1"/>
                                  <w:sz w:val="24"/>
                                  <w:szCs w:val="24"/>
                                  <w:lang w:val="kk-KZ"/>
                                </w:rPr>
                              </w:pPr>
                              <w:r w:rsidRPr="006E28EE">
                                <w:rPr>
                                  <w:color w:val="000000" w:themeColor="text1"/>
                                  <w:sz w:val="24"/>
                                  <w:szCs w:val="24"/>
                                  <w:lang w:val="kk-KZ"/>
                                </w:rPr>
                                <w:t>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ая соединительная линия 40"/>
                        <wps:cNvCnPr/>
                        <wps:spPr>
                          <a:xfrm>
                            <a:off x="3124200" y="501650"/>
                            <a:ext cx="0" cy="196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 name="Прямая соединительная линия 188"/>
                        <wps:cNvCnPr/>
                        <wps:spPr>
                          <a:xfrm flipV="1">
                            <a:off x="895350" y="711200"/>
                            <a:ext cx="428625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Прямая со стрелкой 168"/>
                        <wps:cNvCnPr/>
                        <wps:spPr>
                          <a:xfrm>
                            <a:off x="895350" y="73025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 name="Прямая со стрелкой 169"/>
                        <wps:cNvCnPr/>
                        <wps:spPr>
                          <a:xfrm>
                            <a:off x="5168900" y="711200"/>
                            <a:ext cx="0" cy="292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 name="Прямая со стрелкой 183"/>
                        <wps:cNvCnPr/>
                        <wps:spPr>
                          <a:xfrm>
                            <a:off x="3130550" y="730250"/>
                            <a:ext cx="6350" cy="273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DDB7297" id="Группа 217" o:spid="_x0000_s1026" style="position:absolute;left:0;text-align:left;margin-left:-.05pt;margin-top:.2pt;width:480pt;height:121.5pt;z-index:251594240;mso-height-relative:margin" coordsize="60960,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">
                <v:rect id="Прямоугольник 39" o:spid="_x0000_s1027" style="position:absolute;left:4826;width:5232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8AcQA&#10;AADbAAAADwAAAGRycy9kb3ducmV2LnhtbESPT4vCMBTE74LfITzBi2i6Cv7pGkUEUdiT7h48Pptn&#10;W7d56SZR67ffCILHYWZ+w8yXjanEjZwvLSv4GCQgiDOrS84V/Hxv+lMQPiBrrCyTggd5WC7arTmm&#10;2t55T7dDyEWEsE9RQRFCnUrps4IM+oGtiaN3ts5giNLlUju8R7ip5DBJxtJgyXGhwJrWBWW/h6tR&#10;0LNm4vbjy2lz2a7+jjZ8jXb1RKlup1l9ggjUhHf41d5pBaMZ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PAHEAAAA2wAAAA8AAAAAAAAAAAAAAAAAmAIAAGRycy9k&#10;b3ducmV2LnhtbFBLBQYAAAAABAAEAPUAAACJAwAAAAA=&#10;" fillcolor="white [3212]" strokecolor="black [3213]">
                  <v:textbox>
                    <w:txbxContent>
                      <w:p w14:paraId="5DF00A62" w14:textId="77777777" w:rsidR="00024C88" w:rsidRPr="006E28EE" w:rsidRDefault="00024C88" w:rsidP="008A5D33">
                        <w:pPr>
                          <w:jc w:val="center"/>
                          <w:rPr>
                            <w:color w:val="000000" w:themeColor="text1"/>
                            <w:sz w:val="24"/>
                            <w:szCs w:val="24"/>
                            <w:lang w:val="kk-KZ"/>
                          </w:rPr>
                        </w:pPr>
                        <w:r w:rsidRPr="006E28EE">
                          <w:rPr>
                            <w:color w:val="000000" w:themeColor="text1"/>
                            <w:sz w:val="24"/>
                            <w:szCs w:val="24"/>
                            <w:lang w:val="kk-KZ"/>
                          </w:rPr>
                          <w:t>В</w:t>
                        </w:r>
                        <w:r w:rsidRPr="006E28EE">
                          <w:rPr>
                            <w:color w:val="000000" w:themeColor="text1"/>
                            <w:sz w:val="24"/>
                            <w:szCs w:val="24"/>
                          </w:rPr>
                          <w:t>заимодополняющи</w:t>
                        </w:r>
                        <w:r w:rsidRPr="006E28EE">
                          <w:rPr>
                            <w:color w:val="000000" w:themeColor="text1"/>
                            <w:sz w:val="24"/>
                            <w:szCs w:val="24"/>
                            <w:lang w:val="kk-KZ"/>
                          </w:rPr>
                          <w:t>е</w:t>
                        </w:r>
                        <w:r w:rsidRPr="006E28EE">
                          <w:rPr>
                            <w:color w:val="000000" w:themeColor="text1"/>
                            <w:sz w:val="24"/>
                            <w:szCs w:val="24"/>
                          </w:rPr>
                          <w:t xml:space="preserve"> компонент</w:t>
                        </w:r>
                        <w:r w:rsidRPr="006E28EE">
                          <w:rPr>
                            <w:color w:val="000000" w:themeColor="text1"/>
                            <w:sz w:val="24"/>
                            <w:szCs w:val="24"/>
                            <w:lang w:val="kk-KZ"/>
                          </w:rPr>
                          <w:t>ы</w:t>
                        </w:r>
                        <w:r w:rsidRPr="006E28EE">
                          <w:rPr>
                            <w:color w:val="000000" w:themeColor="text1"/>
                            <w:sz w:val="24"/>
                            <w:szCs w:val="24"/>
                          </w:rPr>
                          <w:t xml:space="preserve"> </w:t>
                        </w:r>
                        <w:r w:rsidRPr="006E28EE">
                          <w:rPr>
                            <w:color w:val="000000" w:themeColor="text1"/>
                            <w:sz w:val="24"/>
                            <w:szCs w:val="24"/>
                            <w:lang w:val="kk-KZ"/>
                          </w:rPr>
                          <w:t>Экономического коридора</w:t>
                        </w:r>
                      </w:p>
                    </w:txbxContent>
                  </v:textbox>
                </v:rect>
                <v:rect id="Прямоугольник 199" o:spid="_x0000_s1028" style="position:absolute;top:9906;width:18605;height:5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Iy8IA&#10;AADcAAAADwAAAGRycy9kb3ducmV2LnhtbERPS4vCMBC+C/sfwix4EU1XwUc1igiisCcfB49jM7Z1&#10;m0lNotZ/v1lY8DYf33Nmi8ZU4kHOl5YVfPUSEMSZ1SXnCo6HdXcMwgdkjZVlUvAiD4v5R2uGqbZP&#10;3tFjH3IRQ9inqKAIoU6l9FlBBn3P1sSRu1hnMETocqkdPmO4qWQ/SYbSYMmxocCaVgVlP/u7UdCx&#10;ZuR2w+t5fd0sbycbvgfbeqRU+7NZTkEEasJb/O/e6jh/MoG/Z+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kjLwgAAANwAAAAPAAAAAAAAAAAAAAAAAJgCAABkcnMvZG93&#10;bnJldi54bWxQSwUGAAAAAAQABAD1AAAAhwMAAAAA&#10;" fillcolor="white [3212]" strokecolor="black [3213]">
                  <v:textbox>
                    <w:txbxContent>
                      <w:p w14:paraId="7E5905A7" w14:textId="77777777" w:rsidR="00024C88" w:rsidRPr="006E28EE" w:rsidRDefault="00024C88" w:rsidP="008A5D33">
                        <w:pPr>
                          <w:jc w:val="center"/>
                          <w:rPr>
                            <w:sz w:val="24"/>
                            <w:szCs w:val="24"/>
                          </w:rPr>
                        </w:pPr>
                        <w:r w:rsidRPr="006E28EE">
                          <w:rPr>
                            <w:color w:val="000000" w:themeColor="text1"/>
                            <w:sz w:val="24"/>
                            <w:szCs w:val="24"/>
                          </w:rPr>
                          <w:t>транспортный</w:t>
                        </w:r>
                        <w:r w:rsidRPr="006E28EE">
                          <w:rPr>
                            <w:sz w:val="24"/>
                            <w:szCs w:val="24"/>
                          </w:rPr>
                          <w:t xml:space="preserve"> </w:t>
                        </w:r>
                      </w:p>
                      <w:p w14:paraId="383ACE81" w14:textId="77777777" w:rsidR="00024C88" w:rsidRPr="006E28EE" w:rsidRDefault="00024C88" w:rsidP="008A5D33">
                        <w:pPr>
                          <w:jc w:val="center"/>
                          <w:rPr>
                            <w:color w:val="000000" w:themeColor="text1"/>
                            <w:sz w:val="24"/>
                            <w:szCs w:val="24"/>
                          </w:rPr>
                        </w:pPr>
                        <w:r w:rsidRPr="006E28EE">
                          <w:rPr>
                            <w:color w:val="000000" w:themeColor="text1"/>
                            <w:sz w:val="24"/>
                            <w:szCs w:val="24"/>
                            <w:lang w:val="kk-KZ"/>
                          </w:rPr>
                          <w:t>коридор</w:t>
                        </w:r>
                      </w:p>
                    </w:txbxContent>
                  </v:textbox>
                </v:rect>
                <v:rect id="Прямоугольник 200" o:spid="_x0000_s1029" style="position:absolute;left:19494;top:10033;width:22289;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VrcMA&#10;AADcAAAADwAAAGRycy9kb3ducmV2LnhtbESPT4vCMBTE74LfITzBi2jqLlipRpEFWWFP/jl4fDZv&#10;27rNSzeJWr+9EQSPw8z8hpkvW1OLKzlfWVYwHiUgiHOrKy4UHPbr4RSED8gaa8uk4E4elotuZ46Z&#10;tjfe0nUXChEh7DNUUIbQZFL6vCSDfmQb4uj9WmcwROkKqR3eItzU8iNJJtJgxXGhxIa+Ssr/dhej&#10;YGBN6raT82l9/l79H234+dw0qVL9XruagQjUhnf41d5oBZEI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VrcMAAADcAAAADwAAAAAAAAAAAAAAAACYAgAAZHJzL2Rv&#10;d25yZXYueG1sUEsFBgAAAAAEAAQA9QAAAIgDAAAAAA==&#10;" fillcolor="white [3212]" strokecolor="black [3213]">
                  <v:textbox>
                    <w:txbxContent>
                      <w:p w14:paraId="7F6CB95E" w14:textId="77777777" w:rsidR="00024C88" w:rsidRPr="006E28EE" w:rsidRDefault="00024C88" w:rsidP="008A5D33">
                        <w:pPr>
                          <w:jc w:val="center"/>
                          <w:rPr>
                            <w:sz w:val="24"/>
                            <w:szCs w:val="24"/>
                          </w:rPr>
                        </w:pPr>
                        <w:r w:rsidRPr="006E28EE">
                          <w:rPr>
                            <w:color w:val="000000" w:themeColor="text1"/>
                            <w:sz w:val="24"/>
                            <w:szCs w:val="24"/>
                          </w:rPr>
                          <w:t>центры</w:t>
                        </w:r>
                        <w:r w:rsidRPr="006E28EE">
                          <w:rPr>
                            <w:sz w:val="24"/>
                            <w:szCs w:val="24"/>
                          </w:rPr>
                          <w:t xml:space="preserve"> </w:t>
                        </w:r>
                        <w:r w:rsidRPr="006E28EE">
                          <w:rPr>
                            <w:color w:val="000000" w:themeColor="text1"/>
                            <w:sz w:val="24"/>
                            <w:szCs w:val="24"/>
                          </w:rPr>
                          <w:t>промышленного производства</w:t>
                        </w:r>
                      </w:p>
                      <w:p w14:paraId="09105565" w14:textId="77777777" w:rsidR="00024C88" w:rsidRDefault="00024C88" w:rsidP="008A5D33">
                        <w:pPr>
                          <w:jc w:val="center"/>
                        </w:pPr>
                      </w:p>
                    </w:txbxContent>
                  </v:textbox>
                </v:rect>
                <v:rect id="Прямоугольник 189" o:spid="_x0000_s1030" style="position:absolute;left:42735;top:10096;width:1822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eFsIA&#10;AADcAAAADwAAAGRycy9kb3ducmV2LnhtbERPS4vCMBC+C/sfwgh7EU13BR/VKCKIgifdPXgcm7Gt&#10;NpOaRK3/3iwseJuP7znTeWMqcSfnS8sKvnoJCOLM6pJzBb8/q+4IhA/IGivLpOBJHuazj9YUU20f&#10;vKP7PuQihrBPUUERQp1K6bOCDPqerYkjd7LOYIjQ5VI7fMRwU8nvJBlIgyXHhgJrWhaUXfY3o6Bj&#10;zdDtBufj6rxeXA82bPubeqjUZ7tZTEAEasJb/O/e6Dh/NIa/Z+IF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94WwgAAANwAAAAPAAAAAAAAAAAAAAAAAJgCAABkcnMvZG93&#10;bnJldi54bWxQSwUGAAAAAAQABAD1AAAAhwMAAAAA&#10;" fillcolor="white [3212]" strokecolor="black [3213]">
                  <v:textbox>
                    <w:txbxContent>
                      <w:p w14:paraId="2E4575C2" w14:textId="77777777" w:rsidR="00024C88" w:rsidRPr="006E28EE" w:rsidRDefault="00024C88" w:rsidP="008A5D33">
                        <w:pPr>
                          <w:jc w:val="center"/>
                          <w:rPr>
                            <w:color w:val="000000" w:themeColor="text1"/>
                            <w:sz w:val="24"/>
                            <w:szCs w:val="24"/>
                            <w:lang w:val="kk-KZ"/>
                          </w:rPr>
                        </w:pPr>
                        <w:r w:rsidRPr="006E28EE">
                          <w:rPr>
                            <w:color w:val="000000" w:themeColor="text1"/>
                            <w:sz w:val="24"/>
                            <w:szCs w:val="24"/>
                            <w:lang w:val="kk-KZ"/>
                          </w:rPr>
                          <w:t>города</w:t>
                        </w:r>
                      </w:p>
                    </w:txbxContent>
                  </v:textbox>
                </v:rect>
                <v:line id="Прямая соединительная линия 40" o:spid="_x0000_s1031" style="position:absolute;visibility:visible;mso-wrap-style:square" from="31242,5016" to="31242,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w0WMEAAADbAAAADwAAAGRycy9kb3ducmV2LnhtbERPz2vCMBS+D/wfwhO8zVRxY61GEWEg&#10;7jDWKXh8NM+m2LykTab1v18Ogx0/vt+rzWBbcaM+NI4VzKYZCOLK6YZrBcfv9+c3ECEia2wdk4IH&#10;BdisR08rLLS78xfdyliLFMKhQAUmRl9IGSpDFsPUeeLEXVxvMSbY11L3eE/htpXzLHuVFhtODQY9&#10;7QxV1/LHKugOVfnxUs9Ofu935rPDvDvnuVKT8bBdgog0xH/xn3uvFSz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DRYwQAAANsAAAAPAAAAAAAAAAAAAAAA&#10;AKECAABkcnMvZG93bnJldi54bWxQSwUGAAAAAAQABAD5AAAAjwMAAAAA&#10;" strokecolor="black [3213]" strokeweight=".5pt">
                  <v:stroke joinstyle="miter"/>
                </v:line>
                <v:line id="Прямая соединительная линия 188" o:spid="_x0000_s1032" style="position:absolute;flip:y;visibility:visible;mso-wrap-style:square" from="8953,7112" to="51816,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58QAAADcAAAADwAAAGRycy9kb3ducmV2LnhtbESPQW/CMAyF70j7D5En7QbpOEyoIyBU&#10;icGBywChHa3GtIXEqZIA3X79fJi0m633/N7n+XLwTt0ppi6wgddJAYq4DrbjxsDxsB7PQKWMbNEF&#10;JgPflGC5eBrNsbThwZ903+dGSQinEg20Ofel1qluyWOahJ5YtHOIHrOssdE24kPCvdPTonjTHjuW&#10;hhZ7qlqqr/ubN1C509ew+YicT5ef821H6+rinDEvz8PqHVSmIf+b/663VvBnQivPyAR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6+fnxAAAANwAAAAPAAAAAAAAAAAA&#10;AAAAAKECAABkcnMvZG93bnJldi54bWxQSwUGAAAAAAQABAD5AAAAkgMAAAAA&#10;" strokecolor="black [3213]" strokeweight=".5pt">
                  <v:stroke joinstyle="miter"/>
                </v:line>
                <v:shapetype id="_x0000_t32" coordsize="21600,21600" o:spt="32" o:oned="t" path="m,l21600,21600e" filled="f">
                  <v:path arrowok="t" fillok="f" o:connecttype="none"/>
                  <o:lock v:ext="edit" shapetype="t"/>
                </v:shapetype>
                <v:shape id="Прямая со стрелкой 168" o:spid="_x0000_s1033" type="#_x0000_t32" style="position:absolute;left:8953;top:7302;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ZLccAAADcAAAADwAAAGRycy9kb3ducmV2LnhtbESPQWvCQBCF74X+h2UK3urGCramrlIK&#10;YouXmora25Adk6XZ2ZBdTfrvO4dCbzO8N+99s1gNvlFX6qILbGAyzkARl8E6rgzsP9f3T6BiQrbY&#10;BCYDPxRhtby9WWBuQ887uhapUhLCMUcDdUptrnUsa/IYx6ElFu0cOo9J1q7StsNewn2jH7Jspj06&#10;loYaW3qtqfwuLt5AuT8d5/ThDrafusdNu/3aTot3Y0Z3w8szqERD+jf/Xb9ZwZ8JrTwj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5ktxwAAANwAAAAPAAAAAAAA&#10;AAAAAAAAAKECAABkcnMvZG93bnJldi54bWxQSwUGAAAAAAQABAD5AAAAlQMAAAAA&#10;" strokecolor="black [3213]" strokeweight=".5pt">
                  <v:stroke endarrow="block" joinstyle="miter"/>
                </v:shape>
                <v:shape id="Прямая со стрелкой 169" o:spid="_x0000_s1034" type="#_x0000_t32" style="position:absolute;left:51689;top:7112;width:0;height:2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88tsMAAADcAAAADwAAAGRycy9kb3ducmV2LnhtbERPTWvCQBC9F/wPywi91Y0KVqOriCC2&#10;eNFU2nobsmOymJ0N2a1J/31XKHibx/ucxaqzlbhR441jBcNBAoI4d9pwoeD0sX2ZgvABWWPlmBT8&#10;kofVsve0wFS7lo90y0IhYgj7FBWUIdSplD4vyaIfuJo4chfXWAwRNoXUDbYx3FZylCQTadFwbCix&#10;pk1J+TX7sQry0/fXjA7mU7dj87qr9+f9OHtX6rnfrecgAnXhIf53v+k4fzKD+zPx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fPLbDAAAA3AAAAA8AAAAAAAAAAAAA&#10;AAAAoQIAAGRycy9kb3ducmV2LnhtbFBLBQYAAAAABAAEAPkAAACRAwAAAAA=&#10;" strokecolor="black [3213]" strokeweight=".5pt">
                  <v:stroke endarrow="block" joinstyle="miter"/>
                </v:shape>
                <v:shape id="Прямая со стрелкой 183" o:spid="_x0000_s1035" type="#_x0000_t32" style="position:absolute;left:31305;top:7302;width:64;height:2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vtpsMAAADcAAAADwAAAGRycy9kb3ducmV2LnhtbERPS2vCQBC+F/wPywje6kYDrUZXKQWx&#10;xYuN0sdtyI7JYnY2ZLcm/ntXKPQ2H99zluve1uJCrTeOFUzGCQjiwmnDpYLjYfM4A+EDssbaMSm4&#10;kof1avCwxEy7jj/okodSxBD2GSqoQmgyKX1RkUU/dg1x5E6utRgibEupW+xiuK3lNEmepEXDsaHC&#10;hl4rKs75r1VQHL+/5rQ3n7pLzfO22f3s0vxdqdGwf1mACNSHf/Gf+03H+bMU7s/EC+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77abDAAAA3AAAAA8AAAAAAAAAAAAA&#10;AAAAoQIAAGRycy9kb3ducmV2LnhtbFBLBQYAAAAABAAEAPkAAACRAwAAAAA=&#10;" strokecolor="black [3213]" strokeweight=".5pt">
                  <v:stroke endarrow="block" joinstyle="miter"/>
                </v:shape>
              </v:group>
            </w:pict>
          </mc:Fallback>
        </mc:AlternateContent>
      </w:r>
    </w:p>
    <w:p w14:paraId="6DB18EFA" w14:textId="77777777" w:rsidR="008A5D33" w:rsidRPr="00FB7644" w:rsidRDefault="008A5D33" w:rsidP="004771FB">
      <w:pPr>
        <w:ind w:firstLine="567"/>
        <w:jc w:val="both"/>
        <w:rPr>
          <w:sz w:val="28"/>
          <w:szCs w:val="28"/>
        </w:rPr>
      </w:pPr>
    </w:p>
    <w:p w14:paraId="4FC7109E" w14:textId="77777777" w:rsidR="008A5D33" w:rsidRPr="00FB7644" w:rsidRDefault="008A5D33" w:rsidP="004771FB">
      <w:pPr>
        <w:ind w:firstLine="567"/>
        <w:jc w:val="both"/>
        <w:rPr>
          <w:sz w:val="28"/>
          <w:szCs w:val="28"/>
        </w:rPr>
      </w:pPr>
    </w:p>
    <w:p w14:paraId="22D56AB9" w14:textId="77777777" w:rsidR="008A5D33" w:rsidRPr="00FB7644" w:rsidRDefault="008A5D33" w:rsidP="004771FB">
      <w:pPr>
        <w:ind w:firstLine="567"/>
        <w:jc w:val="both"/>
        <w:rPr>
          <w:sz w:val="28"/>
          <w:szCs w:val="28"/>
        </w:rPr>
      </w:pPr>
    </w:p>
    <w:p w14:paraId="706BEF34" w14:textId="77777777" w:rsidR="008A5D33" w:rsidRPr="00FB7644" w:rsidRDefault="008A5D33" w:rsidP="004771FB">
      <w:pPr>
        <w:ind w:firstLine="567"/>
        <w:jc w:val="both"/>
        <w:rPr>
          <w:sz w:val="28"/>
          <w:szCs w:val="28"/>
        </w:rPr>
      </w:pPr>
    </w:p>
    <w:p w14:paraId="77C4A056" w14:textId="77777777" w:rsidR="008A5D33" w:rsidRPr="00FB7644" w:rsidRDefault="008A5D33" w:rsidP="004771FB">
      <w:pPr>
        <w:ind w:firstLine="567"/>
        <w:jc w:val="both"/>
        <w:rPr>
          <w:iCs/>
          <w:sz w:val="28"/>
          <w:szCs w:val="28"/>
          <w:lang w:val="kk-KZ"/>
        </w:rPr>
      </w:pPr>
    </w:p>
    <w:p w14:paraId="4D480C96" w14:textId="77777777" w:rsidR="008A5D33" w:rsidRPr="00FB7644" w:rsidRDefault="008A5D33" w:rsidP="004771FB">
      <w:pPr>
        <w:ind w:firstLine="567"/>
        <w:jc w:val="both"/>
        <w:rPr>
          <w:iCs/>
          <w:sz w:val="28"/>
          <w:szCs w:val="28"/>
          <w:lang w:val="kk-KZ"/>
        </w:rPr>
      </w:pPr>
    </w:p>
    <w:p w14:paraId="6017AE62" w14:textId="77777777" w:rsidR="008A5D33" w:rsidRPr="00FB7644" w:rsidRDefault="008A5D33" w:rsidP="004771FB">
      <w:pPr>
        <w:ind w:firstLine="567"/>
        <w:jc w:val="both"/>
        <w:rPr>
          <w:iCs/>
          <w:sz w:val="28"/>
          <w:szCs w:val="28"/>
          <w:lang w:val="kk-KZ"/>
        </w:rPr>
      </w:pPr>
    </w:p>
    <w:p w14:paraId="4AE0FF74" w14:textId="6FFC90F8" w:rsidR="008A5D33" w:rsidRPr="008C30E4" w:rsidRDefault="008A5D33" w:rsidP="004771FB">
      <w:pPr>
        <w:ind w:firstLine="567"/>
        <w:jc w:val="both"/>
        <w:rPr>
          <w:b/>
          <w:bCs/>
          <w:color w:val="FF0000"/>
          <w:sz w:val="16"/>
          <w:szCs w:val="16"/>
          <w:lang w:val="kk-KZ"/>
        </w:rPr>
      </w:pPr>
    </w:p>
    <w:p w14:paraId="2ACDBAC5" w14:textId="77777777" w:rsidR="002B6131" w:rsidRPr="00FB7644" w:rsidRDefault="002B6131" w:rsidP="008C30E4">
      <w:pPr>
        <w:jc w:val="center"/>
        <w:rPr>
          <w:sz w:val="28"/>
          <w:szCs w:val="28"/>
          <w:lang w:val="kk-KZ"/>
        </w:rPr>
      </w:pPr>
      <w:r w:rsidRPr="00FB7644">
        <w:rPr>
          <w:sz w:val="28"/>
          <w:szCs w:val="28"/>
          <w:lang w:val="kk-KZ"/>
        </w:rPr>
        <w:t>Рисунок 1 – Три Взаимодополняющих компонента Экономического коридора</w:t>
      </w:r>
    </w:p>
    <w:p w14:paraId="34B4EFFD" w14:textId="77777777" w:rsidR="008A5D33" w:rsidRPr="002C70A3" w:rsidRDefault="008A5D33" w:rsidP="004771FB">
      <w:pPr>
        <w:ind w:firstLine="567"/>
        <w:jc w:val="center"/>
        <w:rPr>
          <w:b/>
          <w:bCs/>
          <w:color w:val="FF0000"/>
          <w:sz w:val="16"/>
          <w:szCs w:val="16"/>
          <w:lang w:val="kk-KZ"/>
        </w:rPr>
      </w:pPr>
    </w:p>
    <w:p w14:paraId="0AADAC72" w14:textId="26CD81FA" w:rsidR="008C30E4" w:rsidRPr="003E5FE0" w:rsidRDefault="008C30E4" w:rsidP="008C30E4">
      <w:pPr>
        <w:ind w:firstLine="709"/>
        <w:jc w:val="both"/>
        <w:rPr>
          <w:i/>
          <w:sz w:val="24"/>
          <w:szCs w:val="24"/>
        </w:rPr>
      </w:pPr>
      <w:r w:rsidRPr="002C70A3">
        <w:rPr>
          <w:sz w:val="24"/>
          <w:szCs w:val="24"/>
          <w:lang w:val="kk-KZ"/>
        </w:rPr>
        <w:t xml:space="preserve">Примечание – Составлено автором на основе </w:t>
      </w:r>
      <w:r w:rsidRPr="003E5FE0">
        <w:rPr>
          <w:sz w:val="24"/>
          <w:szCs w:val="24"/>
          <w:lang w:val="kk-KZ"/>
        </w:rPr>
        <w:t xml:space="preserve">источника </w:t>
      </w:r>
      <w:r w:rsidRPr="003E5FE0">
        <w:rPr>
          <w:bCs/>
          <w:sz w:val="24"/>
          <w:szCs w:val="24"/>
        </w:rPr>
        <w:t>[27</w:t>
      </w:r>
      <w:r w:rsidR="002C70A3" w:rsidRPr="003E5FE0">
        <w:rPr>
          <w:bCs/>
          <w:sz w:val="24"/>
          <w:szCs w:val="24"/>
        </w:rPr>
        <w:t>, с.</w:t>
      </w:r>
      <w:r w:rsidR="003E5FE0" w:rsidRPr="003E5FE0">
        <w:rPr>
          <w:bCs/>
          <w:sz w:val="24"/>
          <w:szCs w:val="24"/>
        </w:rPr>
        <w:t xml:space="preserve"> </w:t>
      </w:r>
      <w:r w:rsidR="001E7D12" w:rsidRPr="003E5FE0">
        <w:rPr>
          <w:bCs/>
          <w:sz w:val="24"/>
          <w:szCs w:val="24"/>
        </w:rPr>
        <w:t>167</w:t>
      </w:r>
      <w:r w:rsidRPr="003E5FE0">
        <w:rPr>
          <w:bCs/>
          <w:sz w:val="24"/>
          <w:szCs w:val="24"/>
        </w:rPr>
        <w:t>; 4</w:t>
      </w:r>
      <w:r w:rsidR="00017093" w:rsidRPr="003E5FE0">
        <w:rPr>
          <w:bCs/>
          <w:sz w:val="24"/>
          <w:szCs w:val="24"/>
        </w:rPr>
        <w:t>5</w:t>
      </w:r>
      <w:r w:rsidRPr="003E5FE0">
        <w:rPr>
          <w:bCs/>
          <w:sz w:val="24"/>
          <w:szCs w:val="24"/>
        </w:rPr>
        <w:t xml:space="preserve">, </w:t>
      </w:r>
      <w:r w:rsidR="002C70A3" w:rsidRPr="003E5FE0">
        <w:rPr>
          <w:bCs/>
          <w:sz w:val="24"/>
          <w:szCs w:val="24"/>
        </w:rPr>
        <w:t xml:space="preserve">с. </w:t>
      </w:r>
      <w:r w:rsidRPr="003E5FE0">
        <w:rPr>
          <w:bCs/>
          <w:sz w:val="24"/>
          <w:szCs w:val="24"/>
        </w:rPr>
        <w:t>201]</w:t>
      </w:r>
    </w:p>
    <w:p w14:paraId="43BD4856" w14:textId="77777777" w:rsidR="008C30E4" w:rsidRPr="003E5FE0" w:rsidRDefault="008C30E4" w:rsidP="008C30E4">
      <w:pPr>
        <w:ind w:firstLine="709"/>
        <w:jc w:val="both"/>
        <w:rPr>
          <w:i/>
          <w:sz w:val="28"/>
          <w:szCs w:val="28"/>
        </w:rPr>
      </w:pPr>
    </w:p>
    <w:p w14:paraId="1C679780" w14:textId="6BD5A0A1" w:rsidR="008A5D33" w:rsidRPr="008C30E4" w:rsidRDefault="008A5D33" w:rsidP="008C30E4">
      <w:pPr>
        <w:ind w:firstLine="709"/>
        <w:jc w:val="both"/>
        <w:rPr>
          <w:sz w:val="28"/>
          <w:szCs w:val="28"/>
        </w:rPr>
      </w:pPr>
      <w:r w:rsidRPr="008C30E4">
        <w:rPr>
          <w:i/>
          <w:sz w:val="28"/>
          <w:szCs w:val="28"/>
        </w:rPr>
        <w:t xml:space="preserve">Из вышеуказанных </w:t>
      </w:r>
      <w:bookmarkStart w:id="28" w:name="_Hlk128348593"/>
      <w:r w:rsidRPr="008C30E4">
        <w:rPr>
          <w:i/>
          <w:sz w:val="28"/>
          <w:szCs w:val="28"/>
        </w:rPr>
        <w:t>компонент</w:t>
      </w:r>
      <w:r w:rsidR="003027C4" w:rsidRPr="008C30E4">
        <w:rPr>
          <w:i/>
          <w:sz w:val="28"/>
          <w:szCs w:val="28"/>
        </w:rPr>
        <w:t>ов</w:t>
      </w:r>
      <w:r w:rsidRPr="008C30E4">
        <w:rPr>
          <w:i/>
          <w:sz w:val="28"/>
          <w:szCs w:val="28"/>
        </w:rPr>
        <w:t xml:space="preserve"> транспортный коридор</w:t>
      </w:r>
      <w:r w:rsidRPr="008C30E4">
        <w:rPr>
          <w:sz w:val="28"/>
          <w:szCs w:val="28"/>
        </w:rPr>
        <w:t xml:space="preserve"> составляет основу ЭК. Он определяет географическое пространство коридора и облегчает поток товаров и услуг. </w:t>
      </w:r>
    </w:p>
    <w:p w14:paraId="4D2BD421" w14:textId="77777777" w:rsidR="008A5D33" w:rsidRPr="008C30E4" w:rsidRDefault="008A5D33" w:rsidP="008C30E4">
      <w:pPr>
        <w:ind w:firstLine="709"/>
        <w:jc w:val="both"/>
        <w:rPr>
          <w:sz w:val="28"/>
          <w:szCs w:val="28"/>
        </w:rPr>
      </w:pPr>
      <w:r w:rsidRPr="008C30E4">
        <w:rPr>
          <w:i/>
          <w:sz w:val="28"/>
          <w:szCs w:val="28"/>
        </w:rPr>
        <w:t>Центры промышленного производства</w:t>
      </w:r>
      <w:r w:rsidRPr="008C30E4">
        <w:rPr>
          <w:sz w:val="28"/>
          <w:szCs w:val="28"/>
        </w:rPr>
        <w:t xml:space="preserve"> производят эти товары как для потребления в окружающем регионе, так и для международной торговли, а города представляют основные рынки для потребления. </w:t>
      </w:r>
    </w:p>
    <w:p w14:paraId="2575CC88" w14:textId="35F32D48" w:rsidR="008A5D33" w:rsidRPr="008C30E4" w:rsidRDefault="008A5D33" w:rsidP="008C30E4">
      <w:pPr>
        <w:ind w:firstLine="709"/>
        <w:jc w:val="both"/>
        <w:rPr>
          <w:sz w:val="28"/>
          <w:szCs w:val="28"/>
        </w:rPr>
      </w:pPr>
      <w:r w:rsidRPr="008C30E4">
        <w:rPr>
          <w:i/>
          <w:sz w:val="28"/>
          <w:szCs w:val="28"/>
        </w:rPr>
        <w:t>Городские центры</w:t>
      </w:r>
      <w:r w:rsidRPr="008C30E4">
        <w:rPr>
          <w:sz w:val="28"/>
          <w:szCs w:val="28"/>
        </w:rPr>
        <w:t xml:space="preserve"> коридора также являются важным источником рабочей силы, технологий и инноваций, которые необходимы для стимулирования экономического развития регионов, охваченных ЭК </w:t>
      </w:r>
      <w:bookmarkEnd w:id="28"/>
      <w:r w:rsidRPr="008C30E4">
        <w:rPr>
          <w:sz w:val="28"/>
          <w:szCs w:val="28"/>
        </w:rPr>
        <w:t>[4</w:t>
      </w:r>
      <w:r w:rsidR="00017093">
        <w:rPr>
          <w:sz w:val="28"/>
          <w:szCs w:val="28"/>
        </w:rPr>
        <w:t>5</w:t>
      </w:r>
      <w:r w:rsidRPr="008C30E4">
        <w:rPr>
          <w:sz w:val="28"/>
          <w:szCs w:val="28"/>
        </w:rPr>
        <w:t xml:space="preserve">, </w:t>
      </w:r>
      <w:r w:rsidR="002C70A3">
        <w:rPr>
          <w:sz w:val="28"/>
          <w:szCs w:val="28"/>
        </w:rPr>
        <w:t>с. </w:t>
      </w:r>
      <w:r w:rsidRPr="008C30E4">
        <w:rPr>
          <w:sz w:val="28"/>
          <w:szCs w:val="28"/>
        </w:rPr>
        <w:t xml:space="preserve">201].  </w:t>
      </w:r>
    </w:p>
    <w:p w14:paraId="33344F61" w14:textId="116B76FA" w:rsidR="008A5D33" w:rsidRPr="008C30E4" w:rsidRDefault="008A5D33" w:rsidP="008C3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8C30E4">
        <w:rPr>
          <w:color w:val="000000" w:themeColor="text1"/>
          <w:sz w:val="28"/>
          <w:szCs w:val="28"/>
        </w:rPr>
        <w:t xml:space="preserve">При этом, транспорт и хозяйственная деятельность неразрывно связаны друг с другом. Транспортные коридоры – это набор маршрутов, соединяющих экономические центры внутри стран и между ними, охватывая несколько центров экономической активности. Субрегиональные транспортные коридоры соединяются с региональной транспортной системой из городских районов страны. Модернизация транспортной и энергетической инфраструктуры приносит в регион инвестиции, первоначально в секторы, где есть потенциал для развития проектов. Следовательно, возможность подключения и рост привлекают инвестиции в смежные сектора. Таким образом, транспортный коридор в географическом пространстве дополняется улучшенной инфраструктурой и логистикой и развивается </w:t>
      </w:r>
      <w:r w:rsidR="003027C4" w:rsidRPr="008C30E4">
        <w:rPr>
          <w:color w:val="000000" w:themeColor="text1"/>
          <w:sz w:val="28"/>
          <w:szCs w:val="28"/>
        </w:rPr>
        <w:t>далее,</w:t>
      </w:r>
      <w:r w:rsidRPr="008C30E4">
        <w:rPr>
          <w:color w:val="000000" w:themeColor="text1"/>
          <w:sz w:val="28"/>
          <w:szCs w:val="28"/>
        </w:rPr>
        <w:t xml:space="preserve"> как экономический коридор.</w:t>
      </w:r>
    </w:p>
    <w:p w14:paraId="78D60B22" w14:textId="4337FA86" w:rsidR="008A5D33" w:rsidRPr="008C30E4" w:rsidRDefault="008A5D33" w:rsidP="008C3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8C30E4">
        <w:rPr>
          <w:color w:val="000000" w:themeColor="text1"/>
          <w:sz w:val="28"/>
          <w:szCs w:val="28"/>
        </w:rPr>
        <w:t>Подход к региональным проблемам развития на основе концепции «Экономического коридора» привлек внимание благодаря поддержке Азиатским банком развития (АБР) субрегиона Большого Меконга (GMS). Основным достижением программы GMS является улучшение транспортного сообщения в субрегионе, что подтверждается примерами основных экономических коридоров - Восток – Запад, Север – Юг и Южный. Стратегия, принятая на министерском заседании GMS в 1992 г., была направлена на инвестиции в транспорт, энергетику и телекоммуникации в регионе.</w:t>
      </w:r>
    </w:p>
    <w:p w14:paraId="467621D2" w14:textId="77777777" w:rsidR="008A5D33" w:rsidRPr="008C30E4" w:rsidRDefault="008A5D33" w:rsidP="008C3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8C30E4">
        <w:rPr>
          <w:color w:val="000000" w:themeColor="text1"/>
          <w:sz w:val="28"/>
          <w:szCs w:val="28"/>
        </w:rPr>
        <w:t xml:space="preserve">Подход на основе экономического коридора подчеркивает интеграцию улучшения инфраструктуры с экономическими возможностями, такими как </w:t>
      </w:r>
      <w:r w:rsidRPr="008C30E4">
        <w:rPr>
          <w:color w:val="000000" w:themeColor="text1"/>
          <w:sz w:val="28"/>
          <w:szCs w:val="28"/>
        </w:rPr>
        <w:lastRenderedPageBreak/>
        <w:t>торговля и инвестиции, и включает в себя усилия по устранению социальных и других результатов повышения связанности.</w:t>
      </w:r>
    </w:p>
    <w:p w14:paraId="3CFC428A" w14:textId="77777777" w:rsidR="008A5D33" w:rsidRPr="008C30E4" w:rsidRDefault="008A5D33" w:rsidP="008C3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8C30E4">
        <w:rPr>
          <w:color w:val="000000" w:themeColor="text1"/>
          <w:sz w:val="28"/>
          <w:szCs w:val="28"/>
        </w:rPr>
        <w:t>В целом Азиатский банк развития разработал набор из трех характеристик, которые типичны для экономического коридора:</w:t>
      </w:r>
    </w:p>
    <w:p w14:paraId="34918C63" w14:textId="24919A8A" w:rsidR="008A5D33" w:rsidRPr="008C30E4" w:rsidRDefault="008A5D33" w:rsidP="008C30E4">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8C30E4">
        <w:rPr>
          <w:color w:val="000000" w:themeColor="text1"/>
          <w:sz w:val="28"/>
          <w:szCs w:val="28"/>
        </w:rPr>
        <w:t>1) он охватывает небольшое географическое пространство, охватывающее транспортную артерию, такую как дорога, железная дорога или канал;</w:t>
      </w:r>
    </w:p>
    <w:p w14:paraId="4EC38D27" w14:textId="77777777" w:rsidR="008A5D33" w:rsidRPr="008C30E4" w:rsidRDefault="008A5D33" w:rsidP="008C3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8C30E4">
        <w:rPr>
          <w:color w:val="000000" w:themeColor="text1"/>
          <w:sz w:val="28"/>
          <w:szCs w:val="28"/>
        </w:rPr>
        <w:t>2) особое внимание уделяется двусторонним, а не многосторонним инициативам с упором на стратегические узлы на пограничных переходах между двумя странами;</w:t>
      </w:r>
    </w:p>
    <w:p w14:paraId="3F0AED2E" w14:textId="77777777" w:rsidR="008A5D33" w:rsidRPr="008C30E4" w:rsidRDefault="008A5D33" w:rsidP="008C30E4">
      <w:pPr>
        <w:autoSpaceDE w:val="0"/>
        <w:autoSpaceDN w:val="0"/>
        <w:adjustRightInd w:val="0"/>
        <w:ind w:firstLine="709"/>
        <w:jc w:val="both"/>
        <w:rPr>
          <w:color w:val="000000" w:themeColor="text1"/>
          <w:sz w:val="28"/>
          <w:szCs w:val="28"/>
        </w:rPr>
      </w:pPr>
      <w:r w:rsidRPr="008C30E4">
        <w:rPr>
          <w:color w:val="000000" w:themeColor="text1"/>
          <w:sz w:val="28"/>
          <w:szCs w:val="28"/>
        </w:rPr>
        <w:t xml:space="preserve">3) в нем подчеркивается физическое планирование, чтобы развитие инфраструктуры приносило положительные результаты. </w:t>
      </w:r>
    </w:p>
    <w:p w14:paraId="2139D9A6" w14:textId="62016848" w:rsidR="008A5D33" w:rsidRPr="008C30E4" w:rsidRDefault="008A5D33" w:rsidP="008C30E4">
      <w:pPr>
        <w:autoSpaceDE w:val="0"/>
        <w:autoSpaceDN w:val="0"/>
        <w:adjustRightInd w:val="0"/>
        <w:ind w:firstLine="709"/>
        <w:jc w:val="both"/>
        <w:rPr>
          <w:color w:val="000000" w:themeColor="text1"/>
          <w:sz w:val="28"/>
          <w:szCs w:val="28"/>
        </w:rPr>
      </w:pPr>
      <w:r w:rsidRPr="008C30E4">
        <w:rPr>
          <w:color w:val="000000" w:themeColor="text1"/>
          <w:sz w:val="28"/>
          <w:szCs w:val="28"/>
        </w:rPr>
        <w:t>В национальном контексте эта концепция сейчас все чаще используется в программах развития [</w:t>
      </w:r>
      <w:r w:rsidR="00017093">
        <w:rPr>
          <w:color w:val="000000" w:themeColor="text1"/>
          <w:sz w:val="28"/>
          <w:szCs w:val="28"/>
        </w:rPr>
        <w:t>47</w:t>
      </w:r>
      <w:r w:rsidR="00514A85">
        <w:rPr>
          <w:color w:val="000000" w:themeColor="text1"/>
          <w:sz w:val="28"/>
          <w:szCs w:val="28"/>
        </w:rPr>
        <w:t xml:space="preserve">, </w:t>
      </w:r>
      <w:r w:rsidR="003E5FE0">
        <w:rPr>
          <w:color w:val="000000" w:themeColor="text1"/>
          <w:sz w:val="28"/>
          <w:szCs w:val="28"/>
        </w:rPr>
        <w:t>р</w:t>
      </w:r>
      <w:r w:rsidR="00514A85">
        <w:rPr>
          <w:color w:val="000000" w:themeColor="text1"/>
          <w:sz w:val="28"/>
          <w:szCs w:val="28"/>
        </w:rPr>
        <w:t>. 218</w:t>
      </w:r>
      <w:r w:rsidRPr="008C30E4">
        <w:rPr>
          <w:color w:val="000000" w:themeColor="text1"/>
          <w:sz w:val="28"/>
          <w:szCs w:val="28"/>
        </w:rPr>
        <w:t xml:space="preserve">]. </w:t>
      </w:r>
    </w:p>
    <w:p w14:paraId="435F8A46" w14:textId="55A714D1" w:rsidR="008A5D33" w:rsidRPr="008C30E4" w:rsidRDefault="008A5D33" w:rsidP="008C3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MT"/>
          <w:color w:val="231F20"/>
          <w:sz w:val="28"/>
          <w:szCs w:val="28"/>
        </w:rPr>
      </w:pPr>
      <w:r w:rsidRPr="008C30E4">
        <w:rPr>
          <w:color w:val="000000" w:themeColor="text1"/>
          <w:sz w:val="28"/>
          <w:szCs w:val="28"/>
        </w:rPr>
        <w:t>По мнению специалистов АБР э</w:t>
      </w:r>
      <w:r w:rsidRPr="008C30E4">
        <w:rPr>
          <w:rFonts w:eastAsia="ArialMT"/>
          <w:color w:val="231F20"/>
          <w:sz w:val="28"/>
          <w:szCs w:val="28"/>
        </w:rPr>
        <w:t xml:space="preserve">кономический коридор, именуемый также коридором развития, можно определить, как географический район с высокоразвитой транспортной связанностью, относительно высокой плотностью населения и активной экономической деятельностью. </w:t>
      </w:r>
      <w:bookmarkStart w:id="29" w:name="_Hlk128353141"/>
      <w:r w:rsidRPr="008C30E4">
        <w:rPr>
          <w:rFonts w:eastAsia="ArialMT"/>
          <w:color w:val="231F20"/>
          <w:sz w:val="28"/>
          <w:szCs w:val="28"/>
        </w:rPr>
        <w:t xml:space="preserve">Экономический коридор также называется коридором развития. Такой </w:t>
      </w:r>
      <w:r w:rsidR="007976F0" w:rsidRPr="008C30E4">
        <w:rPr>
          <w:rFonts w:eastAsia="ArialMT"/>
          <w:color w:val="231F20"/>
          <w:sz w:val="28"/>
          <w:szCs w:val="28"/>
        </w:rPr>
        <w:t>коридор включает</w:t>
      </w:r>
      <w:r w:rsidRPr="008C30E4">
        <w:rPr>
          <w:rFonts w:eastAsia="ArialMT"/>
          <w:color w:val="231F20"/>
          <w:sz w:val="28"/>
          <w:szCs w:val="28"/>
        </w:rPr>
        <w:t xml:space="preserve"> несколько крупных городов, служащими основными экономическими узлами (хабами) коридора, а также районы вокруг и между этими городами. По-нашему мнению, именно это определение сущности Экономического коридора, </w:t>
      </w:r>
      <w:r w:rsidRPr="008C30E4">
        <w:rPr>
          <w:color w:val="000000" w:themeColor="text1"/>
          <w:sz w:val="28"/>
          <w:szCs w:val="28"/>
        </w:rPr>
        <w:t xml:space="preserve">является более обстоятельным. </w:t>
      </w:r>
      <w:r w:rsidRPr="008C30E4">
        <w:rPr>
          <w:rFonts w:eastAsia="ArialMT"/>
          <w:color w:val="231F20"/>
          <w:sz w:val="28"/>
          <w:szCs w:val="28"/>
        </w:rPr>
        <w:t xml:space="preserve">При этом, не только крупные, но и средние и маленькие города, а также сельские районы внутри экономического коридора выигрывают от улучшенного транспортного сообщения и развития экономики агломерации. </w:t>
      </w:r>
      <w:r w:rsidRPr="008C30E4">
        <w:rPr>
          <w:rFonts w:eastAsia="ArialMT"/>
          <w:i/>
          <w:color w:val="231F20"/>
          <w:sz w:val="28"/>
          <w:szCs w:val="28"/>
        </w:rPr>
        <w:t>Подобный экономический корид</w:t>
      </w:r>
      <w:r w:rsidR="007976F0" w:rsidRPr="008C30E4">
        <w:rPr>
          <w:rFonts w:eastAsia="ArialMT"/>
          <w:i/>
          <w:color w:val="231F20"/>
          <w:sz w:val="28"/>
          <w:szCs w:val="28"/>
        </w:rPr>
        <w:t>ор способствует пространственно-</w:t>
      </w:r>
      <w:r w:rsidRPr="008C30E4">
        <w:rPr>
          <w:rFonts w:eastAsia="ArialMT"/>
          <w:i/>
          <w:color w:val="231F20"/>
          <w:sz w:val="28"/>
          <w:szCs w:val="28"/>
        </w:rPr>
        <w:t>сбалансированному экономическому росту и развитию</w:t>
      </w:r>
      <w:r w:rsidRPr="008C30E4">
        <w:rPr>
          <w:rFonts w:eastAsia="ArialMT"/>
          <w:color w:val="231F20"/>
          <w:sz w:val="28"/>
          <w:szCs w:val="28"/>
        </w:rPr>
        <w:t xml:space="preserve">. </w:t>
      </w:r>
    </w:p>
    <w:bookmarkEnd w:id="29"/>
    <w:p w14:paraId="43487885" w14:textId="6B0A7E33" w:rsidR="008A5D33" w:rsidRPr="003E5FE0" w:rsidRDefault="008A5D33" w:rsidP="008C30E4">
      <w:pPr>
        <w:pStyle w:val="a3"/>
        <w:tabs>
          <w:tab w:val="left" w:pos="851"/>
          <w:tab w:val="left" w:pos="1418"/>
        </w:tabs>
        <w:ind w:left="0" w:firstLine="709"/>
        <w:jc w:val="both"/>
        <w:rPr>
          <w:rFonts w:ascii="Times New Roman" w:hAnsi="Times New Roman"/>
          <w:b/>
          <w:bCs/>
          <w:sz w:val="28"/>
          <w:szCs w:val="28"/>
          <w:lang w:val="kk-KZ"/>
        </w:rPr>
      </w:pPr>
      <w:r w:rsidRPr="008C30E4">
        <w:rPr>
          <w:rFonts w:ascii="Times New Roman" w:eastAsia="ArialMT" w:hAnsi="Times New Roman"/>
          <w:color w:val="231F20"/>
          <w:sz w:val="28"/>
          <w:szCs w:val="28"/>
        </w:rPr>
        <w:t xml:space="preserve">В рамках исследуемой темы нас более может интересовать сущность трансграничных или региональных экономических коридоров (ТНЭК). </w:t>
      </w:r>
      <w:bookmarkStart w:id="30" w:name="_Hlk128353022"/>
      <w:r w:rsidRPr="008C30E4">
        <w:rPr>
          <w:rFonts w:ascii="Times New Roman" w:eastAsia="ArialMT" w:hAnsi="Times New Roman"/>
          <w:color w:val="231F20"/>
          <w:sz w:val="28"/>
          <w:szCs w:val="28"/>
        </w:rPr>
        <w:t xml:space="preserve">Сущность ЭК состоит в том, что это экономический коридор, который охватывает две или более стран, характеризующийся беспрепятственным перемещением товаров и населения через границы и широкими трансграничными торговыми и инвестиционными </w:t>
      </w:r>
      <w:r w:rsidRPr="003E5FE0">
        <w:rPr>
          <w:rFonts w:ascii="Times New Roman" w:eastAsia="ArialMT" w:hAnsi="Times New Roman"/>
          <w:sz w:val="28"/>
          <w:szCs w:val="28"/>
        </w:rPr>
        <w:t>потоками</w:t>
      </w:r>
      <w:r w:rsidRPr="003E5FE0">
        <w:rPr>
          <w:rFonts w:ascii="Times New Roman" w:eastAsia="ArialMT" w:hAnsi="Times New Roman"/>
          <w:i/>
          <w:iCs/>
          <w:sz w:val="28"/>
          <w:szCs w:val="28"/>
        </w:rPr>
        <w:t xml:space="preserve"> </w:t>
      </w:r>
      <w:bookmarkEnd w:id="30"/>
      <w:r w:rsidRPr="003E5FE0">
        <w:rPr>
          <w:rFonts w:ascii="Times New Roman" w:hAnsi="Times New Roman"/>
          <w:sz w:val="28"/>
          <w:szCs w:val="28"/>
        </w:rPr>
        <w:t>[27</w:t>
      </w:r>
      <w:r w:rsidR="002C70A3" w:rsidRPr="003E5FE0">
        <w:rPr>
          <w:rFonts w:ascii="Times New Roman" w:hAnsi="Times New Roman"/>
          <w:sz w:val="28"/>
          <w:szCs w:val="28"/>
        </w:rPr>
        <w:t>, с.</w:t>
      </w:r>
      <w:r w:rsidR="003E5FE0" w:rsidRPr="003E5FE0">
        <w:rPr>
          <w:rFonts w:ascii="Times New Roman" w:hAnsi="Times New Roman"/>
          <w:sz w:val="28"/>
          <w:szCs w:val="28"/>
        </w:rPr>
        <w:t xml:space="preserve"> </w:t>
      </w:r>
      <w:r w:rsidR="001E7D12" w:rsidRPr="003E5FE0">
        <w:rPr>
          <w:rFonts w:ascii="Times New Roman" w:hAnsi="Times New Roman"/>
          <w:sz w:val="28"/>
          <w:szCs w:val="28"/>
        </w:rPr>
        <w:t>168</w:t>
      </w:r>
      <w:r w:rsidRPr="003E5FE0">
        <w:rPr>
          <w:rFonts w:ascii="Times New Roman" w:hAnsi="Times New Roman"/>
          <w:sz w:val="28"/>
          <w:szCs w:val="28"/>
        </w:rPr>
        <w:t>].</w:t>
      </w:r>
      <w:r w:rsidRPr="003E5FE0">
        <w:rPr>
          <w:rFonts w:ascii="Times New Roman" w:eastAsia="ArialMT" w:hAnsi="Times New Roman"/>
          <w:i/>
          <w:iCs/>
          <w:sz w:val="28"/>
          <w:szCs w:val="28"/>
        </w:rPr>
        <w:t xml:space="preserve"> </w:t>
      </w:r>
    </w:p>
    <w:p w14:paraId="4E445F08" w14:textId="365F18F8" w:rsidR="008A5D33" w:rsidRPr="008C30E4" w:rsidRDefault="008A5D33" w:rsidP="008C3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MT"/>
          <w:b/>
          <w:bCs/>
          <w:color w:val="231F20"/>
          <w:sz w:val="28"/>
          <w:szCs w:val="28"/>
        </w:rPr>
      </w:pPr>
      <w:r w:rsidRPr="008C30E4">
        <w:rPr>
          <w:rFonts w:eastAsia="ArialMT"/>
          <w:color w:val="231F20"/>
          <w:sz w:val="28"/>
          <w:szCs w:val="28"/>
          <w:lang w:val="kk-KZ"/>
        </w:rPr>
        <w:t xml:space="preserve">По мнению </w:t>
      </w:r>
      <w:r w:rsidRPr="008C30E4">
        <w:rPr>
          <w:rFonts w:eastAsia="ArialMT"/>
          <w:color w:val="231F20"/>
          <w:sz w:val="28"/>
          <w:szCs w:val="28"/>
          <w:lang w:val="en-US"/>
        </w:rPr>
        <w:t>Trishia</w:t>
      </w:r>
      <w:r w:rsidRPr="008C30E4">
        <w:rPr>
          <w:rFonts w:eastAsia="ArialMT"/>
          <w:color w:val="231F20"/>
          <w:sz w:val="28"/>
          <w:szCs w:val="28"/>
        </w:rPr>
        <w:t xml:space="preserve"> </w:t>
      </w:r>
      <w:r w:rsidRPr="008C30E4">
        <w:rPr>
          <w:rFonts w:eastAsia="ArialMT"/>
          <w:color w:val="231F20"/>
          <w:sz w:val="28"/>
          <w:szCs w:val="28"/>
          <w:lang w:val="en-US"/>
        </w:rPr>
        <w:t>P</w:t>
      </w:r>
      <w:r w:rsidRPr="008C30E4">
        <w:rPr>
          <w:rFonts w:eastAsia="ArialMT"/>
          <w:color w:val="231F20"/>
          <w:sz w:val="28"/>
          <w:szCs w:val="28"/>
        </w:rPr>
        <w:t xml:space="preserve">. </w:t>
      </w:r>
      <w:r w:rsidRPr="008C30E4">
        <w:rPr>
          <w:rFonts w:eastAsia="ArialMT"/>
          <w:color w:val="231F20"/>
          <w:sz w:val="28"/>
          <w:szCs w:val="28"/>
          <w:lang w:val="en-US"/>
        </w:rPr>
        <w:t>Oktaviano</w:t>
      </w:r>
      <w:r w:rsidR="00017093">
        <w:rPr>
          <w:rFonts w:eastAsia="ArialMT"/>
          <w:color w:val="231F20"/>
          <w:sz w:val="28"/>
          <w:szCs w:val="28"/>
        </w:rPr>
        <w:t xml:space="preserve"> </w:t>
      </w:r>
      <w:r w:rsidR="00017093">
        <w:rPr>
          <w:rFonts w:eastAsia="ArialMT"/>
          <w:color w:val="231F20"/>
          <w:sz w:val="28"/>
          <w:szCs w:val="28"/>
          <w:lang w:val="en-US"/>
        </w:rPr>
        <w:t>BY</w:t>
      </w:r>
      <w:r w:rsidRPr="008C30E4">
        <w:rPr>
          <w:rFonts w:eastAsia="ArialMT"/>
          <w:color w:val="231F20"/>
          <w:sz w:val="28"/>
          <w:szCs w:val="28"/>
        </w:rPr>
        <w:t xml:space="preserve">, формирование транснационального экономического коридора даст возможность агломерационным экономикам воспользоваться преимуществами регионального экономического сотрудничества и интеграции. При </w:t>
      </w:r>
      <w:r w:rsidR="003027C4" w:rsidRPr="008C30E4">
        <w:rPr>
          <w:rFonts w:eastAsia="ArialMT"/>
          <w:color w:val="231F20"/>
          <w:sz w:val="28"/>
          <w:szCs w:val="28"/>
        </w:rPr>
        <w:t>подобном сочетании</w:t>
      </w:r>
      <w:r w:rsidRPr="008C30E4">
        <w:rPr>
          <w:rFonts w:eastAsia="ArialMT"/>
          <w:color w:val="231F20"/>
          <w:sz w:val="28"/>
          <w:szCs w:val="28"/>
        </w:rPr>
        <w:t xml:space="preserve"> факторов позволит снизить операционные издержки, более эффективно распределить ресурсы, более акцентировать специализацию, экономить масштаб, распространить знания, что позволит обеспечить определенный прирост благосостояния. Кроме того, функционирование транснационального экономического </w:t>
      </w:r>
      <w:r w:rsidR="003027C4" w:rsidRPr="008C30E4">
        <w:rPr>
          <w:rFonts w:eastAsia="ArialMT"/>
          <w:color w:val="231F20"/>
          <w:sz w:val="28"/>
          <w:szCs w:val="28"/>
        </w:rPr>
        <w:t>коридора способствует</w:t>
      </w:r>
      <w:r w:rsidRPr="008C30E4">
        <w:rPr>
          <w:rFonts w:eastAsia="ArialMT"/>
          <w:color w:val="231F20"/>
          <w:sz w:val="28"/>
          <w:szCs w:val="28"/>
        </w:rPr>
        <w:t xml:space="preserve"> усилению конкуренции, даст возможность привлечению за счет усиления конкуренции, привлечения частных инвестиций и продвижения инноваций, </w:t>
      </w:r>
      <w:r w:rsidR="003027C4" w:rsidRPr="008C30E4">
        <w:rPr>
          <w:rFonts w:eastAsia="ArialMT"/>
          <w:color w:val="231F20"/>
          <w:sz w:val="28"/>
          <w:szCs w:val="28"/>
        </w:rPr>
        <w:t>что стимулирует</w:t>
      </w:r>
      <w:r w:rsidRPr="008C30E4">
        <w:rPr>
          <w:rFonts w:eastAsia="ArialMT"/>
          <w:color w:val="231F20"/>
          <w:sz w:val="28"/>
          <w:szCs w:val="28"/>
        </w:rPr>
        <w:t xml:space="preserve"> долгосрочный экономический </w:t>
      </w:r>
      <w:r w:rsidR="003027C4" w:rsidRPr="008C30E4">
        <w:rPr>
          <w:rFonts w:eastAsia="ArialMT"/>
          <w:color w:val="231F20"/>
          <w:sz w:val="28"/>
          <w:szCs w:val="28"/>
        </w:rPr>
        <w:t>рост [</w:t>
      </w:r>
      <w:r w:rsidR="00DF5461" w:rsidRPr="008C30E4">
        <w:rPr>
          <w:color w:val="000000" w:themeColor="text1"/>
          <w:sz w:val="28"/>
          <w:szCs w:val="28"/>
        </w:rPr>
        <w:t>4</w:t>
      </w:r>
      <w:r w:rsidR="00017093">
        <w:rPr>
          <w:color w:val="000000" w:themeColor="text1"/>
          <w:sz w:val="28"/>
          <w:szCs w:val="28"/>
        </w:rPr>
        <w:t>3</w:t>
      </w:r>
      <w:r w:rsidRPr="008C30E4">
        <w:rPr>
          <w:color w:val="000000" w:themeColor="text1"/>
          <w:sz w:val="28"/>
          <w:szCs w:val="28"/>
        </w:rPr>
        <w:t>].</w:t>
      </w:r>
      <w:r w:rsidR="00A95320" w:rsidRPr="008C30E4">
        <w:rPr>
          <w:color w:val="000000" w:themeColor="text1"/>
          <w:sz w:val="28"/>
          <w:szCs w:val="28"/>
        </w:rPr>
        <w:t xml:space="preserve"> </w:t>
      </w:r>
    </w:p>
    <w:p w14:paraId="2FFE9225" w14:textId="744D7606" w:rsidR="008A5D33" w:rsidRPr="008C30E4" w:rsidRDefault="008A5D33" w:rsidP="008C30E4">
      <w:pPr>
        <w:autoSpaceDE w:val="0"/>
        <w:autoSpaceDN w:val="0"/>
        <w:adjustRightInd w:val="0"/>
        <w:ind w:firstLine="709"/>
        <w:jc w:val="both"/>
        <w:rPr>
          <w:rFonts w:eastAsia="ArialMT"/>
          <w:color w:val="231F20"/>
          <w:sz w:val="28"/>
          <w:szCs w:val="28"/>
        </w:rPr>
      </w:pPr>
      <w:r w:rsidRPr="008C30E4">
        <w:rPr>
          <w:rFonts w:eastAsia="ArialMT"/>
          <w:color w:val="231F20"/>
          <w:sz w:val="28"/>
          <w:szCs w:val="28"/>
        </w:rPr>
        <w:lastRenderedPageBreak/>
        <w:t>В историческом срезе многочисленные экономические коридоры, в том числе ТНЭК, возникали спонтанно, без вмешательства правительств стран, вдоль основных автомобильных дорог, рек, железных дорог и международных торговых путей. В течение прошлого столетия правительства различных стран создавали национальные экономические коридоры для достижения определенных целей развития, таких как содействие индустриализац</w:t>
      </w:r>
      <w:r w:rsidR="009534AB" w:rsidRPr="008C30E4">
        <w:rPr>
          <w:rFonts w:eastAsia="ArialMT"/>
          <w:color w:val="231F20"/>
          <w:sz w:val="28"/>
          <w:szCs w:val="28"/>
        </w:rPr>
        <w:t>ии и достижение пространственно-</w:t>
      </w:r>
      <w:r w:rsidRPr="008C30E4">
        <w:rPr>
          <w:rFonts w:eastAsia="ArialMT"/>
          <w:color w:val="231F20"/>
          <w:sz w:val="28"/>
          <w:szCs w:val="28"/>
        </w:rPr>
        <w:t xml:space="preserve">сбалансированного экономического развития. Создание правительствами национальных экономических коридоров обычно влекло за собой большие объемы государственных инвестиций в инфраструктуру, такую как автомобильные, железные дороги, электросети и ирригационная инфраструктура. В некоторых случаях правительства создавали специальные правовые, нормативные и институциональные рамки для экономических коридоров для привлечения частных инвестиций и стимулирования экономической активности. </w:t>
      </w:r>
    </w:p>
    <w:p w14:paraId="54395FEB" w14:textId="77777777" w:rsidR="008A5D33" w:rsidRPr="008C30E4" w:rsidRDefault="008A5D33" w:rsidP="008C30E4">
      <w:pPr>
        <w:autoSpaceDE w:val="0"/>
        <w:autoSpaceDN w:val="0"/>
        <w:adjustRightInd w:val="0"/>
        <w:ind w:firstLine="709"/>
        <w:jc w:val="both"/>
        <w:rPr>
          <w:rFonts w:eastAsia="ArialMT"/>
          <w:color w:val="231F20"/>
          <w:sz w:val="28"/>
          <w:szCs w:val="28"/>
        </w:rPr>
      </w:pPr>
      <w:r w:rsidRPr="008C30E4">
        <w:rPr>
          <w:rFonts w:eastAsia="ArialMT"/>
          <w:color w:val="231F20"/>
          <w:sz w:val="28"/>
          <w:szCs w:val="28"/>
        </w:rPr>
        <w:t xml:space="preserve">С конца 1990-х годов концепция ТНЭК все чаще стало использоваться правительствами соседних стран как инструмент углубления регионального экономического сотрудничества и интеграции, и повышения на этой основе уровней жизни народов стран. ТНЭК начинают создаваться во многих регионах мира, включая Азию, Африку, Европу и Северную Америку, при этом в большинстве случаев страны трансформируют уже существующий транснациональный транспортный коридор в ТНЭК. В других случаях они создают один или несколько трансграничных транспортных коридоров в рамках создания ТНЭК. </w:t>
      </w:r>
    </w:p>
    <w:p w14:paraId="3821A957" w14:textId="788F0F02" w:rsidR="008A5D33" w:rsidRPr="008C30E4" w:rsidRDefault="008A5D33" w:rsidP="008C30E4">
      <w:pPr>
        <w:autoSpaceDE w:val="0"/>
        <w:autoSpaceDN w:val="0"/>
        <w:adjustRightInd w:val="0"/>
        <w:ind w:firstLine="709"/>
        <w:jc w:val="both"/>
        <w:rPr>
          <w:rFonts w:eastAsia="ArialMT"/>
          <w:color w:val="231F20"/>
          <w:sz w:val="28"/>
          <w:szCs w:val="28"/>
        </w:rPr>
      </w:pPr>
      <w:r w:rsidRPr="008C30E4">
        <w:rPr>
          <w:rFonts w:eastAsia="ArialMT"/>
          <w:color w:val="231F20"/>
          <w:sz w:val="28"/>
          <w:szCs w:val="28"/>
        </w:rPr>
        <w:t xml:space="preserve">Анализ опыта стран показывает, что для развития трансграничной торговли и для поднятия экономической активности вдоль транснационального экономического коридора, страны реализуют инвестиционные проекты в таких секторах, </w:t>
      </w:r>
      <w:r w:rsidR="003027C4" w:rsidRPr="008C30E4">
        <w:rPr>
          <w:rFonts w:eastAsia="ArialMT"/>
          <w:color w:val="231F20"/>
          <w:sz w:val="28"/>
          <w:szCs w:val="28"/>
        </w:rPr>
        <w:t>как, транспорт</w:t>
      </w:r>
      <w:r w:rsidRPr="008C30E4">
        <w:rPr>
          <w:rFonts w:eastAsia="ArialMT"/>
          <w:color w:val="231F20"/>
          <w:sz w:val="28"/>
          <w:szCs w:val="28"/>
        </w:rPr>
        <w:t>, электроэнергетика, туризм, образование и др.  Кроме того, для снижения барьеров на пути межгосударственного перемещения населения, транспортных средств и товаров, принимаются меры по упрощению процедур перехода границ. Для увеличения трансграничных инвестиционных потоков, также развития региональных производственных сетей странами создаются специальные экономические зоны [</w:t>
      </w:r>
      <w:r w:rsidR="00017093">
        <w:rPr>
          <w:rFonts w:eastAsia="ArialMT"/>
          <w:color w:val="231F20"/>
          <w:sz w:val="28"/>
          <w:szCs w:val="28"/>
        </w:rPr>
        <w:t>48</w:t>
      </w:r>
      <w:r w:rsidRPr="008C30E4">
        <w:rPr>
          <w:rFonts w:eastAsia="ArialMT"/>
          <w:color w:val="231F20"/>
          <w:sz w:val="28"/>
          <w:szCs w:val="28"/>
        </w:rPr>
        <w:t xml:space="preserve">].  </w:t>
      </w:r>
    </w:p>
    <w:p w14:paraId="7E6A48D1" w14:textId="4265010D" w:rsidR="008A5D33" w:rsidRPr="008C30E4" w:rsidRDefault="008A5D33" w:rsidP="008C30E4">
      <w:pPr>
        <w:autoSpaceDE w:val="0"/>
        <w:autoSpaceDN w:val="0"/>
        <w:adjustRightInd w:val="0"/>
        <w:ind w:firstLine="709"/>
        <w:jc w:val="both"/>
        <w:rPr>
          <w:color w:val="000000" w:themeColor="text1"/>
          <w:sz w:val="28"/>
          <w:szCs w:val="28"/>
        </w:rPr>
      </w:pPr>
      <w:r w:rsidRPr="008C30E4">
        <w:rPr>
          <w:color w:val="000000" w:themeColor="text1"/>
          <w:sz w:val="28"/>
          <w:szCs w:val="28"/>
        </w:rPr>
        <w:t>С таким пониманием концепции экономического коридора совпадает и мнение экспертов Африканского банка развития (</w:t>
      </w:r>
      <w:r w:rsidRPr="008C30E4">
        <w:rPr>
          <w:color w:val="000000" w:themeColor="text1"/>
          <w:sz w:val="28"/>
          <w:szCs w:val="28"/>
          <w:lang w:val="en-US"/>
        </w:rPr>
        <w:t>AFDB</w:t>
      </w:r>
      <w:r w:rsidRPr="008C30E4">
        <w:rPr>
          <w:color w:val="000000" w:themeColor="text1"/>
          <w:sz w:val="28"/>
          <w:szCs w:val="28"/>
        </w:rPr>
        <w:t>). Так, по их мнению, региональные транспортные маршруты рассматриваются не только как средство транспортировки товаров и услуг или как шлюза для стран без выхода к морю, но также, путем строительства различных промышленных и социальных объектов с развитой с транспортной инфраструктурой, они могут выступать как инструмент стимулирования социально-экономического развития территорий [</w:t>
      </w:r>
      <w:r w:rsidR="00DF5461" w:rsidRPr="008C30E4">
        <w:rPr>
          <w:color w:val="000000" w:themeColor="text1"/>
          <w:sz w:val="28"/>
          <w:szCs w:val="28"/>
        </w:rPr>
        <w:t>4</w:t>
      </w:r>
      <w:r w:rsidR="00017093">
        <w:rPr>
          <w:color w:val="000000" w:themeColor="text1"/>
          <w:sz w:val="28"/>
          <w:szCs w:val="28"/>
        </w:rPr>
        <w:t>2</w:t>
      </w:r>
      <w:r w:rsidR="003E5FE0">
        <w:rPr>
          <w:color w:val="000000" w:themeColor="text1"/>
          <w:sz w:val="28"/>
          <w:szCs w:val="28"/>
        </w:rPr>
        <w:t>, р. 1-10</w:t>
      </w:r>
      <w:r w:rsidRPr="008C30E4">
        <w:rPr>
          <w:color w:val="000000" w:themeColor="text1"/>
          <w:sz w:val="28"/>
          <w:szCs w:val="28"/>
        </w:rPr>
        <w:t xml:space="preserve">]. </w:t>
      </w:r>
    </w:p>
    <w:p w14:paraId="4E786E70" w14:textId="77777777" w:rsidR="008A5D33" w:rsidRPr="008C30E4" w:rsidRDefault="008A5D33" w:rsidP="008C3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8C30E4">
        <w:rPr>
          <w:color w:val="000000" w:themeColor="text1"/>
          <w:sz w:val="28"/>
          <w:szCs w:val="28"/>
        </w:rPr>
        <w:t xml:space="preserve">Тем самым, ЭК развивает сельские и приграничные районы, увеличивает благосостояние населения, создает новые рабочие места. Политические границы в принципе перестают быть экономическими границами и, по сути, ведущую роль играет пространственно-экономическое региональное </w:t>
      </w:r>
      <w:r w:rsidRPr="008C30E4">
        <w:rPr>
          <w:color w:val="000000" w:themeColor="text1"/>
          <w:sz w:val="28"/>
          <w:szCs w:val="28"/>
        </w:rPr>
        <w:lastRenderedPageBreak/>
        <w:t>планирование. Другими словами, экономический коридор превращает транспортные коридоры в двигатели социально-экономического развития.</w:t>
      </w:r>
    </w:p>
    <w:p w14:paraId="7D31A9E8" w14:textId="77777777" w:rsidR="008A5D33" w:rsidRPr="008C30E4" w:rsidRDefault="008A5D33" w:rsidP="008C3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8C30E4">
        <w:rPr>
          <w:color w:val="000000" w:themeColor="text1"/>
          <w:sz w:val="28"/>
          <w:szCs w:val="28"/>
        </w:rPr>
        <w:t xml:space="preserve">В целом, по мнению экспертов, транспортные коридоры могут сделать гораздо больше, чем просто связывать географические объекты. В рамках концепции экономического коридора транспортные коридоры Африки могут не только способствовать региональной интеграции и торговле, но и уменьшить бедность, особенно в регионах водосбора. Управляющий менеджмент может добиться этого при планировании, тщательно координируя социальное, экономическое и физическое развитие коридоров и их окрестностей. Для этого процесса важны как инструменты стратегического планирования, так и тесное сотрудничество между заинтересованными странами, которые должны гармонизировать свои политики в области социальных и экономических стратегий, а также решения других общих проблем. </w:t>
      </w:r>
    </w:p>
    <w:p w14:paraId="755026B5" w14:textId="74E11E49" w:rsidR="008A5D33" w:rsidRPr="008C30E4" w:rsidRDefault="008A5D33" w:rsidP="008C30E4">
      <w:pPr>
        <w:pStyle w:val="a3"/>
        <w:tabs>
          <w:tab w:val="left" w:pos="993"/>
        </w:tabs>
        <w:ind w:left="0" w:firstLine="709"/>
        <w:jc w:val="both"/>
        <w:rPr>
          <w:rFonts w:ascii="Times New Roman" w:eastAsia="Times New Roman" w:hAnsi="Times New Roman"/>
          <w:sz w:val="28"/>
          <w:szCs w:val="28"/>
        </w:rPr>
      </w:pPr>
      <w:r w:rsidRPr="008C30E4">
        <w:rPr>
          <w:rFonts w:ascii="Times New Roman" w:hAnsi="Times New Roman"/>
          <w:color w:val="000000" w:themeColor="text1"/>
          <w:sz w:val="28"/>
          <w:szCs w:val="28"/>
        </w:rPr>
        <w:t>Банк А</w:t>
      </w:r>
      <w:r w:rsidRPr="008C30E4">
        <w:rPr>
          <w:rFonts w:ascii="Times New Roman" w:hAnsi="Times New Roman"/>
          <w:color w:val="000000" w:themeColor="text1"/>
          <w:sz w:val="28"/>
          <w:szCs w:val="28"/>
          <w:lang w:val="en-US"/>
        </w:rPr>
        <w:t>FDB</w:t>
      </w:r>
      <w:r w:rsidRPr="008C30E4">
        <w:rPr>
          <w:rFonts w:ascii="Times New Roman" w:hAnsi="Times New Roman"/>
          <w:color w:val="000000" w:themeColor="text1"/>
          <w:sz w:val="28"/>
          <w:szCs w:val="28"/>
        </w:rPr>
        <w:t xml:space="preserve"> играет огромную роль в региональной интеграции, торговле, в развитии частного сектора, а также в сокращении бедности в регионе. Необходимо отметить, что Банк А</w:t>
      </w:r>
      <w:r w:rsidRPr="008C30E4">
        <w:rPr>
          <w:rFonts w:ascii="Times New Roman" w:hAnsi="Times New Roman"/>
          <w:color w:val="000000" w:themeColor="text1"/>
          <w:sz w:val="28"/>
          <w:szCs w:val="28"/>
          <w:lang w:val="en-US"/>
        </w:rPr>
        <w:t>FDB</w:t>
      </w:r>
      <w:r w:rsidRPr="008C30E4">
        <w:rPr>
          <w:rFonts w:ascii="Times New Roman" w:hAnsi="Times New Roman"/>
          <w:color w:val="000000" w:themeColor="text1"/>
          <w:sz w:val="28"/>
          <w:szCs w:val="28"/>
        </w:rPr>
        <w:t xml:space="preserve"> принимает активное участие в превращении транспортных коридоров континента в экономические коридоры</w:t>
      </w:r>
      <w:r w:rsidR="002C70A3">
        <w:rPr>
          <w:rFonts w:ascii="Times New Roman" w:hAnsi="Times New Roman"/>
          <w:color w:val="000000" w:themeColor="text1"/>
          <w:sz w:val="28"/>
          <w:szCs w:val="28"/>
        </w:rPr>
        <w:t> </w:t>
      </w:r>
      <w:r w:rsidRPr="008C30E4">
        <w:rPr>
          <w:rFonts w:ascii="Times New Roman" w:hAnsi="Times New Roman"/>
          <w:color w:val="000000" w:themeColor="text1"/>
          <w:sz w:val="28"/>
          <w:szCs w:val="28"/>
        </w:rPr>
        <w:t>[</w:t>
      </w:r>
      <w:r w:rsidR="00DF5461" w:rsidRPr="008C30E4">
        <w:rPr>
          <w:rFonts w:ascii="Times New Roman" w:hAnsi="Times New Roman"/>
          <w:color w:val="000000" w:themeColor="text1"/>
          <w:sz w:val="28"/>
          <w:szCs w:val="28"/>
        </w:rPr>
        <w:t>4</w:t>
      </w:r>
      <w:r w:rsidR="00017093">
        <w:rPr>
          <w:rFonts w:ascii="Times New Roman" w:hAnsi="Times New Roman"/>
          <w:color w:val="000000" w:themeColor="text1"/>
          <w:sz w:val="28"/>
          <w:szCs w:val="28"/>
        </w:rPr>
        <w:t>2</w:t>
      </w:r>
      <w:r w:rsidR="003E5FE0">
        <w:rPr>
          <w:rFonts w:ascii="Times New Roman" w:hAnsi="Times New Roman"/>
          <w:color w:val="000000" w:themeColor="text1"/>
          <w:sz w:val="28"/>
          <w:szCs w:val="28"/>
        </w:rPr>
        <w:t>, р. 1-10</w:t>
      </w:r>
      <w:r w:rsidRPr="008C30E4">
        <w:rPr>
          <w:rFonts w:ascii="Times New Roman" w:hAnsi="Times New Roman"/>
          <w:color w:val="000000" w:themeColor="text1"/>
          <w:sz w:val="28"/>
          <w:szCs w:val="28"/>
        </w:rPr>
        <w:t xml:space="preserve">]. </w:t>
      </w:r>
      <w:r w:rsidRPr="008C30E4">
        <w:rPr>
          <w:rFonts w:ascii="Times New Roman" w:hAnsi="Times New Roman"/>
          <w:iCs/>
          <w:sz w:val="28"/>
          <w:szCs w:val="28"/>
        </w:rPr>
        <w:t xml:space="preserve"> </w:t>
      </w:r>
    </w:p>
    <w:p w14:paraId="1EE9F0A8" w14:textId="77777777" w:rsidR="008A5D33" w:rsidRPr="008C30E4" w:rsidRDefault="008A5D33" w:rsidP="008C3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y2iqfc"/>
          <w:color w:val="000000" w:themeColor="text1"/>
          <w:sz w:val="28"/>
          <w:szCs w:val="28"/>
        </w:rPr>
      </w:pPr>
      <w:r w:rsidRPr="008C30E4">
        <w:rPr>
          <w:bCs/>
          <w:color w:val="000000" w:themeColor="text1"/>
          <w:sz w:val="28"/>
          <w:szCs w:val="28"/>
        </w:rPr>
        <w:t>Опять же, по мнению экспертов АБР, э</w:t>
      </w:r>
      <w:r w:rsidRPr="008C30E4">
        <w:rPr>
          <w:rStyle w:val="y2iqfc"/>
          <w:color w:val="000000" w:themeColor="text1"/>
          <w:sz w:val="28"/>
          <w:szCs w:val="28"/>
        </w:rPr>
        <w:t xml:space="preserve">кономические коридоры соединяют экономических агентов в определенной географии, обеспечивая необходимые связи между экономическими узлами или хабами, которые обычно сосредоточены в городах. В принципе, считают эксперты, нет стандартной картины полного описания развития экономического коридора и возможностей на его основе. Для каждого конкретного ЭК результаты региональной экономической интеграции зависят, прежде всего, от того, каковы характеристики конкретных существующих экономических сетей, в которые встроен данный экономический коридор, а во-вторых - какие характеристики коридора предназначены для ввода или усиления. </w:t>
      </w:r>
    </w:p>
    <w:p w14:paraId="0FC21D19" w14:textId="7B53DB97" w:rsidR="008A5D33" w:rsidRPr="008C30E4" w:rsidRDefault="008A5D33" w:rsidP="008C30E4">
      <w:pPr>
        <w:autoSpaceDE w:val="0"/>
        <w:autoSpaceDN w:val="0"/>
        <w:adjustRightInd w:val="0"/>
        <w:ind w:firstLine="709"/>
        <w:jc w:val="both"/>
        <w:rPr>
          <w:rStyle w:val="y2iqfc"/>
          <w:color w:val="000000" w:themeColor="text1"/>
          <w:sz w:val="28"/>
          <w:szCs w:val="28"/>
        </w:rPr>
      </w:pPr>
      <w:r w:rsidRPr="008C30E4">
        <w:rPr>
          <w:rStyle w:val="y2iqfc"/>
          <w:color w:val="000000" w:themeColor="text1"/>
          <w:sz w:val="28"/>
          <w:szCs w:val="28"/>
        </w:rPr>
        <w:t xml:space="preserve">Тем не менее, характеристики коридора воспринимаются в динамичном взаимодействии, что позволяет создавать шаблоны регионального экономического развития. В модели, которые делают это взаимодействие явным, вкладываются комбинированные элементы обновленной экономической географии. Используя этот опыт моделирования, АБР имеет значительные результаты успешного применения подходов к развитию коридоров с ежегодными инвестициями в региональное сотрудничество и интеграцию в размере 2 млрд. долларов и более </w:t>
      </w:r>
      <w:r w:rsidRPr="008C30E4">
        <w:rPr>
          <w:color w:val="000000" w:themeColor="text1"/>
          <w:sz w:val="28"/>
          <w:szCs w:val="28"/>
        </w:rPr>
        <w:t>[4</w:t>
      </w:r>
      <w:r w:rsidR="00017093">
        <w:rPr>
          <w:color w:val="000000" w:themeColor="text1"/>
          <w:sz w:val="28"/>
          <w:szCs w:val="28"/>
        </w:rPr>
        <w:t>1</w:t>
      </w:r>
      <w:r w:rsidRPr="008C30E4">
        <w:rPr>
          <w:color w:val="000000" w:themeColor="text1"/>
          <w:sz w:val="28"/>
          <w:szCs w:val="28"/>
        </w:rPr>
        <w:t>]</w:t>
      </w:r>
      <w:r w:rsidRPr="008C30E4">
        <w:rPr>
          <w:rStyle w:val="y2iqfc"/>
          <w:color w:val="000000" w:themeColor="text1"/>
          <w:sz w:val="28"/>
          <w:szCs w:val="28"/>
        </w:rPr>
        <w:t xml:space="preserve">. </w:t>
      </w:r>
    </w:p>
    <w:p w14:paraId="24E3072C" w14:textId="77777777" w:rsidR="008A5D33" w:rsidRDefault="008A5D33" w:rsidP="008C30E4">
      <w:pPr>
        <w:autoSpaceDE w:val="0"/>
        <w:autoSpaceDN w:val="0"/>
        <w:adjustRightInd w:val="0"/>
        <w:ind w:firstLine="709"/>
        <w:jc w:val="both"/>
        <w:rPr>
          <w:color w:val="000000" w:themeColor="text1"/>
          <w:sz w:val="28"/>
          <w:szCs w:val="28"/>
        </w:rPr>
      </w:pPr>
      <w:r w:rsidRPr="008C30E4">
        <w:rPr>
          <w:color w:val="000000" w:themeColor="text1"/>
          <w:sz w:val="28"/>
          <w:szCs w:val="28"/>
        </w:rPr>
        <w:t xml:space="preserve">Таким образом, хотя стандартного определения «экономического коридора» не существует, можно сказать, что основная концепция РЭК заключается в использовании серьезных эффектов роста в результате пространственного экономического развития, характеризуемых эффектом масштаба, агломерацией, диверсификацией и специализацией видов экономической деятельности в пределах обозначенного географического района. </w:t>
      </w:r>
    </w:p>
    <w:p w14:paraId="15B28A56" w14:textId="77777777" w:rsidR="00514A85" w:rsidRPr="008C30E4" w:rsidRDefault="00514A85" w:rsidP="008C30E4">
      <w:pPr>
        <w:autoSpaceDE w:val="0"/>
        <w:autoSpaceDN w:val="0"/>
        <w:adjustRightInd w:val="0"/>
        <w:ind w:firstLine="709"/>
        <w:jc w:val="both"/>
        <w:rPr>
          <w:color w:val="000000" w:themeColor="text1"/>
          <w:sz w:val="28"/>
          <w:szCs w:val="28"/>
        </w:rPr>
      </w:pPr>
    </w:p>
    <w:p w14:paraId="1F17C035" w14:textId="522FEFA6" w:rsidR="008A5D33" w:rsidRPr="008C30E4" w:rsidRDefault="008A5D33" w:rsidP="005500AA">
      <w:pPr>
        <w:tabs>
          <w:tab w:val="left" w:pos="993"/>
        </w:tabs>
        <w:ind w:firstLine="709"/>
        <w:jc w:val="both"/>
        <w:rPr>
          <w:b/>
          <w:bCs/>
          <w:sz w:val="28"/>
          <w:szCs w:val="28"/>
        </w:rPr>
      </w:pPr>
      <w:r w:rsidRPr="003E5FE0">
        <w:rPr>
          <w:b/>
          <w:bCs/>
          <w:sz w:val="28"/>
          <w:szCs w:val="28"/>
        </w:rPr>
        <w:lastRenderedPageBreak/>
        <w:t xml:space="preserve">1.2 </w:t>
      </w:r>
      <w:r w:rsidR="00641163" w:rsidRPr="003E5FE0">
        <w:rPr>
          <w:b/>
          <w:bCs/>
          <w:sz w:val="28"/>
          <w:szCs w:val="28"/>
        </w:rPr>
        <w:t>М</w:t>
      </w:r>
      <w:r w:rsidRPr="003E5FE0">
        <w:rPr>
          <w:b/>
          <w:bCs/>
          <w:sz w:val="28"/>
          <w:szCs w:val="28"/>
        </w:rPr>
        <w:t xml:space="preserve">етодика оценки социально-экономической отдачи от </w:t>
      </w:r>
      <w:r w:rsidRPr="008C30E4">
        <w:rPr>
          <w:b/>
          <w:bCs/>
          <w:color w:val="000000" w:themeColor="text1"/>
          <w:sz w:val="28"/>
          <w:szCs w:val="28"/>
        </w:rPr>
        <w:t>р</w:t>
      </w:r>
      <w:r w:rsidRPr="008C30E4">
        <w:rPr>
          <w:b/>
          <w:bCs/>
          <w:sz w:val="28"/>
          <w:szCs w:val="28"/>
        </w:rPr>
        <w:t xml:space="preserve">еализации </w:t>
      </w:r>
      <w:r w:rsidR="00641163" w:rsidRPr="008C30E4">
        <w:rPr>
          <w:b/>
          <w:bCs/>
          <w:sz w:val="28"/>
          <w:szCs w:val="28"/>
        </w:rPr>
        <w:t>экономического коридора</w:t>
      </w:r>
    </w:p>
    <w:p w14:paraId="34A54A29" w14:textId="2F6C3B43" w:rsidR="00C3390B" w:rsidRPr="008C30E4" w:rsidRDefault="00C3390B" w:rsidP="008C30E4">
      <w:pPr>
        <w:pStyle w:val="a3"/>
        <w:tabs>
          <w:tab w:val="left" w:pos="284"/>
          <w:tab w:val="left" w:pos="426"/>
          <w:tab w:val="left" w:pos="1134"/>
          <w:tab w:val="left" w:pos="1276"/>
          <w:tab w:val="left" w:pos="9356"/>
          <w:tab w:val="left" w:pos="10206"/>
        </w:tabs>
        <w:ind w:left="0" w:firstLine="709"/>
        <w:jc w:val="both"/>
        <w:rPr>
          <w:rFonts w:ascii="Times New Roman" w:hAnsi="Times New Roman"/>
          <w:sz w:val="28"/>
          <w:szCs w:val="28"/>
        </w:rPr>
      </w:pPr>
      <w:r w:rsidRPr="008C30E4">
        <w:rPr>
          <w:rFonts w:ascii="Times New Roman" w:hAnsi="Times New Roman"/>
          <w:sz w:val="28"/>
          <w:szCs w:val="28"/>
        </w:rPr>
        <w:t>Прежде чем перейти к рассмотрению методик</w:t>
      </w:r>
      <w:r w:rsidR="00641163" w:rsidRPr="008C30E4">
        <w:rPr>
          <w:rFonts w:ascii="Times New Roman" w:hAnsi="Times New Roman"/>
          <w:sz w:val="28"/>
          <w:szCs w:val="28"/>
        </w:rPr>
        <w:t>и</w:t>
      </w:r>
      <w:r w:rsidRPr="008C30E4">
        <w:rPr>
          <w:rFonts w:ascii="Times New Roman" w:hAnsi="Times New Roman"/>
          <w:sz w:val="28"/>
          <w:szCs w:val="28"/>
        </w:rPr>
        <w:t xml:space="preserve"> оценки отдачи от реализации экономического коридора рассмотрим сущность социально-экономической устойчивости региона. </w:t>
      </w:r>
    </w:p>
    <w:p w14:paraId="3A1E82FF" w14:textId="357B8552" w:rsidR="007769D7" w:rsidRPr="008C30E4" w:rsidRDefault="007769D7" w:rsidP="008C30E4">
      <w:pPr>
        <w:pStyle w:val="a3"/>
        <w:tabs>
          <w:tab w:val="left" w:pos="284"/>
          <w:tab w:val="left" w:pos="426"/>
          <w:tab w:val="left" w:pos="1134"/>
          <w:tab w:val="left" w:pos="1276"/>
          <w:tab w:val="left" w:pos="9356"/>
          <w:tab w:val="left" w:pos="10206"/>
        </w:tabs>
        <w:ind w:left="0" w:firstLine="709"/>
        <w:jc w:val="both"/>
        <w:rPr>
          <w:rFonts w:ascii="Times New Roman" w:hAnsi="Times New Roman"/>
          <w:color w:val="FF0000"/>
          <w:sz w:val="28"/>
          <w:szCs w:val="28"/>
        </w:rPr>
      </w:pPr>
      <w:r w:rsidRPr="008C30E4">
        <w:rPr>
          <w:rFonts w:ascii="Times New Roman" w:hAnsi="Times New Roman"/>
          <w:sz w:val="28"/>
          <w:szCs w:val="28"/>
        </w:rPr>
        <w:t>Регион представляет собой территориальную хозяйственную систему, под которой понимается целостное образование, качественно иное (выше, лучше), чем сумма составляющих ее частей, которое должно рассматриваться с точки зрения целого [</w:t>
      </w:r>
      <w:r w:rsidR="00017093">
        <w:rPr>
          <w:rFonts w:ascii="Times New Roman" w:hAnsi="Times New Roman"/>
          <w:sz w:val="28"/>
          <w:szCs w:val="28"/>
        </w:rPr>
        <w:t>49</w:t>
      </w:r>
      <w:r w:rsidRPr="008C30E4">
        <w:rPr>
          <w:rFonts w:ascii="Times New Roman" w:hAnsi="Times New Roman"/>
          <w:sz w:val="28"/>
          <w:szCs w:val="28"/>
        </w:rPr>
        <w:t xml:space="preserve">].  </w:t>
      </w:r>
    </w:p>
    <w:p w14:paraId="3F944F59" w14:textId="173889F2" w:rsidR="007769D7" w:rsidRPr="008C30E4" w:rsidRDefault="007769D7" w:rsidP="008C30E4">
      <w:pPr>
        <w:pStyle w:val="a3"/>
        <w:tabs>
          <w:tab w:val="left" w:pos="284"/>
          <w:tab w:val="left" w:pos="426"/>
          <w:tab w:val="left" w:pos="1134"/>
          <w:tab w:val="left" w:pos="1276"/>
          <w:tab w:val="left" w:pos="9356"/>
          <w:tab w:val="left" w:pos="10206"/>
        </w:tabs>
        <w:ind w:left="0" w:firstLine="709"/>
        <w:jc w:val="both"/>
        <w:rPr>
          <w:rFonts w:ascii="Times New Roman" w:hAnsi="Times New Roman"/>
          <w:sz w:val="28"/>
          <w:szCs w:val="28"/>
        </w:rPr>
      </w:pPr>
      <w:r w:rsidRPr="008C30E4">
        <w:rPr>
          <w:rFonts w:ascii="Times New Roman" w:hAnsi="Times New Roman"/>
          <w:sz w:val="28"/>
          <w:szCs w:val="28"/>
        </w:rPr>
        <w:t>На регион оказывают воздействие различные внутренние и внешние факторы. Они могут вызвать как экономический рост в экономике и уровня жизни населения, так и падение основных социально-экономических показателей. В связи с этим для предупреждения негативного влияния этих факторов, необходимо обеспечить «устойчивое развитие региона».</w:t>
      </w:r>
    </w:p>
    <w:p w14:paraId="37B4D396" w14:textId="3E19D7B5" w:rsidR="007769D7" w:rsidRPr="008C30E4" w:rsidRDefault="00783241" w:rsidP="008C30E4">
      <w:pPr>
        <w:pStyle w:val="a3"/>
        <w:tabs>
          <w:tab w:val="left" w:pos="284"/>
          <w:tab w:val="left" w:pos="426"/>
          <w:tab w:val="left" w:pos="1134"/>
          <w:tab w:val="left" w:pos="1276"/>
          <w:tab w:val="left" w:pos="9356"/>
          <w:tab w:val="left" w:pos="10206"/>
        </w:tabs>
        <w:ind w:left="0" w:firstLine="709"/>
        <w:jc w:val="both"/>
        <w:rPr>
          <w:rFonts w:ascii="Times New Roman" w:hAnsi="Times New Roman"/>
          <w:color w:val="000000" w:themeColor="text1"/>
          <w:sz w:val="28"/>
          <w:szCs w:val="28"/>
        </w:rPr>
      </w:pPr>
      <w:r w:rsidRPr="008C30E4">
        <w:rPr>
          <w:rFonts w:ascii="Times New Roman" w:hAnsi="Times New Roman"/>
          <w:sz w:val="28"/>
          <w:szCs w:val="28"/>
        </w:rPr>
        <w:t xml:space="preserve">Как известно, в литературе нет единого общепринятого толкования «устойчивое развитие» и </w:t>
      </w:r>
      <w:r w:rsidR="007769D7" w:rsidRPr="008C30E4">
        <w:rPr>
          <w:rFonts w:ascii="Times New Roman" w:hAnsi="Times New Roman"/>
          <w:color w:val="000000" w:themeColor="text1"/>
          <w:sz w:val="28"/>
          <w:szCs w:val="28"/>
        </w:rPr>
        <w:t xml:space="preserve">можно встретить разные определения сущности </w:t>
      </w:r>
      <w:r w:rsidR="008D283D" w:rsidRPr="008C30E4">
        <w:rPr>
          <w:rFonts w:ascii="Times New Roman" w:hAnsi="Times New Roman"/>
          <w:color w:val="000000" w:themeColor="text1"/>
          <w:sz w:val="28"/>
          <w:szCs w:val="28"/>
        </w:rPr>
        <w:t xml:space="preserve">понятия </w:t>
      </w:r>
      <w:r w:rsidR="007769D7" w:rsidRPr="008C30E4">
        <w:rPr>
          <w:rFonts w:ascii="Times New Roman" w:hAnsi="Times New Roman"/>
          <w:color w:val="000000" w:themeColor="text1"/>
          <w:sz w:val="28"/>
          <w:szCs w:val="28"/>
        </w:rPr>
        <w:t xml:space="preserve">социально-экономической устойчивости региона и его развития. </w:t>
      </w:r>
    </w:p>
    <w:p w14:paraId="2F25FB8F" w14:textId="5DD492CC" w:rsidR="007769D7" w:rsidRPr="008C30E4" w:rsidRDefault="007769D7" w:rsidP="008C30E4">
      <w:pPr>
        <w:tabs>
          <w:tab w:val="left" w:pos="284"/>
        </w:tabs>
        <w:ind w:firstLine="709"/>
        <w:jc w:val="both"/>
        <w:rPr>
          <w:color w:val="000000" w:themeColor="text1"/>
          <w:sz w:val="28"/>
          <w:szCs w:val="28"/>
        </w:rPr>
      </w:pPr>
      <w:r w:rsidRPr="008C30E4">
        <w:rPr>
          <w:sz w:val="28"/>
          <w:szCs w:val="28"/>
        </w:rPr>
        <w:t xml:space="preserve">В. Василенко рассматривает «устойчивость» как бескризисность (или безопасность) развития территории </w:t>
      </w:r>
      <w:r w:rsidRPr="008C30E4">
        <w:rPr>
          <w:color w:val="000000" w:themeColor="text1"/>
          <w:sz w:val="28"/>
          <w:szCs w:val="28"/>
        </w:rPr>
        <w:t>[</w:t>
      </w:r>
      <w:r w:rsidR="00017093">
        <w:rPr>
          <w:color w:val="000000" w:themeColor="text1"/>
          <w:sz w:val="28"/>
          <w:szCs w:val="28"/>
        </w:rPr>
        <w:t>50</w:t>
      </w:r>
      <w:r w:rsidRPr="008C30E4">
        <w:rPr>
          <w:color w:val="000000" w:themeColor="text1"/>
          <w:sz w:val="28"/>
          <w:szCs w:val="28"/>
        </w:rPr>
        <w:t>].</w:t>
      </w:r>
    </w:p>
    <w:p w14:paraId="5F305D29" w14:textId="79A8AD7C" w:rsidR="007769D7" w:rsidRPr="008C30E4" w:rsidRDefault="007769D7" w:rsidP="008C30E4">
      <w:pPr>
        <w:ind w:firstLine="709"/>
        <w:jc w:val="both"/>
        <w:rPr>
          <w:sz w:val="28"/>
          <w:szCs w:val="28"/>
        </w:rPr>
      </w:pPr>
      <w:r w:rsidRPr="008C30E4">
        <w:rPr>
          <w:sz w:val="28"/>
          <w:szCs w:val="28"/>
        </w:rPr>
        <w:t>А.З. Селезнев определ</w:t>
      </w:r>
      <w:r w:rsidR="005D7956" w:rsidRPr="008C30E4">
        <w:rPr>
          <w:sz w:val="28"/>
          <w:szCs w:val="28"/>
        </w:rPr>
        <w:t xml:space="preserve">яет </w:t>
      </w:r>
      <w:r w:rsidRPr="008C30E4">
        <w:rPr>
          <w:sz w:val="28"/>
          <w:szCs w:val="28"/>
        </w:rPr>
        <w:t>поняти</w:t>
      </w:r>
      <w:r w:rsidR="005D7956" w:rsidRPr="008C30E4">
        <w:rPr>
          <w:sz w:val="28"/>
          <w:szCs w:val="28"/>
        </w:rPr>
        <w:t>е</w:t>
      </w:r>
      <w:r w:rsidRPr="008C30E4">
        <w:rPr>
          <w:sz w:val="28"/>
          <w:szCs w:val="28"/>
        </w:rPr>
        <w:t xml:space="preserve"> «устойчивое развитие»</w:t>
      </w:r>
      <w:r w:rsidR="005D7956" w:rsidRPr="008C30E4">
        <w:rPr>
          <w:sz w:val="28"/>
          <w:szCs w:val="28"/>
        </w:rPr>
        <w:t xml:space="preserve"> как</w:t>
      </w:r>
      <w:r w:rsidRPr="008C30E4">
        <w:rPr>
          <w:sz w:val="28"/>
          <w:szCs w:val="28"/>
        </w:rPr>
        <w:t xml:space="preserve"> решение экономико-социальных задач и сохранение ресурсного запаса окружающей среды для осуществления потребностей будущего и нынешнего поколений людей, акцентируя внимание на необходимости текущего управления сбалансированным развитием [</w:t>
      </w:r>
      <w:r w:rsidR="00783241" w:rsidRPr="008C30E4">
        <w:rPr>
          <w:sz w:val="28"/>
          <w:szCs w:val="28"/>
        </w:rPr>
        <w:t>5</w:t>
      </w:r>
      <w:r w:rsidR="00017093">
        <w:rPr>
          <w:sz w:val="28"/>
          <w:szCs w:val="28"/>
        </w:rPr>
        <w:t>1</w:t>
      </w:r>
      <w:r w:rsidRPr="008C30E4">
        <w:rPr>
          <w:sz w:val="28"/>
          <w:szCs w:val="28"/>
        </w:rPr>
        <w:t xml:space="preserve">]. </w:t>
      </w:r>
    </w:p>
    <w:p w14:paraId="5D72E148" w14:textId="43555BC3" w:rsidR="007769D7" w:rsidRPr="008C30E4" w:rsidRDefault="007769D7" w:rsidP="008C30E4">
      <w:pPr>
        <w:tabs>
          <w:tab w:val="left" w:pos="284"/>
        </w:tabs>
        <w:ind w:firstLine="709"/>
        <w:jc w:val="both"/>
        <w:rPr>
          <w:sz w:val="28"/>
          <w:szCs w:val="28"/>
        </w:rPr>
      </w:pPr>
      <w:r w:rsidRPr="008C30E4">
        <w:rPr>
          <w:sz w:val="28"/>
          <w:szCs w:val="28"/>
        </w:rPr>
        <w:t>В.А. Троицкий, Х.Н. Гизатулин рассматривают понятие устойчивого развития как возможности окружающей среды удовлетворять потребности людей [5</w:t>
      </w:r>
      <w:r w:rsidR="00017093">
        <w:rPr>
          <w:sz w:val="28"/>
          <w:szCs w:val="28"/>
        </w:rPr>
        <w:t>2</w:t>
      </w:r>
      <w:r w:rsidRPr="008C30E4">
        <w:rPr>
          <w:sz w:val="28"/>
          <w:szCs w:val="28"/>
        </w:rPr>
        <w:t xml:space="preserve">]. </w:t>
      </w:r>
    </w:p>
    <w:p w14:paraId="1B397CDF" w14:textId="7EFB85A1" w:rsidR="007769D7" w:rsidRPr="008C30E4" w:rsidRDefault="007769D7" w:rsidP="008C30E4">
      <w:pPr>
        <w:tabs>
          <w:tab w:val="left" w:pos="284"/>
        </w:tabs>
        <w:ind w:firstLine="709"/>
        <w:jc w:val="both"/>
        <w:rPr>
          <w:sz w:val="28"/>
          <w:szCs w:val="28"/>
        </w:rPr>
      </w:pPr>
      <w:r w:rsidRPr="008C30E4">
        <w:rPr>
          <w:sz w:val="28"/>
          <w:szCs w:val="28"/>
        </w:rPr>
        <w:t>О.К. Цапиева определяет устойчивость развития региона как показатель, зависящий от экономической, социальной и экологической устойчивости в региональной системе [</w:t>
      </w:r>
      <w:r w:rsidR="00783241" w:rsidRPr="008C30E4">
        <w:rPr>
          <w:sz w:val="28"/>
          <w:szCs w:val="28"/>
        </w:rPr>
        <w:t>5</w:t>
      </w:r>
      <w:r w:rsidR="00017093">
        <w:rPr>
          <w:sz w:val="28"/>
          <w:szCs w:val="28"/>
        </w:rPr>
        <w:t>3</w:t>
      </w:r>
      <w:r w:rsidRPr="008C30E4">
        <w:rPr>
          <w:sz w:val="28"/>
          <w:szCs w:val="28"/>
        </w:rPr>
        <w:t xml:space="preserve">]. </w:t>
      </w:r>
    </w:p>
    <w:p w14:paraId="07783834" w14:textId="3DE3E252" w:rsidR="007769D7" w:rsidRPr="008C30E4" w:rsidRDefault="007769D7" w:rsidP="008C30E4">
      <w:pPr>
        <w:tabs>
          <w:tab w:val="left" w:pos="284"/>
        </w:tabs>
        <w:ind w:firstLine="709"/>
        <w:jc w:val="both"/>
        <w:rPr>
          <w:sz w:val="28"/>
          <w:szCs w:val="28"/>
        </w:rPr>
      </w:pPr>
      <w:r w:rsidRPr="008C30E4">
        <w:rPr>
          <w:sz w:val="28"/>
          <w:szCs w:val="28"/>
        </w:rPr>
        <w:t>Некоторые авторы прагматического подхода, например, А.Н. Греков определяют устойчивое развитие как улучшение уровня жизни при стабильном развитии региона, обеспечивающее экономическое воспроизводство и сохранение природного и нравственного ресурса всего региона [</w:t>
      </w:r>
      <w:r w:rsidR="00783241" w:rsidRPr="008C30E4">
        <w:rPr>
          <w:sz w:val="28"/>
          <w:szCs w:val="28"/>
        </w:rPr>
        <w:t>5</w:t>
      </w:r>
      <w:r w:rsidR="00CA5342">
        <w:rPr>
          <w:sz w:val="28"/>
          <w:szCs w:val="28"/>
        </w:rPr>
        <w:t>4</w:t>
      </w:r>
      <w:r w:rsidRPr="008C30E4">
        <w:rPr>
          <w:sz w:val="28"/>
          <w:szCs w:val="28"/>
        </w:rPr>
        <w:t>].</w:t>
      </w:r>
    </w:p>
    <w:p w14:paraId="6324E402" w14:textId="1ED2629B" w:rsidR="007769D7" w:rsidRPr="008C30E4" w:rsidRDefault="007769D7" w:rsidP="008C30E4">
      <w:pPr>
        <w:pStyle w:val="a3"/>
        <w:tabs>
          <w:tab w:val="left" w:pos="284"/>
          <w:tab w:val="left" w:pos="426"/>
          <w:tab w:val="left" w:pos="1134"/>
          <w:tab w:val="left" w:pos="1276"/>
          <w:tab w:val="left" w:pos="9356"/>
          <w:tab w:val="left" w:pos="10206"/>
        </w:tabs>
        <w:ind w:left="0" w:firstLine="709"/>
        <w:jc w:val="both"/>
        <w:rPr>
          <w:rFonts w:ascii="Times New Roman" w:hAnsi="Times New Roman"/>
          <w:color w:val="000000" w:themeColor="text1"/>
          <w:sz w:val="28"/>
          <w:szCs w:val="28"/>
        </w:rPr>
      </w:pPr>
      <w:r w:rsidRPr="008C30E4">
        <w:rPr>
          <w:rFonts w:ascii="Times New Roman" w:hAnsi="Times New Roman"/>
          <w:sz w:val="28"/>
          <w:szCs w:val="28"/>
        </w:rPr>
        <w:t xml:space="preserve">А.О. Скопин </w:t>
      </w:r>
      <w:r w:rsidRPr="008C30E4">
        <w:rPr>
          <w:rStyle w:val="markedcontent"/>
          <w:rFonts w:ascii="Times New Roman" w:hAnsi="Times New Roman"/>
          <w:sz w:val="28"/>
          <w:szCs w:val="28"/>
        </w:rPr>
        <w:t>указывает</w:t>
      </w:r>
      <w:r w:rsidR="002A2FBA" w:rsidRPr="008C30E4">
        <w:rPr>
          <w:rStyle w:val="markedcontent"/>
          <w:rFonts w:ascii="Times New Roman" w:hAnsi="Times New Roman"/>
          <w:sz w:val="28"/>
          <w:szCs w:val="28"/>
        </w:rPr>
        <w:t>, что</w:t>
      </w:r>
      <w:r w:rsidRPr="008C30E4">
        <w:rPr>
          <w:rStyle w:val="markedcontent"/>
          <w:rFonts w:ascii="Times New Roman" w:hAnsi="Times New Roman"/>
          <w:sz w:val="28"/>
          <w:szCs w:val="28"/>
        </w:rPr>
        <w:t xml:space="preserve"> </w:t>
      </w:r>
      <w:r w:rsidR="002A2FBA" w:rsidRPr="008C30E4">
        <w:rPr>
          <w:rStyle w:val="markedcontent"/>
          <w:rFonts w:ascii="Times New Roman" w:hAnsi="Times New Roman"/>
          <w:sz w:val="28"/>
          <w:szCs w:val="28"/>
        </w:rPr>
        <w:t>у</w:t>
      </w:r>
      <w:r w:rsidRPr="008C30E4">
        <w:rPr>
          <w:rFonts w:ascii="Times New Roman" w:hAnsi="Times New Roman"/>
          <w:sz w:val="28"/>
          <w:szCs w:val="28"/>
        </w:rPr>
        <w:t>стойчивое развитие региона – это развитие региона, которое характеризуется улучшением качества жизни проживающего населения и способствует расширенному воспроизводству потенциалов [</w:t>
      </w:r>
      <w:r w:rsidR="00A35533" w:rsidRPr="008C30E4">
        <w:rPr>
          <w:rFonts w:ascii="Times New Roman" w:hAnsi="Times New Roman"/>
          <w:sz w:val="28"/>
          <w:szCs w:val="28"/>
        </w:rPr>
        <w:t>5</w:t>
      </w:r>
      <w:r w:rsidR="00CA5342">
        <w:rPr>
          <w:rFonts w:ascii="Times New Roman" w:hAnsi="Times New Roman"/>
          <w:sz w:val="28"/>
          <w:szCs w:val="28"/>
        </w:rPr>
        <w:t>5</w:t>
      </w:r>
      <w:r w:rsidRPr="008C30E4">
        <w:rPr>
          <w:rFonts w:ascii="Times New Roman" w:hAnsi="Times New Roman"/>
          <w:sz w:val="28"/>
          <w:szCs w:val="28"/>
        </w:rPr>
        <w:t xml:space="preserve">]. </w:t>
      </w:r>
    </w:p>
    <w:p w14:paraId="194C0D27" w14:textId="5D4588BD" w:rsidR="007769D7" w:rsidRPr="008C30E4" w:rsidRDefault="007769D7" w:rsidP="008C30E4">
      <w:pPr>
        <w:tabs>
          <w:tab w:val="left" w:pos="284"/>
        </w:tabs>
        <w:ind w:firstLine="709"/>
        <w:jc w:val="both"/>
        <w:rPr>
          <w:color w:val="000000" w:themeColor="text1"/>
          <w:sz w:val="28"/>
          <w:szCs w:val="28"/>
        </w:rPr>
      </w:pPr>
      <w:r w:rsidRPr="008C30E4">
        <w:rPr>
          <w:color w:val="000000" w:themeColor="text1"/>
          <w:sz w:val="28"/>
          <w:szCs w:val="28"/>
        </w:rPr>
        <w:t>Одни авторы, например, Л.И</w:t>
      </w:r>
      <w:r w:rsidR="00641163" w:rsidRPr="008C30E4">
        <w:rPr>
          <w:color w:val="000000" w:themeColor="text1"/>
          <w:sz w:val="28"/>
          <w:szCs w:val="28"/>
        </w:rPr>
        <w:t>.</w:t>
      </w:r>
      <w:r w:rsidRPr="008C30E4">
        <w:rPr>
          <w:color w:val="000000" w:themeColor="text1"/>
          <w:sz w:val="28"/>
          <w:szCs w:val="28"/>
        </w:rPr>
        <w:t xml:space="preserve"> У</w:t>
      </w:r>
      <w:r w:rsidRPr="008C30E4">
        <w:rPr>
          <w:rStyle w:val="hl"/>
          <w:rFonts w:eastAsiaTheme="majorEastAsia"/>
          <w:color w:val="000000" w:themeColor="text1"/>
          <w:sz w:val="28"/>
          <w:szCs w:val="28"/>
        </w:rPr>
        <w:t xml:space="preserve">швицкий, Н.К. Васильева, М.Л, Ушвицкий </w:t>
      </w:r>
      <w:r w:rsidRPr="008C30E4">
        <w:rPr>
          <w:color w:val="000000" w:themeColor="text1"/>
          <w:sz w:val="28"/>
          <w:szCs w:val="28"/>
        </w:rPr>
        <w:t>утверждают, что в современных условиях социально-экономическое положение и развитие регионов в значительной степени зависят от устойчивости функционирования производственного, финансово-инвестиционного и социального секторов экономики [</w:t>
      </w:r>
      <w:r w:rsidR="00CA5342">
        <w:rPr>
          <w:color w:val="000000" w:themeColor="text1"/>
          <w:sz w:val="28"/>
          <w:szCs w:val="28"/>
        </w:rPr>
        <w:t>56</w:t>
      </w:r>
      <w:r w:rsidRPr="008C30E4">
        <w:rPr>
          <w:color w:val="000000" w:themeColor="text1"/>
          <w:sz w:val="28"/>
          <w:szCs w:val="28"/>
        </w:rPr>
        <w:t>].</w:t>
      </w:r>
    </w:p>
    <w:p w14:paraId="15A13E47" w14:textId="26981607" w:rsidR="007769D7" w:rsidRPr="008C30E4" w:rsidRDefault="007769D7" w:rsidP="008C30E4">
      <w:pPr>
        <w:tabs>
          <w:tab w:val="left" w:pos="284"/>
        </w:tabs>
        <w:ind w:firstLine="709"/>
        <w:jc w:val="both"/>
        <w:rPr>
          <w:color w:val="000000" w:themeColor="text1"/>
          <w:sz w:val="28"/>
          <w:szCs w:val="28"/>
        </w:rPr>
      </w:pPr>
      <w:r w:rsidRPr="008C30E4">
        <w:rPr>
          <w:color w:val="000000" w:themeColor="text1"/>
          <w:sz w:val="28"/>
          <w:szCs w:val="28"/>
        </w:rPr>
        <w:t>Другие авторы, как А. Брячихин устойчивость региона связывают с восстановлением в нем нормальной социальной, экономической и политической обстановки [</w:t>
      </w:r>
      <w:r w:rsidR="00CA5342">
        <w:rPr>
          <w:color w:val="000000" w:themeColor="text1"/>
          <w:sz w:val="28"/>
          <w:szCs w:val="28"/>
        </w:rPr>
        <w:t>57</w:t>
      </w:r>
      <w:r w:rsidRPr="008C30E4">
        <w:rPr>
          <w:color w:val="000000" w:themeColor="text1"/>
          <w:sz w:val="28"/>
          <w:szCs w:val="28"/>
        </w:rPr>
        <w:t>].</w:t>
      </w:r>
    </w:p>
    <w:p w14:paraId="65DEEA9B" w14:textId="5E0A2525" w:rsidR="007769D7" w:rsidRPr="008C30E4" w:rsidRDefault="007769D7" w:rsidP="008C30E4">
      <w:pPr>
        <w:tabs>
          <w:tab w:val="left" w:pos="284"/>
        </w:tabs>
        <w:ind w:firstLine="709"/>
        <w:jc w:val="both"/>
        <w:rPr>
          <w:color w:val="000000" w:themeColor="text1"/>
          <w:sz w:val="28"/>
          <w:szCs w:val="28"/>
        </w:rPr>
      </w:pPr>
      <w:r w:rsidRPr="008C30E4">
        <w:rPr>
          <w:color w:val="000000" w:themeColor="text1"/>
          <w:sz w:val="28"/>
          <w:szCs w:val="28"/>
        </w:rPr>
        <w:lastRenderedPageBreak/>
        <w:t>В.К. Петров, С.Г. Селиванов под устойчивым развитием региона понимают такое состояние, когда население в состоянии реально улучшать свое жизнеобеспечение, ощущать гарантии стабильности, уверенность за будущее своих детей [</w:t>
      </w:r>
      <w:r w:rsidR="00CA5342">
        <w:rPr>
          <w:color w:val="000000" w:themeColor="text1"/>
          <w:sz w:val="28"/>
          <w:szCs w:val="28"/>
        </w:rPr>
        <w:t>58</w:t>
      </w:r>
      <w:r w:rsidRPr="008C30E4">
        <w:rPr>
          <w:color w:val="000000" w:themeColor="text1"/>
          <w:sz w:val="28"/>
          <w:szCs w:val="28"/>
        </w:rPr>
        <w:t xml:space="preserve">]. </w:t>
      </w:r>
    </w:p>
    <w:p w14:paraId="33DB1AB8" w14:textId="1AA5F323" w:rsidR="007769D7" w:rsidRPr="008C30E4" w:rsidRDefault="007769D7" w:rsidP="008C30E4">
      <w:pPr>
        <w:tabs>
          <w:tab w:val="left" w:pos="284"/>
        </w:tabs>
        <w:ind w:firstLine="709"/>
        <w:jc w:val="both"/>
        <w:rPr>
          <w:color w:val="000000" w:themeColor="text1"/>
          <w:sz w:val="28"/>
          <w:szCs w:val="28"/>
        </w:rPr>
      </w:pPr>
      <w:r w:rsidRPr="008C30E4">
        <w:rPr>
          <w:rStyle w:val="hl"/>
          <w:rFonts w:eastAsiaTheme="majorEastAsia"/>
          <w:color w:val="000000" w:themeColor="text1"/>
          <w:sz w:val="28"/>
          <w:szCs w:val="28"/>
        </w:rPr>
        <w:t xml:space="preserve">Локтев Андрей Владимирович и Меньщикова Вера Ивановна </w:t>
      </w:r>
      <w:r w:rsidRPr="008C30E4">
        <w:rPr>
          <w:color w:val="000000" w:themeColor="text1"/>
          <w:sz w:val="28"/>
          <w:szCs w:val="28"/>
        </w:rPr>
        <w:t>как необходимое условие экономического развития региона рассматривают инновационный потенциал региона [</w:t>
      </w:r>
      <w:r w:rsidR="00CA5342">
        <w:rPr>
          <w:color w:val="000000" w:themeColor="text1"/>
          <w:sz w:val="28"/>
          <w:szCs w:val="28"/>
        </w:rPr>
        <w:t>59</w:t>
      </w:r>
      <w:r w:rsidRPr="008C30E4">
        <w:rPr>
          <w:color w:val="000000" w:themeColor="text1"/>
          <w:sz w:val="28"/>
          <w:szCs w:val="28"/>
        </w:rPr>
        <w:t xml:space="preserve">]. </w:t>
      </w:r>
    </w:p>
    <w:p w14:paraId="779CD996" w14:textId="60993B08" w:rsidR="007769D7" w:rsidRPr="008C30E4" w:rsidRDefault="007769D7" w:rsidP="008C30E4">
      <w:pPr>
        <w:ind w:firstLine="709"/>
        <w:jc w:val="both"/>
        <w:rPr>
          <w:color w:val="000000" w:themeColor="text1"/>
          <w:sz w:val="28"/>
          <w:szCs w:val="28"/>
        </w:rPr>
      </w:pPr>
      <w:r w:rsidRPr="008C30E4">
        <w:rPr>
          <w:sz w:val="28"/>
          <w:szCs w:val="28"/>
        </w:rPr>
        <w:t>На наш взгляд, более полное представление о с</w:t>
      </w:r>
      <w:r w:rsidRPr="008C30E4">
        <w:rPr>
          <w:color w:val="000000" w:themeColor="text1"/>
          <w:sz w:val="28"/>
          <w:szCs w:val="28"/>
        </w:rPr>
        <w:t>оциально-экономической устойчивости да</w:t>
      </w:r>
      <w:r w:rsidR="002A2FBA" w:rsidRPr="008C30E4">
        <w:rPr>
          <w:color w:val="000000" w:themeColor="text1"/>
          <w:sz w:val="28"/>
          <w:szCs w:val="28"/>
        </w:rPr>
        <w:t>е</w:t>
      </w:r>
      <w:r w:rsidRPr="008C30E4">
        <w:rPr>
          <w:color w:val="000000" w:themeColor="text1"/>
          <w:sz w:val="28"/>
          <w:szCs w:val="28"/>
        </w:rPr>
        <w:t>т определени</w:t>
      </w:r>
      <w:r w:rsidR="002A2FBA" w:rsidRPr="008C30E4">
        <w:rPr>
          <w:color w:val="000000" w:themeColor="text1"/>
          <w:sz w:val="28"/>
          <w:szCs w:val="28"/>
        </w:rPr>
        <w:t xml:space="preserve">е, где </w:t>
      </w:r>
      <w:r w:rsidRPr="008C30E4">
        <w:rPr>
          <w:color w:val="000000" w:themeColor="text1"/>
          <w:sz w:val="28"/>
          <w:szCs w:val="28"/>
        </w:rPr>
        <w:t xml:space="preserve">социально-экономическая устойчивость </w:t>
      </w:r>
      <w:r w:rsidR="002A2FBA" w:rsidRPr="008C30E4">
        <w:rPr>
          <w:color w:val="000000" w:themeColor="text1"/>
          <w:sz w:val="28"/>
          <w:szCs w:val="28"/>
        </w:rPr>
        <w:t xml:space="preserve">рассматривается как </w:t>
      </w:r>
      <w:r w:rsidRPr="008C30E4">
        <w:rPr>
          <w:color w:val="000000" w:themeColor="text1"/>
          <w:sz w:val="28"/>
          <w:szCs w:val="28"/>
        </w:rPr>
        <w:t>практик</w:t>
      </w:r>
      <w:r w:rsidR="002A2FBA" w:rsidRPr="008C30E4">
        <w:rPr>
          <w:color w:val="000000" w:themeColor="text1"/>
          <w:sz w:val="28"/>
          <w:szCs w:val="28"/>
        </w:rPr>
        <w:t>а</w:t>
      </w:r>
      <w:r w:rsidRPr="008C30E4">
        <w:rPr>
          <w:color w:val="000000" w:themeColor="text1"/>
          <w:sz w:val="28"/>
          <w:szCs w:val="28"/>
        </w:rPr>
        <w:t>, которая приводит к продолжительному росту экономики региона, которое, не оказывая негативного влияния на социальные, внешние, другие аспекты общества [</w:t>
      </w:r>
      <w:r w:rsidR="00CA5342">
        <w:rPr>
          <w:color w:val="000000" w:themeColor="text1"/>
          <w:sz w:val="28"/>
          <w:szCs w:val="28"/>
        </w:rPr>
        <w:t>60</w:t>
      </w:r>
      <w:r w:rsidRPr="008C30E4">
        <w:rPr>
          <w:color w:val="000000" w:themeColor="text1"/>
          <w:sz w:val="28"/>
          <w:szCs w:val="28"/>
        </w:rPr>
        <w:t xml:space="preserve">]. </w:t>
      </w:r>
    </w:p>
    <w:p w14:paraId="05982DB7" w14:textId="6E9EFC2C" w:rsidR="007769D7" w:rsidRPr="008C30E4" w:rsidRDefault="007769D7" w:rsidP="008C30E4">
      <w:pPr>
        <w:pStyle w:val="a3"/>
        <w:tabs>
          <w:tab w:val="left" w:pos="284"/>
          <w:tab w:val="left" w:pos="426"/>
          <w:tab w:val="left" w:pos="1134"/>
          <w:tab w:val="left" w:pos="1276"/>
          <w:tab w:val="left" w:pos="9356"/>
          <w:tab w:val="left" w:pos="10206"/>
        </w:tabs>
        <w:ind w:left="0" w:firstLine="709"/>
        <w:jc w:val="both"/>
        <w:rPr>
          <w:rFonts w:ascii="Times New Roman" w:hAnsi="Times New Roman"/>
          <w:color w:val="000000" w:themeColor="text1"/>
          <w:sz w:val="28"/>
          <w:szCs w:val="28"/>
        </w:rPr>
      </w:pPr>
      <w:r w:rsidRPr="008C30E4">
        <w:rPr>
          <w:rFonts w:ascii="Times New Roman" w:hAnsi="Times New Roman"/>
          <w:color w:val="000000" w:themeColor="text1"/>
          <w:sz w:val="28"/>
          <w:szCs w:val="28"/>
        </w:rPr>
        <w:t>Социально-экономическая устойчивость учитывает не только социально-экономические показатели сегодняшнего дня, но и будущие социально-экономические показатели развития региона.</w:t>
      </w:r>
    </w:p>
    <w:p w14:paraId="5703C901" w14:textId="5B1C2079" w:rsidR="00653934" w:rsidRPr="008C30E4" w:rsidRDefault="00114071" w:rsidP="008C30E4">
      <w:pPr>
        <w:tabs>
          <w:tab w:val="left" w:pos="284"/>
          <w:tab w:val="left" w:pos="993"/>
        </w:tabs>
        <w:ind w:firstLine="709"/>
        <w:contextualSpacing/>
        <w:jc w:val="both"/>
        <w:rPr>
          <w:sz w:val="28"/>
          <w:szCs w:val="28"/>
        </w:rPr>
      </w:pPr>
      <w:r w:rsidRPr="008C30E4">
        <w:rPr>
          <w:sz w:val="28"/>
          <w:szCs w:val="28"/>
        </w:rPr>
        <w:t>Все показатели социально-экономической устойчивости разнообразны по своему внутреннему содержанию</w:t>
      </w:r>
      <w:r w:rsidR="00884441" w:rsidRPr="008C30E4">
        <w:rPr>
          <w:sz w:val="28"/>
          <w:szCs w:val="28"/>
        </w:rPr>
        <w:t xml:space="preserve"> и</w:t>
      </w:r>
      <w:r w:rsidRPr="008C30E4">
        <w:rPr>
          <w:sz w:val="28"/>
          <w:szCs w:val="28"/>
        </w:rPr>
        <w:t xml:space="preserve"> </w:t>
      </w:r>
      <w:r w:rsidR="00884441" w:rsidRPr="008C30E4">
        <w:rPr>
          <w:sz w:val="28"/>
          <w:szCs w:val="28"/>
        </w:rPr>
        <w:t>н</w:t>
      </w:r>
      <w:r w:rsidRPr="008C30E4">
        <w:rPr>
          <w:sz w:val="28"/>
          <w:szCs w:val="28"/>
        </w:rPr>
        <w:t xml:space="preserve">а них влияют как внешние, так и внутренние составляющие, </w:t>
      </w:r>
      <w:r w:rsidR="003245D7" w:rsidRPr="008C30E4">
        <w:rPr>
          <w:sz w:val="28"/>
          <w:szCs w:val="28"/>
        </w:rPr>
        <w:t xml:space="preserve">которые также влияют </w:t>
      </w:r>
      <w:r w:rsidRPr="008C30E4">
        <w:rPr>
          <w:sz w:val="28"/>
          <w:szCs w:val="28"/>
        </w:rPr>
        <w:t>на конечный результат экономики региона</w:t>
      </w:r>
      <w:r w:rsidR="003E5FE0">
        <w:rPr>
          <w:sz w:val="28"/>
          <w:szCs w:val="28"/>
        </w:rPr>
        <w:t xml:space="preserve"> (таблица 1)</w:t>
      </w:r>
      <w:r w:rsidR="00653934" w:rsidRPr="008C30E4">
        <w:rPr>
          <w:sz w:val="28"/>
          <w:szCs w:val="28"/>
        </w:rPr>
        <w:t>.</w:t>
      </w:r>
      <w:r w:rsidRPr="008C30E4">
        <w:rPr>
          <w:sz w:val="28"/>
          <w:szCs w:val="28"/>
        </w:rPr>
        <w:t xml:space="preserve"> </w:t>
      </w:r>
      <w:r w:rsidR="00653934" w:rsidRPr="008C30E4">
        <w:rPr>
          <w:sz w:val="28"/>
          <w:szCs w:val="28"/>
        </w:rPr>
        <w:t xml:space="preserve">Учет этого разнообразия возможен благодаря изучению различий в информации о производственной, экономической и социальной деятельности региона </w:t>
      </w:r>
      <w:r w:rsidRPr="008C30E4">
        <w:rPr>
          <w:sz w:val="28"/>
          <w:szCs w:val="28"/>
        </w:rPr>
        <w:t>[</w:t>
      </w:r>
      <w:r w:rsidR="00CA5342">
        <w:rPr>
          <w:sz w:val="28"/>
          <w:szCs w:val="28"/>
        </w:rPr>
        <w:t>61</w:t>
      </w:r>
      <w:r w:rsidRPr="008C30E4">
        <w:rPr>
          <w:sz w:val="28"/>
          <w:szCs w:val="28"/>
        </w:rPr>
        <w:t>].</w:t>
      </w:r>
      <w:r w:rsidR="00653934" w:rsidRPr="008C30E4">
        <w:rPr>
          <w:sz w:val="28"/>
          <w:szCs w:val="28"/>
        </w:rPr>
        <w:t xml:space="preserve">  </w:t>
      </w:r>
    </w:p>
    <w:p w14:paraId="423E1CB5" w14:textId="478C8A0D" w:rsidR="00406702" w:rsidRPr="008C30E4" w:rsidRDefault="00406702" w:rsidP="008C30E4">
      <w:pPr>
        <w:tabs>
          <w:tab w:val="left" w:pos="284"/>
          <w:tab w:val="left" w:pos="993"/>
        </w:tabs>
        <w:ind w:firstLine="709"/>
        <w:contextualSpacing/>
        <w:jc w:val="both"/>
        <w:rPr>
          <w:sz w:val="28"/>
          <w:szCs w:val="28"/>
        </w:rPr>
      </w:pPr>
    </w:p>
    <w:p w14:paraId="519DF8DB" w14:textId="2CB1ADBD" w:rsidR="00114071" w:rsidRPr="00FB7644" w:rsidRDefault="00114071" w:rsidP="005500AA">
      <w:pPr>
        <w:pStyle w:val="afa"/>
        <w:tabs>
          <w:tab w:val="left" w:pos="284"/>
          <w:tab w:val="left" w:pos="9356"/>
        </w:tabs>
        <w:spacing w:after="0"/>
        <w:jc w:val="both"/>
        <w:rPr>
          <w:sz w:val="28"/>
          <w:szCs w:val="28"/>
        </w:rPr>
      </w:pPr>
      <w:r w:rsidRPr="00FB7644">
        <w:rPr>
          <w:sz w:val="28"/>
          <w:szCs w:val="28"/>
        </w:rPr>
        <w:t>Таблица 1</w:t>
      </w:r>
      <w:r w:rsidR="002A2FBA" w:rsidRPr="00FB7644">
        <w:rPr>
          <w:sz w:val="28"/>
          <w:szCs w:val="28"/>
        </w:rPr>
        <w:t xml:space="preserve"> </w:t>
      </w:r>
      <w:r w:rsidR="002C70A3">
        <w:rPr>
          <w:sz w:val="28"/>
          <w:szCs w:val="28"/>
        </w:rPr>
        <w:t>–</w:t>
      </w:r>
      <w:r w:rsidR="002A2FBA" w:rsidRPr="00FB7644">
        <w:rPr>
          <w:sz w:val="28"/>
          <w:szCs w:val="28"/>
        </w:rPr>
        <w:t xml:space="preserve"> </w:t>
      </w:r>
      <w:r w:rsidRPr="00FB7644">
        <w:rPr>
          <w:sz w:val="28"/>
          <w:szCs w:val="28"/>
        </w:rPr>
        <w:t>Виды социально-экономической устойчивости с раскрытием показателей</w:t>
      </w:r>
    </w:p>
    <w:p w14:paraId="3460D71B" w14:textId="77777777" w:rsidR="00114071" w:rsidRPr="005500AA" w:rsidRDefault="00114071" w:rsidP="004771FB">
      <w:pPr>
        <w:pStyle w:val="afa"/>
        <w:tabs>
          <w:tab w:val="left" w:pos="284"/>
          <w:tab w:val="left" w:pos="9356"/>
        </w:tabs>
        <w:spacing w:after="0"/>
        <w:ind w:firstLine="709"/>
        <w:rPr>
          <w:sz w:val="16"/>
          <w:szCs w:val="1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538"/>
      </w:tblGrid>
      <w:tr w:rsidR="00114071" w:rsidRPr="00FB7644" w14:paraId="2D3121EC" w14:textId="77777777" w:rsidTr="002C70A3">
        <w:trPr>
          <w:trHeight w:val="245"/>
        </w:trPr>
        <w:tc>
          <w:tcPr>
            <w:tcW w:w="4101" w:type="dxa"/>
            <w:shd w:val="clear" w:color="auto" w:fill="auto"/>
          </w:tcPr>
          <w:p w14:paraId="0228EFB8" w14:textId="77777777" w:rsidR="00114071" w:rsidRPr="00FB7644" w:rsidRDefault="00114071" w:rsidP="004771FB">
            <w:pPr>
              <w:pStyle w:val="TableParagraph"/>
              <w:tabs>
                <w:tab w:val="left" w:pos="284"/>
              </w:tabs>
              <w:spacing w:before="0"/>
              <w:ind w:firstLine="709"/>
              <w:rPr>
                <w:rFonts w:ascii="Times New Roman" w:hAnsi="Times New Roman" w:cs="Times New Roman"/>
                <w:color w:val="0D0D0D" w:themeColor="text1" w:themeTint="F2"/>
                <w:sz w:val="24"/>
                <w:szCs w:val="24"/>
              </w:rPr>
            </w:pPr>
            <w:r w:rsidRPr="00FB7644">
              <w:rPr>
                <w:rFonts w:ascii="Times New Roman" w:hAnsi="Times New Roman" w:cs="Times New Roman"/>
                <w:color w:val="0D0D0D" w:themeColor="text1" w:themeTint="F2"/>
                <w:sz w:val="24"/>
                <w:szCs w:val="24"/>
              </w:rPr>
              <w:t>Вид</w:t>
            </w:r>
          </w:p>
        </w:tc>
        <w:tc>
          <w:tcPr>
            <w:tcW w:w="5538" w:type="dxa"/>
            <w:shd w:val="clear" w:color="auto" w:fill="auto"/>
          </w:tcPr>
          <w:p w14:paraId="77810F33" w14:textId="1FBA265A" w:rsidR="00114071" w:rsidRPr="00FB7644" w:rsidRDefault="00114071" w:rsidP="004771FB">
            <w:pPr>
              <w:pStyle w:val="TableParagraph"/>
              <w:tabs>
                <w:tab w:val="left" w:pos="284"/>
              </w:tabs>
              <w:spacing w:before="0"/>
              <w:ind w:firstLine="709"/>
              <w:rPr>
                <w:rFonts w:ascii="Times New Roman" w:hAnsi="Times New Roman" w:cs="Times New Roman"/>
                <w:color w:val="0D0D0D" w:themeColor="text1" w:themeTint="F2"/>
                <w:sz w:val="24"/>
                <w:szCs w:val="24"/>
              </w:rPr>
            </w:pPr>
            <w:r w:rsidRPr="00FB7644">
              <w:rPr>
                <w:rFonts w:ascii="Times New Roman" w:hAnsi="Times New Roman" w:cs="Times New Roman"/>
                <w:color w:val="0D0D0D" w:themeColor="text1" w:themeTint="F2"/>
                <w:sz w:val="24"/>
                <w:szCs w:val="24"/>
              </w:rPr>
              <w:t>Показатели</w:t>
            </w:r>
          </w:p>
        </w:tc>
      </w:tr>
      <w:tr w:rsidR="00114071" w:rsidRPr="00FB7644" w14:paraId="64C96243" w14:textId="77777777" w:rsidTr="002C70A3">
        <w:trPr>
          <w:trHeight w:val="455"/>
        </w:trPr>
        <w:tc>
          <w:tcPr>
            <w:tcW w:w="4101" w:type="dxa"/>
            <w:shd w:val="clear" w:color="auto" w:fill="auto"/>
          </w:tcPr>
          <w:p w14:paraId="50EF3805" w14:textId="77777777" w:rsidR="00114071" w:rsidRPr="00FB7644" w:rsidRDefault="00114071" w:rsidP="002C70A3">
            <w:pPr>
              <w:pStyle w:val="afa"/>
              <w:tabs>
                <w:tab w:val="left" w:pos="284"/>
                <w:tab w:val="left" w:pos="426"/>
              </w:tabs>
              <w:spacing w:after="0"/>
              <w:ind w:left="42"/>
              <w:jc w:val="both"/>
              <w:rPr>
                <w:sz w:val="24"/>
                <w:szCs w:val="24"/>
                <w:lang w:val="kk-KZ"/>
              </w:rPr>
            </w:pPr>
            <w:r w:rsidRPr="00FB7644">
              <w:rPr>
                <w:color w:val="0D0D0D" w:themeColor="text1" w:themeTint="F2"/>
                <w:sz w:val="24"/>
                <w:szCs w:val="24"/>
              </w:rPr>
              <w:t>Производственно-торговая  устойчивость</w:t>
            </w:r>
          </w:p>
        </w:tc>
        <w:tc>
          <w:tcPr>
            <w:tcW w:w="5538" w:type="dxa"/>
            <w:shd w:val="clear" w:color="auto" w:fill="auto"/>
          </w:tcPr>
          <w:p w14:paraId="0444F721" w14:textId="77777777" w:rsidR="00114071" w:rsidRPr="00FB7644" w:rsidRDefault="00114071" w:rsidP="002C70A3">
            <w:pPr>
              <w:pStyle w:val="afa"/>
              <w:tabs>
                <w:tab w:val="left" w:pos="284"/>
                <w:tab w:val="left" w:pos="9356"/>
              </w:tabs>
              <w:spacing w:after="0"/>
              <w:ind w:left="42"/>
              <w:rPr>
                <w:color w:val="0D0D0D" w:themeColor="text1" w:themeTint="F2"/>
                <w:sz w:val="24"/>
                <w:szCs w:val="24"/>
              </w:rPr>
            </w:pPr>
            <w:r w:rsidRPr="00FB7644">
              <w:rPr>
                <w:color w:val="0D0D0D" w:themeColor="text1" w:themeTint="F2"/>
                <w:sz w:val="24"/>
                <w:szCs w:val="24"/>
              </w:rPr>
              <w:t>ВРП от реализации товаров и услуг, объем  розничной торговли, объем промышленности</w:t>
            </w:r>
          </w:p>
        </w:tc>
      </w:tr>
      <w:tr w:rsidR="00114071" w:rsidRPr="00FB7644" w14:paraId="06B59ACB" w14:textId="77777777" w:rsidTr="002C70A3">
        <w:trPr>
          <w:trHeight w:val="507"/>
        </w:trPr>
        <w:tc>
          <w:tcPr>
            <w:tcW w:w="4101" w:type="dxa"/>
            <w:shd w:val="clear" w:color="auto" w:fill="auto"/>
          </w:tcPr>
          <w:p w14:paraId="1CCB83CD" w14:textId="77777777" w:rsidR="00114071" w:rsidRPr="00FB7644" w:rsidRDefault="00114071" w:rsidP="002C70A3">
            <w:pPr>
              <w:pStyle w:val="afa"/>
              <w:tabs>
                <w:tab w:val="left" w:pos="284"/>
                <w:tab w:val="left" w:pos="9356"/>
              </w:tabs>
              <w:spacing w:after="0"/>
              <w:ind w:left="42"/>
              <w:jc w:val="both"/>
              <w:rPr>
                <w:color w:val="0D0D0D" w:themeColor="text1" w:themeTint="F2"/>
                <w:sz w:val="24"/>
                <w:szCs w:val="24"/>
              </w:rPr>
            </w:pPr>
            <w:r w:rsidRPr="00FB7644">
              <w:rPr>
                <w:color w:val="0D0D0D" w:themeColor="text1" w:themeTint="F2"/>
                <w:sz w:val="24"/>
                <w:szCs w:val="24"/>
              </w:rPr>
              <w:t xml:space="preserve">Внешнеэкономическая устойчивость </w:t>
            </w:r>
          </w:p>
        </w:tc>
        <w:tc>
          <w:tcPr>
            <w:tcW w:w="5538" w:type="dxa"/>
            <w:shd w:val="clear" w:color="auto" w:fill="auto"/>
          </w:tcPr>
          <w:p w14:paraId="468C12AF" w14:textId="15DFCCBD" w:rsidR="00114071" w:rsidRPr="00FB7644" w:rsidRDefault="00114071" w:rsidP="002C70A3">
            <w:pPr>
              <w:pStyle w:val="afa"/>
              <w:tabs>
                <w:tab w:val="left" w:pos="284"/>
                <w:tab w:val="left" w:pos="9356"/>
              </w:tabs>
              <w:spacing w:after="0"/>
              <w:ind w:left="42"/>
              <w:rPr>
                <w:color w:val="0D0D0D" w:themeColor="text1" w:themeTint="F2"/>
                <w:sz w:val="24"/>
                <w:szCs w:val="24"/>
              </w:rPr>
            </w:pPr>
            <w:r w:rsidRPr="00FB7644">
              <w:rPr>
                <w:color w:val="0D0D0D" w:themeColor="text1" w:themeTint="F2"/>
                <w:sz w:val="24"/>
                <w:szCs w:val="24"/>
              </w:rPr>
              <w:t>Экспорт и импорт, внешнеторговый оборот</w:t>
            </w:r>
          </w:p>
        </w:tc>
      </w:tr>
      <w:tr w:rsidR="00114071" w:rsidRPr="00FB7644" w14:paraId="1732141D" w14:textId="77777777" w:rsidTr="002C70A3">
        <w:trPr>
          <w:trHeight w:val="847"/>
        </w:trPr>
        <w:tc>
          <w:tcPr>
            <w:tcW w:w="4101" w:type="dxa"/>
            <w:shd w:val="clear" w:color="auto" w:fill="auto"/>
          </w:tcPr>
          <w:p w14:paraId="000021B6" w14:textId="77777777" w:rsidR="00114071" w:rsidRPr="00FB7644" w:rsidRDefault="00114071" w:rsidP="002C70A3">
            <w:pPr>
              <w:pStyle w:val="afa"/>
              <w:tabs>
                <w:tab w:val="left" w:pos="284"/>
                <w:tab w:val="left" w:pos="426"/>
                <w:tab w:val="left" w:pos="9356"/>
              </w:tabs>
              <w:spacing w:after="0"/>
              <w:ind w:left="42"/>
              <w:jc w:val="both"/>
              <w:rPr>
                <w:color w:val="0D0D0D" w:themeColor="text1" w:themeTint="F2"/>
                <w:sz w:val="24"/>
                <w:szCs w:val="24"/>
              </w:rPr>
            </w:pPr>
            <w:r w:rsidRPr="00FB7644">
              <w:rPr>
                <w:color w:val="0D0D0D" w:themeColor="text1" w:themeTint="F2"/>
                <w:sz w:val="24"/>
                <w:szCs w:val="24"/>
              </w:rPr>
              <w:t>Инновационно-инвестиционная  устойчивость</w:t>
            </w:r>
          </w:p>
        </w:tc>
        <w:tc>
          <w:tcPr>
            <w:tcW w:w="5538" w:type="dxa"/>
            <w:shd w:val="clear" w:color="auto" w:fill="auto"/>
          </w:tcPr>
          <w:p w14:paraId="1DA32794" w14:textId="5497C5C1" w:rsidR="00114071" w:rsidRPr="00FB7644" w:rsidRDefault="00114071" w:rsidP="002C70A3">
            <w:pPr>
              <w:pStyle w:val="afa"/>
              <w:tabs>
                <w:tab w:val="left" w:pos="284"/>
                <w:tab w:val="left" w:pos="9356"/>
              </w:tabs>
              <w:spacing w:after="0"/>
              <w:ind w:left="42"/>
              <w:rPr>
                <w:sz w:val="24"/>
                <w:szCs w:val="24"/>
              </w:rPr>
            </w:pPr>
            <w:r w:rsidRPr="00FB7644">
              <w:rPr>
                <w:sz w:val="24"/>
                <w:szCs w:val="24"/>
              </w:rPr>
              <w:t>Показатель ввода новой продукции</w:t>
            </w:r>
            <w:r w:rsidRPr="00FB7644">
              <w:rPr>
                <w:color w:val="0D0D0D" w:themeColor="text1" w:themeTint="F2"/>
                <w:sz w:val="24"/>
                <w:szCs w:val="24"/>
              </w:rPr>
              <w:t>; выручка от реализации новых видов продукции, затраты на НИОКР, инвестиции.</w:t>
            </w:r>
          </w:p>
        </w:tc>
      </w:tr>
      <w:tr w:rsidR="00114071" w:rsidRPr="00FB7644" w14:paraId="61DB54CD" w14:textId="77777777" w:rsidTr="002C70A3">
        <w:trPr>
          <w:trHeight w:val="571"/>
        </w:trPr>
        <w:tc>
          <w:tcPr>
            <w:tcW w:w="4101" w:type="dxa"/>
            <w:shd w:val="clear" w:color="auto" w:fill="auto"/>
          </w:tcPr>
          <w:p w14:paraId="773A4A9D" w14:textId="77777777" w:rsidR="00114071" w:rsidRPr="00FB7644" w:rsidRDefault="00114071" w:rsidP="002C70A3">
            <w:pPr>
              <w:pStyle w:val="afa"/>
              <w:tabs>
                <w:tab w:val="left" w:pos="284"/>
                <w:tab w:val="left" w:pos="426"/>
                <w:tab w:val="left" w:pos="9356"/>
              </w:tabs>
              <w:spacing w:after="0"/>
              <w:ind w:left="42"/>
              <w:jc w:val="both"/>
              <w:rPr>
                <w:color w:val="0D0D0D" w:themeColor="text1" w:themeTint="F2"/>
                <w:sz w:val="24"/>
                <w:szCs w:val="24"/>
              </w:rPr>
            </w:pPr>
            <w:r w:rsidRPr="00FB7644">
              <w:rPr>
                <w:color w:val="0D0D0D" w:themeColor="text1" w:themeTint="F2"/>
                <w:sz w:val="24"/>
                <w:szCs w:val="24"/>
              </w:rPr>
              <w:t>Финансовая устойчивость</w:t>
            </w:r>
          </w:p>
        </w:tc>
        <w:tc>
          <w:tcPr>
            <w:tcW w:w="5538" w:type="dxa"/>
            <w:shd w:val="clear" w:color="auto" w:fill="auto"/>
          </w:tcPr>
          <w:p w14:paraId="3D1ECE40" w14:textId="5D8A6F87" w:rsidR="00114071" w:rsidRPr="00FB7644" w:rsidRDefault="00114071" w:rsidP="002C70A3">
            <w:pPr>
              <w:pStyle w:val="afa"/>
              <w:tabs>
                <w:tab w:val="left" w:pos="284"/>
                <w:tab w:val="left" w:pos="9356"/>
              </w:tabs>
              <w:spacing w:after="0"/>
              <w:ind w:left="42"/>
              <w:rPr>
                <w:sz w:val="24"/>
                <w:szCs w:val="24"/>
              </w:rPr>
            </w:pPr>
            <w:r w:rsidRPr="00FB7644">
              <w:rPr>
                <w:sz w:val="24"/>
                <w:szCs w:val="24"/>
              </w:rPr>
              <w:t>Профицит бюджета, индекс потребительских цен, инфляция-</w:t>
            </w:r>
          </w:p>
        </w:tc>
      </w:tr>
      <w:tr w:rsidR="00114071" w:rsidRPr="00FB7644" w14:paraId="114D8E01" w14:textId="77777777" w:rsidTr="002C70A3">
        <w:trPr>
          <w:trHeight w:val="571"/>
        </w:trPr>
        <w:tc>
          <w:tcPr>
            <w:tcW w:w="4101" w:type="dxa"/>
            <w:shd w:val="clear" w:color="auto" w:fill="auto"/>
          </w:tcPr>
          <w:p w14:paraId="3651175D" w14:textId="77777777" w:rsidR="00114071" w:rsidRPr="00FB7644" w:rsidRDefault="00114071" w:rsidP="002C70A3">
            <w:pPr>
              <w:pStyle w:val="afa"/>
              <w:tabs>
                <w:tab w:val="left" w:pos="284"/>
                <w:tab w:val="left" w:pos="426"/>
                <w:tab w:val="left" w:pos="9356"/>
              </w:tabs>
              <w:spacing w:after="0"/>
              <w:ind w:left="42"/>
              <w:jc w:val="both"/>
              <w:rPr>
                <w:color w:val="0D0D0D" w:themeColor="text1" w:themeTint="F2"/>
                <w:sz w:val="24"/>
                <w:szCs w:val="24"/>
              </w:rPr>
            </w:pPr>
            <w:r w:rsidRPr="00FB7644">
              <w:rPr>
                <w:color w:val="0D0D0D" w:themeColor="text1" w:themeTint="F2"/>
                <w:sz w:val="24"/>
                <w:szCs w:val="24"/>
              </w:rPr>
              <w:t xml:space="preserve">Социальная устойчивость </w:t>
            </w:r>
          </w:p>
        </w:tc>
        <w:tc>
          <w:tcPr>
            <w:tcW w:w="5538" w:type="dxa"/>
            <w:shd w:val="clear" w:color="auto" w:fill="auto"/>
          </w:tcPr>
          <w:p w14:paraId="0455F8BD" w14:textId="77777777" w:rsidR="00114071" w:rsidRPr="00FB7644" w:rsidRDefault="00114071" w:rsidP="002C70A3">
            <w:pPr>
              <w:pStyle w:val="afa"/>
              <w:tabs>
                <w:tab w:val="left" w:pos="284"/>
                <w:tab w:val="left" w:pos="9356"/>
              </w:tabs>
              <w:spacing w:after="0"/>
              <w:ind w:left="42"/>
              <w:rPr>
                <w:color w:val="0D0D0D" w:themeColor="text1" w:themeTint="F2"/>
                <w:sz w:val="24"/>
                <w:szCs w:val="24"/>
              </w:rPr>
            </w:pPr>
            <w:r w:rsidRPr="00FB7644">
              <w:rPr>
                <w:color w:val="0D0D0D" w:themeColor="text1" w:themeTint="F2"/>
                <w:sz w:val="24"/>
                <w:szCs w:val="24"/>
              </w:rPr>
              <w:t>Рабочие в общей сумме работников; стабильность работников;</w:t>
            </w:r>
          </w:p>
          <w:p w14:paraId="1681EC29" w14:textId="43B50AAE" w:rsidR="00114071" w:rsidRPr="00FB7644" w:rsidRDefault="00114071" w:rsidP="002C70A3">
            <w:pPr>
              <w:pStyle w:val="afa"/>
              <w:tabs>
                <w:tab w:val="left" w:pos="284"/>
                <w:tab w:val="left" w:pos="9356"/>
              </w:tabs>
              <w:spacing w:after="0"/>
              <w:ind w:left="42"/>
              <w:rPr>
                <w:sz w:val="24"/>
                <w:szCs w:val="24"/>
              </w:rPr>
            </w:pPr>
            <w:r w:rsidRPr="00FB7644">
              <w:rPr>
                <w:color w:val="0D0D0D" w:themeColor="text1" w:themeTint="F2"/>
                <w:sz w:val="24"/>
                <w:szCs w:val="24"/>
              </w:rPr>
              <w:t xml:space="preserve">уровень безработицы, </w:t>
            </w:r>
            <w:r w:rsidRPr="00FB7644">
              <w:rPr>
                <w:sz w:val="24"/>
                <w:szCs w:val="24"/>
              </w:rPr>
              <w:t xml:space="preserve"> доходы, расходы населения, номинальная заработная плата, ВРП на душу населения, социальные блага, жилье на 1 м</w:t>
            </w:r>
            <w:r w:rsidRPr="00FB7644">
              <w:rPr>
                <w:sz w:val="24"/>
                <w:szCs w:val="24"/>
                <w:vertAlign w:val="superscript"/>
              </w:rPr>
              <w:t>2</w:t>
            </w:r>
            <w:r w:rsidRPr="00FB7644">
              <w:rPr>
                <w:sz w:val="24"/>
                <w:szCs w:val="24"/>
              </w:rPr>
              <w:t>.</w:t>
            </w:r>
          </w:p>
        </w:tc>
      </w:tr>
      <w:tr w:rsidR="00114071" w:rsidRPr="00FB7644" w14:paraId="22C805C2" w14:textId="77777777" w:rsidTr="002C70A3">
        <w:trPr>
          <w:trHeight w:val="64"/>
        </w:trPr>
        <w:tc>
          <w:tcPr>
            <w:tcW w:w="9639" w:type="dxa"/>
            <w:gridSpan w:val="2"/>
            <w:shd w:val="clear" w:color="auto" w:fill="auto"/>
          </w:tcPr>
          <w:p w14:paraId="674D7D2D" w14:textId="48225D48" w:rsidR="00114071" w:rsidRPr="00FB7644" w:rsidRDefault="00114071" w:rsidP="002C70A3">
            <w:pPr>
              <w:pStyle w:val="TableParagraph"/>
              <w:tabs>
                <w:tab w:val="left" w:pos="284"/>
                <w:tab w:val="left" w:pos="1470"/>
              </w:tabs>
              <w:spacing w:before="0"/>
              <w:ind w:firstLine="728"/>
              <w:rPr>
                <w:rFonts w:ascii="Times New Roman" w:hAnsi="Times New Roman" w:cs="Times New Roman"/>
                <w:iCs/>
                <w:color w:val="0D0D0D" w:themeColor="text1" w:themeTint="F2"/>
                <w:spacing w:val="-100"/>
                <w:w w:val="1"/>
                <w:sz w:val="24"/>
                <w:szCs w:val="24"/>
                <w:u w:val="words" w:color="000000"/>
              </w:rPr>
            </w:pPr>
            <w:r w:rsidRPr="00FB7644">
              <w:rPr>
                <w:rFonts w:ascii="Times New Roman" w:hAnsi="Times New Roman" w:cs="Times New Roman"/>
                <w:iCs/>
                <w:color w:val="0D0D0D" w:themeColor="text1" w:themeTint="F2"/>
                <w:sz w:val="24"/>
                <w:szCs w:val="24"/>
              </w:rPr>
              <w:t xml:space="preserve">Примечание </w:t>
            </w:r>
            <w:r w:rsidR="002C70A3">
              <w:rPr>
                <w:rFonts w:ascii="Times New Roman" w:hAnsi="Times New Roman" w:cs="Times New Roman"/>
                <w:iCs/>
                <w:color w:val="0D0D0D" w:themeColor="text1" w:themeTint="F2"/>
                <w:sz w:val="24"/>
                <w:szCs w:val="24"/>
              </w:rPr>
              <w:t>–</w:t>
            </w:r>
            <w:r w:rsidRPr="00FB7644">
              <w:rPr>
                <w:rFonts w:ascii="Times New Roman" w:hAnsi="Times New Roman" w:cs="Times New Roman"/>
                <w:iCs/>
                <w:color w:val="0D0D0D" w:themeColor="text1" w:themeTint="F2"/>
                <w:sz w:val="24"/>
                <w:szCs w:val="24"/>
              </w:rPr>
              <w:t xml:space="preserve"> </w:t>
            </w:r>
            <w:r w:rsidR="002C70A3" w:rsidRPr="00FB7644">
              <w:rPr>
                <w:rFonts w:ascii="Times New Roman" w:hAnsi="Times New Roman" w:cs="Times New Roman"/>
                <w:iCs/>
                <w:color w:val="0D0D0D" w:themeColor="text1" w:themeTint="F2"/>
                <w:sz w:val="24"/>
                <w:szCs w:val="24"/>
              </w:rPr>
              <w:t>С</w:t>
            </w:r>
            <w:r w:rsidRPr="00FB7644">
              <w:rPr>
                <w:rFonts w:ascii="Times New Roman" w:hAnsi="Times New Roman" w:cs="Times New Roman"/>
                <w:iCs/>
                <w:color w:val="0D0D0D" w:themeColor="text1" w:themeTint="F2"/>
                <w:sz w:val="24"/>
                <w:szCs w:val="24"/>
              </w:rPr>
              <w:t xml:space="preserve">оставлено автором  </w:t>
            </w:r>
          </w:p>
        </w:tc>
      </w:tr>
    </w:tbl>
    <w:p w14:paraId="643D1799" w14:textId="77777777" w:rsidR="00F8720E" w:rsidRPr="00FB7644" w:rsidRDefault="00F8720E" w:rsidP="004771FB">
      <w:pPr>
        <w:pStyle w:val="a3"/>
        <w:tabs>
          <w:tab w:val="left" w:pos="284"/>
          <w:tab w:val="left" w:pos="426"/>
          <w:tab w:val="left" w:pos="1134"/>
          <w:tab w:val="left" w:pos="1276"/>
          <w:tab w:val="left" w:pos="9356"/>
          <w:tab w:val="left" w:pos="10206"/>
        </w:tabs>
        <w:ind w:left="0" w:firstLine="709"/>
        <w:jc w:val="both"/>
        <w:rPr>
          <w:rFonts w:ascii="Times New Roman" w:hAnsi="Times New Roman"/>
          <w:iCs/>
          <w:color w:val="000000"/>
          <w:sz w:val="28"/>
          <w:szCs w:val="28"/>
        </w:rPr>
      </w:pPr>
    </w:p>
    <w:p w14:paraId="6A4D7875" w14:textId="4634D6E1" w:rsidR="00817C1D" w:rsidRPr="005500AA" w:rsidRDefault="002A2FBA" w:rsidP="005500AA">
      <w:pPr>
        <w:tabs>
          <w:tab w:val="left" w:pos="993"/>
        </w:tabs>
        <w:autoSpaceDE w:val="0"/>
        <w:autoSpaceDN w:val="0"/>
        <w:adjustRightInd w:val="0"/>
        <w:ind w:firstLine="709"/>
        <w:jc w:val="both"/>
        <w:rPr>
          <w:color w:val="000000" w:themeColor="text1"/>
          <w:sz w:val="28"/>
          <w:szCs w:val="28"/>
        </w:rPr>
      </w:pPr>
      <w:r w:rsidRPr="005500AA">
        <w:rPr>
          <w:color w:val="000000" w:themeColor="text1"/>
          <w:sz w:val="28"/>
          <w:szCs w:val="28"/>
        </w:rPr>
        <w:t>Исследования показали, что в экономической литературе м</w:t>
      </w:r>
      <w:r w:rsidR="00C3390B" w:rsidRPr="005500AA">
        <w:rPr>
          <w:color w:val="000000" w:themeColor="text1"/>
          <w:sz w:val="28"/>
          <w:szCs w:val="28"/>
        </w:rPr>
        <w:t>ногими авторами рассмотрены понятие, факторы устойчивости региона, отдельными авторами предлагаются механизмы повышения устойчивости региона, однако</w:t>
      </w:r>
      <w:r w:rsidR="00C14A90" w:rsidRPr="005500AA">
        <w:rPr>
          <w:color w:val="000000" w:themeColor="text1"/>
          <w:sz w:val="28"/>
          <w:szCs w:val="28"/>
        </w:rPr>
        <w:t>,</w:t>
      </w:r>
      <w:r w:rsidR="00C3390B" w:rsidRPr="005500AA">
        <w:rPr>
          <w:color w:val="000000" w:themeColor="text1"/>
          <w:sz w:val="28"/>
          <w:szCs w:val="28"/>
        </w:rPr>
        <w:t xml:space="preserve">  </w:t>
      </w:r>
      <w:r w:rsidR="00406702" w:rsidRPr="005500AA">
        <w:rPr>
          <w:color w:val="000000" w:themeColor="text1"/>
          <w:sz w:val="28"/>
          <w:szCs w:val="28"/>
        </w:rPr>
        <w:t>практически отсутствуют</w:t>
      </w:r>
      <w:r w:rsidR="00C3390B" w:rsidRPr="005500AA">
        <w:rPr>
          <w:color w:val="000000" w:themeColor="text1"/>
          <w:sz w:val="28"/>
          <w:szCs w:val="28"/>
        </w:rPr>
        <w:t xml:space="preserve">  исследова</w:t>
      </w:r>
      <w:r w:rsidR="00A40D42" w:rsidRPr="005500AA">
        <w:rPr>
          <w:color w:val="000000" w:themeColor="text1"/>
          <w:sz w:val="28"/>
          <w:szCs w:val="28"/>
        </w:rPr>
        <w:t>н</w:t>
      </w:r>
      <w:r w:rsidR="00406702" w:rsidRPr="005500AA">
        <w:rPr>
          <w:color w:val="000000" w:themeColor="text1"/>
          <w:sz w:val="28"/>
          <w:szCs w:val="28"/>
        </w:rPr>
        <w:t>ия</w:t>
      </w:r>
      <w:r w:rsidR="00C3390B" w:rsidRPr="005500AA">
        <w:rPr>
          <w:color w:val="000000" w:themeColor="text1"/>
          <w:sz w:val="28"/>
          <w:szCs w:val="28"/>
        </w:rPr>
        <w:t xml:space="preserve"> повышени</w:t>
      </w:r>
      <w:r w:rsidR="00406702" w:rsidRPr="005500AA">
        <w:rPr>
          <w:color w:val="000000" w:themeColor="text1"/>
          <w:sz w:val="28"/>
          <w:szCs w:val="28"/>
        </w:rPr>
        <w:t>я</w:t>
      </w:r>
      <w:r w:rsidR="00C3390B" w:rsidRPr="005500AA">
        <w:rPr>
          <w:color w:val="000000" w:themeColor="text1"/>
          <w:sz w:val="28"/>
          <w:szCs w:val="28"/>
        </w:rPr>
        <w:t xml:space="preserve"> </w:t>
      </w:r>
      <w:r w:rsidR="00C3390B" w:rsidRPr="005500AA">
        <w:rPr>
          <w:color w:val="0D0D0D" w:themeColor="text1" w:themeTint="F2"/>
          <w:sz w:val="28"/>
          <w:szCs w:val="28"/>
        </w:rPr>
        <w:t xml:space="preserve">социально-экономической </w:t>
      </w:r>
      <w:r w:rsidR="00C3390B" w:rsidRPr="005500AA">
        <w:rPr>
          <w:color w:val="0D0D0D" w:themeColor="text1" w:themeTint="F2"/>
          <w:sz w:val="28"/>
          <w:szCs w:val="28"/>
        </w:rPr>
        <w:lastRenderedPageBreak/>
        <w:t xml:space="preserve">устойчивости региона на основе реализации концепции экономического коридора. </w:t>
      </w:r>
    </w:p>
    <w:p w14:paraId="359C9DA4" w14:textId="74245F29" w:rsidR="008A5D33" w:rsidRPr="005500AA" w:rsidRDefault="008A5D33" w:rsidP="005500AA">
      <w:pPr>
        <w:tabs>
          <w:tab w:val="left" w:pos="993"/>
        </w:tabs>
        <w:autoSpaceDE w:val="0"/>
        <w:autoSpaceDN w:val="0"/>
        <w:adjustRightInd w:val="0"/>
        <w:ind w:firstLine="709"/>
        <w:jc w:val="both"/>
        <w:rPr>
          <w:color w:val="000000" w:themeColor="text1"/>
          <w:sz w:val="28"/>
          <w:szCs w:val="28"/>
        </w:rPr>
      </w:pPr>
      <w:r w:rsidRPr="005500AA">
        <w:rPr>
          <w:color w:val="000000" w:themeColor="text1"/>
          <w:sz w:val="28"/>
          <w:szCs w:val="28"/>
        </w:rPr>
        <w:t xml:space="preserve">Концепт регионального экономического коридора в достаточной степени применяется в рамках Центральноазиатского регионального экономического сотрудничества (ЦАРЭС), Субрегиона Большого Меконга (GMS/СБМ) и Программы субрегионального экономического сотрудничества стран Южной Азии (SASEC/СЭСЮА). Они включают в себя формирование физической связанности – транспортных коридоров – в качестве отправной точки для того, чтобы стимулировать экономическую активность в целях повышения производительности и экономического роста. </w:t>
      </w:r>
    </w:p>
    <w:p w14:paraId="54585F0A" w14:textId="6A70FECB" w:rsidR="008A5D33" w:rsidRPr="005500AA" w:rsidRDefault="008A5D33" w:rsidP="005500AA">
      <w:pPr>
        <w:tabs>
          <w:tab w:val="left" w:pos="993"/>
        </w:tabs>
        <w:autoSpaceDE w:val="0"/>
        <w:autoSpaceDN w:val="0"/>
        <w:adjustRightInd w:val="0"/>
        <w:ind w:firstLine="709"/>
        <w:jc w:val="both"/>
        <w:rPr>
          <w:color w:val="000000" w:themeColor="text1"/>
          <w:sz w:val="28"/>
          <w:szCs w:val="28"/>
        </w:rPr>
      </w:pPr>
      <w:r w:rsidRPr="005500AA">
        <w:rPr>
          <w:color w:val="000000" w:themeColor="text1"/>
          <w:sz w:val="28"/>
          <w:szCs w:val="28"/>
        </w:rPr>
        <w:t xml:space="preserve">В целом, РЭК в Азии находится в состоянии перехода от транспортных коридоров к коридорам экономическим, причем некоторые субрегионы являются более продвинутыми в этом отношении (например, СБМ), некоторые активно пробуют развить концепт региональных РЭК (например, ЦАРЭС), а некоторые все еще сосредоточены на национальных РЭК (например, СЭСЮА) </w:t>
      </w:r>
      <w:r w:rsidRPr="007628D9">
        <w:rPr>
          <w:color w:val="000000" w:themeColor="text1"/>
          <w:sz w:val="28"/>
          <w:szCs w:val="28"/>
        </w:rPr>
        <w:t>[</w:t>
      </w:r>
      <w:r w:rsidR="003245D7" w:rsidRPr="007628D9">
        <w:rPr>
          <w:color w:val="000000" w:themeColor="text1"/>
          <w:sz w:val="28"/>
          <w:szCs w:val="28"/>
        </w:rPr>
        <w:t>6</w:t>
      </w:r>
      <w:r w:rsidR="00CA5342" w:rsidRPr="007628D9">
        <w:rPr>
          <w:color w:val="000000" w:themeColor="text1"/>
          <w:sz w:val="28"/>
          <w:szCs w:val="28"/>
        </w:rPr>
        <w:t>2</w:t>
      </w:r>
      <w:r w:rsidRPr="007628D9">
        <w:rPr>
          <w:color w:val="000000" w:themeColor="text1"/>
          <w:sz w:val="28"/>
          <w:szCs w:val="28"/>
        </w:rPr>
        <w:t>].</w:t>
      </w:r>
      <w:r w:rsidRPr="005500AA">
        <w:rPr>
          <w:color w:val="000000" w:themeColor="text1"/>
          <w:sz w:val="28"/>
          <w:szCs w:val="28"/>
        </w:rPr>
        <w:t xml:space="preserve">  </w:t>
      </w:r>
    </w:p>
    <w:p w14:paraId="5D42E0E4" w14:textId="77777777" w:rsidR="008A5D33" w:rsidRPr="005500AA" w:rsidRDefault="008A5D33" w:rsidP="005500AA">
      <w:pPr>
        <w:tabs>
          <w:tab w:val="left" w:pos="993"/>
        </w:tabs>
        <w:autoSpaceDE w:val="0"/>
        <w:autoSpaceDN w:val="0"/>
        <w:adjustRightInd w:val="0"/>
        <w:ind w:firstLine="709"/>
        <w:jc w:val="both"/>
        <w:rPr>
          <w:sz w:val="28"/>
          <w:szCs w:val="28"/>
        </w:rPr>
      </w:pPr>
      <w:r w:rsidRPr="005500AA">
        <w:rPr>
          <w:bCs/>
          <w:sz w:val="28"/>
          <w:szCs w:val="28"/>
        </w:rPr>
        <w:t xml:space="preserve">Не может не вызвать научно-методологического интереса и анализ задач развития региональных экономических коридоров, которые, как показывает опыт развития концепции РЭК </w:t>
      </w:r>
      <w:r w:rsidRPr="005500AA">
        <w:rPr>
          <w:sz w:val="28"/>
          <w:szCs w:val="28"/>
        </w:rPr>
        <w:t>в Азии, носят комплексный характер и дают представление о сложности самого процесса формирования РЭК:</w:t>
      </w:r>
    </w:p>
    <w:p w14:paraId="69BA77FF" w14:textId="2B6D728E" w:rsidR="008A5D33" w:rsidRPr="005500AA" w:rsidRDefault="00605981" w:rsidP="005500AA">
      <w:pPr>
        <w:tabs>
          <w:tab w:val="left" w:pos="993"/>
        </w:tabs>
        <w:autoSpaceDE w:val="0"/>
        <w:autoSpaceDN w:val="0"/>
        <w:adjustRightInd w:val="0"/>
        <w:ind w:firstLine="709"/>
        <w:jc w:val="both"/>
        <w:rPr>
          <w:sz w:val="28"/>
          <w:szCs w:val="28"/>
        </w:rPr>
      </w:pPr>
      <w:r>
        <w:rPr>
          <w:sz w:val="28"/>
          <w:szCs w:val="28"/>
        </w:rPr>
        <w:t xml:space="preserve">– </w:t>
      </w:r>
      <w:r w:rsidR="008A5D33" w:rsidRPr="005500AA">
        <w:rPr>
          <w:sz w:val="28"/>
          <w:szCs w:val="28"/>
        </w:rPr>
        <w:t>во-первых, он сопряжен со сложным и длительным процессом развития. В отличие от простого дорожного коридора, РЭК включает в себя пространственное экономическое планирование и развитие, которое является подходом с межсекторальными и междисциплинарными аспектами и требует тщательного технико-экономического обоснования, межстрановой и межсекторальной координации, а также, что очень важно, на наш взгляд, -  экспериментального тестирования. К примеру, в случае с экономическим коридором «Алматы-Бишкек» (ЭКАБ) потребовалось около пяти лет на то, чтобы перейти от разработки концепции к выведению оценок объемов конкретных инвестиций;</w:t>
      </w:r>
    </w:p>
    <w:p w14:paraId="319A646E" w14:textId="78EC8403" w:rsidR="008A5D33" w:rsidRPr="005500AA" w:rsidRDefault="00605981" w:rsidP="005500AA">
      <w:pPr>
        <w:tabs>
          <w:tab w:val="left" w:pos="993"/>
        </w:tabs>
        <w:autoSpaceDE w:val="0"/>
        <w:autoSpaceDN w:val="0"/>
        <w:adjustRightInd w:val="0"/>
        <w:ind w:firstLine="709"/>
        <w:jc w:val="both"/>
        <w:rPr>
          <w:sz w:val="28"/>
          <w:szCs w:val="28"/>
        </w:rPr>
      </w:pPr>
      <w:r>
        <w:rPr>
          <w:sz w:val="28"/>
          <w:szCs w:val="28"/>
        </w:rPr>
        <w:t xml:space="preserve">– </w:t>
      </w:r>
      <w:r w:rsidR="008A5D33" w:rsidRPr="005500AA">
        <w:rPr>
          <w:sz w:val="28"/>
          <w:szCs w:val="28"/>
        </w:rPr>
        <w:t>во-вторых, его развитие сдерживают пробелы в материальной инфраструктуре и узкие места в нематериальной инфраструктуре. Несмотря на то, что, благодаря огромным инвестициям, за последние десятилетия связанность инфраструктуры улучшилась, развивающейся Азии по-прежнему потребуется инвестировать 26 трлн. долл. в период с 2016 по 2030 годы, или 1,7 трлн. долл. в год, чтобы восполнить эти пробелы. Региональные РЭК сопряжены с обеспечением связанности трансграничной инфраструктуры (например, пограничных пропускных пунктов), которые обычно являются слабыми звеньями в отдельно взятой стране. Кроме того, нематериальная инфраструктура – такая как таможенные процедуры, торговая политика и правила – является, в основном, нескоординированной и несогласованной, что создает серьезные проблемы для трансграничных РЭК;</w:t>
      </w:r>
    </w:p>
    <w:p w14:paraId="0B0B8DEE" w14:textId="77740E2A" w:rsidR="008A5D33" w:rsidRPr="005500AA" w:rsidRDefault="00605981" w:rsidP="005500AA">
      <w:pPr>
        <w:tabs>
          <w:tab w:val="left" w:pos="993"/>
        </w:tabs>
        <w:autoSpaceDE w:val="0"/>
        <w:autoSpaceDN w:val="0"/>
        <w:adjustRightInd w:val="0"/>
        <w:ind w:firstLine="709"/>
        <w:jc w:val="both"/>
        <w:rPr>
          <w:sz w:val="28"/>
          <w:szCs w:val="28"/>
        </w:rPr>
      </w:pPr>
      <w:r>
        <w:rPr>
          <w:sz w:val="28"/>
          <w:szCs w:val="28"/>
        </w:rPr>
        <w:t xml:space="preserve">– </w:t>
      </w:r>
      <w:r w:rsidR="008A5D33" w:rsidRPr="005500AA">
        <w:rPr>
          <w:sz w:val="28"/>
          <w:szCs w:val="28"/>
        </w:rPr>
        <w:t xml:space="preserve">в-третьих, координация межгосударственной и трансграничной политики взаимоотношений остается трудно разрешимой проблемой для региональных РЭК, поскольку разные страны на разных этапах развития ставят </w:t>
      </w:r>
      <w:r w:rsidR="008A5D33" w:rsidRPr="005500AA">
        <w:rPr>
          <w:sz w:val="28"/>
          <w:szCs w:val="28"/>
        </w:rPr>
        <w:lastRenderedPageBreak/>
        <w:t>перед собой разные политические приоритеты. На уровне отдельных стран существуют жесткие ограничения – такие как торговая политика с различными тарифами, а также нетарифные меры; на местном же уровне - приграничные провинции обычно имеют свою собственную повестку дня в области развития и политических предпочтений;</w:t>
      </w:r>
    </w:p>
    <w:p w14:paraId="55509F41" w14:textId="384D6253" w:rsidR="008A5D33" w:rsidRPr="005500AA" w:rsidRDefault="00605981" w:rsidP="005500AA">
      <w:pPr>
        <w:tabs>
          <w:tab w:val="left" w:pos="993"/>
        </w:tabs>
        <w:autoSpaceDE w:val="0"/>
        <w:autoSpaceDN w:val="0"/>
        <w:adjustRightInd w:val="0"/>
        <w:ind w:firstLine="709"/>
        <w:jc w:val="both"/>
        <w:rPr>
          <w:sz w:val="28"/>
          <w:szCs w:val="28"/>
        </w:rPr>
      </w:pPr>
      <w:r>
        <w:rPr>
          <w:sz w:val="28"/>
          <w:szCs w:val="28"/>
        </w:rPr>
        <w:t xml:space="preserve">– </w:t>
      </w:r>
      <w:r w:rsidR="008A5D33" w:rsidRPr="005500AA">
        <w:rPr>
          <w:sz w:val="28"/>
          <w:szCs w:val="28"/>
        </w:rPr>
        <w:t>в-четвертых, несмотря на то, что участие частного сектора является ключом к успеху РЭК в деле развития бизнеса и создания рабочих мест, оно остается ограниченным из-за информационной асимметрии, слабых стимулов и недостаточных условий для инвестиций и усложненного доступа к источникам финансирования. Причиной таких ограничений, отчасти, является отсутствие эффективного диалога с заинтересованными сторонами в государственном секторе;</w:t>
      </w:r>
    </w:p>
    <w:p w14:paraId="10FA5882" w14:textId="281DBB67" w:rsidR="008A5D33" w:rsidRPr="005500AA" w:rsidRDefault="00605981" w:rsidP="005500AA">
      <w:pPr>
        <w:tabs>
          <w:tab w:val="left" w:pos="993"/>
        </w:tabs>
        <w:autoSpaceDE w:val="0"/>
        <w:autoSpaceDN w:val="0"/>
        <w:adjustRightInd w:val="0"/>
        <w:ind w:firstLine="709"/>
        <w:jc w:val="both"/>
        <w:rPr>
          <w:sz w:val="28"/>
          <w:szCs w:val="28"/>
        </w:rPr>
      </w:pPr>
      <w:r>
        <w:rPr>
          <w:sz w:val="28"/>
          <w:szCs w:val="28"/>
        </w:rPr>
        <w:t xml:space="preserve">– </w:t>
      </w:r>
      <w:r w:rsidR="008A5D33" w:rsidRPr="005500AA">
        <w:rPr>
          <w:sz w:val="28"/>
          <w:szCs w:val="28"/>
        </w:rPr>
        <w:t>в-пятых, в некоторых случаях отсутствие сильной политической воли по причине нестабильности внутриполитической системы, и проблемы безопасности также являются серьезными препятствиями в развитии региональных РЭК;</w:t>
      </w:r>
    </w:p>
    <w:p w14:paraId="6F22292C" w14:textId="0C6969CB" w:rsidR="008A5D33" w:rsidRPr="005500AA" w:rsidRDefault="00605981" w:rsidP="005500AA">
      <w:pPr>
        <w:tabs>
          <w:tab w:val="left" w:pos="993"/>
        </w:tabs>
        <w:autoSpaceDE w:val="0"/>
        <w:autoSpaceDN w:val="0"/>
        <w:adjustRightInd w:val="0"/>
        <w:ind w:firstLine="709"/>
        <w:jc w:val="both"/>
        <w:rPr>
          <w:bCs/>
          <w:sz w:val="28"/>
          <w:szCs w:val="28"/>
        </w:rPr>
      </w:pPr>
      <w:r>
        <w:rPr>
          <w:sz w:val="28"/>
          <w:szCs w:val="28"/>
        </w:rPr>
        <w:t xml:space="preserve">– </w:t>
      </w:r>
      <w:r w:rsidR="008A5D33" w:rsidRPr="005500AA">
        <w:rPr>
          <w:sz w:val="28"/>
          <w:szCs w:val="28"/>
        </w:rPr>
        <w:t xml:space="preserve">и, наконец, в-шестых, помимо вышесказанного, является проблемой эффективное измерение выгод от экономических коридоров, поскольку существуют сложности с разработкой всеобъемлющей аналитической основы для учета всех преимуществ и последствий РЭК – в частности, регионального РЭК. И это опять же, по нашему мнению, исключительно важно с точки зрения совершенствования методического обеспечения научной базы оценивания эффективности ЭК. Как отмечают эксперты АБР, до сих пор лишь немногими институтами была разработана более-менее надежная аналитическая база для всестороннего измерения трансграничных экономических выгод от конкретных региональных проектов </w:t>
      </w:r>
      <w:r w:rsidR="008A5D33" w:rsidRPr="00985078">
        <w:rPr>
          <w:sz w:val="28"/>
          <w:szCs w:val="28"/>
        </w:rPr>
        <w:t>[</w:t>
      </w:r>
      <w:r w:rsidR="00985078">
        <w:rPr>
          <w:sz w:val="28"/>
          <w:szCs w:val="28"/>
        </w:rPr>
        <w:t>62</w:t>
      </w:r>
      <w:r w:rsidR="008A5D33" w:rsidRPr="00985078">
        <w:rPr>
          <w:sz w:val="28"/>
          <w:szCs w:val="28"/>
        </w:rPr>
        <w:t xml:space="preserve">, </w:t>
      </w:r>
      <w:r w:rsidRPr="00985078">
        <w:rPr>
          <w:sz w:val="28"/>
          <w:szCs w:val="28"/>
        </w:rPr>
        <w:t xml:space="preserve">с. </w:t>
      </w:r>
      <w:r w:rsidR="008A5D33" w:rsidRPr="00985078">
        <w:rPr>
          <w:sz w:val="28"/>
          <w:szCs w:val="28"/>
        </w:rPr>
        <w:t>5-6</w:t>
      </w:r>
      <w:r w:rsidR="008A5D33" w:rsidRPr="00985078">
        <w:rPr>
          <w:bCs/>
          <w:sz w:val="28"/>
          <w:szCs w:val="28"/>
        </w:rPr>
        <w:t>].</w:t>
      </w:r>
      <w:r w:rsidR="008A5D33" w:rsidRPr="005500AA">
        <w:rPr>
          <w:bCs/>
          <w:sz w:val="28"/>
          <w:szCs w:val="28"/>
        </w:rPr>
        <w:t xml:space="preserve"> </w:t>
      </w:r>
    </w:p>
    <w:p w14:paraId="0C9274CC" w14:textId="01B112BB" w:rsidR="008A5D33" w:rsidRPr="005500AA" w:rsidRDefault="008A5D33" w:rsidP="005500AA">
      <w:pPr>
        <w:pStyle w:val="a3"/>
        <w:tabs>
          <w:tab w:val="left" w:pos="993"/>
          <w:tab w:val="left" w:pos="1560"/>
        </w:tabs>
        <w:ind w:left="0" w:firstLine="709"/>
        <w:jc w:val="both"/>
        <w:rPr>
          <w:rFonts w:ascii="Times New Roman" w:hAnsi="Times New Roman"/>
          <w:color w:val="000000" w:themeColor="text1"/>
          <w:sz w:val="28"/>
          <w:szCs w:val="28"/>
        </w:rPr>
      </w:pPr>
      <w:r w:rsidRPr="005500AA">
        <w:rPr>
          <w:rFonts w:ascii="Times New Roman" w:hAnsi="Times New Roman"/>
          <w:sz w:val="28"/>
          <w:szCs w:val="28"/>
        </w:rPr>
        <w:t>В последние время к концепции РЭК уделяется большое внимание, что связано с к</w:t>
      </w:r>
      <w:r w:rsidRPr="005500AA">
        <w:rPr>
          <w:rFonts w:ascii="Times New Roman" w:hAnsi="Times New Roman"/>
          <w:bCs/>
          <w:color w:val="000000" w:themeColor="text1"/>
          <w:sz w:val="28"/>
          <w:szCs w:val="28"/>
        </w:rPr>
        <w:t>онцептом «Один пояс и один путь»</w:t>
      </w:r>
      <w:r w:rsidRPr="005500AA">
        <w:rPr>
          <w:rFonts w:ascii="Times New Roman" w:hAnsi="Times New Roman"/>
          <w:color w:val="000000" w:themeColor="text1"/>
          <w:sz w:val="28"/>
          <w:szCs w:val="28"/>
        </w:rPr>
        <w:t> (</w:t>
      </w:r>
      <w:r w:rsidRPr="005500AA">
        <w:rPr>
          <w:rFonts w:ascii="Times New Roman" w:hAnsi="Times New Roman"/>
          <w:color w:val="000000" w:themeColor="text1"/>
          <w:sz w:val="28"/>
          <w:szCs w:val="28"/>
          <w:lang w:val="en-US"/>
        </w:rPr>
        <w:t>BRI</w:t>
      </w:r>
      <w:r w:rsidRPr="005500AA">
        <w:rPr>
          <w:rFonts w:ascii="Times New Roman" w:hAnsi="Times New Roman"/>
          <w:color w:val="000000" w:themeColor="text1"/>
          <w:sz w:val="28"/>
          <w:szCs w:val="28"/>
        </w:rPr>
        <w:t>). Эта инициатива Китая по мега-</w:t>
      </w:r>
      <w:r w:rsidR="003027C4" w:rsidRPr="005500AA">
        <w:rPr>
          <w:rFonts w:ascii="Times New Roman" w:hAnsi="Times New Roman"/>
          <w:color w:val="000000" w:themeColor="text1"/>
          <w:sz w:val="28"/>
          <w:szCs w:val="28"/>
        </w:rPr>
        <w:t>проекту являет</w:t>
      </w:r>
      <w:r w:rsidRPr="005500AA">
        <w:rPr>
          <w:rFonts w:ascii="Times New Roman" w:hAnsi="Times New Roman"/>
          <w:color w:val="000000" w:themeColor="text1"/>
          <w:sz w:val="28"/>
          <w:szCs w:val="28"/>
        </w:rPr>
        <w:t xml:space="preserve"> собой трансконтинентальную долгосрочную политику и инвестиционную программу, направленную на развитие инфраструктуры и ускорение торгово-экономических взаимоотношений стран, расположенных на путях исторического Шелкового пути. </w:t>
      </w:r>
    </w:p>
    <w:p w14:paraId="356F8C3D" w14:textId="60441D1C" w:rsidR="008A5D33" w:rsidRPr="005500AA" w:rsidRDefault="008A5D33" w:rsidP="005500AA">
      <w:pPr>
        <w:tabs>
          <w:tab w:val="left" w:pos="993"/>
        </w:tabs>
        <w:ind w:firstLine="709"/>
        <w:jc w:val="both"/>
        <w:rPr>
          <w:color w:val="000000" w:themeColor="text1"/>
          <w:sz w:val="28"/>
          <w:szCs w:val="28"/>
        </w:rPr>
      </w:pPr>
      <w:r w:rsidRPr="005500AA">
        <w:rPr>
          <w:color w:val="000000" w:themeColor="text1"/>
          <w:sz w:val="28"/>
          <w:szCs w:val="28"/>
        </w:rPr>
        <w:t>BRI</w:t>
      </w:r>
      <w:r w:rsidR="00641163" w:rsidRPr="005500AA">
        <w:rPr>
          <w:color w:val="000000" w:themeColor="text1"/>
          <w:sz w:val="28"/>
          <w:szCs w:val="28"/>
        </w:rPr>
        <w:t xml:space="preserve"> </w:t>
      </w:r>
      <w:r w:rsidRPr="005500AA">
        <w:rPr>
          <w:color w:val="000000" w:themeColor="text1"/>
          <w:sz w:val="28"/>
          <w:szCs w:val="28"/>
        </w:rPr>
        <w:t>уделяет главное внимание странам Азии, Восточной Африки, Восточной Европы и Ближнего Востока - региона, состоящего в основном из стран с формирующейся рыночной экономикой. По официальным данным, в настоящее время в инициативе принимает участие более 70-ти стран, которые вместе представляют более трети мирового ВВП и две трети населения Земли</w:t>
      </w:r>
      <w:r w:rsidR="00605981">
        <w:rPr>
          <w:color w:val="000000" w:themeColor="text1"/>
          <w:sz w:val="28"/>
          <w:szCs w:val="28"/>
        </w:rPr>
        <w:t> </w:t>
      </w:r>
      <w:r w:rsidRPr="005500AA">
        <w:rPr>
          <w:color w:val="000000" w:themeColor="text1"/>
          <w:sz w:val="28"/>
          <w:szCs w:val="28"/>
        </w:rPr>
        <w:t>[</w:t>
      </w:r>
      <w:r w:rsidR="003245D7" w:rsidRPr="005500AA">
        <w:rPr>
          <w:color w:val="000000" w:themeColor="text1"/>
          <w:sz w:val="28"/>
          <w:szCs w:val="28"/>
        </w:rPr>
        <w:t>6</w:t>
      </w:r>
      <w:r w:rsidR="00784C48">
        <w:rPr>
          <w:color w:val="000000" w:themeColor="text1"/>
          <w:sz w:val="28"/>
          <w:szCs w:val="28"/>
        </w:rPr>
        <w:t>3</w:t>
      </w:r>
      <w:r w:rsidRPr="005500AA">
        <w:rPr>
          <w:color w:val="000000" w:themeColor="text1"/>
          <w:sz w:val="28"/>
          <w:szCs w:val="28"/>
        </w:rPr>
        <w:t xml:space="preserve">]. </w:t>
      </w:r>
    </w:p>
    <w:p w14:paraId="1363BD4E" w14:textId="47512777" w:rsidR="008A5D33" w:rsidRPr="005500AA" w:rsidRDefault="008A5D33" w:rsidP="005500AA">
      <w:pPr>
        <w:pStyle w:val="af0"/>
        <w:shd w:val="clear" w:color="auto" w:fill="FFFFFF"/>
        <w:tabs>
          <w:tab w:val="left" w:pos="993"/>
        </w:tabs>
        <w:spacing w:before="0" w:beforeAutospacing="0" w:after="0" w:afterAutospacing="0"/>
        <w:ind w:firstLine="709"/>
        <w:jc w:val="both"/>
        <w:rPr>
          <w:color w:val="000000" w:themeColor="text1"/>
          <w:sz w:val="28"/>
          <w:szCs w:val="28"/>
        </w:rPr>
      </w:pPr>
      <w:r w:rsidRPr="005500AA">
        <w:rPr>
          <w:color w:val="000000" w:themeColor="text1"/>
          <w:sz w:val="28"/>
          <w:szCs w:val="28"/>
        </w:rPr>
        <w:t>В соответствии с концепцией, инициатива «Один пояс - один путь» опирается на пять приоритетных направлений совместных действий:</w:t>
      </w:r>
    </w:p>
    <w:p w14:paraId="47949D3C" w14:textId="209B902F" w:rsidR="005C633F" w:rsidRPr="005500AA" w:rsidRDefault="005C633F" w:rsidP="00CE29E4">
      <w:pPr>
        <w:pStyle w:val="a3"/>
        <w:numPr>
          <w:ilvl w:val="0"/>
          <w:numId w:val="20"/>
        </w:numPr>
        <w:tabs>
          <w:tab w:val="left" w:pos="993"/>
        </w:tabs>
        <w:ind w:left="0" w:firstLine="709"/>
        <w:jc w:val="both"/>
        <w:rPr>
          <w:rFonts w:ascii="Times New Roman" w:eastAsia="Times New Roman" w:hAnsi="Times New Roman"/>
          <w:color w:val="000000" w:themeColor="text1"/>
          <w:sz w:val="28"/>
          <w:szCs w:val="28"/>
        </w:rPr>
      </w:pPr>
      <w:r w:rsidRPr="005500AA">
        <w:rPr>
          <w:rFonts w:ascii="Times New Roman" w:eastAsia="Times New Roman" w:hAnsi="Times New Roman"/>
          <w:color w:val="000000" w:themeColor="text1"/>
          <w:sz w:val="28"/>
          <w:szCs w:val="28"/>
        </w:rPr>
        <w:t>связь инфраструктурных сооружений и объектов (совершенствование взаимосогласованности планов инфраструктурного строительства и национальных систем технических стандартов);</w:t>
      </w:r>
    </w:p>
    <w:p w14:paraId="0C906935" w14:textId="01EA4372" w:rsidR="005C633F" w:rsidRPr="005500AA" w:rsidRDefault="005C633F" w:rsidP="00CE29E4">
      <w:pPr>
        <w:pStyle w:val="a3"/>
        <w:numPr>
          <w:ilvl w:val="0"/>
          <w:numId w:val="20"/>
        </w:numPr>
        <w:tabs>
          <w:tab w:val="left" w:pos="993"/>
        </w:tabs>
        <w:ind w:left="0" w:firstLine="709"/>
        <w:jc w:val="both"/>
        <w:rPr>
          <w:rFonts w:ascii="Times New Roman" w:eastAsia="Times New Roman" w:hAnsi="Times New Roman"/>
          <w:color w:val="000000" w:themeColor="text1"/>
          <w:sz w:val="28"/>
          <w:szCs w:val="28"/>
        </w:rPr>
      </w:pPr>
      <w:r w:rsidRPr="005500AA">
        <w:rPr>
          <w:rFonts w:ascii="Times New Roman" w:eastAsia="Times New Roman" w:hAnsi="Times New Roman"/>
          <w:color w:val="000000" w:themeColor="text1"/>
          <w:sz w:val="28"/>
          <w:szCs w:val="28"/>
        </w:rPr>
        <w:t>безбарьерная взаимная торговля (максимальное сокращение торговых барьеров, содействующих региональной экономической интеграции)</w:t>
      </w:r>
      <w:r w:rsidR="00605981">
        <w:rPr>
          <w:rFonts w:ascii="Times New Roman" w:eastAsia="Times New Roman" w:hAnsi="Times New Roman"/>
          <w:color w:val="000000" w:themeColor="text1"/>
          <w:sz w:val="28"/>
          <w:szCs w:val="28"/>
        </w:rPr>
        <w:t>;</w:t>
      </w:r>
    </w:p>
    <w:p w14:paraId="7614B794" w14:textId="7497D6A4" w:rsidR="005C633F" w:rsidRPr="005500AA" w:rsidRDefault="005C633F" w:rsidP="00CE29E4">
      <w:pPr>
        <w:pStyle w:val="a3"/>
        <w:numPr>
          <w:ilvl w:val="0"/>
          <w:numId w:val="20"/>
        </w:numPr>
        <w:tabs>
          <w:tab w:val="left" w:pos="993"/>
        </w:tabs>
        <w:ind w:left="0" w:firstLine="709"/>
        <w:jc w:val="both"/>
        <w:rPr>
          <w:rFonts w:ascii="Times New Roman" w:eastAsia="Times New Roman" w:hAnsi="Times New Roman"/>
          <w:color w:val="000000" w:themeColor="text1"/>
          <w:sz w:val="28"/>
          <w:szCs w:val="28"/>
        </w:rPr>
      </w:pPr>
      <w:r w:rsidRPr="005500AA">
        <w:rPr>
          <w:rFonts w:ascii="Times New Roman" w:eastAsia="Times New Roman" w:hAnsi="Times New Roman"/>
          <w:color w:val="000000" w:themeColor="text1"/>
          <w:sz w:val="28"/>
          <w:szCs w:val="28"/>
        </w:rPr>
        <w:lastRenderedPageBreak/>
        <w:t>финансовая интеграция (координация и взаимодействие в области денежно-кредитной политики, формирование совместных финансовых учреждений);</w:t>
      </w:r>
    </w:p>
    <w:p w14:paraId="5817CB94" w14:textId="3103A0B8" w:rsidR="005C633F" w:rsidRPr="00186334" w:rsidRDefault="005C633F" w:rsidP="00CE29E4">
      <w:pPr>
        <w:pStyle w:val="a3"/>
        <w:numPr>
          <w:ilvl w:val="0"/>
          <w:numId w:val="20"/>
        </w:numPr>
        <w:tabs>
          <w:tab w:val="left" w:pos="993"/>
        </w:tabs>
        <w:spacing w:after="160" w:line="259" w:lineRule="auto"/>
        <w:ind w:left="0" w:firstLine="709"/>
        <w:jc w:val="both"/>
        <w:rPr>
          <w:rFonts w:ascii="Times New Roman" w:hAnsi="Times New Roman"/>
          <w:sz w:val="28"/>
          <w:szCs w:val="28"/>
        </w:rPr>
      </w:pPr>
      <w:r w:rsidRPr="005500AA">
        <w:rPr>
          <w:rFonts w:ascii="Times New Roman" w:hAnsi="Times New Roman"/>
          <w:color w:val="000000" w:themeColor="text1"/>
          <w:sz w:val="28"/>
          <w:szCs w:val="28"/>
        </w:rPr>
        <w:t>связи между людьми (культурный и научный обмен и диалог, сотрудничество со средствами массовой информации);</w:t>
      </w:r>
    </w:p>
    <w:p w14:paraId="425D9706" w14:textId="73B4392E" w:rsidR="005C633F" w:rsidRPr="00186334" w:rsidRDefault="005C633F" w:rsidP="00CE29E4">
      <w:pPr>
        <w:pStyle w:val="a3"/>
        <w:numPr>
          <w:ilvl w:val="0"/>
          <w:numId w:val="20"/>
        </w:numPr>
        <w:tabs>
          <w:tab w:val="left" w:pos="993"/>
        </w:tabs>
        <w:ind w:left="0" w:firstLine="709"/>
        <w:jc w:val="both"/>
        <w:rPr>
          <w:rFonts w:ascii="Times New Roman" w:hAnsi="Times New Roman"/>
          <w:sz w:val="28"/>
          <w:szCs w:val="28"/>
        </w:rPr>
      </w:pPr>
      <w:r w:rsidRPr="00186334">
        <w:rPr>
          <w:rFonts w:ascii="Times New Roman" w:hAnsi="Times New Roman"/>
          <w:color w:val="000000" w:themeColor="text1"/>
          <w:sz w:val="28"/>
          <w:szCs w:val="28"/>
        </w:rPr>
        <w:t xml:space="preserve">политическая координация (расширение межправительственного сотрудничества, многоуровневого межправительственного механизма обмена макрополитикой и коммуникации) </w:t>
      </w:r>
      <w:r w:rsidRPr="00186334">
        <w:rPr>
          <w:rFonts w:ascii="Times New Roman" w:eastAsia="Times New Roman" w:hAnsi="Times New Roman"/>
          <w:color w:val="000000" w:themeColor="text1"/>
          <w:sz w:val="28"/>
          <w:szCs w:val="28"/>
        </w:rPr>
        <w:t>[6</w:t>
      </w:r>
      <w:r w:rsidR="007628D9">
        <w:rPr>
          <w:rFonts w:ascii="Times New Roman" w:eastAsia="Times New Roman" w:hAnsi="Times New Roman"/>
          <w:color w:val="000000" w:themeColor="text1"/>
          <w:sz w:val="28"/>
          <w:szCs w:val="28"/>
        </w:rPr>
        <w:t>3</w:t>
      </w:r>
      <w:r w:rsidRPr="00186334">
        <w:rPr>
          <w:rFonts w:ascii="Times New Roman" w:eastAsia="Times New Roman" w:hAnsi="Times New Roman"/>
          <w:color w:val="000000" w:themeColor="text1"/>
          <w:sz w:val="28"/>
          <w:szCs w:val="28"/>
        </w:rPr>
        <w:t xml:space="preserve">]. </w:t>
      </w:r>
    </w:p>
    <w:p w14:paraId="730C8737" w14:textId="7D543E71" w:rsidR="008A5D33" w:rsidRPr="005500AA" w:rsidRDefault="008A5D33" w:rsidP="00186334">
      <w:pPr>
        <w:pStyle w:val="af0"/>
        <w:shd w:val="clear" w:color="auto" w:fill="FFFFFF"/>
        <w:tabs>
          <w:tab w:val="left" w:pos="993"/>
        </w:tabs>
        <w:spacing w:before="0" w:beforeAutospacing="0" w:after="0" w:afterAutospacing="0"/>
        <w:ind w:firstLine="709"/>
        <w:contextualSpacing/>
        <w:jc w:val="both"/>
        <w:rPr>
          <w:color w:val="000000" w:themeColor="text1"/>
          <w:sz w:val="28"/>
          <w:szCs w:val="28"/>
        </w:rPr>
      </w:pPr>
      <w:r w:rsidRPr="005500AA">
        <w:rPr>
          <w:color w:val="000000" w:themeColor="text1"/>
          <w:sz w:val="28"/>
          <w:szCs w:val="28"/>
        </w:rPr>
        <w:t>К</w:t>
      </w:r>
      <w:r w:rsidRPr="005500AA">
        <w:rPr>
          <w:color w:val="000000" w:themeColor="text1"/>
          <w:sz w:val="28"/>
          <w:szCs w:val="28"/>
          <w:lang w:val="kk-KZ"/>
        </w:rPr>
        <w:t xml:space="preserve">онцепция </w:t>
      </w:r>
      <w:r w:rsidRPr="005500AA">
        <w:rPr>
          <w:color w:val="000000" w:themeColor="text1"/>
          <w:sz w:val="28"/>
          <w:szCs w:val="28"/>
        </w:rPr>
        <w:t>«Один пояс</w:t>
      </w:r>
      <w:r w:rsidR="00605981">
        <w:rPr>
          <w:color w:val="000000" w:themeColor="text1"/>
          <w:sz w:val="28"/>
          <w:szCs w:val="28"/>
        </w:rPr>
        <w:t xml:space="preserve"> </w:t>
      </w:r>
      <w:r w:rsidRPr="005500AA">
        <w:rPr>
          <w:color w:val="000000" w:themeColor="text1"/>
          <w:sz w:val="28"/>
          <w:szCs w:val="28"/>
        </w:rPr>
        <w:t>- один путь»</w:t>
      </w:r>
      <w:r w:rsidRPr="005500AA">
        <w:rPr>
          <w:color w:val="000000" w:themeColor="text1"/>
          <w:sz w:val="28"/>
          <w:szCs w:val="28"/>
          <w:lang w:val="kk-KZ"/>
        </w:rPr>
        <w:t xml:space="preserve"> </w:t>
      </w:r>
      <w:r w:rsidRPr="005500AA">
        <w:rPr>
          <w:color w:val="000000" w:themeColor="text1"/>
          <w:sz w:val="28"/>
          <w:szCs w:val="28"/>
        </w:rPr>
        <w:t>представляет на сегодня одно из</w:t>
      </w:r>
      <w:r w:rsidR="00605981">
        <w:rPr>
          <w:color w:val="000000" w:themeColor="text1"/>
          <w:sz w:val="28"/>
          <w:szCs w:val="28"/>
        </w:rPr>
        <w:t xml:space="preserve"> </w:t>
      </w:r>
      <w:r w:rsidRPr="005500AA">
        <w:rPr>
          <w:color w:val="000000" w:themeColor="text1"/>
          <w:sz w:val="28"/>
          <w:szCs w:val="28"/>
        </w:rPr>
        <w:t>основных направлений внешнеэкономического и внешнеполитического курса КНР [</w:t>
      </w:r>
      <w:r w:rsidR="003245D7" w:rsidRPr="005500AA">
        <w:rPr>
          <w:color w:val="000000" w:themeColor="text1"/>
          <w:sz w:val="28"/>
          <w:szCs w:val="28"/>
        </w:rPr>
        <w:t>6</w:t>
      </w:r>
      <w:r w:rsidR="00784C48">
        <w:rPr>
          <w:color w:val="000000" w:themeColor="text1"/>
          <w:sz w:val="28"/>
          <w:szCs w:val="28"/>
        </w:rPr>
        <w:t>4</w:t>
      </w:r>
      <w:r w:rsidRPr="005500AA">
        <w:rPr>
          <w:color w:val="000000" w:themeColor="text1"/>
          <w:sz w:val="28"/>
          <w:szCs w:val="28"/>
        </w:rPr>
        <w:t xml:space="preserve">]. </w:t>
      </w:r>
    </w:p>
    <w:p w14:paraId="42AC3913" w14:textId="77777777" w:rsidR="008A5D33" w:rsidRPr="005500AA" w:rsidRDefault="008A5D33" w:rsidP="00186334">
      <w:pPr>
        <w:tabs>
          <w:tab w:val="left" w:pos="993"/>
          <w:tab w:val="left" w:pos="2424"/>
        </w:tabs>
        <w:ind w:firstLine="709"/>
        <w:contextualSpacing/>
        <w:jc w:val="both"/>
        <w:rPr>
          <w:color w:val="000000" w:themeColor="text1"/>
          <w:sz w:val="28"/>
          <w:szCs w:val="28"/>
        </w:rPr>
      </w:pPr>
      <w:r w:rsidRPr="005500AA">
        <w:rPr>
          <w:color w:val="000000" w:themeColor="text1"/>
          <w:sz w:val="28"/>
          <w:szCs w:val="28"/>
        </w:rPr>
        <w:t>Вместе с тем, в начальный период развития этого китайского мегапроекта, в странах участницах ЕАЭС возникали идеи расширения Евразийского союза. В частности, с идеей о создании концепта «Большое евразийское партнерство» выступил 3 декабря 2015 года В. Путин в своем послании Федеральному Собранию. При этом предлагалась инициатива о начале консультаций по формированию экономического партнерства между государствами-членами ЕАЭС, Ассоциации государств Юго-Восточной Азии (АСЕАН) и Шанхайской организации сотрудничества (ШОС), а также государствами, которые присоединяются к ШОС. Эта концептуальная идея на протяжении длительного времени проходила процесс обсуждения на различных дискуссиях и в экспертной среде, став, по сути, флагманской российской инициативой по развитию евразийской интеграции.</w:t>
      </w:r>
    </w:p>
    <w:p w14:paraId="64165D8D" w14:textId="4343BA60" w:rsidR="008A5D33" w:rsidRPr="005500AA" w:rsidRDefault="008A5D33" w:rsidP="005500AA">
      <w:pPr>
        <w:pStyle w:val="a3"/>
        <w:tabs>
          <w:tab w:val="left" w:pos="993"/>
          <w:tab w:val="left" w:pos="1276"/>
        </w:tabs>
        <w:ind w:left="0" w:firstLine="709"/>
        <w:jc w:val="both"/>
        <w:rPr>
          <w:rFonts w:ascii="Times New Roman" w:eastAsia="Times New Roman" w:hAnsi="Times New Roman"/>
          <w:color w:val="000000"/>
          <w:sz w:val="28"/>
          <w:szCs w:val="28"/>
        </w:rPr>
      </w:pPr>
      <w:r w:rsidRPr="005500AA">
        <w:rPr>
          <w:rFonts w:ascii="Times New Roman" w:eastAsia="Times New Roman" w:hAnsi="Times New Roman"/>
          <w:color w:val="000000" w:themeColor="text1"/>
          <w:sz w:val="28"/>
          <w:szCs w:val="28"/>
        </w:rPr>
        <w:t xml:space="preserve">При этом подчас высказываются полярные точки зрения. Так, согласно одной из них, выраженной В. Петровским, можно считать самой нелепой ошибкой желание использовать шанс для продвижения сейчас в АТР того монстра в форме экономического партнерства Большой Евразии, который родился в недрах чиновничьих и экспертных кабинетов в ответ на американскую инициативу Транстихоокеанское партнерство (ТТП). «Эта геоэкономическая химера – считает этот эксперт, - в отличие от тех же ТТП или Всестороннего регионального экономического партнерства (ВРЭП) - не имеет четких очертаний.  При этом затруднительно назвать хотя бы три конкретных механизма работы этого партнерства и три причины, по которым какая-то страна должна стремиться в него вступать» </w:t>
      </w:r>
      <w:bookmarkStart w:id="31" w:name="_Hlk497483472"/>
      <w:r w:rsidRPr="005500AA">
        <w:rPr>
          <w:rFonts w:ascii="Times New Roman" w:eastAsia="Times New Roman" w:hAnsi="Times New Roman"/>
          <w:color w:val="000000" w:themeColor="text1"/>
          <w:sz w:val="28"/>
          <w:szCs w:val="28"/>
        </w:rPr>
        <w:t>[</w:t>
      </w:r>
      <w:r w:rsidR="003245D7" w:rsidRPr="005500AA">
        <w:rPr>
          <w:rFonts w:ascii="Times New Roman" w:eastAsia="Times New Roman" w:hAnsi="Times New Roman"/>
          <w:color w:val="000000" w:themeColor="text1"/>
          <w:sz w:val="28"/>
          <w:szCs w:val="28"/>
        </w:rPr>
        <w:t>6</w:t>
      </w:r>
      <w:r w:rsidR="00784C48">
        <w:rPr>
          <w:rFonts w:ascii="Times New Roman" w:eastAsia="Times New Roman" w:hAnsi="Times New Roman"/>
          <w:color w:val="000000" w:themeColor="text1"/>
          <w:sz w:val="28"/>
          <w:szCs w:val="28"/>
        </w:rPr>
        <w:t>5</w:t>
      </w:r>
      <w:r w:rsidRPr="005500AA">
        <w:rPr>
          <w:rFonts w:ascii="Times New Roman" w:eastAsia="Times New Roman" w:hAnsi="Times New Roman"/>
          <w:color w:val="000000" w:themeColor="text1"/>
          <w:sz w:val="28"/>
          <w:szCs w:val="28"/>
        </w:rPr>
        <w:t>]</w:t>
      </w:r>
      <w:bookmarkEnd w:id="31"/>
      <w:r w:rsidRPr="005500AA">
        <w:rPr>
          <w:rFonts w:ascii="Times New Roman" w:eastAsia="Times New Roman" w:hAnsi="Times New Roman"/>
          <w:color w:val="000000" w:themeColor="text1"/>
          <w:sz w:val="28"/>
          <w:szCs w:val="28"/>
        </w:rPr>
        <w:t>. Все сказанное и определяет внешний фон непростого выбора рационального вектора интеграции ЕАЭС в мировое экономическое пространство. В условиях, когда</w:t>
      </w:r>
      <w:r w:rsidRPr="005500AA">
        <w:rPr>
          <w:rFonts w:ascii="Times New Roman" w:eastAsia="Times New Roman" w:hAnsi="Times New Roman"/>
          <w:color w:val="000000"/>
          <w:sz w:val="28"/>
          <w:szCs w:val="28"/>
        </w:rPr>
        <w:t xml:space="preserve"> все региональные партнерства, включая ЕАЭС, должны будут делать выбор из двух путей развития в XXI веке: из притормозившего пока свое развитие ТТП и, вероятно, успешного ВРЭП, имея в виду и АТЭС. </w:t>
      </w:r>
    </w:p>
    <w:p w14:paraId="490FC749" w14:textId="77777777" w:rsidR="008A5D33" w:rsidRPr="005500AA" w:rsidRDefault="008A5D33" w:rsidP="005500AA">
      <w:pPr>
        <w:tabs>
          <w:tab w:val="left" w:pos="993"/>
          <w:tab w:val="left" w:pos="2424"/>
        </w:tabs>
        <w:ind w:firstLine="709"/>
        <w:contextualSpacing/>
        <w:jc w:val="both"/>
        <w:rPr>
          <w:color w:val="000000" w:themeColor="text1"/>
          <w:sz w:val="28"/>
          <w:szCs w:val="28"/>
        </w:rPr>
      </w:pPr>
      <w:r w:rsidRPr="005500AA">
        <w:rPr>
          <w:color w:val="000000" w:themeColor="text1"/>
          <w:sz w:val="28"/>
          <w:szCs w:val="28"/>
        </w:rPr>
        <w:t>Надо признать, некоторый акцент в ЕАЭС был сделан в сторону ВРЭП, а вместе с тем и курс развития интеграционного сотрудничества в восточном и юго-восточном направлениях, где сказывалось сильное влияние со стороны Китая, в то время как ТТП определял американский западный уклон.</w:t>
      </w:r>
    </w:p>
    <w:p w14:paraId="7D5D05EB" w14:textId="12F30F14" w:rsidR="008A5D33" w:rsidRPr="005500AA" w:rsidRDefault="008A5D33" w:rsidP="005500AA">
      <w:pPr>
        <w:tabs>
          <w:tab w:val="left" w:pos="993"/>
          <w:tab w:val="left" w:pos="2424"/>
        </w:tabs>
        <w:ind w:firstLine="709"/>
        <w:contextualSpacing/>
        <w:jc w:val="both"/>
        <w:rPr>
          <w:sz w:val="28"/>
          <w:szCs w:val="28"/>
        </w:rPr>
      </w:pPr>
      <w:r w:rsidRPr="005500AA">
        <w:rPr>
          <w:color w:val="000000" w:themeColor="text1"/>
          <w:sz w:val="28"/>
          <w:szCs w:val="28"/>
        </w:rPr>
        <w:lastRenderedPageBreak/>
        <w:t>В качестве обоснований подобного выбора российскими экспертами проводились расчетные оценки (табл</w:t>
      </w:r>
      <w:r w:rsidR="00605981">
        <w:rPr>
          <w:color w:val="000000" w:themeColor="text1"/>
          <w:sz w:val="28"/>
          <w:szCs w:val="28"/>
        </w:rPr>
        <w:t xml:space="preserve">ица </w:t>
      </w:r>
      <w:r w:rsidR="00406702" w:rsidRPr="005500AA">
        <w:rPr>
          <w:color w:val="000000" w:themeColor="text1"/>
          <w:sz w:val="28"/>
          <w:szCs w:val="28"/>
        </w:rPr>
        <w:t>2</w:t>
      </w:r>
      <w:r w:rsidRPr="005500AA">
        <w:rPr>
          <w:color w:val="000000" w:themeColor="text1"/>
          <w:sz w:val="28"/>
          <w:szCs w:val="28"/>
        </w:rPr>
        <w:t xml:space="preserve">), которые показывали, что </w:t>
      </w:r>
      <w:r w:rsidRPr="005500AA">
        <w:rPr>
          <w:sz w:val="28"/>
          <w:szCs w:val="28"/>
        </w:rPr>
        <w:t xml:space="preserve">участие ЕАЭС в ВРЭП выглядит более перспективным, чем участие в ТТП, поскольку наибольшие выигрыши в терминах прироста ВВП страны ЕАЭС получали только в сценариях с присоединением Китая к ТТП. </w:t>
      </w:r>
    </w:p>
    <w:p w14:paraId="308E4A60" w14:textId="77777777" w:rsidR="00406702" w:rsidRPr="00FB7644" w:rsidRDefault="00406702" w:rsidP="004771FB">
      <w:pPr>
        <w:tabs>
          <w:tab w:val="left" w:pos="2424"/>
        </w:tabs>
        <w:ind w:firstLine="567"/>
        <w:contextualSpacing/>
        <w:jc w:val="both"/>
        <w:rPr>
          <w:sz w:val="28"/>
          <w:szCs w:val="28"/>
        </w:rPr>
      </w:pPr>
    </w:p>
    <w:p w14:paraId="110054BE" w14:textId="70024F6B" w:rsidR="008A5D33" w:rsidRPr="00FB7644" w:rsidRDefault="008A5D33" w:rsidP="00186334">
      <w:pPr>
        <w:tabs>
          <w:tab w:val="left" w:pos="2424"/>
        </w:tabs>
        <w:contextualSpacing/>
        <w:jc w:val="both"/>
        <w:rPr>
          <w:sz w:val="28"/>
          <w:szCs w:val="28"/>
        </w:rPr>
      </w:pPr>
      <w:r w:rsidRPr="00FB7644">
        <w:rPr>
          <w:sz w:val="28"/>
          <w:szCs w:val="28"/>
        </w:rPr>
        <w:t xml:space="preserve">Таблица </w:t>
      </w:r>
      <w:r w:rsidR="00406702" w:rsidRPr="00FB7644">
        <w:rPr>
          <w:sz w:val="28"/>
          <w:szCs w:val="28"/>
        </w:rPr>
        <w:t>2</w:t>
      </w:r>
      <w:r w:rsidRPr="00FB7644">
        <w:rPr>
          <w:sz w:val="28"/>
          <w:szCs w:val="28"/>
        </w:rPr>
        <w:t xml:space="preserve"> </w:t>
      </w:r>
      <w:r w:rsidR="00563340">
        <w:rPr>
          <w:sz w:val="28"/>
          <w:szCs w:val="28"/>
        </w:rPr>
        <w:t>–</w:t>
      </w:r>
      <w:r w:rsidRPr="00FB7644">
        <w:rPr>
          <w:sz w:val="28"/>
          <w:szCs w:val="28"/>
        </w:rPr>
        <w:t xml:space="preserve"> Изменения реального ВВП в долгосрочной перспективе в случае реализации сценариев нейтралитета и присоединения  к ВРЭП ЕАЭС, %</w:t>
      </w:r>
    </w:p>
    <w:p w14:paraId="54BFBE36" w14:textId="77777777" w:rsidR="008A5D33" w:rsidRPr="00563340" w:rsidRDefault="008A5D33" w:rsidP="004771FB">
      <w:pPr>
        <w:tabs>
          <w:tab w:val="left" w:pos="2424"/>
        </w:tabs>
        <w:ind w:left="993" w:hanging="993"/>
        <w:contextualSpacing/>
        <w:jc w:val="both"/>
        <w:rPr>
          <w:color w:val="000000" w:themeColor="text1"/>
          <w:sz w:val="16"/>
          <w:szCs w:val="16"/>
        </w:rPr>
      </w:pPr>
    </w:p>
    <w:tbl>
      <w:tblPr>
        <w:tblStyle w:val="ab"/>
        <w:tblW w:w="9630" w:type="dxa"/>
        <w:tblInd w:w="137" w:type="dxa"/>
        <w:tblLook w:val="04A0" w:firstRow="1" w:lastRow="0" w:firstColumn="1" w:lastColumn="0" w:noHBand="0" w:noVBand="1"/>
      </w:tblPr>
      <w:tblGrid>
        <w:gridCol w:w="2196"/>
        <w:gridCol w:w="1135"/>
        <w:gridCol w:w="1148"/>
        <w:gridCol w:w="1287"/>
        <w:gridCol w:w="1243"/>
        <w:gridCol w:w="922"/>
        <w:gridCol w:w="845"/>
        <w:gridCol w:w="854"/>
      </w:tblGrid>
      <w:tr w:rsidR="008A5D33" w:rsidRPr="00FB7644" w14:paraId="7B6EFE60" w14:textId="77777777" w:rsidTr="00563340">
        <w:trPr>
          <w:cantSplit/>
          <w:trHeight w:val="499"/>
        </w:trPr>
        <w:tc>
          <w:tcPr>
            <w:tcW w:w="2196" w:type="dxa"/>
            <w:vAlign w:val="center"/>
          </w:tcPr>
          <w:p w14:paraId="5AF0F881" w14:textId="192AB9CA"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Сценарии</w:t>
            </w:r>
          </w:p>
        </w:tc>
        <w:tc>
          <w:tcPr>
            <w:tcW w:w="1135" w:type="dxa"/>
            <w:vAlign w:val="center"/>
          </w:tcPr>
          <w:p w14:paraId="697A535D"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Армения</w:t>
            </w:r>
          </w:p>
        </w:tc>
        <w:tc>
          <w:tcPr>
            <w:tcW w:w="1148" w:type="dxa"/>
            <w:vAlign w:val="center"/>
          </w:tcPr>
          <w:p w14:paraId="14DD0336"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Беларусь</w:t>
            </w:r>
          </w:p>
        </w:tc>
        <w:tc>
          <w:tcPr>
            <w:tcW w:w="1287" w:type="dxa"/>
            <w:vAlign w:val="center"/>
          </w:tcPr>
          <w:p w14:paraId="7DD0DBB8"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Казахстан</w:t>
            </w:r>
          </w:p>
        </w:tc>
        <w:tc>
          <w:tcPr>
            <w:tcW w:w="1243" w:type="dxa"/>
            <w:vAlign w:val="center"/>
          </w:tcPr>
          <w:p w14:paraId="508A2F62"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Киргизия</w:t>
            </w:r>
          </w:p>
        </w:tc>
        <w:tc>
          <w:tcPr>
            <w:tcW w:w="922" w:type="dxa"/>
            <w:vAlign w:val="center"/>
          </w:tcPr>
          <w:p w14:paraId="6048A116"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Россия</w:t>
            </w:r>
          </w:p>
        </w:tc>
        <w:tc>
          <w:tcPr>
            <w:tcW w:w="845" w:type="dxa"/>
            <w:vAlign w:val="center"/>
          </w:tcPr>
          <w:p w14:paraId="5D58A4B4"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Китай</w:t>
            </w:r>
          </w:p>
        </w:tc>
        <w:tc>
          <w:tcPr>
            <w:tcW w:w="854" w:type="dxa"/>
            <w:vAlign w:val="center"/>
          </w:tcPr>
          <w:p w14:paraId="2CB373D2"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США</w:t>
            </w:r>
          </w:p>
        </w:tc>
      </w:tr>
      <w:tr w:rsidR="008A5D33" w:rsidRPr="00FB7644" w14:paraId="75147924" w14:textId="77777777" w:rsidTr="00563340">
        <w:tc>
          <w:tcPr>
            <w:tcW w:w="2196" w:type="dxa"/>
          </w:tcPr>
          <w:p w14:paraId="6C21A6D4" w14:textId="77777777" w:rsidR="008A5D33" w:rsidRPr="00FB7644" w:rsidRDefault="008A5D33" w:rsidP="004771FB">
            <w:pPr>
              <w:tabs>
                <w:tab w:val="left" w:pos="2424"/>
              </w:tabs>
              <w:contextualSpacing/>
              <w:rPr>
                <w:color w:val="000000" w:themeColor="text1"/>
                <w:sz w:val="24"/>
                <w:szCs w:val="24"/>
              </w:rPr>
            </w:pPr>
            <w:r w:rsidRPr="00FB7644">
              <w:rPr>
                <w:sz w:val="24"/>
                <w:szCs w:val="24"/>
              </w:rPr>
              <w:t>Образования ВРЭП без участия ЕАЭС</w:t>
            </w:r>
          </w:p>
        </w:tc>
        <w:tc>
          <w:tcPr>
            <w:tcW w:w="1135" w:type="dxa"/>
            <w:vAlign w:val="center"/>
          </w:tcPr>
          <w:p w14:paraId="6209F9E4"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0.08</w:t>
            </w:r>
          </w:p>
        </w:tc>
        <w:tc>
          <w:tcPr>
            <w:tcW w:w="1148" w:type="dxa"/>
            <w:vAlign w:val="center"/>
          </w:tcPr>
          <w:p w14:paraId="33C488CE"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0.06</w:t>
            </w:r>
          </w:p>
        </w:tc>
        <w:tc>
          <w:tcPr>
            <w:tcW w:w="1287" w:type="dxa"/>
            <w:vAlign w:val="center"/>
          </w:tcPr>
          <w:p w14:paraId="15C10CAC"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0.00</w:t>
            </w:r>
          </w:p>
        </w:tc>
        <w:tc>
          <w:tcPr>
            <w:tcW w:w="1243" w:type="dxa"/>
            <w:vAlign w:val="center"/>
          </w:tcPr>
          <w:p w14:paraId="2A0FE10D"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0.04</w:t>
            </w:r>
          </w:p>
        </w:tc>
        <w:tc>
          <w:tcPr>
            <w:tcW w:w="922" w:type="dxa"/>
            <w:vAlign w:val="center"/>
          </w:tcPr>
          <w:p w14:paraId="3E397CE6"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0.01</w:t>
            </w:r>
          </w:p>
        </w:tc>
        <w:tc>
          <w:tcPr>
            <w:tcW w:w="845" w:type="dxa"/>
            <w:vAlign w:val="center"/>
          </w:tcPr>
          <w:p w14:paraId="3E7960D7"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0.38</w:t>
            </w:r>
          </w:p>
        </w:tc>
        <w:tc>
          <w:tcPr>
            <w:tcW w:w="854" w:type="dxa"/>
            <w:vAlign w:val="center"/>
          </w:tcPr>
          <w:p w14:paraId="5184F76A"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0.06</w:t>
            </w:r>
          </w:p>
        </w:tc>
      </w:tr>
      <w:tr w:rsidR="008A5D33" w:rsidRPr="00FB7644" w14:paraId="7EB45591" w14:textId="77777777" w:rsidTr="00563340">
        <w:tc>
          <w:tcPr>
            <w:tcW w:w="2196" w:type="dxa"/>
          </w:tcPr>
          <w:p w14:paraId="2D785FE7" w14:textId="77777777" w:rsidR="008A5D33" w:rsidRPr="00FB7644" w:rsidRDefault="008A5D33" w:rsidP="004771FB">
            <w:pPr>
              <w:tabs>
                <w:tab w:val="left" w:pos="2424"/>
              </w:tabs>
              <w:contextualSpacing/>
              <w:rPr>
                <w:color w:val="000000" w:themeColor="text1"/>
                <w:sz w:val="24"/>
                <w:szCs w:val="24"/>
              </w:rPr>
            </w:pPr>
            <w:r w:rsidRPr="00FB7644">
              <w:rPr>
                <w:sz w:val="24"/>
                <w:szCs w:val="24"/>
              </w:rPr>
              <w:t xml:space="preserve">Образования ВРЭП с присоединением к нему ЕАЭС  </w:t>
            </w:r>
          </w:p>
        </w:tc>
        <w:tc>
          <w:tcPr>
            <w:tcW w:w="1135" w:type="dxa"/>
            <w:vAlign w:val="center"/>
          </w:tcPr>
          <w:p w14:paraId="7E03E446"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0.10</w:t>
            </w:r>
          </w:p>
        </w:tc>
        <w:tc>
          <w:tcPr>
            <w:tcW w:w="1148" w:type="dxa"/>
            <w:vAlign w:val="center"/>
          </w:tcPr>
          <w:p w14:paraId="76595CF1"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0.31</w:t>
            </w:r>
          </w:p>
        </w:tc>
        <w:tc>
          <w:tcPr>
            <w:tcW w:w="1287" w:type="dxa"/>
            <w:vAlign w:val="center"/>
          </w:tcPr>
          <w:p w14:paraId="5D4F9225"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0.40</w:t>
            </w:r>
          </w:p>
        </w:tc>
        <w:tc>
          <w:tcPr>
            <w:tcW w:w="1243" w:type="dxa"/>
            <w:vAlign w:val="center"/>
          </w:tcPr>
          <w:p w14:paraId="50A67460"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0.67</w:t>
            </w:r>
          </w:p>
        </w:tc>
        <w:tc>
          <w:tcPr>
            <w:tcW w:w="922" w:type="dxa"/>
            <w:vAlign w:val="center"/>
          </w:tcPr>
          <w:p w14:paraId="1CCB6609"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0.74</w:t>
            </w:r>
          </w:p>
        </w:tc>
        <w:tc>
          <w:tcPr>
            <w:tcW w:w="845" w:type="dxa"/>
            <w:vAlign w:val="center"/>
          </w:tcPr>
          <w:p w14:paraId="421634F8"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0.40</w:t>
            </w:r>
          </w:p>
        </w:tc>
        <w:tc>
          <w:tcPr>
            <w:tcW w:w="854" w:type="dxa"/>
            <w:vAlign w:val="center"/>
          </w:tcPr>
          <w:p w14:paraId="68FAF5CB" w14:textId="77777777" w:rsidR="008A5D33" w:rsidRPr="00FB7644" w:rsidRDefault="008A5D33" w:rsidP="00563340">
            <w:pPr>
              <w:tabs>
                <w:tab w:val="left" w:pos="2424"/>
              </w:tabs>
              <w:contextualSpacing/>
              <w:jc w:val="center"/>
              <w:rPr>
                <w:color w:val="000000" w:themeColor="text1"/>
                <w:sz w:val="24"/>
                <w:szCs w:val="24"/>
              </w:rPr>
            </w:pPr>
            <w:r w:rsidRPr="00FB7644">
              <w:rPr>
                <w:color w:val="000000" w:themeColor="text1"/>
                <w:sz w:val="24"/>
                <w:szCs w:val="24"/>
              </w:rPr>
              <w:t>0.06</w:t>
            </w:r>
          </w:p>
        </w:tc>
      </w:tr>
      <w:tr w:rsidR="00563340" w:rsidRPr="00FB7644" w14:paraId="79F92F11" w14:textId="77777777" w:rsidTr="006E46B1">
        <w:tc>
          <w:tcPr>
            <w:tcW w:w="9630" w:type="dxa"/>
            <w:gridSpan w:val="8"/>
          </w:tcPr>
          <w:p w14:paraId="14A0DADE" w14:textId="131783A6" w:rsidR="00563340" w:rsidRPr="00FB7644" w:rsidRDefault="00563340" w:rsidP="00605981">
            <w:pPr>
              <w:tabs>
                <w:tab w:val="left" w:pos="2424"/>
              </w:tabs>
              <w:ind w:firstLine="572"/>
              <w:contextualSpacing/>
              <w:jc w:val="both"/>
              <w:rPr>
                <w:color w:val="000000" w:themeColor="text1"/>
                <w:sz w:val="24"/>
                <w:szCs w:val="24"/>
              </w:rPr>
            </w:pPr>
            <w:r>
              <w:rPr>
                <w:color w:val="000000" w:themeColor="text1"/>
                <w:sz w:val="24"/>
                <w:szCs w:val="24"/>
              </w:rPr>
              <w:t xml:space="preserve">Примечание – </w:t>
            </w:r>
            <w:r w:rsidRPr="00FB7644">
              <w:rPr>
                <w:color w:val="000000" w:themeColor="text1"/>
                <w:sz w:val="24"/>
                <w:szCs w:val="24"/>
              </w:rPr>
              <w:t>Составлен</w:t>
            </w:r>
            <w:r w:rsidRPr="00FB7644">
              <w:rPr>
                <w:color w:val="000000" w:themeColor="text1"/>
                <w:sz w:val="24"/>
                <w:szCs w:val="24"/>
                <w:lang w:val="kk-KZ"/>
              </w:rPr>
              <w:t>о</w:t>
            </w:r>
            <w:r w:rsidRPr="00FB7644">
              <w:rPr>
                <w:color w:val="000000" w:themeColor="text1"/>
                <w:sz w:val="24"/>
                <w:szCs w:val="24"/>
              </w:rPr>
              <w:t xml:space="preserve"> </w:t>
            </w:r>
            <w:r>
              <w:rPr>
                <w:color w:val="000000" w:themeColor="text1"/>
                <w:sz w:val="24"/>
                <w:szCs w:val="24"/>
              </w:rPr>
              <w:t xml:space="preserve">по источнику </w:t>
            </w:r>
            <w:r w:rsidRPr="00FB7644">
              <w:rPr>
                <w:color w:val="000000" w:themeColor="text1"/>
                <w:sz w:val="24"/>
                <w:szCs w:val="24"/>
              </w:rPr>
              <w:t>[</w:t>
            </w:r>
            <w:r w:rsidR="00784C48">
              <w:rPr>
                <w:color w:val="000000" w:themeColor="text1"/>
                <w:sz w:val="24"/>
                <w:szCs w:val="24"/>
              </w:rPr>
              <w:t>66</w:t>
            </w:r>
            <w:r w:rsidRPr="00FB7644">
              <w:rPr>
                <w:color w:val="000000" w:themeColor="text1"/>
                <w:sz w:val="24"/>
                <w:szCs w:val="24"/>
              </w:rPr>
              <w:t>]</w:t>
            </w:r>
          </w:p>
        </w:tc>
      </w:tr>
    </w:tbl>
    <w:p w14:paraId="1878A49D" w14:textId="5DC80F6D" w:rsidR="001F365C" w:rsidRPr="00FB7644" w:rsidRDefault="001F365C" w:rsidP="004771FB">
      <w:pPr>
        <w:pStyle w:val="af0"/>
        <w:shd w:val="clear" w:color="auto" w:fill="FFFFFF"/>
        <w:spacing w:before="0" w:beforeAutospacing="0" w:after="0" w:afterAutospacing="0"/>
        <w:ind w:firstLine="567"/>
        <w:contextualSpacing/>
        <w:jc w:val="both"/>
        <w:rPr>
          <w:color w:val="000000" w:themeColor="text1"/>
          <w:sz w:val="28"/>
          <w:szCs w:val="28"/>
        </w:rPr>
      </w:pPr>
    </w:p>
    <w:p w14:paraId="540E63DC" w14:textId="7A0FDC07" w:rsidR="00406702" w:rsidRPr="00FB7644" w:rsidRDefault="00406702" w:rsidP="00186334">
      <w:pPr>
        <w:tabs>
          <w:tab w:val="left" w:pos="2424"/>
        </w:tabs>
        <w:ind w:firstLine="709"/>
        <w:contextualSpacing/>
        <w:jc w:val="both"/>
        <w:rPr>
          <w:sz w:val="28"/>
          <w:szCs w:val="28"/>
        </w:rPr>
      </w:pPr>
      <w:r w:rsidRPr="00FB7644">
        <w:rPr>
          <w:sz w:val="28"/>
          <w:szCs w:val="28"/>
        </w:rPr>
        <w:t xml:space="preserve">В случае же присоединения к ВРЭП приросты ВВП у стран ЕАЭС оказываются близкими по порядку, а переговорный процесс должен быть проще из-за меньшего количества противоречий среди участников ВРЭП </w:t>
      </w:r>
      <w:r w:rsidRPr="00FB7644">
        <w:rPr>
          <w:color w:val="000000" w:themeColor="text1"/>
          <w:sz w:val="28"/>
          <w:szCs w:val="28"/>
        </w:rPr>
        <w:t>[</w:t>
      </w:r>
      <w:r w:rsidR="00784C48">
        <w:rPr>
          <w:color w:val="000000" w:themeColor="text1"/>
          <w:sz w:val="28"/>
          <w:szCs w:val="28"/>
        </w:rPr>
        <w:t>66</w:t>
      </w:r>
      <w:r w:rsidRPr="00FB7644">
        <w:rPr>
          <w:color w:val="000000" w:themeColor="text1"/>
          <w:sz w:val="28"/>
          <w:szCs w:val="28"/>
        </w:rPr>
        <w:t xml:space="preserve">, </w:t>
      </w:r>
      <w:r w:rsidR="00605981">
        <w:rPr>
          <w:color w:val="000000" w:themeColor="text1"/>
          <w:sz w:val="28"/>
          <w:szCs w:val="28"/>
        </w:rPr>
        <w:t>с. </w:t>
      </w:r>
      <w:r w:rsidRPr="00FB7644">
        <w:rPr>
          <w:color w:val="000000" w:themeColor="text1"/>
          <w:sz w:val="28"/>
          <w:szCs w:val="28"/>
        </w:rPr>
        <w:t>78-79]</w:t>
      </w:r>
      <w:r w:rsidRPr="00FB7644">
        <w:rPr>
          <w:sz w:val="28"/>
          <w:szCs w:val="28"/>
        </w:rPr>
        <w:t xml:space="preserve">.  </w:t>
      </w:r>
    </w:p>
    <w:p w14:paraId="1CC3176B" w14:textId="77777777" w:rsidR="00406702" w:rsidRPr="00FB7644" w:rsidRDefault="00406702" w:rsidP="00186334">
      <w:pPr>
        <w:pStyle w:val="af0"/>
        <w:shd w:val="clear" w:color="auto" w:fill="FFFFFF"/>
        <w:spacing w:before="0" w:beforeAutospacing="0" w:after="0" w:afterAutospacing="0"/>
        <w:ind w:firstLine="709"/>
        <w:contextualSpacing/>
        <w:jc w:val="both"/>
        <w:rPr>
          <w:color w:val="000000" w:themeColor="text1"/>
          <w:sz w:val="28"/>
          <w:szCs w:val="28"/>
        </w:rPr>
      </w:pPr>
      <w:r w:rsidRPr="00FB7644">
        <w:rPr>
          <w:color w:val="000000" w:themeColor="text1"/>
          <w:sz w:val="28"/>
          <w:szCs w:val="28"/>
        </w:rPr>
        <w:t>С другой стороны, должно быть понятным, что подобные обоснования экономической целесообразности интеграции с теми или иными глобальными региональными объединениями стран носят в значительной мере условный характер, поскольку диктуются более политическими интересами, чем экономическими.</w:t>
      </w:r>
    </w:p>
    <w:p w14:paraId="51DD5EBD" w14:textId="77777777" w:rsidR="008A5D33" w:rsidRPr="00FB7644" w:rsidRDefault="008A5D33" w:rsidP="00186334">
      <w:pPr>
        <w:pStyle w:val="af0"/>
        <w:shd w:val="clear" w:color="auto" w:fill="FFFFFF"/>
        <w:spacing w:before="0" w:beforeAutospacing="0" w:after="0" w:afterAutospacing="0"/>
        <w:ind w:firstLine="709"/>
        <w:contextualSpacing/>
        <w:jc w:val="both"/>
        <w:rPr>
          <w:color w:val="000000" w:themeColor="text1"/>
          <w:sz w:val="28"/>
          <w:szCs w:val="28"/>
        </w:rPr>
      </w:pPr>
      <w:r w:rsidRPr="00FB7644">
        <w:rPr>
          <w:color w:val="000000" w:themeColor="text1"/>
          <w:sz w:val="28"/>
          <w:szCs w:val="28"/>
        </w:rPr>
        <w:t>В подобных условиях китайская глобальная инициатива явилась той «палочкой-выручалочкой», которая поможет решить многие проблемы стран и объединений стран на Евразийском континенте с акцентом на азиатском направлении.</w:t>
      </w:r>
    </w:p>
    <w:p w14:paraId="34885BA4" w14:textId="77777777" w:rsidR="008A5D33" w:rsidRPr="00FB7644" w:rsidRDefault="008A5D33" w:rsidP="00186334">
      <w:pPr>
        <w:pStyle w:val="af0"/>
        <w:shd w:val="clear" w:color="auto" w:fill="FFFFFF"/>
        <w:spacing w:before="0" w:beforeAutospacing="0" w:after="0" w:afterAutospacing="0"/>
        <w:ind w:firstLine="709"/>
        <w:contextualSpacing/>
        <w:jc w:val="both"/>
        <w:rPr>
          <w:color w:val="000000" w:themeColor="text1"/>
          <w:sz w:val="28"/>
          <w:szCs w:val="28"/>
        </w:rPr>
      </w:pPr>
      <w:r w:rsidRPr="00FB7644">
        <w:rPr>
          <w:color w:val="000000" w:themeColor="text1"/>
          <w:sz w:val="28"/>
          <w:szCs w:val="28"/>
        </w:rPr>
        <w:t>Именно поэтому в настоящее же время достаточно продвинутый, но еще далекий от своей полной сформированности как полноценное интеграционное объединение, ЕАЭС прорабатывает возможности своего сопряжения с этим мега-проектом.</w:t>
      </w:r>
    </w:p>
    <w:p w14:paraId="6E307A64" w14:textId="77777777" w:rsidR="008A5D33" w:rsidRPr="00FB7644" w:rsidRDefault="008A5D33" w:rsidP="00186334">
      <w:pPr>
        <w:shd w:val="clear" w:color="auto" w:fill="FFFFFF"/>
        <w:tabs>
          <w:tab w:val="left" w:pos="709"/>
          <w:tab w:val="left" w:pos="851"/>
        </w:tabs>
        <w:ind w:firstLine="709"/>
        <w:contextualSpacing/>
        <w:jc w:val="both"/>
        <w:rPr>
          <w:i/>
          <w:iCs/>
          <w:color w:val="000000" w:themeColor="text1"/>
          <w:sz w:val="28"/>
          <w:szCs w:val="28"/>
        </w:rPr>
      </w:pPr>
      <w:r w:rsidRPr="00FB7644">
        <w:rPr>
          <w:sz w:val="28"/>
          <w:szCs w:val="28"/>
        </w:rPr>
        <w:t xml:space="preserve">Необходимо особо подчеркнуть, что </w:t>
      </w:r>
      <w:bookmarkStart w:id="32" w:name="_Hlk128348953"/>
      <w:r w:rsidRPr="00FB7644">
        <w:rPr>
          <w:sz w:val="28"/>
          <w:szCs w:val="28"/>
        </w:rPr>
        <w:t xml:space="preserve">важной задачей в системе научного обоснования проекта (любого проекта) является </w:t>
      </w:r>
      <w:r w:rsidRPr="00FB7644">
        <w:rPr>
          <w:color w:val="000000" w:themeColor="text1"/>
          <w:sz w:val="28"/>
          <w:szCs w:val="28"/>
        </w:rPr>
        <w:t xml:space="preserve">разработка </w:t>
      </w:r>
      <w:r w:rsidRPr="00FB7644">
        <w:rPr>
          <w:i/>
          <w:iCs/>
          <w:color w:val="000000" w:themeColor="text1"/>
          <w:sz w:val="28"/>
          <w:szCs w:val="28"/>
        </w:rPr>
        <w:t>методики оценки социально-экономической отдачи от реализации экономического коридора в целом и для стран-участниц – в частности на основе использования потенциала статистических, эвристических, экономико-математических методов анализа и прогнозирования.</w:t>
      </w:r>
    </w:p>
    <w:bookmarkEnd w:id="32"/>
    <w:p w14:paraId="54D44A09" w14:textId="1F67DBBD" w:rsidR="008A5D33" w:rsidRPr="00FB7644" w:rsidRDefault="008A5D33" w:rsidP="00186334">
      <w:pPr>
        <w:shd w:val="clear" w:color="auto" w:fill="FFFFFF"/>
        <w:tabs>
          <w:tab w:val="left" w:pos="709"/>
          <w:tab w:val="left" w:pos="851"/>
        </w:tabs>
        <w:ind w:firstLine="709"/>
        <w:contextualSpacing/>
        <w:jc w:val="both"/>
        <w:rPr>
          <w:sz w:val="28"/>
          <w:szCs w:val="28"/>
        </w:rPr>
      </w:pPr>
      <w:r w:rsidRPr="00FB7644">
        <w:rPr>
          <w:color w:val="000000" w:themeColor="text1"/>
          <w:sz w:val="28"/>
          <w:szCs w:val="28"/>
        </w:rPr>
        <w:t>При прогнозировании оценок транзитных потоков эксперты Института ЦАРЭС исходили из того, что п</w:t>
      </w:r>
      <w:r w:rsidRPr="00FB7644">
        <w:rPr>
          <w:sz w:val="28"/>
          <w:szCs w:val="28"/>
        </w:rPr>
        <w:t xml:space="preserve">омимо обслуживания внутренней торговли, </w:t>
      </w:r>
      <w:r w:rsidRPr="00FB7644">
        <w:rPr>
          <w:sz w:val="28"/>
          <w:szCs w:val="28"/>
        </w:rPr>
        <w:lastRenderedPageBreak/>
        <w:t>регион Экономического коридора Шымкент-Ташкент-Худжан</w:t>
      </w:r>
      <w:r w:rsidR="00784C48">
        <w:rPr>
          <w:sz w:val="28"/>
          <w:szCs w:val="28"/>
        </w:rPr>
        <w:t>д</w:t>
      </w:r>
      <w:r w:rsidRPr="00FB7644">
        <w:rPr>
          <w:sz w:val="28"/>
          <w:szCs w:val="28"/>
        </w:rPr>
        <w:t xml:space="preserve"> (ЭКШТХ) способствует осуществлению следующих торговых потоков, обуславливаемых:</w:t>
      </w:r>
    </w:p>
    <w:p w14:paraId="6F2910E9" w14:textId="5C1FB6E3" w:rsidR="008A5D33" w:rsidRPr="00FB7644" w:rsidRDefault="00563340" w:rsidP="00186334">
      <w:pPr>
        <w:ind w:firstLine="709"/>
        <w:jc w:val="both"/>
        <w:rPr>
          <w:sz w:val="28"/>
          <w:szCs w:val="28"/>
        </w:rPr>
      </w:pPr>
      <w:r>
        <w:rPr>
          <w:sz w:val="28"/>
          <w:szCs w:val="28"/>
        </w:rPr>
        <w:t>–</w:t>
      </w:r>
      <w:r w:rsidR="008A5D33" w:rsidRPr="00FB7644">
        <w:rPr>
          <w:sz w:val="28"/>
          <w:szCs w:val="28"/>
        </w:rPr>
        <w:t xml:space="preserve"> торговлей Шымкента и Туркестанской области с не входящими в регион ЭКШТХ районами Таджикистана и Узбекистана;</w:t>
      </w:r>
    </w:p>
    <w:p w14:paraId="157AAC17" w14:textId="7CFD1877" w:rsidR="008A5D33" w:rsidRPr="00FB7644" w:rsidRDefault="00563340" w:rsidP="00186334">
      <w:pPr>
        <w:ind w:firstLine="709"/>
        <w:jc w:val="both"/>
        <w:rPr>
          <w:sz w:val="28"/>
          <w:szCs w:val="28"/>
        </w:rPr>
      </w:pPr>
      <w:r>
        <w:rPr>
          <w:sz w:val="28"/>
          <w:szCs w:val="28"/>
        </w:rPr>
        <w:t>–</w:t>
      </w:r>
      <w:r w:rsidR="008A5D33" w:rsidRPr="00FB7644">
        <w:rPr>
          <w:sz w:val="28"/>
          <w:szCs w:val="28"/>
        </w:rPr>
        <w:t xml:space="preserve"> торговлей Ташкента и Ташкентской области, а также Согдийской областью с не входящими в регион ЭКШТХ районами Казахстана;</w:t>
      </w:r>
    </w:p>
    <w:p w14:paraId="1E28A222" w14:textId="6B95CD24" w:rsidR="008A5D33" w:rsidRPr="00FB7644" w:rsidRDefault="00563340" w:rsidP="00186334">
      <w:pPr>
        <w:ind w:firstLine="709"/>
        <w:jc w:val="both"/>
        <w:rPr>
          <w:sz w:val="28"/>
          <w:szCs w:val="28"/>
        </w:rPr>
      </w:pPr>
      <w:r>
        <w:rPr>
          <w:sz w:val="28"/>
          <w:szCs w:val="28"/>
        </w:rPr>
        <w:t>–</w:t>
      </w:r>
      <w:r w:rsidR="008A5D33" w:rsidRPr="00FB7644">
        <w:rPr>
          <w:sz w:val="28"/>
          <w:szCs w:val="28"/>
        </w:rPr>
        <w:t xml:space="preserve"> частью торговли между не входящими в регион ЭКШТХ районами Таджикистана и Узбекистана и их северными, западными и восточными странами-партнерами;</w:t>
      </w:r>
    </w:p>
    <w:p w14:paraId="17E0B989" w14:textId="2EA46E60" w:rsidR="008A5D33" w:rsidRPr="00FB7644" w:rsidRDefault="00563340" w:rsidP="00186334">
      <w:pPr>
        <w:ind w:firstLine="709"/>
        <w:jc w:val="both"/>
        <w:rPr>
          <w:sz w:val="28"/>
          <w:szCs w:val="28"/>
        </w:rPr>
      </w:pPr>
      <w:r>
        <w:rPr>
          <w:sz w:val="28"/>
          <w:szCs w:val="28"/>
        </w:rPr>
        <w:t>–</w:t>
      </w:r>
      <w:r w:rsidR="008A5D33" w:rsidRPr="00FB7644">
        <w:rPr>
          <w:sz w:val="28"/>
          <w:szCs w:val="28"/>
        </w:rPr>
        <w:t xml:space="preserve"> частью торговли между Афганистаном и его северными торговыми партнерами - Казахстаном, Россией и некоторыми другими странами, использующими транспортную инфраструктуру, соединяющую Афганистан с Узбекистаном.</w:t>
      </w:r>
    </w:p>
    <w:p w14:paraId="233A85AD" w14:textId="77777777" w:rsidR="008A5D33" w:rsidRPr="00FB7644" w:rsidRDefault="008A5D33" w:rsidP="00186334">
      <w:pPr>
        <w:ind w:firstLine="709"/>
        <w:jc w:val="both"/>
        <w:rPr>
          <w:sz w:val="28"/>
          <w:szCs w:val="28"/>
        </w:rPr>
      </w:pPr>
      <w:r w:rsidRPr="00FB7644">
        <w:rPr>
          <w:sz w:val="28"/>
          <w:szCs w:val="28"/>
        </w:rPr>
        <w:t>Исходя из этой торгово-экономической взаимосвязанности, торговые потоки, проходящие через регион ЭКШТХ, эксперты считают возможным рассматривать как сумму следующих компонентов:</w:t>
      </w:r>
    </w:p>
    <w:p w14:paraId="17270D93" w14:textId="11E14F36" w:rsidR="008A5D33" w:rsidRPr="00FB7644" w:rsidRDefault="00563340" w:rsidP="00186334">
      <w:pPr>
        <w:pStyle w:val="a3"/>
        <w:tabs>
          <w:tab w:val="left" w:pos="851"/>
        </w:tabs>
        <w:ind w:left="0" w:firstLine="709"/>
        <w:jc w:val="both"/>
        <w:rPr>
          <w:rFonts w:ascii="Times New Roman" w:hAnsi="Times New Roman"/>
          <w:sz w:val="28"/>
          <w:szCs w:val="28"/>
        </w:rPr>
      </w:pPr>
      <w:r>
        <w:rPr>
          <w:rFonts w:ascii="Times New Roman" w:eastAsia="Times New Roman" w:hAnsi="Times New Roman"/>
          <w:sz w:val="28"/>
          <w:szCs w:val="28"/>
        </w:rPr>
        <w:t>–</w:t>
      </w:r>
      <w:r w:rsidR="008A5D33" w:rsidRPr="00FB7644">
        <w:rPr>
          <w:rFonts w:ascii="Times New Roman" w:eastAsia="Times New Roman" w:hAnsi="Times New Roman"/>
          <w:sz w:val="28"/>
          <w:szCs w:val="28"/>
        </w:rPr>
        <w:t xml:space="preserve"> общий объем торговли между Казахстаном, с одной стороны, и Таджикистаном, и Узбекистаном, с другой стороны, который </w:t>
      </w:r>
      <w:r w:rsidR="008A5D33" w:rsidRPr="00FB7644">
        <w:rPr>
          <w:rFonts w:ascii="Times New Roman" w:eastAsia="Times New Roman" w:hAnsi="Times New Roman"/>
          <w:color w:val="000000"/>
          <w:sz w:val="28"/>
          <w:szCs w:val="28"/>
        </w:rPr>
        <w:t>меньше, чем объем внутренней торговли в регионе ЭКШТХ</w:t>
      </w:r>
      <w:r w:rsidR="008A5D33" w:rsidRPr="00FB7644">
        <w:rPr>
          <w:rFonts w:ascii="Times New Roman" w:hAnsi="Times New Roman"/>
          <w:sz w:val="28"/>
          <w:szCs w:val="28"/>
        </w:rPr>
        <w:t>;</w:t>
      </w:r>
    </w:p>
    <w:p w14:paraId="50407E11" w14:textId="5C7293F0" w:rsidR="008A5D33" w:rsidRPr="00FB7644" w:rsidRDefault="00563340" w:rsidP="00186334">
      <w:pPr>
        <w:pStyle w:val="a3"/>
        <w:tabs>
          <w:tab w:val="left" w:pos="851"/>
        </w:tabs>
        <w:ind w:left="0" w:firstLine="709"/>
        <w:jc w:val="both"/>
        <w:rPr>
          <w:rFonts w:ascii="Times New Roman" w:hAnsi="Times New Roman"/>
          <w:sz w:val="28"/>
          <w:szCs w:val="28"/>
        </w:rPr>
      </w:pPr>
      <w:r>
        <w:rPr>
          <w:rFonts w:ascii="Times New Roman" w:eastAsia="Times New Roman" w:hAnsi="Times New Roman"/>
          <w:sz w:val="28"/>
          <w:szCs w:val="28"/>
        </w:rPr>
        <w:t>–</w:t>
      </w:r>
      <w:r w:rsidR="008A5D33" w:rsidRPr="00FB7644">
        <w:rPr>
          <w:rFonts w:ascii="Times New Roman" w:eastAsia="Times New Roman" w:hAnsi="Times New Roman"/>
          <w:sz w:val="28"/>
          <w:szCs w:val="28"/>
        </w:rPr>
        <w:t xml:space="preserve"> общий объем торговли </w:t>
      </w:r>
      <w:r w:rsidR="008A5D33" w:rsidRPr="00FB7644">
        <w:rPr>
          <w:rFonts w:ascii="Times New Roman" w:hAnsi="Times New Roman"/>
          <w:sz w:val="28"/>
          <w:szCs w:val="28"/>
        </w:rPr>
        <w:t xml:space="preserve">Ташкента, Туркестанской и Согдийской областей - </w:t>
      </w:r>
      <w:r w:rsidR="008A5D33" w:rsidRPr="00FB7644">
        <w:rPr>
          <w:rFonts w:ascii="Times New Roman" w:eastAsia="Times New Roman" w:hAnsi="Times New Roman"/>
          <w:sz w:val="28"/>
          <w:szCs w:val="28"/>
        </w:rPr>
        <w:t>с другими торговыми партнерами</w:t>
      </w:r>
      <w:r w:rsidR="008A5D33" w:rsidRPr="00FB7644">
        <w:rPr>
          <w:rFonts w:ascii="Times New Roman" w:hAnsi="Times New Roman"/>
          <w:sz w:val="28"/>
          <w:szCs w:val="28"/>
        </w:rPr>
        <w:t>;</w:t>
      </w:r>
    </w:p>
    <w:p w14:paraId="55313ED2" w14:textId="16575EAE" w:rsidR="008A5D33" w:rsidRPr="00FB7644" w:rsidRDefault="00563340" w:rsidP="00186334">
      <w:pPr>
        <w:pStyle w:val="a3"/>
        <w:tabs>
          <w:tab w:val="left" w:pos="851"/>
          <w:tab w:val="left" w:pos="993"/>
        </w:tabs>
        <w:ind w:left="0" w:firstLine="709"/>
        <w:jc w:val="both"/>
        <w:rPr>
          <w:rFonts w:ascii="Times New Roman" w:hAnsi="Times New Roman"/>
          <w:sz w:val="28"/>
          <w:szCs w:val="28"/>
        </w:rPr>
      </w:pPr>
      <w:r>
        <w:rPr>
          <w:rFonts w:ascii="Times New Roman" w:eastAsia="Times New Roman" w:hAnsi="Times New Roman"/>
          <w:sz w:val="28"/>
          <w:szCs w:val="28"/>
        </w:rPr>
        <w:t>–</w:t>
      </w:r>
      <w:r w:rsidR="008A5D33" w:rsidRPr="00FB7644">
        <w:rPr>
          <w:rFonts w:ascii="Times New Roman" w:eastAsia="Times New Roman" w:hAnsi="Times New Roman"/>
          <w:sz w:val="28"/>
          <w:szCs w:val="28"/>
        </w:rPr>
        <w:t xml:space="preserve"> часть торговли не входящих в регион ЭКШТХ районов Таджикистана и Узбекистана со своими партнерами-странами на западе, севере и востоке (за исключением Кыргызстана и транзитных потоков через Кыргызстан</w:t>
      </w:r>
      <w:r w:rsidR="008A5D33" w:rsidRPr="00FB7644">
        <w:rPr>
          <w:rFonts w:ascii="Times New Roman" w:hAnsi="Times New Roman"/>
          <w:sz w:val="28"/>
          <w:szCs w:val="28"/>
        </w:rPr>
        <w:t>);</w:t>
      </w:r>
    </w:p>
    <w:p w14:paraId="5D43E6AA" w14:textId="6923D0A3" w:rsidR="008A5D33" w:rsidRPr="00FB7644" w:rsidRDefault="00563340" w:rsidP="00186334">
      <w:pPr>
        <w:pStyle w:val="a3"/>
        <w:tabs>
          <w:tab w:val="left" w:pos="851"/>
          <w:tab w:val="left" w:pos="993"/>
        </w:tabs>
        <w:ind w:left="0" w:firstLine="709"/>
        <w:jc w:val="both"/>
        <w:rPr>
          <w:rFonts w:ascii="Times New Roman" w:hAnsi="Times New Roman"/>
          <w:sz w:val="28"/>
          <w:szCs w:val="28"/>
        </w:rPr>
      </w:pPr>
      <w:r>
        <w:rPr>
          <w:rFonts w:ascii="Times New Roman" w:eastAsia="Times New Roman" w:hAnsi="Times New Roman"/>
          <w:sz w:val="28"/>
          <w:szCs w:val="28"/>
        </w:rPr>
        <w:t>–</w:t>
      </w:r>
      <w:r w:rsidR="008A5D33" w:rsidRPr="00FB7644">
        <w:rPr>
          <w:rFonts w:ascii="Times New Roman" w:eastAsia="Times New Roman" w:hAnsi="Times New Roman"/>
          <w:sz w:val="28"/>
          <w:szCs w:val="28"/>
        </w:rPr>
        <w:t xml:space="preserve"> а также торговля между Афганистаном и Казахстаном/Росси</w:t>
      </w:r>
      <w:r w:rsidR="008A5D33" w:rsidRPr="00FB7644">
        <w:rPr>
          <w:rFonts w:ascii="Times New Roman" w:hAnsi="Times New Roman"/>
          <w:sz w:val="28"/>
          <w:szCs w:val="28"/>
        </w:rPr>
        <w:t xml:space="preserve">ей.  </w:t>
      </w:r>
    </w:p>
    <w:p w14:paraId="10F4E293" w14:textId="77777777" w:rsidR="008A5D33" w:rsidRPr="00FB7644" w:rsidRDefault="008A5D33" w:rsidP="00186334">
      <w:pPr>
        <w:ind w:firstLine="709"/>
        <w:jc w:val="both"/>
        <w:rPr>
          <w:sz w:val="28"/>
          <w:szCs w:val="28"/>
        </w:rPr>
      </w:pPr>
      <w:r w:rsidRPr="00FB7644">
        <w:rPr>
          <w:sz w:val="28"/>
          <w:szCs w:val="28"/>
        </w:rPr>
        <w:t xml:space="preserve">При этом эксперты Института ЦАРЭС отдают отчет в том, что </w:t>
      </w:r>
      <w:r w:rsidRPr="00FB7644">
        <w:rPr>
          <w:i/>
          <w:sz w:val="28"/>
          <w:szCs w:val="28"/>
        </w:rPr>
        <w:t>подобный подход подразумевает некоторые погрешности в оценках</w:t>
      </w:r>
      <w:r w:rsidRPr="00FB7644">
        <w:rPr>
          <w:sz w:val="28"/>
          <w:szCs w:val="28"/>
        </w:rPr>
        <w:t xml:space="preserve">, - к примеру, некоторая, довольно незначительная часть товарооборота между Казахстаном, с одной стороны, и Таджикистаном с Узбекистаном, с другой, - может осуществляться через менее заселенные западные районы Казахстана и Узбекистана. Помимо этого, некоторая доля импорта в Афганистан из Казахстана и России может проходить по железной дороге, соединяющей Каракалпакию и Западный Казахстан, или в обход региона ЭКШТХ. </w:t>
      </w:r>
    </w:p>
    <w:p w14:paraId="1DA4DA93" w14:textId="7C8F1B09" w:rsidR="008A5D33" w:rsidRPr="00FB7644" w:rsidRDefault="008A5D33" w:rsidP="00186334">
      <w:pPr>
        <w:ind w:firstLine="709"/>
        <w:jc w:val="both"/>
        <w:rPr>
          <w:sz w:val="28"/>
          <w:szCs w:val="28"/>
        </w:rPr>
      </w:pPr>
      <w:r w:rsidRPr="00FB7644">
        <w:rPr>
          <w:sz w:val="28"/>
          <w:szCs w:val="28"/>
        </w:rPr>
        <w:t xml:space="preserve">Однако, главным источником неопределенности является значение вышеприведенного третьего компонента, в связи с чем эксперты в своих исследованиях исходили из предположения, что 50-90% всего товарооборота между теми районами Таджикистана и Узбекистана, которые не относятся к региону ЭКШТХ, и 50-90% компонента транзитной торговли с участием Афганистана обслуживаются транспортной инфраструктурой региона ЭКШТХ. В связи с чем выведенную оценку можно </w:t>
      </w:r>
      <w:r w:rsidR="001B0E5B" w:rsidRPr="00FB7644">
        <w:rPr>
          <w:sz w:val="28"/>
          <w:szCs w:val="28"/>
        </w:rPr>
        <w:t>воспринимать как</w:t>
      </w:r>
      <w:r w:rsidRPr="00FB7644">
        <w:rPr>
          <w:sz w:val="28"/>
          <w:szCs w:val="28"/>
        </w:rPr>
        <w:t xml:space="preserve"> интервальную [</w:t>
      </w:r>
      <w:r w:rsidR="00784C48">
        <w:rPr>
          <w:sz w:val="28"/>
          <w:szCs w:val="28"/>
        </w:rPr>
        <w:t>67</w:t>
      </w:r>
      <w:r w:rsidR="00970248">
        <w:rPr>
          <w:sz w:val="28"/>
          <w:szCs w:val="28"/>
        </w:rPr>
        <w:t>, с. 44-45</w:t>
      </w:r>
      <w:r w:rsidRPr="00FB7644">
        <w:rPr>
          <w:sz w:val="28"/>
          <w:szCs w:val="28"/>
        </w:rPr>
        <w:t xml:space="preserve">]. </w:t>
      </w:r>
    </w:p>
    <w:p w14:paraId="58620395" w14:textId="77777777" w:rsidR="008A5D33" w:rsidRPr="00FB7644" w:rsidRDefault="008A5D33" w:rsidP="00186334">
      <w:pPr>
        <w:ind w:firstLine="709"/>
        <w:jc w:val="both"/>
        <w:rPr>
          <w:sz w:val="28"/>
          <w:szCs w:val="28"/>
        </w:rPr>
      </w:pPr>
      <w:r w:rsidRPr="00FB7644">
        <w:rPr>
          <w:sz w:val="28"/>
          <w:szCs w:val="28"/>
        </w:rPr>
        <w:t xml:space="preserve">Прогнозирование же внутри коридорной торговли осуществляется в два этапа: </w:t>
      </w:r>
    </w:p>
    <w:p w14:paraId="43303E39" w14:textId="33248875" w:rsidR="008A5D33" w:rsidRPr="00FB7644" w:rsidRDefault="00563340" w:rsidP="00186334">
      <w:pPr>
        <w:tabs>
          <w:tab w:val="left" w:pos="993"/>
        </w:tabs>
        <w:ind w:firstLine="709"/>
        <w:jc w:val="both"/>
        <w:rPr>
          <w:sz w:val="28"/>
          <w:szCs w:val="28"/>
        </w:rPr>
      </w:pPr>
      <w:r>
        <w:rPr>
          <w:sz w:val="28"/>
          <w:szCs w:val="28"/>
        </w:rPr>
        <w:t>–</w:t>
      </w:r>
      <w:r w:rsidR="008A5D33" w:rsidRPr="00FB7644">
        <w:rPr>
          <w:sz w:val="28"/>
          <w:szCs w:val="28"/>
        </w:rPr>
        <w:t xml:space="preserve"> прогнозирование объема и стоимости торговли между Казахстаном, Таджикистаном и Узбекистаном; </w:t>
      </w:r>
    </w:p>
    <w:p w14:paraId="2CCFFB68" w14:textId="102DDEFD" w:rsidR="008A5D33" w:rsidRPr="00FB7644" w:rsidRDefault="00563340" w:rsidP="00186334">
      <w:pPr>
        <w:pStyle w:val="a3"/>
        <w:tabs>
          <w:tab w:val="left" w:pos="993"/>
        </w:tabs>
        <w:ind w:left="0" w:firstLine="709"/>
        <w:jc w:val="both"/>
        <w:rPr>
          <w:rFonts w:ascii="Times New Roman" w:hAnsi="Times New Roman"/>
          <w:sz w:val="28"/>
          <w:szCs w:val="28"/>
        </w:rPr>
      </w:pPr>
      <w:r>
        <w:rPr>
          <w:rFonts w:ascii="Times New Roman" w:eastAsia="Times New Roman" w:hAnsi="Times New Roman"/>
          <w:sz w:val="28"/>
          <w:szCs w:val="28"/>
        </w:rPr>
        <w:lastRenderedPageBreak/>
        <w:t>–</w:t>
      </w:r>
      <w:r w:rsidR="008A5D33" w:rsidRPr="00FB7644">
        <w:rPr>
          <w:rFonts w:ascii="Times New Roman" w:eastAsia="Times New Roman" w:hAnsi="Times New Roman"/>
          <w:sz w:val="28"/>
          <w:szCs w:val="28"/>
        </w:rPr>
        <w:t xml:space="preserve"> прогнозирование удельного веса национальных составляющих региона ЭКШТХ в этой межстрановой торговле</w:t>
      </w:r>
      <w:r w:rsidR="008A5D33" w:rsidRPr="00FB7644">
        <w:rPr>
          <w:rFonts w:ascii="Times New Roman" w:hAnsi="Times New Roman"/>
          <w:sz w:val="28"/>
          <w:szCs w:val="28"/>
        </w:rPr>
        <w:t xml:space="preserve">. </w:t>
      </w:r>
    </w:p>
    <w:p w14:paraId="41EC916F" w14:textId="77777777" w:rsidR="008A5D33" w:rsidRPr="00FB7644" w:rsidRDefault="008A5D33" w:rsidP="00186334">
      <w:pPr>
        <w:ind w:firstLine="709"/>
        <w:jc w:val="both"/>
        <w:rPr>
          <w:sz w:val="28"/>
          <w:szCs w:val="28"/>
        </w:rPr>
      </w:pPr>
      <w:r w:rsidRPr="00FB7644">
        <w:rPr>
          <w:sz w:val="28"/>
          <w:szCs w:val="28"/>
        </w:rPr>
        <w:t xml:space="preserve">При этом эксперты исходили из основного предположения, что последние темпы роста от низкого старта следует относить к тренду торговых потоков в период 2018-2030 гг. Прогноз также должен учитывать общий экономический рост, в связи с чем более объективным является прогнозирование удельных весов этих потоков в ВВП вместо номинальных значений торговых потоков. </w:t>
      </w:r>
    </w:p>
    <w:p w14:paraId="6CF0ADF4" w14:textId="34E55115" w:rsidR="008A5D33" w:rsidRPr="00FB7644" w:rsidRDefault="008A5D33" w:rsidP="00186334">
      <w:pPr>
        <w:ind w:firstLine="709"/>
        <w:jc w:val="both"/>
        <w:rPr>
          <w:sz w:val="28"/>
          <w:szCs w:val="28"/>
        </w:rPr>
      </w:pPr>
      <w:r w:rsidRPr="00FB7644">
        <w:rPr>
          <w:sz w:val="28"/>
          <w:szCs w:val="28"/>
        </w:rPr>
        <w:t>Другое предположение состоит в том, что доли национальных составляющих региона ЭКШТХ (Шымкент и Туркестанская область для Казахстана, Согдийская область - для Таджикистана, Ташкент и Ташкентская область - для Узбекистана) в соответствующих двусторонних торговых потоках будут иметь тенденции к увеличению. Другими словами, эксперты предполагают, что эти районы станут главными бенефициарами развития экономического коридора, в связи с чем торговля между ними будет расти быстрее, чем торговля в целом между странами. Однако должны иметь место ограничения на рост удельного веса этих городов/областей в двусторонней торговле, поскольку естественно ожидать, что и другие районы этих трех стран также будут расширять свою разностороннюю торговлю.</w:t>
      </w:r>
    </w:p>
    <w:p w14:paraId="684E6904" w14:textId="1157A3A7" w:rsidR="008A5D33" w:rsidRPr="00FB7644" w:rsidRDefault="008A5D33" w:rsidP="00186334">
      <w:pPr>
        <w:ind w:firstLine="709"/>
        <w:jc w:val="both"/>
        <w:rPr>
          <w:sz w:val="28"/>
          <w:szCs w:val="28"/>
        </w:rPr>
      </w:pPr>
      <w:r w:rsidRPr="00FB7644">
        <w:rPr>
          <w:sz w:val="28"/>
          <w:szCs w:val="28"/>
        </w:rPr>
        <w:t>В целом, согласно методического</w:t>
      </w:r>
      <w:r w:rsidR="00AD2134" w:rsidRPr="00FB7644">
        <w:rPr>
          <w:sz w:val="28"/>
          <w:szCs w:val="28"/>
        </w:rPr>
        <w:t xml:space="preserve"> </w:t>
      </w:r>
      <w:r w:rsidRPr="00FB7644">
        <w:rPr>
          <w:sz w:val="28"/>
          <w:szCs w:val="28"/>
        </w:rPr>
        <w:t>подхода Института ЦАРЭС, процесс прогнозирования предполагает следующие ступени расчетов:</w:t>
      </w:r>
    </w:p>
    <w:p w14:paraId="231FB691" w14:textId="77777777" w:rsidR="008A5D33" w:rsidRPr="00FB7644" w:rsidRDefault="008A5D33" w:rsidP="00186334">
      <w:pPr>
        <w:ind w:firstLine="709"/>
        <w:jc w:val="both"/>
        <w:rPr>
          <w:sz w:val="28"/>
          <w:szCs w:val="28"/>
        </w:rPr>
      </w:pPr>
      <w:r w:rsidRPr="00FB7644">
        <w:rPr>
          <w:sz w:val="28"/>
          <w:szCs w:val="28"/>
        </w:rPr>
        <w:t>1) значений ВВП этих стран до 2030 года;</w:t>
      </w:r>
    </w:p>
    <w:p w14:paraId="12AB92AC" w14:textId="77777777" w:rsidR="008A5D33" w:rsidRPr="00FB7644" w:rsidRDefault="008A5D33" w:rsidP="00186334">
      <w:pPr>
        <w:ind w:firstLine="709"/>
        <w:jc w:val="both"/>
        <w:rPr>
          <w:sz w:val="28"/>
          <w:szCs w:val="28"/>
        </w:rPr>
      </w:pPr>
      <w:r w:rsidRPr="00FB7644">
        <w:rPr>
          <w:sz w:val="28"/>
          <w:szCs w:val="28"/>
        </w:rPr>
        <w:t>2) роста соотношения экспорт/ВВП для каждой пары стран на 2025 и 2030 годы;</w:t>
      </w:r>
    </w:p>
    <w:p w14:paraId="5B269A96" w14:textId="77777777" w:rsidR="008A5D33" w:rsidRPr="00FB7644" w:rsidRDefault="008A5D33" w:rsidP="00186334">
      <w:pPr>
        <w:ind w:firstLine="709"/>
        <w:jc w:val="both"/>
        <w:rPr>
          <w:sz w:val="28"/>
          <w:szCs w:val="28"/>
        </w:rPr>
      </w:pPr>
      <w:r w:rsidRPr="00FB7644">
        <w:rPr>
          <w:sz w:val="28"/>
          <w:szCs w:val="28"/>
        </w:rPr>
        <w:t>3) экспорта для каждой пары стран на 2025 и 2030 годы;</w:t>
      </w:r>
    </w:p>
    <w:p w14:paraId="73055EFB" w14:textId="77777777" w:rsidR="008A5D33" w:rsidRPr="00FB7644" w:rsidRDefault="008A5D33" w:rsidP="00186334">
      <w:pPr>
        <w:ind w:firstLine="709"/>
        <w:jc w:val="both"/>
        <w:rPr>
          <w:sz w:val="28"/>
          <w:szCs w:val="28"/>
        </w:rPr>
      </w:pPr>
      <w:r w:rsidRPr="00FB7644">
        <w:rPr>
          <w:sz w:val="28"/>
          <w:szCs w:val="28"/>
        </w:rPr>
        <w:t xml:space="preserve">4) удельного веса экспорта из одного национального района ЭКШТХ в другую в экспорте страны-экспортера на 2025 и 2030 годы; </w:t>
      </w:r>
    </w:p>
    <w:p w14:paraId="3019B201" w14:textId="369D06B1" w:rsidR="008A5D33" w:rsidRPr="00FB7644" w:rsidRDefault="008A5D33" w:rsidP="00186334">
      <w:pPr>
        <w:ind w:firstLine="709"/>
        <w:jc w:val="both"/>
        <w:rPr>
          <w:sz w:val="28"/>
          <w:szCs w:val="28"/>
        </w:rPr>
      </w:pPr>
      <w:r w:rsidRPr="00FB7644">
        <w:rPr>
          <w:sz w:val="28"/>
          <w:szCs w:val="28"/>
        </w:rPr>
        <w:t>5) торговых потоков между различными национальными районами ЭКШТХ [</w:t>
      </w:r>
      <w:r w:rsidR="00784C48">
        <w:rPr>
          <w:sz w:val="28"/>
          <w:szCs w:val="28"/>
        </w:rPr>
        <w:t>67</w:t>
      </w:r>
      <w:r w:rsidRPr="00FB7644">
        <w:rPr>
          <w:sz w:val="28"/>
          <w:szCs w:val="28"/>
        </w:rPr>
        <w:t xml:space="preserve">, </w:t>
      </w:r>
      <w:r w:rsidR="00605981">
        <w:rPr>
          <w:sz w:val="28"/>
          <w:szCs w:val="28"/>
        </w:rPr>
        <w:t xml:space="preserve">с. </w:t>
      </w:r>
      <w:r w:rsidRPr="00FB7644">
        <w:rPr>
          <w:sz w:val="28"/>
          <w:szCs w:val="28"/>
        </w:rPr>
        <w:t xml:space="preserve">45-46]. </w:t>
      </w:r>
      <w:bookmarkStart w:id="33" w:name="_Hlk128349829"/>
      <w:r w:rsidRPr="00FB7644">
        <w:rPr>
          <w:sz w:val="28"/>
          <w:szCs w:val="28"/>
        </w:rPr>
        <w:t>В соответствии с этим подходом прогнозирование осуществляется на основе следующей последовательности моделей и формул:</w:t>
      </w:r>
    </w:p>
    <w:p w14:paraId="64CE9CB7" w14:textId="1AE27F14" w:rsidR="008A5D33" w:rsidRPr="00FB7644" w:rsidRDefault="008A5D33" w:rsidP="00186334">
      <w:pPr>
        <w:tabs>
          <w:tab w:val="left" w:pos="567"/>
        </w:tabs>
        <w:ind w:firstLine="709"/>
        <w:jc w:val="both"/>
        <w:rPr>
          <w:sz w:val="28"/>
          <w:szCs w:val="28"/>
        </w:rPr>
      </w:pPr>
      <w:r w:rsidRPr="00FB7644">
        <w:rPr>
          <w:sz w:val="28"/>
          <w:szCs w:val="28"/>
        </w:rPr>
        <w:t>Модель прогнозирования ВВП:</w:t>
      </w:r>
    </w:p>
    <w:p w14:paraId="6C7BEC20" w14:textId="77777777" w:rsidR="00884CBE" w:rsidRPr="00FB7644" w:rsidRDefault="00884CBE" w:rsidP="004771FB">
      <w:pPr>
        <w:tabs>
          <w:tab w:val="left" w:pos="567"/>
        </w:tabs>
        <w:jc w:val="both"/>
        <w:rPr>
          <w:sz w:val="28"/>
          <w:szCs w:val="28"/>
        </w:rPr>
      </w:pPr>
    </w:p>
    <w:p w14:paraId="070A1F63" w14:textId="5C059551" w:rsidR="008A5D33" w:rsidRPr="00FB7644" w:rsidRDefault="00595D02" w:rsidP="00563340">
      <w:pPr>
        <w:ind w:firstLine="2977"/>
        <w:jc w:val="right"/>
        <w:rPr>
          <w:rFonts w:eastAsiaTheme="minorEastAsia"/>
          <w:bCs/>
          <w:sz w:val="28"/>
          <w:szCs w:val="28"/>
        </w:rPr>
      </w:pPr>
      <m:oMath>
        <m:sSubSup>
          <m:sSubSupPr>
            <m:ctrlPr>
              <w:rPr>
                <w:rFonts w:ascii="Cambria Math" w:hAnsi="Cambria Math"/>
                <w:bCs/>
                <w:i/>
                <w:sz w:val="28"/>
                <w:szCs w:val="28"/>
              </w:rPr>
            </m:ctrlPr>
          </m:sSubSupPr>
          <m:e>
            <m:r>
              <w:rPr>
                <w:rFonts w:ascii="Cambria Math" w:hAnsi="Cambria Math"/>
                <w:sz w:val="28"/>
                <w:szCs w:val="28"/>
              </w:rPr>
              <m:t>Y</m:t>
            </m:r>
            <m:ctrlPr>
              <w:rPr>
                <w:rFonts w:ascii="Cambria Math" w:hAnsi="Cambria Math"/>
                <w:i/>
                <w:sz w:val="28"/>
                <w:szCs w:val="28"/>
              </w:rPr>
            </m:ctrlPr>
          </m:e>
          <m:sub>
            <m:r>
              <w:rPr>
                <w:rFonts w:ascii="Cambria Math" w:hAnsi="Cambria Math"/>
                <w:sz w:val="28"/>
                <w:szCs w:val="28"/>
              </w:rPr>
              <m:t>t</m:t>
            </m:r>
          </m:sub>
          <m:sup>
            <m:r>
              <w:rPr>
                <w:rFonts w:ascii="Cambria Math" w:hAnsi="Cambria Math"/>
                <w:sz w:val="28"/>
                <w:szCs w:val="28"/>
              </w:rPr>
              <m:t>m</m:t>
            </m:r>
          </m:sup>
        </m:sSubSup>
        <m:r>
          <w:rPr>
            <w:rFonts w:ascii="Cambria Math" w:hAnsi="Cambria Math"/>
            <w:sz w:val="28"/>
            <w:szCs w:val="28"/>
          </w:rPr>
          <m:t xml:space="preserve">= </m:t>
        </m:r>
        <m:sSubSup>
          <m:sSubSupPr>
            <m:ctrlPr>
              <w:rPr>
                <w:rFonts w:ascii="Cambria Math" w:hAnsi="Cambria Math"/>
                <w:bCs/>
                <w:i/>
                <w:sz w:val="28"/>
                <w:szCs w:val="28"/>
              </w:rPr>
            </m:ctrlPr>
          </m:sSubSupPr>
          <m:e>
            <m:r>
              <w:rPr>
                <w:rFonts w:ascii="Cambria Math" w:hAnsi="Cambria Math"/>
                <w:sz w:val="28"/>
                <w:szCs w:val="28"/>
              </w:rPr>
              <m:t>Y</m:t>
            </m:r>
            <m:ctrlPr>
              <w:rPr>
                <w:rFonts w:ascii="Cambria Math" w:hAnsi="Cambria Math"/>
                <w:i/>
                <w:sz w:val="28"/>
                <w:szCs w:val="28"/>
              </w:rPr>
            </m:ctrlPr>
          </m:e>
          <m:sub>
            <m:r>
              <w:rPr>
                <w:rFonts w:ascii="Cambria Math" w:hAnsi="Cambria Math"/>
                <w:sz w:val="28"/>
                <w:szCs w:val="28"/>
                <w:lang w:val="en-US"/>
              </w:rPr>
              <m:t>t</m:t>
            </m:r>
            <m:r>
              <w:rPr>
                <w:rFonts w:ascii="Cambria Math" w:hAnsi="Cambria Math"/>
                <w:sz w:val="28"/>
                <w:szCs w:val="28"/>
              </w:rPr>
              <m:t>0</m:t>
            </m:r>
          </m:sub>
          <m:sup>
            <m:r>
              <w:rPr>
                <w:rFonts w:ascii="Cambria Math" w:hAnsi="Cambria Math"/>
                <w:sz w:val="28"/>
                <w:szCs w:val="28"/>
              </w:rPr>
              <m:t>m</m:t>
            </m:r>
          </m:sup>
        </m:sSubSup>
        <m:sSup>
          <m:sSupPr>
            <m:ctrlPr>
              <w:rPr>
                <w:rFonts w:ascii="Cambria Math" w:hAnsi="Cambria Math"/>
                <w:bCs/>
                <w:i/>
                <w:sz w:val="28"/>
                <w:szCs w:val="28"/>
              </w:rPr>
            </m:ctrlPr>
          </m:sSupPr>
          <m:e>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bCs/>
                        <w:i/>
                        <w:sz w:val="28"/>
                        <w:szCs w:val="28"/>
                      </w:rPr>
                    </m:ctrlPr>
                  </m:sSubPr>
                  <m:e>
                    <m:r>
                      <w:rPr>
                        <w:rFonts w:ascii="Cambria Math" w:hAnsi="Cambria Math"/>
                        <w:sz w:val="28"/>
                        <w:szCs w:val="28"/>
                      </w:rPr>
                      <m:t>gy</m:t>
                    </m:r>
                    <m:ctrlPr>
                      <w:rPr>
                        <w:rFonts w:ascii="Cambria Math" w:hAnsi="Cambria Math"/>
                        <w:i/>
                        <w:sz w:val="28"/>
                        <w:szCs w:val="28"/>
                      </w:rPr>
                    </m:ctrlPr>
                  </m:e>
                  <m:sub>
                    <m:r>
                      <w:rPr>
                        <w:rFonts w:ascii="Cambria Math" w:hAnsi="Cambria Math"/>
                        <w:sz w:val="28"/>
                        <w:szCs w:val="28"/>
                      </w:rPr>
                      <m:t>m</m:t>
                    </m:r>
                  </m:sub>
                </m:sSub>
              </m:e>
            </m:d>
            <m:ctrlPr>
              <w:rPr>
                <w:rFonts w:ascii="Cambria Math" w:hAnsi="Cambria Math"/>
                <w:i/>
                <w:sz w:val="28"/>
                <w:szCs w:val="28"/>
              </w:rPr>
            </m:ctrlPr>
          </m:e>
          <m:sup>
            <m:r>
              <w:rPr>
                <w:rFonts w:ascii="Cambria Math" w:hAnsi="Cambria Math"/>
                <w:sz w:val="28"/>
                <w:szCs w:val="28"/>
              </w:rPr>
              <m:t>t</m:t>
            </m:r>
            <m:r>
              <w:rPr>
                <w:rFonts w:ascii="Cambria Math" w:hAnsi="Cambria Math"/>
                <w:sz w:val="28"/>
                <w:szCs w:val="28"/>
              </w:rPr>
              <m:t>-</m:t>
            </m:r>
            <m:r>
              <w:rPr>
                <w:rFonts w:ascii="Cambria Math" w:hAnsi="Cambria Math"/>
                <w:sz w:val="28"/>
                <w:szCs w:val="28"/>
              </w:rPr>
              <m:t>t</m:t>
            </m:r>
            <m:r>
              <w:rPr>
                <w:rFonts w:ascii="Cambria Math" w:hAnsi="Cambria Math"/>
                <w:sz w:val="28"/>
                <w:szCs w:val="28"/>
              </w:rPr>
              <m:t>0</m:t>
            </m:r>
          </m:sup>
        </m:sSup>
      </m:oMath>
      <w:r w:rsidR="008A5D33" w:rsidRPr="00FB7644">
        <w:rPr>
          <w:rFonts w:eastAsiaTheme="minorEastAsia"/>
          <w:bCs/>
          <w:sz w:val="28"/>
          <w:szCs w:val="28"/>
        </w:rPr>
        <w:t xml:space="preserve">                                          (1)</w:t>
      </w:r>
    </w:p>
    <w:p w14:paraId="2A62CA1F" w14:textId="77777777" w:rsidR="008A5D33" w:rsidRPr="00FB7644" w:rsidRDefault="008A5D33" w:rsidP="004771FB">
      <w:pPr>
        <w:ind w:firstLine="2977"/>
        <w:jc w:val="both"/>
        <w:rPr>
          <w:rFonts w:eastAsiaTheme="minorEastAsia"/>
          <w:bCs/>
          <w:sz w:val="28"/>
          <w:szCs w:val="28"/>
        </w:rPr>
      </w:pPr>
      <w:r w:rsidRPr="00FB7644">
        <w:rPr>
          <w:rFonts w:eastAsiaTheme="minorEastAsia"/>
          <w:bCs/>
          <w:sz w:val="28"/>
          <w:szCs w:val="28"/>
        </w:rPr>
        <w:t xml:space="preserve">        </w:t>
      </w:r>
    </w:p>
    <w:p w14:paraId="2AF0C0BC" w14:textId="5AAAB722" w:rsidR="008A5D33" w:rsidRPr="00FB7644" w:rsidRDefault="008A5D33" w:rsidP="004771FB">
      <w:pPr>
        <w:jc w:val="both"/>
        <w:rPr>
          <w:rFonts w:eastAsiaTheme="minorEastAsia"/>
          <w:bCs/>
          <w:sz w:val="28"/>
          <w:szCs w:val="28"/>
        </w:rPr>
      </w:pPr>
      <w:r w:rsidRPr="00FB7644">
        <w:rPr>
          <w:rFonts w:eastAsiaTheme="minorEastAsia"/>
          <w:bCs/>
          <w:sz w:val="28"/>
          <w:szCs w:val="28"/>
        </w:rPr>
        <w:t xml:space="preserve">где </w:t>
      </w:r>
      <m:oMath>
        <m:sSubSup>
          <m:sSubSupPr>
            <m:ctrlPr>
              <w:rPr>
                <w:rFonts w:ascii="Cambria Math" w:hAnsi="Cambria Math"/>
                <w:bCs/>
                <w:i/>
                <w:sz w:val="28"/>
                <w:szCs w:val="28"/>
              </w:rPr>
            </m:ctrlPr>
          </m:sSubSupPr>
          <m:e>
            <m:r>
              <w:rPr>
                <w:rFonts w:ascii="Cambria Math" w:hAnsi="Cambria Math"/>
                <w:sz w:val="28"/>
                <w:szCs w:val="28"/>
              </w:rPr>
              <m:t>Y</m:t>
            </m:r>
            <m:ctrlPr>
              <w:rPr>
                <w:rFonts w:ascii="Cambria Math" w:hAnsi="Cambria Math"/>
                <w:i/>
                <w:sz w:val="28"/>
                <w:szCs w:val="28"/>
              </w:rPr>
            </m:ctrlPr>
          </m:e>
          <m:sub>
            <m:r>
              <w:rPr>
                <w:rFonts w:ascii="Cambria Math" w:hAnsi="Cambria Math"/>
                <w:sz w:val="28"/>
                <w:szCs w:val="28"/>
              </w:rPr>
              <m:t>t</m:t>
            </m:r>
          </m:sub>
          <m:sup>
            <m:r>
              <w:rPr>
                <w:rFonts w:ascii="Cambria Math" w:hAnsi="Cambria Math"/>
                <w:sz w:val="28"/>
                <w:szCs w:val="28"/>
              </w:rPr>
              <m:t>m</m:t>
            </m:r>
          </m:sup>
        </m:sSubSup>
      </m:oMath>
      <w:r w:rsidRPr="00FB7644">
        <w:rPr>
          <w:rFonts w:eastAsiaTheme="minorEastAsia"/>
          <w:bCs/>
          <w:sz w:val="28"/>
          <w:szCs w:val="28"/>
        </w:rPr>
        <w:t xml:space="preserve"> </w:t>
      </w:r>
      <w:r w:rsidRPr="00FB7644">
        <w:rPr>
          <w:sz w:val="28"/>
          <w:szCs w:val="28"/>
        </w:rPr>
        <w:t xml:space="preserve">– ВВП страны </w:t>
      </w:r>
      <m:oMath>
        <m:r>
          <m:rPr>
            <m:sty m:val="p"/>
          </m:rPr>
          <w:rPr>
            <w:rFonts w:ascii="Cambria Math" w:hAnsi="Cambria Math"/>
            <w:sz w:val="28"/>
            <w:szCs w:val="28"/>
          </w:rPr>
          <m:t>m</m:t>
        </m:r>
      </m:oMath>
      <w:r w:rsidRPr="00FB7644">
        <w:rPr>
          <w:sz w:val="28"/>
          <w:szCs w:val="28"/>
        </w:rPr>
        <w:t xml:space="preserve"> в </w:t>
      </w:r>
      <w:r w:rsidRPr="00FB7644">
        <w:rPr>
          <w:bCs/>
          <w:iCs/>
          <w:sz w:val="28"/>
          <w:szCs w:val="28"/>
        </w:rPr>
        <w:t>t-ом году;</w:t>
      </w:r>
    </w:p>
    <w:p w14:paraId="711EABFC" w14:textId="3534EAAE" w:rsidR="008A5D33" w:rsidRPr="00FB7644" w:rsidRDefault="00595D02" w:rsidP="00563340">
      <w:pPr>
        <w:ind w:firstLine="426"/>
        <w:jc w:val="both"/>
        <w:rPr>
          <w:sz w:val="28"/>
          <w:szCs w:val="28"/>
        </w:rPr>
      </w:pPr>
      <m:oMath>
        <m:sSub>
          <m:sSubPr>
            <m:ctrlPr>
              <w:rPr>
                <w:rFonts w:ascii="Cambria Math" w:hAnsi="Cambria Math"/>
                <w:bCs/>
                <w:i/>
                <w:sz w:val="28"/>
                <w:szCs w:val="28"/>
              </w:rPr>
            </m:ctrlPr>
          </m:sSubPr>
          <m:e>
            <m:r>
              <w:rPr>
                <w:rFonts w:ascii="Cambria Math" w:hAnsi="Cambria Math"/>
                <w:sz w:val="28"/>
                <w:szCs w:val="28"/>
              </w:rPr>
              <m:t>gy</m:t>
            </m:r>
          </m:e>
          <m:sub>
            <m:r>
              <w:rPr>
                <w:rFonts w:ascii="Cambria Math" w:hAnsi="Cambria Math"/>
                <w:sz w:val="28"/>
                <w:szCs w:val="28"/>
              </w:rPr>
              <m:t>m</m:t>
            </m:r>
          </m:sub>
        </m:sSub>
      </m:oMath>
      <w:r w:rsidR="008A5D33" w:rsidRPr="00FB7644">
        <w:rPr>
          <w:sz w:val="28"/>
          <w:szCs w:val="28"/>
        </w:rPr>
        <w:t xml:space="preserve"> – годовой темп роста.  </w:t>
      </w:r>
    </w:p>
    <w:p w14:paraId="0C649997" w14:textId="77777777" w:rsidR="008A5D33" w:rsidRPr="00FB7644" w:rsidRDefault="008A5D33" w:rsidP="00563340">
      <w:pPr>
        <w:ind w:firstLine="709"/>
        <w:jc w:val="both"/>
        <w:rPr>
          <w:sz w:val="28"/>
          <w:szCs w:val="28"/>
        </w:rPr>
      </w:pPr>
      <w:r w:rsidRPr="00FB7644">
        <w:rPr>
          <w:sz w:val="28"/>
          <w:szCs w:val="28"/>
        </w:rPr>
        <w:t xml:space="preserve">Модель прогнозирования межстранового экспорта: </w:t>
      </w:r>
    </w:p>
    <w:p w14:paraId="0A64FB64" w14:textId="77777777" w:rsidR="008A5D33" w:rsidRPr="00FB7644" w:rsidRDefault="008A5D33" w:rsidP="004771FB">
      <w:pPr>
        <w:ind w:firstLine="567"/>
        <w:jc w:val="both"/>
        <w:rPr>
          <w:sz w:val="28"/>
          <w:szCs w:val="28"/>
        </w:rPr>
      </w:pPr>
    </w:p>
    <w:p w14:paraId="5F0CF462" w14:textId="5D3E1C51" w:rsidR="008A5D33" w:rsidRPr="00FB7644" w:rsidRDefault="00595D02" w:rsidP="00563340">
      <w:pPr>
        <w:ind w:firstLine="2127"/>
        <w:jc w:val="right"/>
        <w:rPr>
          <w:rFonts w:eastAsiaTheme="minorEastAsia"/>
          <w:bCs/>
          <w:sz w:val="28"/>
          <w:szCs w:val="28"/>
        </w:rPr>
      </w:pPr>
      <m:oMath>
        <m:sSubSup>
          <m:sSubSupPr>
            <m:ctrlPr>
              <w:rPr>
                <w:rFonts w:ascii="Cambria Math" w:hAnsi="Cambria Math"/>
                <w:bCs/>
                <w:i/>
                <w:sz w:val="28"/>
                <w:szCs w:val="28"/>
              </w:rPr>
            </m:ctrlPr>
          </m:sSubSupPr>
          <m:e>
            <m:r>
              <w:rPr>
                <w:rFonts w:ascii="Cambria Math" w:hAnsi="Cambria Math"/>
                <w:sz w:val="28"/>
                <w:szCs w:val="28"/>
              </w:rPr>
              <m:t>X</m:t>
            </m:r>
          </m:e>
          <m:sub>
            <m:r>
              <w:rPr>
                <w:rFonts w:ascii="Cambria Math" w:hAnsi="Cambria Math"/>
                <w:sz w:val="28"/>
                <w:szCs w:val="28"/>
              </w:rPr>
              <m:t>t</m:t>
            </m:r>
          </m:sub>
          <m:sup>
            <m:r>
              <w:rPr>
                <w:rFonts w:ascii="Cambria Math" w:hAnsi="Cambria Math"/>
                <w:sz w:val="28"/>
                <w:szCs w:val="28"/>
              </w:rPr>
              <m:t>m</m:t>
            </m:r>
            <m:r>
              <w:rPr>
                <w:rFonts w:ascii="Cambria Math" w:hAnsi="Cambria Math"/>
                <w:sz w:val="28"/>
                <w:szCs w:val="28"/>
              </w:rPr>
              <m:t>,</m:t>
            </m:r>
            <m:r>
              <w:rPr>
                <w:rFonts w:ascii="Cambria Math" w:hAnsi="Cambria Math"/>
                <w:sz w:val="28"/>
                <w:szCs w:val="28"/>
              </w:rPr>
              <m:t>n</m:t>
            </m:r>
          </m:sup>
        </m:sSubSup>
        <m:r>
          <w:rPr>
            <w:rFonts w:ascii="Cambria Math" w:hAnsi="Cambria Math"/>
            <w:sz w:val="28"/>
            <w:szCs w:val="28"/>
          </w:rPr>
          <m:t>=</m:t>
        </m:r>
        <m:d>
          <m:dPr>
            <m:ctrlPr>
              <w:rPr>
                <w:rFonts w:ascii="Cambria Math" w:hAnsi="Cambria Math"/>
                <w:i/>
                <w:sz w:val="28"/>
                <w:szCs w:val="28"/>
              </w:rPr>
            </m:ctrlPr>
          </m:dPr>
          <m:e>
            <m:f>
              <m:fPr>
                <m:ctrlPr>
                  <w:rPr>
                    <w:rFonts w:ascii="Cambria Math" w:hAnsi="Cambria Math"/>
                    <w:bCs/>
                    <w:i/>
                    <w:sz w:val="28"/>
                    <w:szCs w:val="28"/>
                  </w:rPr>
                </m:ctrlPr>
              </m:fPr>
              <m:num>
                <m:sSubSup>
                  <m:sSubSupPr>
                    <m:ctrlPr>
                      <w:rPr>
                        <w:rFonts w:ascii="Cambria Math" w:hAnsi="Cambria Math"/>
                        <w:bCs/>
                        <w:i/>
                        <w:sz w:val="28"/>
                        <w:szCs w:val="28"/>
                      </w:rPr>
                    </m:ctrlPr>
                  </m:sSubSupPr>
                  <m:e>
                    <m:r>
                      <w:rPr>
                        <w:rFonts w:ascii="Cambria Math" w:hAnsi="Cambria Math"/>
                        <w:sz w:val="28"/>
                        <w:szCs w:val="28"/>
                      </w:rPr>
                      <m:t>X</m:t>
                    </m:r>
                  </m:e>
                  <m:sub>
                    <m:r>
                      <w:rPr>
                        <w:rFonts w:ascii="Cambria Math" w:hAnsi="Cambria Math"/>
                        <w:sz w:val="28"/>
                        <w:szCs w:val="28"/>
                      </w:rPr>
                      <m:t>t</m:t>
                    </m:r>
                    <m:r>
                      <w:rPr>
                        <w:rFonts w:ascii="Cambria Math" w:hAnsi="Cambria Math"/>
                        <w:sz w:val="28"/>
                        <w:szCs w:val="28"/>
                      </w:rPr>
                      <m:t>0</m:t>
                    </m:r>
                  </m:sub>
                  <m:sup>
                    <m:r>
                      <w:rPr>
                        <w:rFonts w:ascii="Cambria Math" w:hAnsi="Cambria Math"/>
                        <w:sz w:val="28"/>
                        <w:szCs w:val="28"/>
                      </w:rPr>
                      <m:t>m</m:t>
                    </m:r>
                    <m:r>
                      <w:rPr>
                        <w:rFonts w:ascii="Cambria Math" w:hAnsi="Cambria Math"/>
                        <w:sz w:val="28"/>
                        <w:szCs w:val="28"/>
                      </w:rPr>
                      <m:t>,</m:t>
                    </m:r>
                    <m:r>
                      <w:rPr>
                        <w:rFonts w:ascii="Cambria Math" w:hAnsi="Cambria Math"/>
                        <w:sz w:val="28"/>
                        <w:szCs w:val="28"/>
                      </w:rPr>
                      <m:t>n</m:t>
                    </m:r>
                  </m:sup>
                </m:sSubSup>
              </m:num>
              <m:den>
                <m:sSubSup>
                  <m:sSubSupPr>
                    <m:ctrlPr>
                      <w:rPr>
                        <w:rFonts w:ascii="Cambria Math" w:hAnsi="Cambria Math"/>
                        <w:bCs/>
                        <w:i/>
                        <w:sz w:val="28"/>
                        <w:szCs w:val="28"/>
                      </w:rPr>
                    </m:ctrlPr>
                  </m:sSubSupPr>
                  <m:e>
                    <m:r>
                      <w:rPr>
                        <w:rFonts w:ascii="Cambria Math" w:hAnsi="Cambria Math"/>
                        <w:sz w:val="28"/>
                        <w:szCs w:val="28"/>
                      </w:rPr>
                      <m:t>Y</m:t>
                    </m:r>
                  </m:e>
                  <m:sub>
                    <m:r>
                      <w:rPr>
                        <w:rFonts w:ascii="Cambria Math" w:hAnsi="Cambria Math"/>
                        <w:sz w:val="28"/>
                        <w:szCs w:val="28"/>
                      </w:rPr>
                      <m:t>to</m:t>
                    </m:r>
                  </m:sub>
                  <m:sup>
                    <m:r>
                      <w:rPr>
                        <w:rFonts w:ascii="Cambria Math" w:hAnsi="Cambria Math"/>
                        <w:sz w:val="28"/>
                        <w:szCs w:val="28"/>
                      </w:rPr>
                      <m:t>m</m:t>
                    </m:r>
                  </m:sup>
                </m:sSubSup>
              </m:den>
            </m:f>
            <m:r>
              <w:rPr>
                <w:rFonts w:ascii="Cambria Math" w:hAnsi="Cambria Math"/>
                <w:sz w:val="28"/>
                <w:szCs w:val="28"/>
              </w:rPr>
              <m:t>+</m:t>
            </m:r>
            <m:sSubSup>
              <m:sSubSupPr>
                <m:ctrlPr>
                  <w:rPr>
                    <w:rFonts w:ascii="Cambria Math" w:hAnsi="Cambria Math"/>
                    <w:bCs/>
                    <w:i/>
                    <w:sz w:val="28"/>
                    <w:szCs w:val="28"/>
                  </w:rPr>
                </m:ctrlPr>
              </m:sSubSupPr>
              <m:e>
                <m:r>
                  <w:rPr>
                    <w:rFonts w:ascii="Cambria Math" w:hAnsi="Cambria Math"/>
                    <w:sz w:val="28"/>
                    <w:szCs w:val="28"/>
                  </w:rPr>
                  <m:t>gx</m:t>
                </m:r>
              </m:e>
              <m:sub>
                <m:r>
                  <w:rPr>
                    <w:rFonts w:ascii="Cambria Math" w:hAnsi="Cambria Math"/>
                    <w:sz w:val="28"/>
                    <w:szCs w:val="28"/>
                  </w:rPr>
                  <m:t>m</m:t>
                </m:r>
              </m:sub>
              <m:sup>
                <m:r>
                  <w:rPr>
                    <w:rFonts w:ascii="Cambria Math" w:hAnsi="Cambria Math"/>
                    <w:sz w:val="28"/>
                    <w:szCs w:val="28"/>
                  </w:rPr>
                  <m:t>n</m:t>
                </m:r>
              </m:sup>
            </m:sSubSup>
            <m:d>
              <m:dPr>
                <m:ctrlPr>
                  <w:rPr>
                    <w:rFonts w:ascii="Cambria Math" w:hAnsi="Cambria Math"/>
                    <w:bCs/>
                    <w:i/>
                    <w:sz w:val="28"/>
                    <w:szCs w:val="28"/>
                  </w:rPr>
                </m:ctrlPr>
              </m:dPr>
              <m:e>
                <m:r>
                  <w:rPr>
                    <w:rFonts w:ascii="Cambria Math" w:hAnsi="Cambria Math"/>
                    <w:sz w:val="28"/>
                    <w:szCs w:val="28"/>
                  </w:rPr>
                  <m:t>t</m:t>
                </m:r>
                <m:r>
                  <w:rPr>
                    <w:rFonts w:ascii="Cambria Math" w:hAnsi="Cambria Math"/>
                    <w:sz w:val="28"/>
                    <w:szCs w:val="28"/>
                  </w:rPr>
                  <m:t>-</m:t>
                </m:r>
                <m:r>
                  <w:rPr>
                    <w:rFonts w:ascii="Cambria Math" w:hAnsi="Cambria Math"/>
                    <w:sz w:val="28"/>
                    <w:szCs w:val="28"/>
                  </w:rPr>
                  <m:t>t</m:t>
                </m:r>
                <m:r>
                  <w:rPr>
                    <w:rFonts w:ascii="Cambria Math" w:hAnsi="Cambria Math"/>
                    <w:sz w:val="28"/>
                    <w:szCs w:val="28"/>
                  </w:rPr>
                  <m:t>0</m:t>
                </m:r>
              </m:e>
            </m:d>
          </m:e>
        </m:d>
        <m:sSubSup>
          <m:sSubSupPr>
            <m:ctrlPr>
              <w:rPr>
                <w:rFonts w:ascii="Cambria Math" w:hAnsi="Cambria Math"/>
                <w:bCs/>
                <w:i/>
                <w:sz w:val="28"/>
                <w:szCs w:val="28"/>
              </w:rPr>
            </m:ctrlPr>
          </m:sSubSupPr>
          <m:e>
            <m:r>
              <w:rPr>
                <w:rFonts w:ascii="Cambria Math" w:hAnsi="Cambria Math"/>
                <w:sz w:val="28"/>
                <w:szCs w:val="28"/>
              </w:rPr>
              <m:t>Y</m:t>
            </m:r>
          </m:e>
          <m:sub>
            <m:r>
              <w:rPr>
                <w:rFonts w:ascii="Cambria Math" w:hAnsi="Cambria Math"/>
                <w:sz w:val="28"/>
                <w:szCs w:val="28"/>
              </w:rPr>
              <m:t>t</m:t>
            </m:r>
          </m:sub>
          <m:sup>
            <m:r>
              <w:rPr>
                <w:rFonts w:ascii="Cambria Math" w:hAnsi="Cambria Math"/>
                <w:sz w:val="28"/>
                <w:szCs w:val="28"/>
              </w:rPr>
              <m:t>m</m:t>
            </m:r>
          </m:sup>
        </m:sSubSup>
      </m:oMath>
      <w:r w:rsidR="008A5D33" w:rsidRPr="00FB7644">
        <w:rPr>
          <w:rFonts w:eastAsiaTheme="minorEastAsia"/>
          <w:bCs/>
          <w:sz w:val="28"/>
          <w:szCs w:val="28"/>
        </w:rPr>
        <w:t xml:space="preserve">                                       (2)</w:t>
      </w:r>
    </w:p>
    <w:p w14:paraId="0F083144" w14:textId="77777777" w:rsidR="008A5D33" w:rsidRPr="00FB7644" w:rsidRDefault="008A5D33" w:rsidP="004771FB">
      <w:pPr>
        <w:jc w:val="both"/>
        <w:rPr>
          <w:rFonts w:eastAsiaTheme="minorEastAsia"/>
          <w:bCs/>
          <w:sz w:val="28"/>
          <w:szCs w:val="28"/>
        </w:rPr>
      </w:pPr>
      <w:r w:rsidRPr="00FB7644">
        <w:rPr>
          <w:rFonts w:eastAsiaTheme="minorEastAsia"/>
          <w:bCs/>
          <w:sz w:val="28"/>
          <w:szCs w:val="28"/>
        </w:rPr>
        <w:t xml:space="preserve">        </w:t>
      </w:r>
    </w:p>
    <w:p w14:paraId="4856B320" w14:textId="4A1BEDED" w:rsidR="008A5D33" w:rsidRPr="00FB7644" w:rsidRDefault="008A5D33" w:rsidP="004771FB">
      <w:pPr>
        <w:jc w:val="both"/>
        <w:rPr>
          <w:rFonts w:eastAsiaTheme="minorEastAsia"/>
          <w:bCs/>
          <w:sz w:val="28"/>
          <w:szCs w:val="28"/>
        </w:rPr>
      </w:pPr>
      <w:r w:rsidRPr="00FB7644">
        <w:rPr>
          <w:rFonts w:eastAsiaTheme="minorEastAsia"/>
          <w:bCs/>
          <w:sz w:val="28"/>
          <w:szCs w:val="28"/>
        </w:rPr>
        <w:t xml:space="preserve">где </w:t>
      </w:r>
      <m:oMath>
        <m:sSubSup>
          <m:sSubSupPr>
            <m:ctrlPr>
              <w:rPr>
                <w:rFonts w:ascii="Cambria Math" w:hAnsi="Cambria Math"/>
                <w:bCs/>
                <w:i/>
                <w:sz w:val="28"/>
                <w:szCs w:val="28"/>
              </w:rPr>
            </m:ctrlPr>
          </m:sSubSupPr>
          <m:e>
            <m:r>
              <w:rPr>
                <w:rFonts w:ascii="Cambria Math" w:hAnsi="Cambria Math"/>
                <w:sz w:val="28"/>
                <w:szCs w:val="28"/>
              </w:rPr>
              <m:t>X</m:t>
            </m:r>
          </m:e>
          <m:sub>
            <m:r>
              <w:rPr>
                <w:rFonts w:ascii="Cambria Math" w:hAnsi="Cambria Math"/>
                <w:sz w:val="28"/>
                <w:szCs w:val="28"/>
              </w:rPr>
              <m:t>t</m:t>
            </m:r>
          </m:sub>
          <m:sup>
            <m:r>
              <w:rPr>
                <w:rFonts w:ascii="Cambria Math" w:hAnsi="Cambria Math"/>
                <w:sz w:val="28"/>
                <w:szCs w:val="28"/>
              </w:rPr>
              <m:t>m,n</m:t>
            </m:r>
          </m:sup>
        </m:sSubSup>
        <m:r>
          <w:rPr>
            <w:rFonts w:ascii="Cambria Math" w:hAnsi="Cambria Math"/>
            <w:sz w:val="28"/>
            <w:szCs w:val="28"/>
          </w:rPr>
          <m:t>-</m:t>
        </m:r>
      </m:oMath>
      <w:r w:rsidRPr="00FB7644">
        <w:rPr>
          <w:rFonts w:eastAsiaTheme="minorEastAsia"/>
          <w:bCs/>
          <w:sz w:val="28"/>
          <w:szCs w:val="28"/>
        </w:rPr>
        <w:t xml:space="preserve"> э</w:t>
      </w:r>
      <w:r w:rsidRPr="00FB7644">
        <w:rPr>
          <w:sz w:val="28"/>
          <w:szCs w:val="28"/>
        </w:rPr>
        <w:t xml:space="preserve">кспорт из страны </w:t>
      </w:r>
      <m:oMath>
        <m:r>
          <m:rPr>
            <m:sty m:val="p"/>
          </m:rPr>
          <w:rPr>
            <w:rFonts w:ascii="Cambria Math" w:hAnsi="Cambria Math"/>
            <w:sz w:val="28"/>
            <w:szCs w:val="28"/>
          </w:rPr>
          <m:t>m</m:t>
        </m:r>
      </m:oMath>
      <w:r w:rsidRPr="00FB7644">
        <w:rPr>
          <w:sz w:val="28"/>
          <w:szCs w:val="28"/>
        </w:rPr>
        <w:t xml:space="preserve"> в страну </w:t>
      </w:r>
      <m:oMath>
        <m:r>
          <m:rPr>
            <m:sty m:val="p"/>
          </m:rPr>
          <w:rPr>
            <w:rFonts w:ascii="Cambria Math" w:hAnsi="Cambria Math"/>
            <w:sz w:val="28"/>
            <w:szCs w:val="28"/>
          </w:rPr>
          <m:t>n</m:t>
        </m:r>
      </m:oMath>
      <w:r w:rsidRPr="00FB7644">
        <w:rPr>
          <w:rFonts w:eastAsiaTheme="minorEastAsia"/>
          <w:sz w:val="28"/>
          <w:szCs w:val="28"/>
        </w:rPr>
        <w:t xml:space="preserve"> </w:t>
      </w:r>
      <w:r w:rsidRPr="00FB7644">
        <w:rPr>
          <w:sz w:val="28"/>
          <w:szCs w:val="28"/>
        </w:rPr>
        <w:t xml:space="preserve">в </w:t>
      </w:r>
      <w:r w:rsidRPr="00FB7644">
        <w:rPr>
          <w:bCs/>
          <w:iCs/>
          <w:sz w:val="28"/>
          <w:szCs w:val="28"/>
        </w:rPr>
        <w:t>t-ом году;</w:t>
      </w:r>
    </w:p>
    <w:p w14:paraId="4122C005" w14:textId="7251AE32" w:rsidR="008A5D33" w:rsidRPr="00FB7644" w:rsidRDefault="00595D02" w:rsidP="00563340">
      <w:pPr>
        <w:ind w:firstLine="426"/>
        <w:jc w:val="both"/>
        <w:rPr>
          <w:sz w:val="28"/>
          <w:szCs w:val="28"/>
        </w:rPr>
      </w:pPr>
      <m:oMath>
        <m:sSubSup>
          <m:sSubSupPr>
            <m:ctrlPr>
              <w:rPr>
                <w:rFonts w:ascii="Cambria Math" w:hAnsi="Cambria Math"/>
                <w:bCs/>
                <w:i/>
                <w:sz w:val="28"/>
                <w:szCs w:val="28"/>
              </w:rPr>
            </m:ctrlPr>
          </m:sSubSupPr>
          <m:e>
            <m:r>
              <w:rPr>
                <w:rFonts w:ascii="Cambria Math" w:hAnsi="Cambria Math"/>
                <w:sz w:val="28"/>
                <w:szCs w:val="28"/>
              </w:rPr>
              <m:t>gx</m:t>
            </m:r>
          </m:e>
          <m:sub>
            <m:r>
              <w:rPr>
                <w:rFonts w:ascii="Cambria Math" w:hAnsi="Cambria Math"/>
                <w:sz w:val="28"/>
                <w:szCs w:val="28"/>
              </w:rPr>
              <m:t>m</m:t>
            </m:r>
          </m:sub>
          <m:sup>
            <m:r>
              <w:rPr>
                <w:rFonts w:ascii="Cambria Math" w:hAnsi="Cambria Math"/>
                <w:sz w:val="28"/>
                <w:szCs w:val="28"/>
              </w:rPr>
              <m:t>n</m:t>
            </m:r>
          </m:sup>
        </m:sSubSup>
        <m:r>
          <w:rPr>
            <w:rFonts w:ascii="Cambria Math" w:hAnsi="Cambria Math"/>
            <w:sz w:val="28"/>
            <w:szCs w:val="28"/>
          </w:rPr>
          <m:t xml:space="preserve">- </m:t>
        </m:r>
      </m:oMath>
      <w:r w:rsidR="008A5D33" w:rsidRPr="00FB7644">
        <w:rPr>
          <w:sz w:val="28"/>
          <w:szCs w:val="28"/>
        </w:rPr>
        <w:t xml:space="preserve">годовой темп роста </w:t>
      </w:r>
      <m:oMath>
        <m:sSubSup>
          <m:sSubSupPr>
            <m:ctrlPr>
              <w:rPr>
                <w:rFonts w:ascii="Cambria Math" w:hAnsi="Cambria Math"/>
                <w:bCs/>
                <w:sz w:val="28"/>
                <w:szCs w:val="28"/>
              </w:rPr>
            </m:ctrlPr>
          </m:sSubSupPr>
          <m:e>
            <m:r>
              <m:rPr>
                <m:sty m:val="p"/>
              </m:rPr>
              <w:rPr>
                <w:rFonts w:ascii="Cambria Math" w:hAnsi="Cambria Math"/>
                <w:sz w:val="28"/>
                <w:szCs w:val="28"/>
              </w:rPr>
              <m:t>X</m:t>
            </m:r>
          </m:e>
          <m:sub>
            <m:r>
              <m:rPr>
                <m:sty m:val="p"/>
              </m:rPr>
              <w:rPr>
                <w:rFonts w:ascii="Cambria Math" w:hAnsi="Cambria Math"/>
                <w:sz w:val="28"/>
                <w:szCs w:val="28"/>
              </w:rPr>
              <m:t>t</m:t>
            </m:r>
          </m:sub>
          <m:sup>
            <m:r>
              <m:rPr>
                <m:sty m:val="p"/>
              </m:rPr>
              <w:rPr>
                <w:rFonts w:ascii="Cambria Math" w:hAnsi="Cambria Math"/>
                <w:sz w:val="28"/>
                <w:szCs w:val="28"/>
              </w:rPr>
              <m:t>m,n</m:t>
            </m:r>
          </m:sup>
        </m:sSubSup>
        <m:r>
          <m:rPr>
            <m:sty m:val="p"/>
          </m:rPr>
          <w:rPr>
            <w:rFonts w:ascii="Cambria Math" w:hAnsi="Cambria Math"/>
            <w:sz w:val="28"/>
            <w:szCs w:val="28"/>
          </w:rPr>
          <m:t>/</m:t>
        </m:r>
        <m:sSubSup>
          <m:sSubSupPr>
            <m:ctrlPr>
              <w:rPr>
                <w:rFonts w:ascii="Cambria Math" w:hAnsi="Cambria Math"/>
                <w:bCs/>
                <w:sz w:val="28"/>
                <w:szCs w:val="28"/>
              </w:rPr>
            </m:ctrlPr>
          </m:sSubSupPr>
          <m:e>
            <m:r>
              <m:rPr>
                <m:sty m:val="p"/>
              </m:rPr>
              <w:rPr>
                <w:rFonts w:ascii="Cambria Math" w:hAnsi="Cambria Math"/>
                <w:sz w:val="28"/>
                <w:szCs w:val="28"/>
              </w:rPr>
              <m:t>Y</m:t>
            </m:r>
          </m:e>
          <m:sub>
            <m:r>
              <m:rPr>
                <m:sty m:val="p"/>
              </m:rPr>
              <w:rPr>
                <w:rFonts w:ascii="Cambria Math" w:hAnsi="Cambria Math"/>
                <w:sz w:val="28"/>
                <w:szCs w:val="28"/>
              </w:rPr>
              <m:t>t</m:t>
            </m:r>
          </m:sub>
          <m:sup>
            <m:r>
              <m:rPr>
                <m:sty m:val="p"/>
              </m:rPr>
              <w:rPr>
                <w:rFonts w:ascii="Cambria Math" w:hAnsi="Cambria Math"/>
                <w:sz w:val="28"/>
                <w:szCs w:val="28"/>
              </w:rPr>
              <m:t>m</m:t>
            </m:r>
          </m:sup>
        </m:sSubSup>
        <m:r>
          <w:rPr>
            <w:rFonts w:ascii="Cambria Math" w:hAnsi="Cambria Math"/>
            <w:sz w:val="28"/>
            <w:szCs w:val="28"/>
          </w:rPr>
          <m:t>.</m:t>
        </m:r>
      </m:oMath>
      <w:r w:rsidR="008A5D33" w:rsidRPr="00FB7644">
        <w:rPr>
          <w:sz w:val="28"/>
          <w:szCs w:val="28"/>
        </w:rPr>
        <w:t xml:space="preserve"> </w:t>
      </w:r>
    </w:p>
    <w:p w14:paraId="6D2D6125" w14:textId="77777777" w:rsidR="008A5D33" w:rsidRPr="00FB7644" w:rsidRDefault="008A5D33" w:rsidP="004771FB">
      <w:pPr>
        <w:ind w:firstLine="567"/>
        <w:jc w:val="both"/>
        <w:rPr>
          <w:sz w:val="28"/>
          <w:szCs w:val="28"/>
        </w:rPr>
      </w:pPr>
    </w:p>
    <w:p w14:paraId="00F4C6C6" w14:textId="77777777" w:rsidR="008A5D33" w:rsidRPr="00FB7644" w:rsidRDefault="008A5D33" w:rsidP="009922B6">
      <w:pPr>
        <w:ind w:firstLine="709"/>
        <w:jc w:val="both"/>
        <w:rPr>
          <w:rFonts w:eastAsiaTheme="minorEastAsia"/>
          <w:bCs/>
          <w:sz w:val="28"/>
          <w:szCs w:val="28"/>
        </w:rPr>
      </w:pPr>
      <w:r w:rsidRPr="00FB7644">
        <w:rPr>
          <w:rFonts w:eastAsiaTheme="minorEastAsia"/>
          <w:bCs/>
          <w:sz w:val="28"/>
          <w:szCs w:val="28"/>
        </w:rPr>
        <w:lastRenderedPageBreak/>
        <w:t>Модель прогнозной оценки межрайонного экспорта:</w:t>
      </w:r>
    </w:p>
    <w:p w14:paraId="497A56FF" w14:textId="77777777" w:rsidR="008A5D33" w:rsidRPr="00FB7644" w:rsidRDefault="008A5D33" w:rsidP="004771FB">
      <w:pPr>
        <w:ind w:firstLine="567"/>
        <w:jc w:val="both"/>
        <w:rPr>
          <w:rFonts w:eastAsiaTheme="minorEastAsia"/>
          <w:bCs/>
          <w:sz w:val="28"/>
          <w:szCs w:val="28"/>
        </w:rPr>
      </w:pPr>
    </w:p>
    <w:p w14:paraId="75684FE6" w14:textId="77777777" w:rsidR="008A5D33" w:rsidRPr="00FB7644" w:rsidRDefault="00595D02" w:rsidP="00563340">
      <w:pPr>
        <w:ind w:firstLine="2835"/>
        <w:jc w:val="right"/>
        <w:rPr>
          <w:sz w:val="28"/>
          <w:szCs w:val="28"/>
        </w:rPr>
      </w:pPr>
      <m:oMath>
        <m:sSubSup>
          <m:sSubSupPr>
            <m:ctrlPr>
              <w:rPr>
                <w:rFonts w:ascii="Cambria Math" w:hAnsi="Cambria Math"/>
                <w:bCs/>
                <w:sz w:val="28"/>
                <w:szCs w:val="28"/>
              </w:rPr>
            </m:ctrlPr>
          </m:sSubSupPr>
          <m:e>
            <m:r>
              <m:rPr>
                <m:sty m:val="p"/>
              </m:rPr>
              <w:rPr>
                <w:rFonts w:ascii="Cambria Math" w:hAnsi="Cambria Math"/>
                <w:sz w:val="28"/>
                <w:szCs w:val="28"/>
              </w:rPr>
              <m:t>X</m:t>
            </m:r>
          </m:e>
          <m:sub>
            <m:r>
              <m:rPr>
                <m:sty m:val="p"/>
              </m:rPr>
              <w:rPr>
                <w:rFonts w:ascii="Cambria Math" w:hAnsi="Cambria Math"/>
                <w:sz w:val="28"/>
                <w:szCs w:val="28"/>
              </w:rPr>
              <m:t>t</m:t>
            </m:r>
          </m:sub>
          <m:sup>
            <m:r>
              <m:rPr>
                <m:sty m:val="p"/>
              </m:rPr>
              <w:rPr>
                <w:rFonts w:ascii="Cambria Math" w:hAnsi="Cambria Math"/>
                <w:sz w:val="28"/>
                <w:szCs w:val="28"/>
              </w:rPr>
              <m:t>i,j</m:t>
            </m:r>
          </m:sup>
        </m:sSubSup>
        <m:r>
          <m:rPr>
            <m:sty m:val="p"/>
          </m:rPr>
          <w:rPr>
            <w:rFonts w:ascii="Cambria Math" w:hAnsi="Cambria Math"/>
            <w:sz w:val="28"/>
            <w:szCs w:val="28"/>
          </w:rPr>
          <m:t>=</m:t>
        </m:r>
        <m:sSubSup>
          <m:sSubSupPr>
            <m:ctrlPr>
              <w:rPr>
                <w:rFonts w:ascii="Cambria Math" w:hAnsi="Cambria Math"/>
                <w:bCs/>
                <w:sz w:val="28"/>
                <w:szCs w:val="28"/>
              </w:rPr>
            </m:ctrlPr>
          </m:sSubSupPr>
          <m:e>
            <m:r>
              <m:rPr>
                <m:sty m:val="p"/>
              </m:rPr>
              <w:rPr>
                <w:rFonts w:ascii="Cambria Math" w:hAnsi="Cambria Math"/>
                <w:sz w:val="28"/>
                <w:szCs w:val="28"/>
              </w:rPr>
              <m:t>sx</m:t>
            </m:r>
          </m:e>
          <m:sub>
            <m:r>
              <m:rPr>
                <m:sty m:val="p"/>
              </m:rPr>
              <w:rPr>
                <w:rFonts w:ascii="Cambria Math" w:hAnsi="Cambria Math"/>
                <w:sz w:val="28"/>
                <w:szCs w:val="28"/>
              </w:rPr>
              <m:t>t</m:t>
            </m:r>
          </m:sub>
          <m:sup>
            <m:r>
              <m:rPr>
                <m:sty m:val="p"/>
              </m:rPr>
              <w:rPr>
                <w:rFonts w:ascii="Cambria Math" w:hAnsi="Cambria Math"/>
                <w:sz w:val="28"/>
                <w:szCs w:val="28"/>
              </w:rPr>
              <m:t>i,j</m:t>
            </m:r>
          </m:sup>
        </m:sSubSup>
        <m:sSubSup>
          <m:sSubSupPr>
            <m:ctrlPr>
              <w:rPr>
                <w:rFonts w:ascii="Cambria Math" w:hAnsi="Cambria Math"/>
                <w:bCs/>
                <w:sz w:val="28"/>
                <w:szCs w:val="28"/>
              </w:rPr>
            </m:ctrlPr>
          </m:sSubSupPr>
          <m:e>
            <m:r>
              <m:rPr>
                <m:sty m:val="p"/>
              </m:rPr>
              <w:rPr>
                <w:rFonts w:ascii="Cambria Math" w:hAnsi="Cambria Math"/>
                <w:sz w:val="28"/>
                <w:szCs w:val="28"/>
              </w:rPr>
              <m:t>X</m:t>
            </m:r>
          </m:e>
          <m:sub>
            <m:r>
              <m:rPr>
                <m:sty m:val="p"/>
              </m:rPr>
              <w:rPr>
                <w:rFonts w:ascii="Cambria Math" w:hAnsi="Cambria Math"/>
                <w:sz w:val="28"/>
                <w:szCs w:val="28"/>
              </w:rPr>
              <m:t>t</m:t>
            </m:r>
          </m:sub>
          <m:sup>
            <m:r>
              <m:rPr>
                <m:sty m:val="p"/>
              </m:rPr>
              <w:rPr>
                <w:rFonts w:ascii="Cambria Math" w:hAnsi="Cambria Math"/>
                <w:sz w:val="28"/>
                <w:szCs w:val="28"/>
              </w:rPr>
              <m:t>m,n</m:t>
            </m:r>
          </m:sup>
        </m:sSubSup>
      </m:oMath>
      <w:r w:rsidR="008A5D33" w:rsidRPr="00FB7644">
        <w:rPr>
          <w:sz w:val="28"/>
          <w:szCs w:val="28"/>
        </w:rPr>
        <w:t>,                                                              (3)</w:t>
      </w:r>
    </w:p>
    <w:p w14:paraId="3DCE1900" w14:textId="77777777" w:rsidR="008A5D33" w:rsidRPr="00FB7644" w:rsidRDefault="008A5D33" w:rsidP="004771FB">
      <w:pPr>
        <w:jc w:val="both"/>
        <w:rPr>
          <w:sz w:val="28"/>
          <w:szCs w:val="28"/>
        </w:rPr>
      </w:pPr>
      <w:r w:rsidRPr="00FB7644">
        <w:rPr>
          <w:sz w:val="28"/>
          <w:szCs w:val="28"/>
        </w:rPr>
        <w:t xml:space="preserve">             </w:t>
      </w:r>
    </w:p>
    <w:p w14:paraId="26A1E4F3" w14:textId="4294AAA0" w:rsidR="008A5D33" w:rsidRPr="00FB7644" w:rsidRDefault="008A5D33" w:rsidP="004771FB">
      <w:pPr>
        <w:jc w:val="both"/>
        <w:rPr>
          <w:bCs/>
          <w:iCs/>
          <w:sz w:val="28"/>
          <w:szCs w:val="28"/>
        </w:rPr>
      </w:pPr>
      <w:r w:rsidRPr="00FB7644">
        <w:rPr>
          <w:sz w:val="28"/>
          <w:szCs w:val="28"/>
        </w:rPr>
        <w:t xml:space="preserve">где </w:t>
      </w:r>
      <m:oMath>
        <m:sSubSup>
          <m:sSubSupPr>
            <m:ctrlPr>
              <w:rPr>
                <w:rFonts w:ascii="Cambria Math" w:hAnsi="Cambria Math"/>
                <w:bCs/>
                <w:sz w:val="28"/>
                <w:szCs w:val="28"/>
              </w:rPr>
            </m:ctrlPr>
          </m:sSubSupPr>
          <m:e>
            <m:r>
              <m:rPr>
                <m:sty m:val="p"/>
              </m:rPr>
              <w:rPr>
                <w:rFonts w:ascii="Cambria Math" w:hAnsi="Cambria Math"/>
                <w:sz w:val="28"/>
                <w:szCs w:val="28"/>
              </w:rPr>
              <m:t>X</m:t>
            </m:r>
          </m:e>
          <m:sub>
            <m:r>
              <m:rPr>
                <m:sty m:val="p"/>
              </m:rPr>
              <w:rPr>
                <w:rFonts w:ascii="Cambria Math" w:hAnsi="Cambria Math"/>
                <w:sz w:val="28"/>
                <w:szCs w:val="28"/>
              </w:rPr>
              <m:t>t</m:t>
            </m:r>
          </m:sub>
          <m:sup>
            <m:r>
              <m:rPr>
                <m:sty m:val="p"/>
              </m:rPr>
              <w:rPr>
                <w:rFonts w:ascii="Cambria Math" w:hAnsi="Cambria Math"/>
                <w:sz w:val="28"/>
                <w:szCs w:val="28"/>
              </w:rPr>
              <m:t>i,j</m:t>
            </m:r>
          </m:sup>
        </m:sSubSup>
        <m:r>
          <w:rPr>
            <w:rFonts w:ascii="Cambria Math" w:hAnsi="Cambria Math"/>
            <w:sz w:val="28"/>
            <w:szCs w:val="28"/>
          </w:rPr>
          <m:t>- э</m:t>
        </m:r>
      </m:oMath>
      <w:r w:rsidRPr="00FB7644">
        <w:rPr>
          <w:sz w:val="28"/>
          <w:szCs w:val="28"/>
        </w:rPr>
        <w:t xml:space="preserve">кспорт из части </w:t>
      </w:r>
      <m:oMath>
        <m:r>
          <m:rPr>
            <m:sty m:val="p"/>
          </m:rPr>
          <w:rPr>
            <w:rFonts w:ascii="Cambria Math" w:hAnsi="Cambria Math"/>
            <w:sz w:val="28"/>
            <w:szCs w:val="28"/>
          </w:rPr>
          <m:t>i</m:t>
        </m:r>
      </m:oMath>
      <w:r w:rsidRPr="00FB7644">
        <w:rPr>
          <w:rFonts w:eastAsiaTheme="minorEastAsia"/>
          <w:sz w:val="28"/>
          <w:szCs w:val="28"/>
        </w:rPr>
        <w:t xml:space="preserve"> страны </w:t>
      </w:r>
      <w:r w:rsidRPr="00FB7644">
        <w:rPr>
          <w:rFonts w:eastAsiaTheme="minorEastAsia"/>
          <w:sz w:val="28"/>
          <w:szCs w:val="28"/>
          <w:lang w:val="en-US"/>
        </w:rPr>
        <w:t>m</w:t>
      </w:r>
      <w:r w:rsidRPr="00FB7644">
        <w:rPr>
          <w:b/>
          <w:bCs/>
          <w:i/>
          <w:iCs/>
          <w:sz w:val="28"/>
          <w:szCs w:val="28"/>
        </w:rPr>
        <w:t xml:space="preserve"> </w:t>
      </w:r>
      <w:r w:rsidRPr="00FB7644">
        <w:rPr>
          <w:sz w:val="28"/>
          <w:szCs w:val="28"/>
        </w:rPr>
        <w:t xml:space="preserve">в часть </w:t>
      </w:r>
      <w:r w:rsidRPr="00FB7644">
        <w:rPr>
          <w:bCs/>
          <w:iCs/>
          <w:sz w:val="28"/>
          <w:szCs w:val="28"/>
        </w:rPr>
        <w:t xml:space="preserve">j страны </w:t>
      </w:r>
      <w:r w:rsidRPr="00FB7644">
        <w:rPr>
          <w:bCs/>
          <w:iCs/>
          <w:sz w:val="28"/>
          <w:szCs w:val="28"/>
          <w:lang w:val="en-US"/>
        </w:rPr>
        <w:t>n</w:t>
      </w:r>
      <w:r w:rsidRPr="00FB7644">
        <w:rPr>
          <w:bCs/>
          <w:iCs/>
          <w:sz w:val="28"/>
          <w:szCs w:val="28"/>
        </w:rPr>
        <w:t xml:space="preserve"> в t-ом году;</w:t>
      </w:r>
    </w:p>
    <w:p w14:paraId="2BD910DA" w14:textId="1D87C31C" w:rsidR="008A5D33" w:rsidRPr="00FB7644" w:rsidRDefault="008A5D33" w:rsidP="004771FB">
      <w:pPr>
        <w:jc w:val="both"/>
        <w:rPr>
          <w:rFonts w:eastAsiaTheme="minorEastAsia"/>
          <w:b/>
          <w:sz w:val="28"/>
          <w:szCs w:val="28"/>
        </w:rPr>
      </w:pPr>
      <w:r w:rsidRPr="00FB7644">
        <w:rPr>
          <w:rFonts w:eastAsiaTheme="minorEastAsia"/>
          <w:bCs/>
          <w:sz w:val="28"/>
          <w:szCs w:val="28"/>
        </w:rPr>
        <w:t xml:space="preserve">      </w:t>
      </w:r>
      <m:oMath>
        <m:sSubSup>
          <m:sSubSupPr>
            <m:ctrlPr>
              <w:rPr>
                <w:rFonts w:ascii="Cambria Math" w:hAnsi="Cambria Math"/>
                <w:bCs/>
                <w:sz w:val="28"/>
                <w:szCs w:val="28"/>
              </w:rPr>
            </m:ctrlPr>
          </m:sSubSupPr>
          <m:e>
            <m:r>
              <m:rPr>
                <m:sty m:val="p"/>
              </m:rPr>
              <w:rPr>
                <w:rFonts w:ascii="Cambria Math" w:hAnsi="Cambria Math"/>
                <w:sz w:val="28"/>
                <w:szCs w:val="28"/>
              </w:rPr>
              <m:t>sx</m:t>
            </m:r>
          </m:e>
          <m:sub>
            <m:r>
              <m:rPr>
                <m:sty m:val="p"/>
              </m:rPr>
              <w:rPr>
                <w:rFonts w:ascii="Cambria Math" w:hAnsi="Cambria Math"/>
                <w:sz w:val="28"/>
                <w:szCs w:val="28"/>
              </w:rPr>
              <m:t>t</m:t>
            </m:r>
          </m:sub>
          <m:sup>
            <m:r>
              <m:rPr>
                <m:sty m:val="p"/>
              </m:rPr>
              <w:rPr>
                <w:rFonts w:ascii="Cambria Math" w:hAnsi="Cambria Math"/>
                <w:sz w:val="28"/>
                <w:szCs w:val="28"/>
              </w:rPr>
              <m:t>i,j</m:t>
            </m:r>
          </m:sup>
        </m:sSubSup>
      </m:oMath>
      <w:r w:rsidRPr="00FB7644">
        <w:rPr>
          <w:rFonts w:eastAsiaTheme="minorEastAsia"/>
          <w:bCs/>
          <w:sz w:val="28"/>
          <w:szCs w:val="28"/>
        </w:rPr>
        <w:t xml:space="preserve"> </w:t>
      </w:r>
      <w:r w:rsidR="009922B6">
        <w:rPr>
          <w:rFonts w:eastAsiaTheme="minorEastAsia"/>
          <w:bCs/>
          <w:sz w:val="28"/>
          <w:szCs w:val="28"/>
        </w:rPr>
        <w:t>–</w:t>
      </w:r>
      <w:r w:rsidRPr="00FB7644">
        <w:rPr>
          <w:rFonts w:eastAsiaTheme="minorEastAsia"/>
          <w:bCs/>
          <w:sz w:val="28"/>
          <w:szCs w:val="28"/>
        </w:rPr>
        <w:t xml:space="preserve"> </w:t>
      </w:r>
      <w:r w:rsidRPr="00FB7644">
        <w:rPr>
          <w:sz w:val="28"/>
          <w:szCs w:val="28"/>
        </w:rPr>
        <w:t xml:space="preserve">удельный вес </w:t>
      </w:r>
      <m:oMath>
        <m:sSubSup>
          <m:sSubSupPr>
            <m:ctrlPr>
              <w:rPr>
                <w:rFonts w:ascii="Cambria Math" w:hAnsi="Cambria Math"/>
                <w:bCs/>
                <w:sz w:val="28"/>
                <w:szCs w:val="28"/>
              </w:rPr>
            </m:ctrlPr>
          </m:sSubSupPr>
          <m:e>
            <m:r>
              <m:rPr>
                <m:sty m:val="p"/>
              </m:rPr>
              <w:rPr>
                <w:rFonts w:ascii="Cambria Math" w:hAnsi="Cambria Math"/>
                <w:sz w:val="28"/>
                <w:szCs w:val="28"/>
              </w:rPr>
              <m:t>X</m:t>
            </m:r>
          </m:e>
          <m:sub>
            <m:r>
              <m:rPr>
                <m:sty m:val="p"/>
              </m:rPr>
              <w:rPr>
                <w:rFonts w:ascii="Cambria Math" w:hAnsi="Cambria Math"/>
                <w:sz w:val="28"/>
                <w:szCs w:val="28"/>
              </w:rPr>
              <m:t>t</m:t>
            </m:r>
          </m:sub>
          <m:sup>
            <m:r>
              <m:rPr>
                <m:sty m:val="p"/>
              </m:rPr>
              <w:rPr>
                <w:rFonts w:ascii="Cambria Math" w:hAnsi="Cambria Math"/>
                <w:sz w:val="28"/>
                <w:szCs w:val="28"/>
              </w:rPr>
              <m:t>i,j</m:t>
            </m:r>
          </m:sup>
        </m:sSubSup>
      </m:oMath>
      <w:r w:rsidRPr="00FB7644">
        <w:rPr>
          <w:sz w:val="28"/>
          <w:szCs w:val="28"/>
        </w:rPr>
        <w:t xml:space="preserve"> в </w:t>
      </w:r>
      <m:oMath>
        <m:sSubSup>
          <m:sSubSupPr>
            <m:ctrlPr>
              <w:rPr>
                <w:rFonts w:ascii="Cambria Math" w:hAnsi="Cambria Math"/>
                <w:bCs/>
                <w:sz w:val="28"/>
                <w:szCs w:val="28"/>
              </w:rPr>
            </m:ctrlPr>
          </m:sSubSupPr>
          <m:e>
            <m:r>
              <m:rPr>
                <m:sty m:val="p"/>
              </m:rPr>
              <w:rPr>
                <w:rFonts w:ascii="Cambria Math" w:hAnsi="Cambria Math"/>
                <w:sz w:val="28"/>
                <w:szCs w:val="28"/>
              </w:rPr>
              <m:t>X</m:t>
            </m:r>
          </m:e>
          <m:sub>
            <m:r>
              <m:rPr>
                <m:sty m:val="p"/>
              </m:rPr>
              <w:rPr>
                <w:rFonts w:ascii="Cambria Math" w:hAnsi="Cambria Math"/>
                <w:sz w:val="28"/>
                <w:szCs w:val="28"/>
              </w:rPr>
              <m:t>t</m:t>
            </m:r>
          </m:sub>
          <m:sup>
            <m:r>
              <m:rPr>
                <m:sty m:val="p"/>
              </m:rPr>
              <w:rPr>
                <w:rFonts w:ascii="Cambria Math" w:hAnsi="Cambria Math"/>
                <w:sz w:val="28"/>
                <w:szCs w:val="28"/>
              </w:rPr>
              <m:t>m,n</m:t>
            </m:r>
          </m:sup>
        </m:sSubSup>
        <m:r>
          <w:rPr>
            <w:rFonts w:ascii="Cambria Math" w:hAnsi="Cambria Math"/>
            <w:sz w:val="28"/>
            <w:szCs w:val="28"/>
          </w:rPr>
          <m:t xml:space="preserve"> </m:t>
        </m:r>
      </m:oMath>
      <w:r w:rsidRPr="00FB7644">
        <w:rPr>
          <w:rFonts w:eastAsiaTheme="minorEastAsia"/>
          <w:bCs/>
          <w:sz w:val="28"/>
          <w:szCs w:val="28"/>
        </w:rPr>
        <w:t xml:space="preserve"> [</w:t>
      </w:r>
      <w:r w:rsidR="00C27D4A">
        <w:rPr>
          <w:rFonts w:eastAsiaTheme="minorEastAsia"/>
          <w:bCs/>
          <w:sz w:val="28"/>
          <w:szCs w:val="28"/>
        </w:rPr>
        <w:t>67</w:t>
      </w:r>
      <w:r w:rsidRPr="00FB7644">
        <w:rPr>
          <w:rFonts w:eastAsiaTheme="minorEastAsia"/>
          <w:bCs/>
          <w:sz w:val="28"/>
          <w:szCs w:val="28"/>
        </w:rPr>
        <w:t xml:space="preserve">, </w:t>
      </w:r>
      <w:r w:rsidR="00605981">
        <w:rPr>
          <w:rFonts w:eastAsiaTheme="minorEastAsia"/>
          <w:bCs/>
          <w:sz w:val="28"/>
          <w:szCs w:val="28"/>
        </w:rPr>
        <w:t xml:space="preserve">с. </w:t>
      </w:r>
      <w:r w:rsidRPr="00FB7644">
        <w:rPr>
          <w:rFonts w:eastAsiaTheme="minorEastAsia"/>
          <w:bCs/>
          <w:sz w:val="28"/>
          <w:szCs w:val="28"/>
        </w:rPr>
        <w:t xml:space="preserve">47].  </w:t>
      </w:r>
    </w:p>
    <w:p w14:paraId="55CA8308" w14:textId="77777777" w:rsidR="008A5D33" w:rsidRPr="00FB7644" w:rsidRDefault="008A5D33" w:rsidP="00186334">
      <w:pPr>
        <w:ind w:firstLine="709"/>
        <w:contextualSpacing/>
        <w:jc w:val="both"/>
        <w:rPr>
          <w:sz w:val="28"/>
          <w:szCs w:val="28"/>
        </w:rPr>
      </w:pPr>
      <w:r w:rsidRPr="00186334">
        <w:rPr>
          <w:i/>
          <w:sz w:val="28"/>
          <w:szCs w:val="28"/>
        </w:rPr>
        <w:t>Вместе с тем необходимо опять подчеркнуть:</w:t>
      </w:r>
      <w:r w:rsidRPr="00FB7644">
        <w:rPr>
          <w:sz w:val="28"/>
          <w:szCs w:val="28"/>
        </w:rPr>
        <w:t xml:space="preserve"> экспертами ЦАРЭС, в дополнение к тем допущениям, что были описаны выше, на наш взгляд, допущены некоторые условности.</w:t>
      </w:r>
    </w:p>
    <w:bookmarkEnd w:id="33"/>
    <w:p w14:paraId="5511C084" w14:textId="77777777" w:rsidR="008A5D33" w:rsidRPr="00FB7644" w:rsidRDefault="008A5D33" w:rsidP="00186334">
      <w:pPr>
        <w:ind w:firstLine="709"/>
        <w:contextualSpacing/>
        <w:jc w:val="both"/>
        <w:rPr>
          <w:sz w:val="28"/>
          <w:szCs w:val="28"/>
        </w:rPr>
      </w:pPr>
      <w:r w:rsidRPr="00FB7644">
        <w:rPr>
          <w:sz w:val="28"/>
          <w:szCs w:val="28"/>
        </w:rPr>
        <w:t xml:space="preserve">С одной стороны, они могут быть вызванными, скорее всего, недостаточностью данных по странам и тем более – по районам и городам. </w:t>
      </w:r>
    </w:p>
    <w:p w14:paraId="25137666" w14:textId="77777777" w:rsidR="008A5D33" w:rsidRPr="00FB7644" w:rsidRDefault="008A5D33" w:rsidP="00186334">
      <w:pPr>
        <w:ind w:firstLine="709"/>
        <w:jc w:val="both"/>
        <w:rPr>
          <w:sz w:val="28"/>
          <w:szCs w:val="28"/>
        </w:rPr>
      </w:pPr>
      <w:r w:rsidRPr="00FB7644">
        <w:rPr>
          <w:sz w:val="28"/>
          <w:szCs w:val="28"/>
        </w:rPr>
        <w:t xml:space="preserve">Действительно, по их мнению, отсутствуют точные данные о торговле между районами стран (например, Шымкентом и Ташкентской областью). Тем не менее, по мнению экспертов, можно оценить торговые потоки в коридоре с некоторой степенью точности. </w:t>
      </w:r>
      <w:bookmarkStart w:id="34" w:name="_Hlk128350282"/>
      <w:r w:rsidRPr="00FB7644">
        <w:rPr>
          <w:sz w:val="28"/>
          <w:szCs w:val="28"/>
        </w:rPr>
        <w:t xml:space="preserve">И подобная методология оценки основана на том факте, что как экспорт, так и импорт в трехсторонней торговле сконцентрированы на ограниченном перечне товарных позиций. Тем более, что субнациональные статистические базы данных во всех трех странах предоставляют информацию об экспорте или импорте из каждой страны-партнера по излишне укрупненным видам продукции (в системе четырехзначного кодирования ОКЭД Госстатистики). </w:t>
      </w:r>
    </w:p>
    <w:bookmarkEnd w:id="34"/>
    <w:p w14:paraId="76B1F6DA" w14:textId="5C62809E" w:rsidR="008A5D33" w:rsidRPr="00FB7644" w:rsidRDefault="008A5D33" w:rsidP="00186334">
      <w:pPr>
        <w:ind w:firstLine="709"/>
        <w:contextualSpacing/>
        <w:jc w:val="both"/>
        <w:rPr>
          <w:sz w:val="28"/>
          <w:szCs w:val="28"/>
        </w:rPr>
      </w:pPr>
      <w:r w:rsidRPr="00FB7644">
        <w:rPr>
          <w:sz w:val="28"/>
          <w:szCs w:val="28"/>
        </w:rPr>
        <w:t xml:space="preserve">В конкретном же плане, при осуществлении прогнозов на перспективу до 2030 г., предполагалось, что среднегодовые темпы роста ВВП в период 2018-2030 гг. составят 4% для Казахстана и 5% </w:t>
      </w:r>
      <w:r w:rsidR="009922B6">
        <w:rPr>
          <w:sz w:val="28"/>
          <w:szCs w:val="28"/>
        </w:rPr>
        <w:t>–</w:t>
      </w:r>
      <w:r w:rsidRPr="00FB7644">
        <w:rPr>
          <w:sz w:val="28"/>
          <w:szCs w:val="28"/>
        </w:rPr>
        <w:t xml:space="preserve"> для Таджикистана с Узбекистаном. </w:t>
      </w:r>
    </w:p>
    <w:p w14:paraId="2457F432" w14:textId="77777777" w:rsidR="008A5D33" w:rsidRPr="00FB7644" w:rsidRDefault="008A5D33" w:rsidP="00186334">
      <w:pPr>
        <w:ind w:firstLine="709"/>
        <w:contextualSpacing/>
        <w:jc w:val="both"/>
        <w:rPr>
          <w:sz w:val="28"/>
          <w:szCs w:val="28"/>
        </w:rPr>
      </w:pPr>
      <w:r w:rsidRPr="00FB7644">
        <w:rPr>
          <w:sz w:val="28"/>
          <w:szCs w:val="28"/>
        </w:rPr>
        <w:t xml:space="preserve">Значения </w:t>
      </w:r>
      <m:oMath>
        <m:sSubSup>
          <m:sSubSupPr>
            <m:ctrlPr>
              <w:rPr>
                <w:rFonts w:ascii="Cambria Math" w:hAnsi="Cambria Math"/>
                <w:bCs/>
                <w:sz w:val="28"/>
                <w:szCs w:val="28"/>
              </w:rPr>
            </m:ctrlPr>
          </m:sSubSupPr>
          <m:e>
            <m:r>
              <m:rPr>
                <m:sty m:val="p"/>
              </m:rPr>
              <w:rPr>
                <w:rFonts w:ascii="Cambria Math" w:hAnsi="Cambria Math"/>
                <w:sz w:val="28"/>
                <w:szCs w:val="28"/>
              </w:rPr>
              <m:t>gx</m:t>
            </m:r>
          </m:e>
          <m:sub>
            <m:r>
              <m:rPr>
                <m:sty m:val="p"/>
              </m:rPr>
              <w:rPr>
                <w:rFonts w:ascii="Cambria Math" w:hAnsi="Cambria Math"/>
                <w:sz w:val="28"/>
                <w:szCs w:val="28"/>
              </w:rPr>
              <m:t>m</m:t>
            </m:r>
          </m:sub>
          <m:sup>
            <m:r>
              <m:rPr>
                <m:sty m:val="p"/>
              </m:rPr>
              <w:rPr>
                <w:rFonts w:ascii="Cambria Math" w:hAnsi="Cambria Math"/>
                <w:sz w:val="28"/>
                <w:szCs w:val="28"/>
              </w:rPr>
              <m:t>n</m:t>
            </m:r>
          </m:sup>
        </m:sSubSup>
      </m:oMath>
      <w:r w:rsidRPr="00FB7644">
        <w:rPr>
          <w:sz w:val="28"/>
          <w:szCs w:val="28"/>
        </w:rPr>
        <w:t xml:space="preserve"> были оценены на основе фактических данных о торговле между странами за период 2010-2018 гг. </w:t>
      </w:r>
    </w:p>
    <w:p w14:paraId="5D3FE453" w14:textId="77777777" w:rsidR="008A5D33" w:rsidRPr="00FB7644" w:rsidRDefault="008A5D33" w:rsidP="00186334">
      <w:pPr>
        <w:ind w:firstLine="709"/>
        <w:contextualSpacing/>
        <w:jc w:val="both"/>
        <w:rPr>
          <w:sz w:val="28"/>
          <w:szCs w:val="28"/>
        </w:rPr>
      </w:pPr>
      <w:r w:rsidRPr="00FB7644">
        <w:rPr>
          <w:sz w:val="28"/>
          <w:szCs w:val="28"/>
        </w:rPr>
        <w:t xml:space="preserve">Для </w:t>
      </w:r>
      <m:oMath>
        <m:sSubSup>
          <m:sSubSupPr>
            <m:ctrlPr>
              <w:rPr>
                <w:rFonts w:ascii="Cambria Math" w:hAnsi="Cambria Math"/>
                <w:bCs/>
                <w:sz w:val="28"/>
                <w:szCs w:val="28"/>
              </w:rPr>
            </m:ctrlPr>
          </m:sSubSupPr>
          <m:e>
            <m:r>
              <m:rPr>
                <m:sty m:val="p"/>
              </m:rPr>
              <w:rPr>
                <w:rFonts w:ascii="Cambria Math" w:hAnsi="Cambria Math"/>
                <w:sz w:val="28"/>
                <w:szCs w:val="28"/>
              </w:rPr>
              <m:t>sx</m:t>
            </m:r>
          </m:e>
          <m:sub>
            <m:r>
              <m:rPr>
                <m:sty m:val="p"/>
              </m:rPr>
              <w:rPr>
                <w:rFonts w:ascii="Cambria Math" w:hAnsi="Cambria Math"/>
                <w:sz w:val="28"/>
                <w:szCs w:val="28"/>
              </w:rPr>
              <m:t>t</m:t>
            </m:r>
          </m:sub>
          <m:sup>
            <m:r>
              <m:rPr>
                <m:sty m:val="p"/>
              </m:rPr>
              <w:rPr>
                <w:rFonts w:ascii="Cambria Math" w:hAnsi="Cambria Math"/>
                <w:sz w:val="28"/>
                <w:szCs w:val="28"/>
              </w:rPr>
              <m:t>i,j</m:t>
            </m:r>
          </m:sup>
        </m:sSubSup>
      </m:oMath>
      <w:r w:rsidRPr="00FB7644">
        <w:rPr>
          <w:sz w:val="28"/>
          <w:szCs w:val="28"/>
        </w:rPr>
        <w:t xml:space="preserve"> было использовано следующее допущение: </w:t>
      </w:r>
    </w:p>
    <w:p w14:paraId="77272CE6" w14:textId="48E876D7" w:rsidR="008A5D33" w:rsidRPr="00FB7644" w:rsidRDefault="008A5D33" w:rsidP="00186334">
      <w:pPr>
        <w:ind w:firstLine="709"/>
        <w:contextualSpacing/>
        <w:jc w:val="both"/>
        <w:rPr>
          <w:sz w:val="28"/>
          <w:szCs w:val="28"/>
        </w:rPr>
      </w:pPr>
      <w:r w:rsidRPr="00FB7644">
        <w:rPr>
          <w:sz w:val="28"/>
          <w:szCs w:val="28"/>
        </w:rPr>
        <w:t>а) если этот удельный вес очень невысок (&lt;5%), то ожидается, что он возрастет вдвое в следующий период времени, между 2018 и 2025</w:t>
      </w:r>
      <w:r w:rsidR="00563340">
        <w:rPr>
          <w:sz w:val="28"/>
          <w:szCs w:val="28"/>
        </w:rPr>
        <w:t xml:space="preserve"> </w:t>
      </w:r>
      <w:r w:rsidRPr="00FB7644">
        <w:rPr>
          <w:sz w:val="28"/>
          <w:szCs w:val="28"/>
        </w:rPr>
        <w:t xml:space="preserve">гг.; </w:t>
      </w:r>
    </w:p>
    <w:p w14:paraId="34F27136" w14:textId="77777777" w:rsidR="008A5D33" w:rsidRPr="00FB7644" w:rsidRDefault="008A5D33" w:rsidP="00186334">
      <w:pPr>
        <w:ind w:firstLine="709"/>
        <w:contextualSpacing/>
        <w:jc w:val="both"/>
        <w:rPr>
          <w:sz w:val="28"/>
          <w:szCs w:val="28"/>
        </w:rPr>
      </w:pPr>
      <w:r w:rsidRPr="00FB7644">
        <w:rPr>
          <w:sz w:val="28"/>
          <w:szCs w:val="28"/>
        </w:rPr>
        <w:t xml:space="preserve">б) если он носит умеренный характер (&lt;20%), то ожидается, что в следующем периоде он вырастет в 1,5 раза; </w:t>
      </w:r>
    </w:p>
    <w:p w14:paraId="53EDEF9F" w14:textId="77777777" w:rsidR="008A5D33" w:rsidRPr="00FB7644" w:rsidRDefault="008A5D33" w:rsidP="00186334">
      <w:pPr>
        <w:ind w:firstLine="709"/>
        <w:contextualSpacing/>
        <w:jc w:val="both"/>
        <w:rPr>
          <w:sz w:val="28"/>
          <w:szCs w:val="28"/>
        </w:rPr>
      </w:pPr>
      <w:r w:rsidRPr="00FB7644">
        <w:rPr>
          <w:sz w:val="28"/>
          <w:szCs w:val="28"/>
        </w:rPr>
        <w:t>в) и если он значительный (≥20%), то ожидается, что он останется практически без изменений.</w:t>
      </w:r>
    </w:p>
    <w:p w14:paraId="6A0E79C8" w14:textId="437028B6" w:rsidR="008A5D33" w:rsidRPr="00FB7644" w:rsidRDefault="008A5D33" w:rsidP="00186334">
      <w:pPr>
        <w:ind w:firstLine="709"/>
        <w:contextualSpacing/>
        <w:jc w:val="both"/>
        <w:rPr>
          <w:color w:val="000000" w:themeColor="text1"/>
          <w:sz w:val="28"/>
          <w:szCs w:val="28"/>
        </w:rPr>
      </w:pPr>
      <w:r w:rsidRPr="00FB7644">
        <w:rPr>
          <w:sz w:val="28"/>
          <w:szCs w:val="28"/>
        </w:rPr>
        <w:t>С другой стороны, можно понять, что эти допущения вносят некоторый элемент условности в прогнозы [</w:t>
      </w:r>
      <w:r w:rsidR="00C27D4A">
        <w:rPr>
          <w:sz w:val="28"/>
          <w:szCs w:val="28"/>
        </w:rPr>
        <w:t>67</w:t>
      </w:r>
      <w:r w:rsidRPr="00FB7644">
        <w:rPr>
          <w:sz w:val="28"/>
          <w:szCs w:val="28"/>
        </w:rPr>
        <w:t xml:space="preserve">, </w:t>
      </w:r>
      <w:r w:rsidR="00605981">
        <w:rPr>
          <w:sz w:val="28"/>
          <w:szCs w:val="28"/>
        </w:rPr>
        <w:t xml:space="preserve">с. </w:t>
      </w:r>
      <w:r w:rsidRPr="00FB7644">
        <w:rPr>
          <w:color w:val="000000" w:themeColor="text1"/>
          <w:sz w:val="28"/>
          <w:szCs w:val="28"/>
        </w:rPr>
        <w:t xml:space="preserve">47-48]. </w:t>
      </w:r>
    </w:p>
    <w:p w14:paraId="4862D163" w14:textId="41F4DCC0" w:rsidR="008A5D33" w:rsidRPr="00FB7644" w:rsidRDefault="008A5D33" w:rsidP="00186334">
      <w:pPr>
        <w:ind w:firstLine="709"/>
        <w:contextualSpacing/>
        <w:jc w:val="both"/>
        <w:rPr>
          <w:color w:val="000000" w:themeColor="text1"/>
          <w:sz w:val="28"/>
          <w:szCs w:val="28"/>
        </w:rPr>
      </w:pPr>
      <w:bookmarkStart w:id="35" w:name="_Hlk128350798"/>
      <w:r w:rsidRPr="00FB7644">
        <w:rPr>
          <w:sz w:val="28"/>
          <w:szCs w:val="28"/>
        </w:rPr>
        <w:t xml:space="preserve">Как отмечают эксперты в отчетах Института ЦАРЭС, ввиду ограниченности данных в свободном доступе, а также невозможности получения полного набора переменных для каждого исследуемого коридора, для формирования значений, используемых при расчетах, также был задействован принцип экстраполяции и усреднения данных. При этом делая вполне допустимую ремарку, что более точные расчеты могут быть выполнены при детализации всех требуемых значений </w:t>
      </w:r>
      <w:bookmarkEnd w:id="35"/>
      <w:r w:rsidRPr="00FB7644">
        <w:rPr>
          <w:sz w:val="28"/>
          <w:szCs w:val="28"/>
        </w:rPr>
        <w:t>[</w:t>
      </w:r>
      <w:r w:rsidR="00C27D4A">
        <w:rPr>
          <w:sz w:val="28"/>
          <w:szCs w:val="28"/>
        </w:rPr>
        <w:t>68</w:t>
      </w:r>
      <w:r w:rsidRPr="00FB7644">
        <w:rPr>
          <w:sz w:val="28"/>
          <w:szCs w:val="28"/>
        </w:rPr>
        <w:t xml:space="preserve">]. </w:t>
      </w:r>
    </w:p>
    <w:p w14:paraId="120793BE" w14:textId="77777777" w:rsidR="008A5D33" w:rsidRPr="00FB7644" w:rsidRDefault="008A5D33" w:rsidP="00186334">
      <w:pPr>
        <w:ind w:firstLine="709"/>
        <w:contextualSpacing/>
        <w:jc w:val="both"/>
        <w:rPr>
          <w:sz w:val="28"/>
          <w:szCs w:val="28"/>
        </w:rPr>
      </w:pPr>
      <w:r w:rsidRPr="00FB7644">
        <w:rPr>
          <w:sz w:val="28"/>
          <w:szCs w:val="28"/>
        </w:rPr>
        <w:lastRenderedPageBreak/>
        <w:t xml:space="preserve">Все это, безусловно, снижает эффект от применения моделей и не позволяет реально оценить их полноценную значимость с методической точки зрения для их применимости для оценок проекта ЭКШТХ. </w:t>
      </w:r>
    </w:p>
    <w:p w14:paraId="47BB8C28" w14:textId="30CB3331" w:rsidR="008A5D33" w:rsidRPr="00FB7644" w:rsidRDefault="008A5D33" w:rsidP="00186334">
      <w:pPr>
        <w:ind w:firstLine="709"/>
        <w:contextualSpacing/>
        <w:jc w:val="both"/>
        <w:rPr>
          <w:sz w:val="28"/>
          <w:szCs w:val="28"/>
        </w:rPr>
      </w:pPr>
      <w:r w:rsidRPr="00FB7644">
        <w:rPr>
          <w:sz w:val="28"/>
          <w:szCs w:val="28"/>
        </w:rPr>
        <w:t>В то же время, несмотря на то, что задача методического подхода заключается в максимально возможной степени охвата моделированием всех аспектов и нюансов сложного объекта – ЭКШТХ, надо отдавать отчет и в том, что есть и объективные препятствия, не позволяющие в полной мере сформировать адекватную методическую схему оценивания, исходя из основополагающих критериев эффективного прогнозирования и планирования, обозначенных С. Касперовичем - альтернативность, своевременность, системность, комплексность, непрерывность, адекватность и обоснованность, целенаправленность и приоритетность, социальная ориентированность, оптимальность, сбалансированность и пропорциональность, сочетание отраслевого и регионального аспектов прогнозирования и планирования, а также информативность [</w:t>
      </w:r>
      <w:r w:rsidR="00C27D4A">
        <w:rPr>
          <w:sz w:val="28"/>
          <w:szCs w:val="28"/>
        </w:rPr>
        <w:t>69</w:t>
      </w:r>
      <w:r w:rsidRPr="00FB7644">
        <w:rPr>
          <w:sz w:val="28"/>
          <w:szCs w:val="28"/>
        </w:rPr>
        <w:t xml:space="preserve">].  </w:t>
      </w:r>
    </w:p>
    <w:p w14:paraId="00FCB3DA" w14:textId="77777777" w:rsidR="008A5D33" w:rsidRPr="00FB7644" w:rsidRDefault="008A5D33" w:rsidP="00186334">
      <w:pPr>
        <w:ind w:firstLine="709"/>
        <w:contextualSpacing/>
        <w:jc w:val="both"/>
        <w:rPr>
          <w:sz w:val="28"/>
          <w:szCs w:val="28"/>
        </w:rPr>
      </w:pPr>
      <w:r w:rsidRPr="00FB7644">
        <w:rPr>
          <w:sz w:val="28"/>
          <w:szCs w:val="28"/>
        </w:rPr>
        <w:t xml:space="preserve">В этой связи в </w:t>
      </w:r>
      <w:bookmarkStart w:id="36" w:name="_Hlk128350939"/>
      <w:r w:rsidRPr="00FB7644">
        <w:rPr>
          <w:sz w:val="28"/>
          <w:szCs w:val="28"/>
        </w:rPr>
        <w:t>настоящем диссертационном исследовании нами не ставится задача «охватить необъятное», однако есть смысл предложить некоторые подходы к совершенствованию методики и модельного инструментария, что может представить, как научный, так и практический интерес для Института ЦАРЭС, и даже возможно шире – для экспертного сообщества.</w:t>
      </w:r>
    </w:p>
    <w:bookmarkEnd w:id="36"/>
    <w:p w14:paraId="798C5316" w14:textId="6D5AAFF4" w:rsidR="008A5D33" w:rsidRPr="00FB7644" w:rsidRDefault="008A5D33" w:rsidP="00186334">
      <w:pPr>
        <w:ind w:firstLine="709"/>
        <w:contextualSpacing/>
        <w:jc w:val="both"/>
        <w:rPr>
          <w:color w:val="202122"/>
          <w:sz w:val="28"/>
          <w:szCs w:val="28"/>
          <w:shd w:val="clear" w:color="auto" w:fill="FFFFFF"/>
        </w:rPr>
      </w:pPr>
      <w:r w:rsidRPr="00FB7644">
        <w:rPr>
          <w:sz w:val="28"/>
          <w:szCs w:val="28"/>
        </w:rPr>
        <w:t>Следует отметить, что в научных исследованиях имеют место определенные наработки модельного инструментария прогнозирования оценок международной торговли.</w:t>
      </w:r>
      <w:r w:rsidR="003245D7" w:rsidRPr="00FB7644">
        <w:rPr>
          <w:sz w:val="28"/>
          <w:szCs w:val="28"/>
        </w:rPr>
        <w:t xml:space="preserve"> </w:t>
      </w:r>
      <w:r w:rsidRPr="00FB7644">
        <w:rPr>
          <w:sz w:val="28"/>
          <w:szCs w:val="28"/>
        </w:rPr>
        <w:t>Так,</w:t>
      </w:r>
      <w:r w:rsidR="003245D7" w:rsidRPr="00FB7644">
        <w:rPr>
          <w:sz w:val="28"/>
          <w:szCs w:val="28"/>
        </w:rPr>
        <w:t xml:space="preserve"> </w:t>
      </w:r>
      <w:r w:rsidRPr="00FB7644">
        <w:rPr>
          <w:sz w:val="28"/>
          <w:szCs w:val="28"/>
        </w:rPr>
        <w:t xml:space="preserve">например, широко применяется </w:t>
      </w:r>
      <w:r w:rsidRPr="00FB7644">
        <w:rPr>
          <w:i/>
          <w:sz w:val="28"/>
          <w:szCs w:val="28"/>
        </w:rPr>
        <w:t>гравитационная модель</w:t>
      </w:r>
      <w:r w:rsidRPr="00FB7644">
        <w:rPr>
          <w:sz w:val="28"/>
          <w:szCs w:val="28"/>
        </w:rPr>
        <w:t xml:space="preserve"> </w:t>
      </w:r>
      <w:r w:rsidRPr="00FB7644">
        <w:rPr>
          <w:color w:val="202122"/>
          <w:sz w:val="28"/>
          <w:szCs w:val="28"/>
          <w:shd w:val="clear" w:color="auto" w:fill="FFFFFF"/>
        </w:rPr>
        <w:t>при исследовании товарных потоков между парами стран. В них учитываются социально-экономические факторы, определяются экспортные возможности и импортные потребности торговых партнеров, факторы, относящиеся к продвижению товарного потока (расстояние, наличие таможенных барьеров и другие аспекты).</w:t>
      </w:r>
    </w:p>
    <w:p w14:paraId="175C693C" w14:textId="02AEE00A" w:rsidR="008A5D33" w:rsidRPr="00FB7644" w:rsidRDefault="008A5D33" w:rsidP="00186334">
      <w:pPr>
        <w:ind w:firstLine="709"/>
        <w:contextualSpacing/>
        <w:jc w:val="both"/>
        <w:rPr>
          <w:color w:val="202122"/>
          <w:sz w:val="28"/>
          <w:szCs w:val="28"/>
        </w:rPr>
      </w:pPr>
      <w:r w:rsidRPr="00FB7644">
        <w:rPr>
          <w:sz w:val="28"/>
          <w:szCs w:val="28"/>
        </w:rPr>
        <w:t>Гравитационная модель впервые была предложена в 1962 г. Я.</w:t>
      </w:r>
      <w:r w:rsidR="00605981">
        <w:rPr>
          <w:sz w:val="28"/>
          <w:szCs w:val="28"/>
        </w:rPr>
        <w:t> </w:t>
      </w:r>
      <w:r w:rsidRPr="00FB7644">
        <w:rPr>
          <w:sz w:val="28"/>
          <w:szCs w:val="28"/>
        </w:rPr>
        <w:t xml:space="preserve">Тинбергеном и </w:t>
      </w:r>
      <w:r w:rsidRPr="00FB7644">
        <w:rPr>
          <w:color w:val="202122"/>
          <w:sz w:val="28"/>
          <w:szCs w:val="28"/>
        </w:rPr>
        <w:t xml:space="preserve">основана на предположении, что величина взаимодействия пропорциональна произведению показателей значимости (величины, количества) объектов и обратно пропорциональна расстоянию между ними: </w:t>
      </w:r>
    </w:p>
    <w:p w14:paraId="4F3DD393" w14:textId="77777777" w:rsidR="008A5D33" w:rsidRPr="00FB7644" w:rsidRDefault="008A5D33" w:rsidP="00186334">
      <w:pPr>
        <w:ind w:firstLine="709"/>
        <w:contextualSpacing/>
        <w:jc w:val="both"/>
        <w:rPr>
          <w:color w:val="202122"/>
          <w:sz w:val="28"/>
          <w:szCs w:val="28"/>
        </w:rPr>
      </w:pPr>
    </w:p>
    <w:p w14:paraId="11EA91C3" w14:textId="24A90E59" w:rsidR="008A5D33" w:rsidRPr="00FB7644" w:rsidRDefault="008A5D33" w:rsidP="00563340">
      <w:pPr>
        <w:shd w:val="clear" w:color="auto" w:fill="FFFFFF"/>
        <w:ind w:left="720" w:hanging="720"/>
        <w:jc w:val="center"/>
        <w:rPr>
          <w:noProof/>
          <w:color w:val="202122"/>
          <w:sz w:val="28"/>
          <w:szCs w:val="28"/>
          <w:lang w:val="pl-PL"/>
        </w:rPr>
      </w:pPr>
      <w:r w:rsidRPr="00FB7644">
        <w:rPr>
          <w:rStyle w:val="mwe-math-mathml-inline"/>
          <w:color w:val="202122"/>
          <w:sz w:val="28"/>
          <w:szCs w:val="28"/>
          <w:lang w:val="pl-PL"/>
        </w:rPr>
        <w:t xml:space="preserve">Mij=k((Pi·Pj) </w:t>
      </w:r>
      <w:r w:rsidRPr="00563340">
        <w:rPr>
          <w:rStyle w:val="mwe-math-mathml-inline"/>
          <w:color w:val="202122"/>
          <w:sz w:val="28"/>
          <w:szCs w:val="28"/>
          <w:lang w:val="pl-PL"/>
        </w:rPr>
        <w:t>{\displaystyle M_{ij}=k{\frac {p_{i}p_{j}}{d_{ij}^{2}}}}</w:t>
      </w:r>
      <w:r w:rsidRPr="00FB7644">
        <w:rPr>
          <w:noProof/>
          <w:color w:val="202122"/>
          <w:sz w:val="28"/>
          <w:szCs w:val="28"/>
          <w:lang w:val="pl-PL"/>
        </w:rPr>
        <w:t>/ dij</w:t>
      </w:r>
      <w:r w:rsidRPr="00FB7644">
        <w:rPr>
          <w:noProof/>
          <w:color w:val="202122"/>
          <w:sz w:val="28"/>
          <w:szCs w:val="28"/>
          <w:vertAlign w:val="superscript"/>
          <w:lang w:val="pl-PL"/>
        </w:rPr>
        <w:t>2</w:t>
      </w:r>
      <w:r w:rsidRPr="00FB7644">
        <w:rPr>
          <w:noProof/>
          <w:color w:val="202122"/>
          <w:sz w:val="28"/>
          <w:szCs w:val="28"/>
          <w:lang w:val="pl-PL"/>
        </w:rPr>
        <w:t>)   (4)</w:t>
      </w:r>
    </w:p>
    <w:p w14:paraId="6EE693C5" w14:textId="77777777" w:rsidR="008A5D33" w:rsidRPr="00FB7644" w:rsidRDefault="008A5D33" w:rsidP="004771FB">
      <w:pPr>
        <w:pStyle w:val="af0"/>
        <w:shd w:val="clear" w:color="auto" w:fill="FFFFFF"/>
        <w:spacing w:before="0" w:beforeAutospacing="0" w:after="0" w:afterAutospacing="0"/>
        <w:ind w:left="386" w:hanging="386"/>
        <w:contextualSpacing/>
        <w:jc w:val="both"/>
        <w:rPr>
          <w:color w:val="202122"/>
          <w:sz w:val="28"/>
          <w:szCs w:val="28"/>
          <w:lang w:val="pl-PL"/>
        </w:rPr>
      </w:pPr>
    </w:p>
    <w:p w14:paraId="1EBFD3AC" w14:textId="28B698BE" w:rsidR="008A5D33" w:rsidRPr="00563340" w:rsidRDefault="008A5D33" w:rsidP="009922B6">
      <w:pPr>
        <w:pStyle w:val="af0"/>
        <w:shd w:val="clear" w:color="auto" w:fill="FFFFFF"/>
        <w:spacing w:before="0" w:beforeAutospacing="0" w:after="0" w:afterAutospacing="0"/>
        <w:ind w:left="546" w:hanging="546"/>
        <w:contextualSpacing/>
        <w:jc w:val="both"/>
        <w:rPr>
          <w:color w:val="202122"/>
          <w:sz w:val="28"/>
          <w:szCs w:val="28"/>
          <w:lang w:val="pl-PL"/>
        </w:rPr>
      </w:pPr>
      <w:r w:rsidRPr="00563340">
        <w:rPr>
          <w:color w:val="202122"/>
          <w:sz w:val="28"/>
          <w:szCs w:val="28"/>
        </w:rPr>
        <w:t>где</w:t>
      </w:r>
      <w:r w:rsidR="00563340" w:rsidRPr="00563340">
        <w:rPr>
          <w:color w:val="202122"/>
          <w:sz w:val="28"/>
          <w:szCs w:val="28"/>
          <w:lang w:val="pl-PL"/>
        </w:rPr>
        <w:t xml:space="preserve"> </w:t>
      </w:r>
      <w:r w:rsidRPr="00563340">
        <w:rPr>
          <w:rStyle w:val="mwe-math-mathml-inline"/>
          <w:color w:val="202122"/>
          <w:sz w:val="28"/>
          <w:szCs w:val="28"/>
          <w:lang w:val="pl-PL"/>
        </w:rPr>
        <w:t>{\displaystyle M_{ij}}</w:t>
      </w:r>
      <w:r w:rsidRPr="00563340">
        <w:rPr>
          <w:noProof/>
          <w:color w:val="202122"/>
          <w:sz w:val="28"/>
          <w:szCs w:val="28"/>
          <w:lang w:val="pl-PL"/>
        </w:rPr>
        <w:t>Mij</w:t>
      </w:r>
      <w:r w:rsidRPr="00563340">
        <w:rPr>
          <w:color w:val="202122"/>
          <w:sz w:val="28"/>
          <w:szCs w:val="28"/>
          <w:lang w:val="pl-PL"/>
        </w:rPr>
        <w:t> </w:t>
      </w:r>
      <w:r w:rsidR="009922B6">
        <w:rPr>
          <w:color w:val="202122"/>
          <w:sz w:val="28"/>
          <w:szCs w:val="28"/>
          <w:lang w:val="pl-PL"/>
        </w:rPr>
        <w:t>–</w:t>
      </w:r>
      <w:r w:rsidRPr="00563340">
        <w:rPr>
          <w:color w:val="202122"/>
          <w:sz w:val="28"/>
          <w:szCs w:val="28"/>
          <w:lang w:val="pl-PL"/>
        </w:rPr>
        <w:t xml:space="preserve"> </w:t>
      </w:r>
      <w:r w:rsidRPr="00563340">
        <w:rPr>
          <w:color w:val="202122"/>
          <w:sz w:val="28"/>
          <w:szCs w:val="28"/>
        </w:rPr>
        <w:t>показатель</w:t>
      </w:r>
      <w:r w:rsidRPr="00563340">
        <w:rPr>
          <w:color w:val="202122"/>
          <w:sz w:val="28"/>
          <w:szCs w:val="28"/>
          <w:lang w:val="pl-PL"/>
        </w:rPr>
        <w:t xml:space="preserve"> </w:t>
      </w:r>
      <w:r w:rsidRPr="00563340">
        <w:rPr>
          <w:color w:val="202122"/>
          <w:sz w:val="28"/>
          <w:szCs w:val="28"/>
        </w:rPr>
        <w:t>взаимодействия</w:t>
      </w:r>
      <w:r w:rsidRPr="00563340">
        <w:rPr>
          <w:color w:val="202122"/>
          <w:sz w:val="28"/>
          <w:szCs w:val="28"/>
          <w:lang w:val="pl-PL"/>
        </w:rPr>
        <w:t xml:space="preserve"> </w:t>
      </w:r>
      <w:r w:rsidRPr="00563340">
        <w:rPr>
          <w:color w:val="202122"/>
          <w:sz w:val="28"/>
          <w:szCs w:val="28"/>
        </w:rPr>
        <w:t>между</w:t>
      </w:r>
      <w:r w:rsidRPr="00563340">
        <w:rPr>
          <w:color w:val="202122"/>
          <w:sz w:val="28"/>
          <w:szCs w:val="28"/>
          <w:lang w:val="pl-PL"/>
        </w:rPr>
        <w:t xml:space="preserve"> </w:t>
      </w:r>
      <w:r w:rsidRPr="00563340">
        <w:rPr>
          <w:color w:val="202122"/>
          <w:sz w:val="28"/>
          <w:szCs w:val="28"/>
        </w:rPr>
        <w:t>объектами</w:t>
      </w:r>
      <w:r w:rsidRPr="00563340">
        <w:rPr>
          <w:color w:val="202122"/>
          <w:sz w:val="28"/>
          <w:szCs w:val="28"/>
          <w:lang w:val="pl-PL"/>
        </w:rPr>
        <w:t xml:space="preserve"> i</w:t>
      </w:r>
      <w:r w:rsidRPr="00563340">
        <w:rPr>
          <w:rStyle w:val="mwe-math-mathml-inline"/>
          <w:color w:val="202122"/>
          <w:sz w:val="28"/>
          <w:szCs w:val="28"/>
          <w:lang w:val="pl-PL"/>
        </w:rPr>
        <w:t>{\displaystyle i}</w:t>
      </w:r>
      <w:r w:rsidRPr="00563340">
        <w:rPr>
          <w:color w:val="202122"/>
          <w:sz w:val="28"/>
          <w:szCs w:val="28"/>
          <w:lang w:val="pl-PL"/>
        </w:rPr>
        <w:t> </w:t>
      </w:r>
      <w:r w:rsidRPr="00563340">
        <w:rPr>
          <w:color w:val="202122"/>
          <w:sz w:val="28"/>
          <w:szCs w:val="28"/>
        </w:rPr>
        <w:t>и</w:t>
      </w:r>
      <w:r w:rsidRPr="00563340">
        <w:rPr>
          <w:color w:val="202122"/>
          <w:sz w:val="28"/>
          <w:szCs w:val="28"/>
          <w:lang w:val="pl-PL"/>
        </w:rPr>
        <w:t> </w:t>
      </w:r>
      <w:r w:rsidRPr="00563340">
        <w:rPr>
          <w:rStyle w:val="mwe-math-mathml-inline"/>
          <w:color w:val="202122"/>
          <w:sz w:val="28"/>
          <w:szCs w:val="28"/>
          <w:lang w:val="pl-PL"/>
        </w:rPr>
        <w:t>{\displaystyle j}</w:t>
      </w:r>
      <w:r w:rsidRPr="00563340">
        <w:rPr>
          <w:noProof/>
          <w:color w:val="202122"/>
          <w:sz w:val="28"/>
          <w:szCs w:val="28"/>
          <w:lang w:val="pl-PL"/>
        </w:rPr>
        <w:t>j</w:t>
      </w:r>
      <w:r w:rsidRPr="00563340">
        <w:rPr>
          <w:color w:val="202122"/>
          <w:sz w:val="28"/>
          <w:szCs w:val="28"/>
          <w:lang w:val="pl-PL"/>
        </w:rPr>
        <w:t>;</w:t>
      </w:r>
    </w:p>
    <w:p w14:paraId="40281E90" w14:textId="472626A6" w:rsidR="008A5D33" w:rsidRPr="00563340" w:rsidRDefault="008A5D33" w:rsidP="009922B6">
      <w:pPr>
        <w:pStyle w:val="af0"/>
        <w:shd w:val="clear" w:color="auto" w:fill="FFFFFF"/>
        <w:spacing w:before="0" w:beforeAutospacing="0" w:after="0" w:afterAutospacing="0"/>
        <w:ind w:left="546"/>
        <w:contextualSpacing/>
        <w:jc w:val="both"/>
        <w:rPr>
          <w:color w:val="202122"/>
          <w:sz w:val="28"/>
          <w:szCs w:val="28"/>
        </w:rPr>
      </w:pPr>
      <w:r w:rsidRPr="00563340">
        <w:rPr>
          <w:rStyle w:val="mwe-math-mathml-inline"/>
          <w:color w:val="202122"/>
          <w:sz w:val="28"/>
          <w:szCs w:val="28"/>
        </w:rPr>
        <w:t>{\displaystyle k}</w:t>
      </w:r>
      <w:r w:rsidRPr="00563340">
        <w:rPr>
          <w:noProof/>
          <w:color w:val="202122"/>
          <w:sz w:val="28"/>
          <w:szCs w:val="28"/>
          <w:lang w:val="en-US"/>
        </w:rPr>
        <w:t>k</w:t>
      </w:r>
      <w:r w:rsidRPr="00563340">
        <w:rPr>
          <w:color w:val="202122"/>
          <w:sz w:val="28"/>
          <w:szCs w:val="28"/>
        </w:rPr>
        <w:t> </w:t>
      </w:r>
      <w:r w:rsidR="009922B6">
        <w:rPr>
          <w:color w:val="202122"/>
          <w:sz w:val="28"/>
          <w:szCs w:val="28"/>
        </w:rPr>
        <w:t>–</w:t>
      </w:r>
      <w:r w:rsidRPr="00563340">
        <w:rPr>
          <w:color w:val="202122"/>
          <w:sz w:val="28"/>
          <w:szCs w:val="28"/>
        </w:rPr>
        <w:t xml:space="preserve"> коэффициент соответствия;</w:t>
      </w:r>
    </w:p>
    <w:p w14:paraId="5E29532D" w14:textId="2A2EF3E4" w:rsidR="008A5D33" w:rsidRPr="00563340" w:rsidRDefault="008A5D33" w:rsidP="009922B6">
      <w:pPr>
        <w:pStyle w:val="af0"/>
        <w:shd w:val="clear" w:color="auto" w:fill="FFFFFF"/>
        <w:spacing w:before="0" w:beforeAutospacing="0" w:after="0" w:afterAutospacing="0"/>
        <w:ind w:left="546" w:hanging="14"/>
        <w:contextualSpacing/>
        <w:jc w:val="both"/>
        <w:rPr>
          <w:noProof/>
          <w:color w:val="202122"/>
          <w:sz w:val="28"/>
          <w:szCs w:val="28"/>
        </w:rPr>
      </w:pPr>
      <w:r w:rsidRPr="00563340">
        <w:rPr>
          <w:color w:val="202122"/>
          <w:sz w:val="28"/>
          <w:szCs w:val="28"/>
          <w:lang w:val="en-US"/>
        </w:rPr>
        <w:t>Pi</w:t>
      </w:r>
      <w:r w:rsidRPr="00563340">
        <w:rPr>
          <w:color w:val="202122"/>
          <w:sz w:val="28"/>
          <w:szCs w:val="28"/>
        </w:rPr>
        <w:t xml:space="preserve">, </w:t>
      </w:r>
      <w:r w:rsidRPr="00563340">
        <w:rPr>
          <w:color w:val="202122"/>
          <w:sz w:val="28"/>
          <w:szCs w:val="28"/>
          <w:lang w:val="en-US"/>
        </w:rPr>
        <w:t>Pj</w:t>
      </w:r>
      <w:r w:rsidRPr="00563340">
        <w:rPr>
          <w:color w:val="202122"/>
          <w:sz w:val="28"/>
          <w:szCs w:val="28"/>
        </w:rPr>
        <w:t> </w:t>
      </w:r>
      <w:r w:rsidR="009922B6">
        <w:rPr>
          <w:color w:val="202122"/>
          <w:sz w:val="28"/>
          <w:szCs w:val="28"/>
        </w:rPr>
        <w:t>–</w:t>
      </w:r>
      <w:r w:rsidRPr="00563340">
        <w:rPr>
          <w:color w:val="202122"/>
          <w:sz w:val="28"/>
          <w:szCs w:val="28"/>
        </w:rPr>
        <w:t xml:space="preserve"> некоторая мера значимости объектов </w:t>
      </w:r>
      <w:r w:rsidRPr="00563340">
        <w:rPr>
          <w:color w:val="202122"/>
          <w:sz w:val="28"/>
          <w:szCs w:val="28"/>
          <w:lang w:val="en-US"/>
        </w:rPr>
        <w:t>i</w:t>
      </w:r>
      <w:r w:rsidRPr="00563340">
        <w:rPr>
          <w:color w:val="202122"/>
          <w:sz w:val="28"/>
          <w:szCs w:val="28"/>
        </w:rPr>
        <w:t xml:space="preserve"> </w:t>
      </w:r>
      <w:r w:rsidRPr="00563340">
        <w:rPr>
          <w:rStyle w:val="mwe-math-mathml-inline"/>
          <w:color w:val="202122"/>
          <w:sz w:val="28"/>
          <w:szCs w:val="28"/>
        </w:rPr>
        <w:t>{\displaystyle i}</w:t>
      </w:r>
      <w:r w:rsidR="00563340">
        <w:rPr>
          <w:rStyle w:val="mwe-math-mathml-inline"/>
          <w:color w:val="202122"/>
          <w:sz w:val="28"/>
          <w:szCs w:val="28"/>
        </w:rPr>
        <w:t xml:space="preserve"> </w:t>
      </w:r>
      <w:r w:rsidRPr="00563340">
        <w:rPr>
          <w:color w:val="202122"/>
          <w:sz w:val="28"/>
          <w:szCs w:val="28"/>
        </w:rPr>
        <w:t xml:space="preserve">и </w:t>
      </w:r>
      <w:r w:rsidRPr="00563340">
        <w:rPr>
          <w:color w:val="202122"/>
          <w:sz w:val="28"/>
          <w:szCs w:val="28"/>
          <w:lang w:val="en-US"/>
        </w:rPr>
        <w:t>j</w:t>
      </w:r>
      <w:r w:rsidR="00563340">
        <w:rPr>
          <w:color w:val="202122"/>
          <w:sz w:val="28"/>
          <w:szCs w:val="28"/>
        </w:rPr>
        <w:t xml:space="preserve"> </w:t>
      </w:r>
      <w:r w:rsidRPr="00563340">
        <w:rPr>
          <w:rStyle w:val="mwe-math-mathml-inline"/>
          <w:color w:val="202122"/>
          <w:sz w:val="28"/>
          <w:szCs w:val="28"/>
        </w:rPr>
        <w:t>{\displaystyle j}</w:t>
      </w:r>
      <w:r w:rsidRPr="00563340">
        <w:rPr>
          <w:color w:val="202122"/>
          <w:sz w:val="28"/>
          <w:szCs w:val="28"/>
        </w:rPr>
        <w:t>);</w:t>
      </w:r>
      <w:r w:rsidR="00563340">
        <w:rPr>
          <w:color w:val="202122"/>
          <w:sz w:val="28"/>
          <w:szCs w:val="28"/>
        </w:rPr>
        <w:t xml:space="preserve"> </w:t>
      </w:r>
      <w:r w:rsidRPr="00563340">
        <w:rPr>
          <w:rStyle w:val="mwe-math-mathml-inline"/>
          <w:color w:val="202122"/>
          <w:sz w:val="28"/>
          <w:szCs w:val="28"/>
        </w:rPr>
        <w:t>{\displaystyle {d_{ij}^{2}}}</w:t>
      </w:r>
      <w:r w:rsidR="009922B6">
        <w:rPr>
          <w:rStyle w:val="mwe-math-mathml-inline"/>
          <w:color w:val="202122"/>
          <w:sz w:val="28"/>
          <w:szCs w:val="28"/>
        </w:rPr>
        <w:t>;</w:t>
      </w:r>
    </w:p>
    <w:p w14:paraId="7268CF85" w14:textId="7367871C" w:rsidR="008A5D33" w:rsidRPr="00563340" w:rsidRDefault="008A5D33" w:rsidP="009922B6">
      <w:pPr>
        <w:pStyle w:val="af0"/>
        <w:shd w:val="clear" w:color="auto" w:fill="FFFFFF"/>
        <w:spacing w:before="0" w:beforeAutospacing="0" w:after="0" w:afterAutospacing="0"/>
        <w:ind w:left="546"/>
        <w:contextualSpacing/>
        <w:jc w:val="both"/>
        <w:rPr>
          <w:noProof/>
          <w:color w:val="202122"/>
          <w:sz w:val="28"/>
          <w:szCs w:val="28"/>
        </w:rPr>
      </w:pPr>
      <w:r w:rsidRPr="00563340">
        <w:rPr>
          <w:noProof/>
          <w:color w:val="202122"/>
          <w:sz w:val="28"/>
          <w:szCs w:val="28"/>
          <w:lang w:val="en-US"/>
        </w:rPr>
        <w:t>dij</w:t>
      </w:r>
      <w:r w:rsidRPr="00563340">
        <w:rPr>
          <w:noProof/>
          <w:color w:val="202122"/>
          <w:sz w:val="28"/>
          <w:szCs w:val="28"/>
          <w:vertAlign w:val="superscript"/>
        </w:rPr>
        <w:t>2</w:t>
      </w:r>
      <w:r w:rsidRPr="00563340">
        <w:rPr>
          <w:noProof/>
          <w:color w:val="202122"/>
          <w:sz w:val="28"/>
          <w:szCs w:val="28"/>
        </w:rPr>
        <w:t xml:space="preserve"> </w:t>
      </w:r>
      <w:r w:rsidRPr="00563340">
        <w:rPr>
          <w:color w:val="202122"/>
          <w:sz w:val="28"/>
          <w:szCs w:val="28"/>
        </w:rPr>
        <w:t> </w:t>
      </w:r>
      <w:r w:rsidR="009922B6">
        <w:rPr>
          <w:color w:val="202122"/>
          <w:sz w:val="28"/>
          <w:szCs w:val="28"/>
        </w:rPr>
        <w:t>–</w:t>
      </w:r>
      <w:r w:rsidRPr="00563340">
        <w:rPr>
          <w:color w:val="202122"/>
          <w:sz w:val="28"/>
          <w:szCs w:val="28"/>
        </w:rPr>
        <w:t xml:space="preserve"> расстояние между объектами.</w:t>
      </w:r>
    </w:p>
    <w:p w14:paraId="39EE09EB" w14:textId="77777777" w:rsidR="008A5D33" w:rsidRPr="00FB7644" w:rsidRDefault="008A5D33" w:rsidP="00186334">
      <w:pPr>
        <w:pStyle w:val="af0"/>
        <w:spacing w:before="0" w:beforeAutospacing="0" w:after="0" w:afterAutospacing="0"/>
        <w:ind w:firstLine="709"/>
        <w:jc w:val="both"/>
        <w:textAlignment w:val="top"/>
        <w:rPr>
          <w:color w:val="000000"/>
          <w:sz w:val="28"/>
          <w:szCs w:val="28"/>
        </w:rPr>
      </w:pPr>
      <w:r w:rsidRPr="00FB7644">
        <w:rPr>
          <w:color w:val="000000"/>
          <w:sz w:val="28"/>
          <w:szCs w:val="28"/>
        </w:rPr>
        <w:t>В целях прогнозирования товарных потоков между странами наиболее часто применяется линейный вариант гравитационной модели:</w:t>
      </w:r>
    </w:p>
    <w:p w14:paraId="7BFF45B9" w14:textId="77777777" w:rsidR="008A5D33" w:rsidRPr="00FB7644" w:rsidRDefault="008A5D33" w:rsidP="004771FB">
      <w:pPr>
        <w:pStyle w:val="af0"/>
        <w:spacing w:before="0" w:beforeAutospacing="0" w:after="0" w:afterAutospacing="0"/>
        <w:ind w:firstLine="567"/>
        <w:jc w:val="both"/>
        <w:textAlignment w:val="top"/>
        <w:rPr>
          <w:color w:val="000000"/>
          <w:sz w:val="28"/>
          <w:szCs w:val="28"/>
        </w:rPr>
      </w:pPr>
    </w:p>
    <w:p w14:paraId="0B22C3BF" w14:textId="77777777" w:rsidR="008A5D33" w:rsidRPr="00FB7644" w:rsidRDefault="008A5D33" w:rsidP="00563340">
      <w:pPr>
        <w:pStyle w:val="af0"/>
        <w:spacing w:before="0" w:beforeAutospacing="0" w:after="0" w:afterAutospacing="0"/>
        <w:ind w:firstLine="567"/>
        <w:jc w:val="right"/>
        <w:textAlignment w:val="top"/>
        <w:rPr>
          <w:color w:val="000000"/>
          <w:sz w:val="28"/>
          <w:szCs w:val="28"/>
          <w:lang w:val="pl-PL"/>
        </w:rPr>
      </w:pPr>
      <w:r w:rsidRPr="00FB7644">
        <w:rPr>
          <w:color w:val="000000"/>
          <w:sz w:val="28"/>
          <w:szCs w:val="28"/>
        </w:rPr>
        <w:lastRenderedPageBreak/>
        <w:t xml:space="preserve">             </w:t>
      </w:r>
      <w:r w:rsidRPr="00FB7644">
        <w:rPr>
          <w:color w:val="000000"/>
          <w:sz w:val="28"/>
          <w:szCs w:val="28"/>
          <w:lang w:val="pl-PL"/>
        </w:rPr>
        <w:t xml:space="preserve">log Xij = </w:t>
      </w:r>
      <w:r w:rsidRPr="00FB7644">
        <w:rPr>
          <w:color w:val="000000"/>
          <w:sz w:val="28"/>
          <w:szCs w:val="28"/>
        </w:rPr>
        <w:t>а</w:t>
      </w:r>
      <w:r w:rsidRPr="00FB7644">
        <w:rPr>
          <w:color w:val="000000"/>
          <w:sz w:val="28"/>
          <w:szCs w:val="28"/>
          <w:lang w:val="pl-PL"/>
        </w:rPr>
        <w:t xml:space="preserve">0 + a1 log Yi + </w:t>
      </w:r>
      <w:r w:rsidRPr="00FB7644">
        <w:rPr>
          <w:color w:val="000000"/>
          <w:sz w:val="28"/>
          <w:szCs w:val="28"/>
        </w:rPr>
        <w:t>а</w:t>
      </w:r>
      <w:r w:rsidRPr="00FB7644">
        <w:rPr>
          <w:color w:val="000000"/>
          <w:sz w:val="28"/>
          <w:szCs w:val="28"/>
          <w:lang w:val="pl-PL"/>
        </w:rPr>
        <w:t xml:space="preserve">2 log Yj + </w:t>
      </w:r>
      <w:r w:rsidRPr="00FB7644">
        <w:rPr>
          <w:color w:val="000000"/>
          <w:sz w:val="28"/>
          <w:szCs w:val="28"/>
        </w:rPr>
        <w:t>а</w:t>
      </w:r>
      <w:r w:rsidRPr="00FB7644">
        <w:rPr>
          <w:color w:val="000000"/>
          <w:sz w:val="28"/>
          <w:szCs w:val="28"/>
          <w:lang w:val="pl-PL"/>
        </w:rPr>
        <w:t>3 log Dij,                       (5)</w:t>
      </w:r>
    </w:p>
    <w:p w14:paraId="4FBC1B7A" w14:textId="77777777" w:rsidR="008A5D33" w:rsidRPr="00FB7644" w:rsidRDefault="008A5D33" w:rsidP="004771FB">
      <w:pPr>
        <w:pStyle w:val="af0"/>
        <w:spacing w:before="0" w:beforeAutospacing="0" w:after="0" w:afterAutospacing="0"/>
        <w:ind w:firstLine="567"/>
        <w:jc w:val="both"/>
        <w:textAlignment w:val="top"/>
        <w:rPr>
          <w:color w:val="000000"/>
          <w:sz w:val="28"/>
          <w:szCs w:val="28"/>
          <w:lang w:val="pl-PL"/>
        </w:rPr>
      </w:pPr>
    </w:p>
    <w:p w14:paraId="7E76EDC9" w14:textId="7CA812D8" w:rsidR="008A5D33" w:rsidRPr="00FB7644" w:rsidRDefault="008A5D33" w:rsidP="00186334">
      <w:pPr>
        <w:pStyle w:val="af0"/>
        <w:spacing w:before="0" w:beforeAutospacing="0" w:after="0" w:afterAutospacing="0"/>
        <w:ind w:firstLine="709"/>
        <w:jc w:val="both"/>
        <w:textAlignment w:val="top"/>
        <w:rPr>
          <w:color w:val="000000"/>
          <w:sz w:val="28"/>
          <w:szCs w:val="28"/>
        </w:rPr>
      </w:pPr>
      <w:r w:rsidRPr="00FB7644">
        <w:rPr>
          <w:color w:val="000000"/>
          <w:sz w:val="28"/>
          <w:szCs w:val="28"/>
        </w:rPr>
        <w:t>В этой модели X</w:t>
      </w:r>
      <w:r w:rsidRPr="00FB7644">
        <w:rPr>
          <w:color w:val="000000"/>
          <w:sz w:val="28"/>
          <w:szCs w:val="28"/>
          <w:lang w:val="en-US"/>
        </w:rPr>
        <w:t>i</w:t>
      </w:r>
      <w:r w:rsidRPr="00FB7644">
        <w:rPr>
          <w:color w:val="000000"/>
          <w:sz w:val="28"/>
          <w:szCs w:val="28"/>
        </w:rPr>
        <w:t xml:space="preserve">j </w:t>
      </w:r>
      <w:r w:rsidR="00563340">
        <w:rPr>
          <w:color w:val="000000"/>
          <w:sz w:val="28"/>
          <w:szCs w:val="28"/>
        </w:rPr>
        <w:t>–</w:t>
      </w:r>
      <w:r w:rsidRPr="00FB7644">
        <w:rPr>
          <w:color w:val="000000"/>
          <w:sz w:val="28"/>
          <w:szCs w:val="28"/>
        </w:rPr>
        <w:t xml:space="preserve"> объем экспорта из страны i в страну j, который зависит от ВВП страны-экспортера Yi, который, в свою очередь, служит прокси-переменной для объема произведенных товаров, что эта страна потенциально может предложить на международный рынок, а также от ВВП страны-импортера</w:t>
      </w:r>
      <w:r w:rsidRPr="00FB7644">
        <w:rPr>
          <w:color w:val="000000"/>
          <w:sz w:val="28"/>
          <w:szCs w:val="28"/>
          <w:lang w:val="en-US"/>
        </w:rPr>
        <w:t>Yj</w:t>
      </w:r>
      <w:r w:rsidRPr="00FB7644">
        <w:rPr>
          <w:color w:val="000000"/>
          <w:sz w:val="28"/>
          <w:szCs w:val="28"/>
        </w:rPr>
        <w:t xml:space="preserve">, что характеризует объем ее внутреннего рынка. </w:t>
      </w:r>
    </w:p>
    <w:p w14:paraId="338D2963" w14:textId="59C269CA" w:rsidR="008A5D33" w:rsidRPr="00FB7644" w:rsidRDefault="008A5D33" w:rsidP="00186334">
      <w:pPr>
        <w:pStyle w:val="af0"/>
        <w:spacing w:before="0" w:beforeAutospacing="0" w:after="0" w:afterAutospacing="0"/>
        <w:ind w:firstLine="709"/>
        <w:jc w:val="both"/>
        <w:textAlignment w:val="top"/>
        <w:rPr>
          <w:b/>
          <w:bCs/>
          <w:color w:val="000000"/>
          <w:sz w:val="28"/>
          <w:szCs w:val="28"/>
        </w:rPr>
      </w:pPr>
      <w:r w:rsidRPr="00FB7644">
        <w:rPr>
          <w:color w:val="000000"/>
          <w:sz w:val="28"/>
          <w:szCs w:val="28"/>
        </w:rPr>
        <w:t xml:space="preserve">Помимо этого, в этой гравитационной модели оценки торговли предполагается, что объем экспорта будет также зависеть от транспортных издержек </w:t>
      </w:r>
      <w:r w:rsidRPr="00FB7644">
        <w:rPr>
          <w:color w:val="000000"/>
          <w:sz w:val="28"/>
          <w:szCs w:val="28"/>
          <w:lang w:val="en-US"/>
        </w:rPr>
        <w:t>Dij</w:t>
      </w:r>
      <w:r w:rsidRPr="00FB7644">
        <w:rPr>
          <w:color w:val="000000"/>
          <w:sz w:val="28"/>
          <w:szCs w:val="28"/>
        </w:rPr>
        <w:t xml:space="preserve"> доставки товара из страны </w:t>
      </w:r>
      <w:r w:rsidRPr="00FB7644">
        <w:rPr>
          <w:color w:val="000000"/>
          <w:sz w:val="28"/>
          <w:szCs w:val="28"/>
          <w:lang w:val="en-US"/>
        </w:rPr>
        <w:t>i</w:t>
      </w:r>
      <w:r w:rsidRPr="00FB7644">
        <w:rPr>
          <w:color w:val="000000"/>
          <w:sz w:val="28"/>
          <w:szCs w:val="28"/>
        </w:rPr>
        <w:t xml:space="preserve"> в страну j. В данном случае в качестве переменной, моделирующей транспортные издержки, используется географическое расстояние между торговыми партнерами [</w:t>
      </w:r>
      <w:r w:rsidR="00C27D4A">
        <w:rPr>
          <w:color w:val="000000"/>
          <w:sz w:val="28"/>
          <w:szCs w:val="28"/>
        </w:rPr>
        <w:t>70</w:t>
      </w:r>
      <w:r w:rsidRPr="00FB7644">
        <w:rPr>
          <w:color w:val="000000"/>
          <w:sz w:val="28"/>
          <w:szCs w:val="28"/>
        </w:rPr>
        <w:t xml:space="preserve">]. </w:t>
      </w:r>
    </w:p>
    <w:p w14:paraId="49798E0F" w14:textId="77777777" w:rsidR="008A5D33" w:rsidRPr="00FB7644" w:rsidRDefault="008A5D33" w:rsidP="00186334">
      <w:pPr>
        <w:tabs>
          <w:tab w:val="left" w:pos="1230"/>
        </w:tabs>
        <w:ind w:firstLine="709"/>
        <w:jc w:val="both"/>
        <w:rPr>
          <w:sz w:val="28"/>
          <w:szCs w:val="28"/>
        </w:rPr>
      </w:pPr>
      <w:r w:rsidRPr="00FB7644">
        <w:rPr>
          <w:sz w:val="28"/>
          <w:szCs w:val="28"/>
        </w:rPr>
        <w:t xml:space="preserve">Можно привести и модель измерения эффективности экономической интеграции государств-членов Евразийского экономического союза, в форме </w:t>
      </w:r>
      <w:r w:rsidRPr="00FB7644">
        <w:rPr>
          <w:i/>
          <w:sz w:val="28"/>
          <w:szCs w:val="28"/>
        </w:rPr>
        <w:t xml:space="preserve">сводного показателя значимости взаимной торговли, </w:t>
      </w:r>
      <w:r w:rsidRPr="00FB7644">
        <w:rPr>
          <w:sz w:val="28"/>
          <w:szCs w:val="28"/>
        </w:rPr>
        <w:t xml:space="preserve">характеризующий, по мнению С. Ткачука, приоритеты ЕАЭС в формировании товарных потоков и их переориентации в связи с углублением интеграции и повышением ее конечной эффективности. </w:t>
      </w:r>
    </w:p>
    <w:p w14:paraId="574BC025" w14:textId="77777777" w:rsidR="008A5D33" w:rsidRPr="00FB7644" w:rsidRDefault="008A5D33" w:rsidP="00186334">
      <w:pPr>
        <w:ind w:firstLine="709"/>
        <w:contextualSpacing/>
        <w:jc w:val="both"/>
        <w:rPr>
          <w:sz w:val="28"/>
          <w:szCs w:val="28"/>
        </w:rPr>
      </w:pPr>
      <w:r w:rsidRPr="00FB7644">
        <w:rPr>
          <w:sz w:val="28"/>
          <w:szCs w:val="28"/>
        </w:rPr>
        <w:t>Данный показатель, который рассчитывается как среднее арифметическое значений показателей значимости взаимной торговли каждого государства – члена ЕАЭС, можно представить в следующем виде:</w:t>
      </w:r>
    </w:p>
    <w:p w14:paraId="10173E76" w14:textId="77777777" w:rsidR="008A5D33" w:rsidRPr="00FB7644" w:rsidRDefault="008A5D33" w:rsidP="00186334">
      <w:pPr>
        <w:ind w:firstLine="709"/>
        <w:contextualSpacing/>
        <w:jc w:val="both"/>
        <w:rPr>
          <w:sz w:val="28"/>
          <w:szCs w:val="28"/>
        </w:rPr>
      </w:pPr>
    </w:p>
    <w:p w14:paraId="66C3E15F" w14:textId="317B3738" w:rsidR="008A5D33" w:rsidRPr="00FB7644" w:rsidRDefault="008A5D33" w:rsidP="00563340">
      <w:pPr>
        <w:ind w:firstLine="567"/>
        <w:contextualSpacing/>
        <w:jc w:val="right"/>
        <w:rPr>
          <w:sz w:val="28"/>
          <w:szCs w:val="28"/>
          <w:lang w:val="en-US"/>
        </w:rPr>
      </w:pPr>
      <w:r w:rsidRPr="00FB7644">
        <w:rPr>
          <w:rFonts w:eastAsiaTheme="minorEastAsia"/>
          <w:sz w:val="28"/>
          <w:szCs w:val="28"/>
        </w:rPr>
        <w:t xml:space="preserve">                                    </w:t>
      </w:r>
      <w:r w:rsidRPr="00FB7644">
        <w:rPr>
          <w:rFonts w:eastAsiaTheme="minorEastAsia"/>
          <w:sz w:val="28"/>
          <w:szCs w:val="28"/>
          <w:lang w:val="en-US"/>
        </w:rPr>
        <w:t xml:space="preserve">Ep = </w:t>
      </w:r>
      <m:oMath>
        <m:f>
          <m:fPr>
            <m:ctrlPr>
              <w:rPr>
                <w:rFonts w:ascii="Cambria Math" w:hAnsi="Cambria Math"/>
                <w:i/>
                <w:sz w:val="28"/>
                <w:szCs w:val="28"/>
                <w:lang w:val="en-US"/>
              </w:rPr>
            </m:ctrlPr>
          </m:fPr>
          <m:num>
            <m:nary>
              <m:naryPr>
                <m:chr m:val="∑"/>
                <m:limLoc m:val="undOvr"/>
                <m:subHide m:val="1"/>
                <m:supHide m:val="1"/>
                <m:ctrlPr>
                  <w:rPr>
                    <w:rFonts w:ascii="Cambria Math" w:hAnsi="Cambria Math"/>
                    <w:i/>
                    <w:sz w:val="28"/>
                    <w:szCs w:val="28"/>
                    <w:lang w:val="en-US"/>
                  </w:rPr>
                </m:ctrlPr>
              </m:naryPr>
              <m:sub/>
              <m:sup/>
              <m:e>
                <m:r>
                  <m:rPr>
                    <m:sty m:val="p"/>
                  </m:rPr>
                  <w:rPr>
                    <w:rFonts w:ascii="Cambria Math" w:hAnsi="Cambria Math"/>
                    <w:sz w:val="28"/>
                    <w:szCs w:val="28"/>
                    <w:lang w:val="en-US"/>
                  </w:rPr>
                  <m:t>(</m:t>
                </m:r>
                <m:f>
                  <m:fPr>
                    <m:ctrlPr>
                      <w:rPr>
                        <w:rFonts w:ascii="Cambria Math" w:hAnsi="Cambria Math"/>
                        <w:sz w:val="28"/>
                        <w:szCs w:val="28"/>
                        <w:lang w:val="en-US"/>
                      </w:rPr>
                    </m:ctrlPr>
                  </m:fPr>
                  <m:num>
                    <m:r>
                      <m:rPr>
                        <m:sty m:val="p"/>
                      </m:rPr>
                      <w:rPr>
                        <w:rFonts w:ascii="Cambria Math" w:hAnsi="Cambria Math"/>
                        <w:sz w:val="28"/>
                        <w:szCs w:val="28"/>
                        <w:lang w:val="en-US"/>
                      </w:rPr>
                      <m:t>Ii+Ei</m:t>
                    </m:r>
                  </m:num>
                  <m:den>
                    <m:r>
                      <m:rPr>
                        <m:sty m:val="p"/>
                      </m:rPr>
                      <w:rPr>
                        <w:rFonts w:ascii="Cambria Math" w:hAnsi="Cambria Math"/>
                        <w:sz w:val="28"/>
                        <w:szCs w:val="28"/>
                        <w:lang w:val="en-US"/>
                      </w:rPr>
                      <m:t>Igi+Egi</m:t>
                    </m:r>
                  </m:den>
                </m:f>
                <m:r>
                  <m:rPr>
                    <m:sty m:val="p"/>
                  </m:rPr>
                  <w:rPr>
                    <w:rFonts w:ascii="Cambria Math" w:hAnsi="Cambria Math"/>
                    <w:sz w:val="28"/>
                    <w:szCs w:val="28"/>
                    <w:lang w:val="en-US"/>
                  </w:rPr>
                  <m:t>)</m:t>
                </m:r>
              </m:e>
            </m:nary>
          </m:num>
          <m:den>
            <m:r>
              <m:rPr>
                <m:sty m:val="p"/>
              </m:rPr>
              <w:rPr>
                <w:rFonts w:ascii="Cambria Math" w:hAnsi="Cambria Math"/>
                <w:sz w:val="28"/>
                <w:szCs w:val="28"/>
                <w:lang w:val="en-US"/>
              </w:rPr>
              <m:t>n</m:t>
            </m:r>
          </m:den>
        </m:f>
      </m:oMath>
      <w:r w:rsidRPr="00FB7644">
        <w:rPr>
          <w:rFonts w:eastAsiaTheme="minorEastAsia"/>
          <w:sz w:val="28"/>
          <w:szCs w:val="28"/>
          <w:lang w:val="en-US"/>
        </w:rPr>
        <w:t xml:space="preserve"> ,                                       </w:t>
      </w:r>
      <w:r w:rsidR="00E53EE2" w:rsidRPr="00FB7644">
        <w:rPr>
          <w:rFonts w:eastAsiaTheme="minorEastAsia"/>
          <w:sz w:val="28"/>
          <w:szCs w:val="28"/>
          <w:lang w:val="en-US"/>
        </w:rPr>
        <w:t xml:space="preserve">         </w:t>
      </w:r>
      <w:r w:rsidRPr="00FB7644">
        <w:rPr>
          <w:rFonts w:eastAsiaTheme="minorEastAsia"/>
          <w:sz w:val="28"/>
          <w:szCs w:val="28"/>
          <w:lang w:val="en-US"/>
        </w:rPr>
        <w:t xml:space="preserve"> (6)</w:t>
      </w:r>
    </w:p>
    <w:p w14:paraId="03A9F5AC" w14:textId="77777777" w:rsidR="008A5D33" w:rsidRPr="00FB7644" w:rsidRDefault="008A5D33" w:rsidP="004771FB">
      <w:pPr>
        <w:ind w:firstLine="567"/>
        <w:contextualSpacing/>
        <w:rPr>
          <w:sz w:val="28"/>
          <w:szCs w:val="28"/>
          <w:lang w:val="en-US"/>
        </w:rPr>
      </w:pPr>
      <w:r w:rsidRPr="00FB7644">
        <w:rPr>
          <w:sz w:val="28"/>
          <w:szCs w:val="28"/>
          <w:lang w:val="en-US"/>
        </w:rPr>
        <w:t xml:space="preserve">               </w:t>
      </w:r>
    </w:p>
    <w:p w14:paraId="2A427A23" w14:textId="40D5DFEB" w:rsidR="008A5D33" w:rsidRPr="00FB7644" w:rsidRDefault="008A5D33" w:rsidP="00563340">
      <w:pPr>
        <w:contextualSpacing/>
        <w:jc w:val="both"/>
        <w:rPr>
          <w:sz w:val="28"/>
          <w:szCs w:val="28"/>
        </w:rPr>
      </w:pPr>
      <w:r w:rsidRPr="00FB7644">
        <w:rPr>
          <w:sz w:val="28"/>
          <w:szCs w:val="28"/>
        </w:rPr>
        <w:t xml:space="preserve">где </w:t>
      </w:r>
      <w:r w:rsidRPr="00FB7644">
        <w:rPr>
          <w:sz w:val="28"/>
          <w:szCs w:val="28"/>
          <w:lang w:val="en-US"/>
        </w:rPr>
        <w:t>Ep</w:t>
      </w:r>
      <w:r w:rsidRPr="00FB7644">
        <w:rPr>
          <w:sz w:val="28"/>
          <w:szCs w:val="28"/>
        </w:rPr>
        <w:t xml:space="preserve"> – сводный показатель значимости взаимной торговли всех государств   ЕАЭС; </w:t>
      </w:r>
    </w:p>
    <w:p w14:paraId="53546276" w14:textId="4E4F59E4" w:rsidR="008A5D33" w:rsidRPr="00FB7644" w:rsidRDefault="008A5D33" w:rsidP="000C57C0">
      <w:pPr>
        <w:ind w:firstLine="518"/>
        <w:contextualSpacing/>
        <w:rPr>
          <w:sz w:val="28"/>
          <w:szCs w:val="28"/>
        </w:rPr>
      </w:pPr>
      <w:r w:rsidRPr="00FB7644">
        <w:rPr>
          <w:sz w:val="28"/>
          <w:szCs w:val="28"/>
          <w:lang w:val="en-US"/>
        </w:rPr>
        <w:t>n</w:t>
      </w:r>
      <w:r w:rsidRPr="00FB7644">
        <w:rPr>
          <w:sz w:val="28"/>
          <w:szCs w:val="28"/>
        </w:rPr>
        <w:t xml:space="preserve"> – общее количество государств – членов ЕАЭС;</w:t>
      </w:r>
    </w:p>
    <w:p w14:paraId="67522939" w14:textId="6D1CCF11" w:rsidR="008A5D33" w:rsidRPr="00FB7644" w:rsidRDefault="008A5D33" w:rsidP="000C57C0">
      <w:pPr>
        <w:ind w:firstLine="518"/>
        <w:contextualSpacing/>
        <w:jc w:val="both"/>
        <w:rPr>
          <w:sz w:val="28"/>
          <w:szCs w:val="28"/>
        </w:rPr>
      </w:pPr>
      <w:r w:rsidRPr="00FB7644">
        <w:rPr>
          <w:sz w:val="28"/>
          <w:szCs w:val="28"/>
          <w:lang w:val="en-US"/>
        </w:rPr>
        <w:t>Ii</w:t>
      </w:r>
      <w:r w:rsidRPr="00FB7644">
        <w:rPr>
          <w:sz w:val="28"/>
          <w:szCs w:val="28"/>
        </w:rPr>
        <w:t xml:space="preserve"> – объем импорта i-го государства – члена ЕАЭС в рамках взаимной торговли;</w:t>
      </w:r>
    </w:p>
    <w:p w14:paraId="5604602C" w14:textId="0540BA23" w:rsidR="008A5D33" w:rsidRPr="00FB7644" w:rsidRDefault="008A5D33" w:rsidP="000C57C0">
      <w:pPr>
        <w:ind w:firstLine="518"/>
        <w:contextualSpacing/>
        <w:jc w:val="both"/>
        <w:rPr>
          <w:sz w:val="28"/>
          <w:szCs w:val="28"/>
        </w:rPr>
      </w:pPr>
      <w:r w:rsidRPr="00FB7644">
        <w:rPr>
          <w:sz w:val="28"/>
          <w:szCs w:val="28"/>
          <w:lang w:val="en-US"/>
        </w:rPr>
        <w:t>Ei</w:t>
      </w:r>
      <w:r w:rsidRPr="00FB7644">
        <w:rPr>
          <w:sz w:val="28"/>
          <w:szCs w:val="28"/>
        </w:rPr>
        <w:t xml:space="preserve"> – объем экспорта i-го государства – члена ЕАЭС в рамках взаимной торговли;</w:t>
      </w:r>
    </w:p>
    <w:p w14:paraId="00EA6A7B" w14:textId="4A16588F" w:rsidR="008A5D33" w:rsidRPr="00FB7644" w:rsidRDefault="008A5D33" w:rsidP="000C57C0">
      <w:pPr>
        <w:ind w:firstLine="518"/>
        <w:contextualSpacing/>
        <w:jc w:val="both"/>
        <w:rPr>
          <w:sz w:val="28"/>
          <w:szCs w:val="28"/>
        </w:rPr>
      </w:pPr>
      <w:r w:rsidRPr="00FB7644">
        <w:rPr>
          <w:sz w:val="28"/>
          <w:szCs w:val="28"/>
          <w:lang w:val="en-US"/>
        </w:rPr>
        <w:t>Igi</w:t>
      </w:r>
      <w:r w:rsidRPr="00FB7644">
        <w:rPr>
          <w:sz w:val="28"/>
          <w:szCs w:val="28"/>
        </w:rPr>
        <w:t xml:space="preserve"> – общий объем импорта i-го государства – члена ЕАЭС;</w:t>
      </w:r>
    </w:p>
    <w:p w14:paraId="3C0392C7" w14:textId="69077CF2" w:rsidR="008A5D33" w:rsidRPr="00FB7644" w:rsidRDefault="008A5D33" w:rsidP="000C57C0">
      <w:pPr>
        <w:ind w:firstLine="518"/>
        <w:contextualSpacing/>
        <w:jc w:val="both"/>
        <w:rPr>
          <w:b/>
          <w:bCs/>
          <w:sz w:val="28"/>
          <w:szCs w:val="28"/>
        </w:rPr>
      </w:pPr>
      <w:r w:rsidRPr="00FB7644">
        <w:rPr>
          <w:sz w:val="28"/>
          <w:szCs w:val="28"/>
          <w:lang w:val="en-US"/>
        </w:rPr>
        <w:t>Egi</w:t>
      </w:r>
      <w:r w:rsidRPr="00FB7644">
        <w:rPr>
          <w:sz w:val="28"/>
          <w:szCs w:val="28"/>
        </w:rPr>
        <w:t xml:space="preserve"> – общий объем экспорта i-го государства – члена ЕАЭС в рамках взаимной торговли [</w:t>
      </w:r>
      <w:r w:rsidR="00C27D4A">
        <w:rPr>
          <w:sz w:val="28"/>
          <w:szCs w:val="28"/>
        </w:rPr>
        <w:t>71</w:t>
      </w:r>
      <w:r w:rsidR="00970248">
        <w:rPr>
          <w:sz w:val="28"/>
          <w:szCs w:val="28"/>
        </w:rPr>
        <w:t>, с. 82-83</w:t>
      </w:r>
      <w:r w:rsidRPr="00FB7644">
        <w:rPr>
          <w:sz w:val="28"/>
          <w:szCs w:val="28"/>
        </w:rPr>
        <w:t>].</w:t>
      </w:r>
    </w:p>
    <w:p w14:paraId="7022A892" w14:textId="77777777" w:rsidR="008A5D33" w:rsidRPr="00FB7644" w:rsidRDefault="008A5D33" w:rsidP="00186334">
      <w:pPr>
        <w:tabs>
          <w:tab w:val="left" w:pos="1230"/>
        </w:tabs>
        <w:ind w:firstLine="709"/>
        <w:jc w:val="both"/>
        <w:rPr>
          <w:sz w:val="28"/>
          <w:szCs w:val="28"/>
        </w:rPr>
      </w:pPr>
      <w:r w:rsidRPr="00FB7644">
        <w:rPr>
          <w:sz w:val="28"/>
          <w:szCs w:val="28"/>
        </w:rPr>
        <w:t>Однако подобные модельные конструкции, на наш взгляд, не способны охватывать всех аспектов развития таких сложных объектов как транснациональные экономические коридоры. В соответствии с вышеизложенными критериями эффективного прогнозирования и планирования, подобные сложные объекты нуждаются в системных модельных наработках. В какой-то мере элементы системности мы можем видеть в вышеприведенных наработках Института ЦАРЭС (модельный комплекс 1-3). Однако, как мы уже отмечали, сильные допущения снижают эффект от его применения.</w:t>
      </w:r>
    </w:p>
    <w:p w14:paraId="7EA036D0" w14:textId="4F25137D" w:rsidR="00A40D42" w:rsidRPr="00FB7644" w:rsidRDefault="008A5D33" w:rsidP="00186334">
      <w:pPr>
        <w:tabs>
          <w:tab w:val="left" w:pos="1230"/>
        </w:tabs>
        <w:ind w:firstLine="709"/>
        <w:jc w:val="both"/>
        <w:rPr>
          <w:sz w:val="28"/>
          <w:szCs w:val="28"/>
        </w:rPr>
      </w:pPr>
      <w:r w:rsidRPr="00FB7644">
        <w:rPr>
          <w:sz w:val="28"/>
          <w:szCs w:val="28"/>
        </w:rPr>
        <w:lastRenderedPageBreak/>
        <w:t>В этой связи можем предложить следующую методическую схему с применением прогнозно-аналитического инструментария (рис</w:t>
      </w:r>
      <w:r w:rsidR="00563340">
        <w:rPr>
          <w:sz w:val="28"/>
          <w:szCs w:val="28"/>
        </w:rPr>
        <w:t xml:space="preserve">унок </w:t>
      </w:r>
      <w:r w:rsidR="005C633F" w:rsidRPr="00FB7644">
        <w:rPr>
          <w:sz w:val="28"/>
          <w:szCs w:val="28"/>
        </w:rPr>
        <w:t>2</w:t>
      </w:r>
      <w:r w:rsidRPr="00FB7644">
        <w:rPr>
          <w:sz w:val="28"/>
          <w:szCs w:val="28"/>
        </w:rPr>
        <w:t>)</w:t>
      </w:r>
      <w:r w:rsidRPr="00FB7644">
        <w:rPr>
          <w:sz w:val="28"/>
          <w:szCs w:val="28"/>
          <w:lang w:val="kk-KZ"/>
        </w:rPr>
        <w:t>.</w:t>
      </w:r>
      <w:r w:rsidR="00563340">
        <w:rPr>
          <w:sz w:val="28"/>
          <w:szCs w:val="28"/>
          <w:lang w:val="kk-KZ"/>
        </w:rPr>
        <w:t xml:space="preserve"> </w:t>
      </w:r>
      <w:r w:rsidR="00A40D42" w:rsidRPr="00FB7644">
        <w:rPr>
          <w:sz w:val="28"/>
          <w:szCs w:val="28"/>
        </w:rPr>
        <w:t>Прогнозные расчеты объемов валовых региональных продуктов районов стран региона ЭКШТХ могут осуществляться по регрессионным моделям вида:</w:t>
      </w:r>
    </w:p>
    <w:p w14:paraId="6363D65A" w14:textId="77777777" w:rsidR="00A40D42" w:rsidRPr="00FB7644" w:rsidRDefault="00A40D42" w:rsidP="00A40D42">
      <w:pPr>
        <w:tabs>
          <w:tab w:val="left" w:pos="1230"/>
        </w:tabs>
        <w:ind w:firstLine="567"/>
        <w:jc w:val="both"/>
        <w:rPr>
          <w:sz w:val="28"/>
          <w:szCs w:val="28"/>
        </w:rPr>
      </w:pPr>
    </w:p>
    <w:p w14:paraId="0823203A" w14:textId="3670E9B9" w:rsidR="00A40D42" w:rsidRPr="00FB7644" w:rsidRDefault="00A40D42" w:rsidP="00563340">
      <w:pPr>
        <w:tabs>
          <w:tab w:val="left" w:pos="1230"/>
        </w:tabs>
        <w:jc w:val="right"/>
        <w:rPr>
          <w:color w:val="000000" w:themeColor="text1"/>
          <w:sz w:val="28"/>
          <w:szCs w:val="28"/>
        </w:rPr>
      </w:pPr>
      <w:r w:rsidRPr="00563340">
        <w:rPr>
          <w:color w:val="000000" w:themeColor="text1"/>
          <w:sz w:val="28"/>
          <w:szCs w:val="28"/>
          <w:lang w:val="en-US"/>
        </w:rPr>
        <w:t>VRP</w:t>
      </w:r>
      <w:r w:rsidRPr="00563340">
        <w:rPr>
          <w:color w:val="000000" w:themeColor="text1"/>
          <w:sz w:val="28"/>
          <w:szCs w:val="28"/>
          <w:vertAlign w:val="subscript"/>
          <w:lang w:val="en-US"/>
        </w:rPr>
        <w:t>ij</w:t>
      </w:r>
      <w:r w:rsidRPr="00563340">
        <w:rPr>
          <w:color w:val="000000" w:themeColor="text1"/>
          <w:sz w:val="28"/>
          <w:szCs w:val="28"/>
        </w:rPr>
        <w:t xml:space="preserve"> = </w:t>
      </w:r>
      <w:r w:rsidRPr="00563340">
        <w:rPr>
          <w:color w:val="000000" w:themeColor="text1"/>
          <w:sz w:val="28"/>
          <w:szCs w:val="28"/>
          <w:lang w:val="en-US"/>
        </w:rPr>
        <w:t>f</w:t>
      </w:r>
      <w:r w:rsidRPr="00563340">
        <w:rPr>
          <w:color w:val="000000" w:themeColor="text1"/>
          <w:sz w:val="28"/>
          <w:szCs w:val="28"/>
          <w:vertAlign w:val="subscript"/>
          <w:lang w:val="en-US"/>
        </w:rPr>
        <w:t>ij</w:t>
      </w:r>
      <w:r w:rsidRPr="00563340">
        <w:rPr>
          <w:color w:val="000000" w:themeColor="text1"/>
          <w:sz w:val="28"/>
          <w:szCs w:val="28"/>
        </w:rPr>
        <w:t xml:space="preserve"> (</w:t>
      </w:r>
      <w:r w:rsidRPr="00563340">
        <w:rPr>
          <w:color w:val="000000" w:themeColor="text1"/>
          <w:sz w:val="28"/>
          <w:szCs w:val="28"/>
          <w:lang w:val="en-US"/>
        </w:rPr>
        <w:t>α</w:t>
      </w:r>
      <w:r w:rsidRPr="00563340">
        <w:rPr>
          <w:color w:val="000000" w:themeColor="text1"/>
          <w:sz w:val="28"/>
          <w:szCs w:val="28"/>
          <w:vertAlign w:val="subscript"/>
          <w:lang w:val="en-US"/>
        </w:rPr>
        <w:t>ij</w:t>
      </w:r>
      <w:r w:rsidRPr="00563340">
        <w:rPr>
          <w:color w:val="000000" w:themeColor="text1"/>
          <w:sz w:val="28"/>
          <w:szCs w:val="28"/>
        </w:rPr>
        <w:t xml:space="preserve">, </w:t>
      </w:r>
      <w:r w:rsidRPr="00563340">
        <w:rPr>
          <w:color w:val="000000" w:themeColor="text1"/>
          <w:sz w:val="28"/>
          <w:szCs w:val="28"/>
          <w:lang w:val="en-US"/>
        </w:rPr>
        <w:t>t</w:t>
      </w:r>
      <w:r w:rsidRPr="00563340">
        <w:rPr>
          <w:color w:val="000000" w:themeColor="text1"/>
          <w:sz w:val="28"/>
          <w:szCs w:val="28"/>
        </w:rPr>
        <w:t>),</w:t>
      </w:r>
      <w:r w:rsidRPr="00FB7644">
        <w:rPr>
          <w:color w:val="000000" w:themeColor="text1"/>
          <w:sz w:val="28"/>
          <w:szCs w:val="28"/>
        </w:rPr>
        <w:t xml:space="preserve">                                            (7)</w:t>
      </w:r>
    </w:p>
    <w:p w14:paraId="46980944" w14:textId="77777777" w:rsidR="00A40D42" w:rsidRPr="00FB7644" w:rsidRDefault="00A40D42" w:rsidP="00A40D42">
      <w:pPr>
        <w:tabs>
          <w:tab w:val="left" w:pos="1230"/>
        </w:tabs>
        <w:rPr>
          <w:color w:val="000000" w:themeColor="text1"/>
          <w:sz w:val="28"/>
          <w:szCs w:val="28"/>
        </w:rPr>
      </w:pPr>
    </w:p>
    <w:p w14:paraId="51A85862" w14:textId="4031E3B2" w:rsidR="00A40D42" w:rsidRPr="00FB7644" w:rsidRDefault="00A40D42" w:rsidP="00A40D42">
      <w:pPr>
        <w:tabs>
          <w:tab w:val="left" w:pos="1230"/>
        </w:tabs>
        <w:ind w:left="142" w:hanging="142"/>
        <w:jc w:val="both"/>
        <w:rPr>
          <w:sz w:val="28"/>
          <w:szCs w:val="28"/>
        </w:rPr>
      </w:pPr>
      <w:r w:rsidRPr="00FB7644">
        <w:rPr>
          <w:color w:val="000000" w:themeColor="text1"/>
          <w:sz w:val="28"/>
          <w:szCs w:val="28"/>
        </w:rPr>
        <w:t xml:space="preserve">где </w:t>
      </w:r>
      <w:r w:rsidRPr="00FB7644">
        <w:rPr>
          <w:color w:val="000000" w:themeColor="text1"/>
          <w:sz w:val="28"/>
          <w:szCs w:val="28"/>
          <w:lang w:val="en-US"/>
        </w:rPr>
        <w:t>f</w:t>
      </w:r>
      <w:r w:rsidRPr="00FB7644">
        <w:rPr>
          <w:color w:val="000000" w:themeColor="text1"/>
          <w:sz w:val="28"/>
          <w:szCs w:val="28"/>
          <w:vertAlign w:val="subscript"/>
          <w:lang w:val="en-US"/>
        </w:rPr>
        <w:t>ij</w:t>
      </w:r>
      <w:r w:rsidRPr="00FB7644">
        <w:rPr>
          <w:color w:val="000000" w:themeColor="text1"/>
          <w:sz w:val="28"/>
          <w:szCs w:val="28"/>
          <w:vertAlign w:val="subscript"/>
        </w:rPr>
        <w:t xml:space="preserve"> </w:t>
      </w:r>
      <w:r w:rsidR="002D7A34">
        <w:rPr>
          <w:color w:val="000000" w:themeColor="text1"/>
          <w:sz w:val="28"/>
          <w:szCs w:val="28"/>
        </w:rPr>
        <w:t>–</w:t>
      </w:r>
      <w:r w:rsidRPr="00FB7644">
        <w:rPr>
          <w:color w:val="000000" w:themeColor="text1"/>
          <w:sz w:val="28"/>
          <w:szCs w:val="28"/>
        </w:rPr>
        <w:t xml:space="preserve"> расчетная форма многофакторного корреляционно-регрессионного типа для </w:t>
      </w:r>
      <w:r w:rsidRPr="00FB7644">
        <w:rPr>
          <w:color w:val="000000" w:themeColor="text1"/>
          <w:sz w:val="28"/>
          <w:szCs w:val="28"/>
          <w:lang w:val="en-US"/>
        </w:rPr>
        <w:t>i</w:t>
      </w:r>
      <w:r w:rsidRPr="00FB7644">
        <w:rPr>
          <w:color w:val="000000" w:themeColor="text1"/>
          <w:sz w:val="28"/>
          <w:szCs w:val="28"/>
        </w:rPr>
        <w:t xml:space="preserve">-го района </w:t>
      </w:r>
      <w:r w:rsidRPr="00FB7644">
        <w:rPr>
          <w:color w:val="000000" w:themeColor="text1"/>
          <w:sz w:val="28"/>
          <w:szCs w:val="28"/>
          <w:lang w:val="en-US"/>
        </w:rPr>
        <w:t>j</w:t>
      </w:r>
      <w:r w:rsidRPr="00FB7644">
        <w:rPr>
          <w:color w:val="000000" w:themeColor="text1"/>
          <w:sz w:val="28"/>
          <w:szCs w:val="28"/>
        </w:rPr>
        <w:t>-ой страны;</w:t>
      </w:r>
    </w:p>
    <w:p w14:paraId="425389E8" w14:textId="6BE634C7" w:rsidR="00A40D42" w:rsidRPr="00FB7644" w:rsidRDefault="00A40D42" w:rsidP="002D7A34">
      <w:pPr>
        <w:ind w:firstLine="434"/>
        <w:rPr>
          <w:sz w:val="28"/>
          <w:szCs w:val="28"/>
        </w:rPr>
      </w:pPr>
      <w:r w:rsidRPr="00FB7644">
        <w:rPr>
          <w:color w:val="000000" w:themeColor="text1"/>
          <w:sz w:val="28"/>
          <w:szCs w:val="28"/>
          <w:lang w:val="en-US"/>
        </w:rPr>
        <w:t>α</w:t>
      </w:r>
      <w:r w:rsidRPr="00FB7644">
        <w:rPr>
          <w:color w:val="000000" w:themeColor="text1"/>
          <w:sz w:val="28"/>
          <w:szCs w:val="28"/>
          <w:vertAlign w:val="subscript"/>
          <w:lang w:val="en-US"/>
        </w:rPr>
        <w:t>ij</w:t>
      </w:r>
      <w:r w:rsidRPr="00FB7644">
        <w:rPr>
          <w:color w:val="000000" w:themeColor="text1"/>
          <w:sz w:val="28"/>
          <w:szCs w:val="28"/>
        </w:rPr>
        <w:t xml:space="preserve"> –</w:t>
      </w:r>
      <w:r w:rsidRPr="00FB7644">
        <w:rPr>
          <w:color w:val="000000" w:themeColor="text1"/>
          <w:sz w:val="28"/>
          <w:szCs w:val="28"/>
          <w:vertAlign w:val="subscript"/>
        </w:rPr>
        <w:t xml:space="preserve"> </w:t>
      </w:r>
      <w:r w:rsidRPr="00FB7644">
        <w:rPr>
          <w:color w:val="000000" w:themeColor="text1"/>
          <w:sz w:val="28"/>
          <w:szCs w:val="28"/>
        </w:rPr>
        <w:t xml:space="preserve"> вектор факторов для </w:t>
      </w:r>
      <w:r w:rsidRPr="00FB7644">
        <w:rPr>
          <w:color w:val="000000" w:themeColor="text1"/>
          <w:sz w:val="28"/>
          <w:szCs w:val="28"/>
          <w:lang w:val="en-US"/>
        </w:rPr>
        <w:t>i</w:t>
      </w:r>
      <w:r w:rsidRPr="00FB7644">
        <w:rPr>
          <w:color w:val="000000" w:themeColor="text1"/>
          <w:sz w:val="28"/>
          <w:szCs w:val="28"/>
        </w:rPr>
        <w:t>-го района j-ой страны;</w:t>
      </w:r>
    </w:p>
    <w:p w14:paraId="19DE6F1D" w14:textId="7983B3A5" w:rsidR="00A40D42" w:rsidRPr="00FB7644" w:rsidRDefault="00A40D42" w:rsidP="002D7A34">
      <w:pPr>
        <w:ind w:firstLine="434"/>
        <w:rPr>
          <w:color w:val="000000" w:themeColor="text1"/>
          <w:sz w:val="28"/>
          <w:szCs w:val="28"/>
        </w:rPr>
      </w:pPr>
      <w:r w:rsidRPr="00FB7644">
        <w:rPr>
          <w:color w:val="000000" w:themeColor="text1"/>
          <w:sz w:val="28"/>
          <w:szCs w:val="28"/>
          <w:lang w:val="en-US"/>
        </w:rPr>
        <w:t>t</w:t>
      </w:r>
      <w:r w:rsidRPr="00FB7644">
        <w:rPr>
          <w:color w:val="000000" w:themeColor="text1"/>
          <w:sz w:val="28"/>
          <w:szCs w:val="28"/>
        </w:rPr>
        <w:t xml:space="preserve"> – фактор времени.</w:t>
      </w:r>
    </w:p>
    <w:p w14:paraId="0559593F" w14:textId="77777777" w:rsidR="00A40D42" w:rsidRPr="00FB7644" w:rsidRDefault="00A40D42" w:rsidP="00A40D42">
      <w:pPr>
        <w:ind w:firstLine="567"/>
        <w:jc w:val="both"/>
        <w:rPr>
          <w:color w:val="000000" w:themeColor="text1"/>
          <w:sz w:val="28"/>
          <w:szCs w:val="28"/>
        </w:rPr>
      </w:pPr>
      <w:r w:rsidRPr="00FB7644">
        <w:rPr>
          <w:color w:val="000000" w:themeColor="text1"/>
          <w:sz w:val="28"/>
          <w:szCs w:val="28"/>
        </w:rPr>
        <w:t xml:space="preserve">Прогнозные расчеты торговых потоков </w:t>
      </w:r>
      <w:r w:rsidRPr="00FB7644">
        <w:rPr>
          <w:color w:val="000000" w:themeColor="text1"/>
          <w:sz w:val="28"/>
          <w:szCs w:val="28"/>
          <w:lang w:val="en-US"/>
        </w:rPr>
        <w:t>TRi</w:t>
      </w:r>
      <w:r w:rsidRPr="00FB7644">
        <w:rPr>
          <w:color w:val="000000" w:themeColor="text1"/>
          <w:sz w:val="28"/>
          <w:szCs w:val="28"/>
        </w:rPr>
        <w:t xml:space="preserve"> можно проводить на основе гравитационной модели (4) с учетом дифференциации по странам коэффициента соответствия </w:t>
      </w:r>
      <w:r w:rsidRPr="00FB7644">
        <w:rPr>
          <w:color w:val="000000" w:themeColor="text1"/>
          <w:sz w:val="28"/>
          <w:szCs w:val="28"/>
          <w:lang w:val="en-US"/>
        </w:rPr>
        <w:t>k</w:t>
      </w:r>
      <w:r w:rsidRPr="00FB7644">
        <w:rPr>
          <w:color w:val="000000" w:themeColor="text1"/>
          <w:sz w:val="28"/>
          <w:szCs w:val="28"/>
        </w:rPr>
        <w:t>.</w:t>
      </w:r>
    </w:p>
    <w:p w14:paraId="1F044DBD" w14:textId="0424B530" w:rsidR="00A40D42" w:rsidRPr="00FB7644" w:rsidRDefault="00A40D42" w:rsidP="00A40D42">
      <w:pPr>
        <w:ind w:firstLine="567"/>
        <w:jc w:val="both"/>
        <w:rPr>
          <w:color w:val="000000" w:themeColor="text1"/>
          <w:sz w:val="28"/>
          <w:szCs w:val="28"/>
        </w:rPr>
      </w:pPr>
      <w:r w:rsidRPr="00FB7644">
        <w:rPr>
          <w:color w:val="000000" w:themeColor="text1"/>
          <w:sz w:val="28"/>
          <w:szCs w:val="28"/>
        </w:rPr>
        <w:t xml:space="preserve">  </w:t>
      </w:r>
    </w:p>
    <w:p w14:paraId="482F678C" w14:textId="1C764EE8" w:rsidR="00A40D42" w:rsidRPr="00FB7644" w:rsidRDefault="00B13657" w:rsidP="00A40D42">
      <w:pPr>
        <w:ind w:firstLine="567"/>
        <w:jc w:val="both"/>
        <w:rPr>
          <w:sz w:val="28"/>
          <w:szCs w:val="28"/>
        </w:rPr>
      </w:pPr>
      <w:r>
        <w:rPr>
          <w:noProof/>
          <w:sz w:val="28"/>
          <w:szCs w:val="28"/>
        </w:rPr>
        <mc:AlternateContent>
          <mc:Choice Requires="wpg">
            <w:drawing>
              <wp:anchor distT="0" distB="0" distL="114300" distR="114300" simplePos="0" relativeHeight="251597312" behindDoc="0" locked="0" layoutInCell="1" allowOverlap="1" wp14:anchorId="01BDCECF" wp14:editId="2C575B8B">
                <wp:simplePos x="0" y="0"/>
                <wp:positionH relativeFrom="column">
                  <wp:posOffset>397764</wp:posOffset>
                </wp:positionH>
                <wp:positionV relativeFrom="paragraph">
                  <wp:posOffset>34925</wp:posOffset>
                </wp:positionV>
                <wp:extent cx="5297043" cy="5437251"/>
                <wp:effectExtent l="0" t="0" r="18415" b="11430"/>
                <wp:wrapNone/>
                <wp:docPr id="231" name="Группа 231"/>
                <wp:cNvGraphicFramePr/>
                <a:graphic xmlns:a="http://schemas.openxmlformats.org/drawingml/2006/main">
                  <a:graphicData uri="http://schemas.microsoft.com/office/word/2010/wordprocessingGroup">
                    <wpg:wgp>
                      <wpg:cNvGrpSpPr/>
                      <wpg:grpSpPr>
                        <a:xfrm>
                          <a:off x="0" y="0"/>
                          <a:ext cx="5297043" cy="5437251"/>
                          <a:chOff x="0" y="0"/>
                          <a:chExt cx="5297043" cy="5437251"/>
                        </a:xfrm>
                      </wpg:grpSpPr>
                      <wps:wsp>
                        <wps:cNvPr id="143" name="Прямоугольник 143"/>
                        <wps:cNvSpPr/>
                        <wps:spPr>
                          <a:xfrm>
                            <a:off x="1207008" y="0"/>
                            <a:ext cx="3019425" cy="4679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17DC4" w14:textId="77777777" w:rsidR="00024C88" w:rsidRPr="00B13657" w:rsidRDefault="00024C88" w:rsidP="008A5D33">
                              <w:pPr>
                                <w:jc w:val="center"/>
                                <w:rPr>
                                  <w:i/>
                                  <w:color w:val="000000" w:themeColor="text1"/>
                                  <w:sz w:val="28"/>
                                </w:rPr>
                              </w:pPr>
                              <w:r>
                                <w:rPr>
                                  <w:color w:val="000000" w:themeColor="text1"/>
                                  <w:sz w:val="24"/>
                                </w:rPr>
                                <w:t xml:space="preserve">Прогнозирование ВРП национальных районов региона ЭКШТХ: </w:t>
                              </w:r>
                              <w:r w:rsidRPr="00B13657">
                                <w:rPr>
                                  <w:i/>
                                  <w:color w:val="000000" w:themeColor="text1"/>
                                  <w:sz w:val="28"/>
                                  <w:lang w:val="en-US"/>
                                </w:rPr>
                                <w:t>VRP</w:t>
                              </w:r>
                              <w:r w:rsidRPr="00B13657">
                                <w:rPr>
                                  <w:i/>
                                  <w:color w:val="000000" w:themeColor="text1"/>
                                  <w:sz w:val="28"/>
                                  <w:vertAlign w:val="subscript"/>
                                  <w:lang w:val="en-US"/>
                                </w:rPr>
                                <w:t>ij</w:t>
                              </w:r>
                              <w:r w:rsidRPr="00B13657">
                                <w:rPr>
                                  <w:i/>
                                  <w:color w:val="000000" w:themeColor="text1"/>
                                  <w:sz w:val="28"/>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42" name="Прямоугольник 142"/>
                        <wps:cNvSpPr/>
                        <wps:spPr>
                          <a:xfrm>
                            <a:off x="384048" y="649224"/>
                            <a:ext cx="4743450" cy="468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01043" w14:textId="77777777" w:rsidR="00024C88" w:rsidRPr="00B13657" w:rsidRDefault="00024C88" w:rsidP="008A5D33">
                              <w:pPr>
                                <w:jc w:val="center"/>
                                <w:rPr>
                                  <w:i/>
                                  <w:color w:val="000000" w:themeColor="text1"/>
                                  <w:sz w:val="24"/>
                                </w:rPr>
                              </w:pPr>
                              <w:r>
                                <w:rPr>
                                  <w:color w:val="000000" w:themeColor="text1"/>
                                  <w:sz w:val="24"/>
                                </w:rPr>
                                <w:t xml:space="preserve">Прогнозирование торговых потоков между национальными районами региона ЭКШТХ: </w:t>
                              </w:r>
                              <w:r w:rsidRPr="00B13657">
                                <w:rPr>
                                  <w:i/>
                                  <w:color w:val="000000" w:themeColor="text1"/>
                                  <w:sz w:val="24"/>
                                  <w:lang w:val="en-US"/>
                                </w:rPr>
                                <w:t>TRi</w:t>
                              </w:r>
                            </w:p>
                            <w:p w14:paraId="584CCA6E" w14:textId="77777777" w:rsidR="00024C88" w:rsidRDefault="00024C88" w:rsidP="008A5D33">
                              <w:pPr>
                                <w:rPr>
                                  <w:color w:val="000000" w:themeColor="text1"/>
                                  <w:sz w:val="28"/>
                                </w:rPr>
                              </w:pPr>
                              <w:r>
                                <w:rPr>
                                  <w:color w:val="000000" w:themeColor="text1"/>
                                  <w:sz w:val="28"/>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41" name="Прямоугольник 141"/>
                        <wps:cNvSpPr/>
                        <wps:spPr>
                          <a:xfrm>
                            <a:off x="182880" y="1289304"/>
                            <a:ext cx="1514475" cy="1038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EEE9D" w14:textId="77777777" w:rsidR="00024C88" w:rsidRDefault="00024C88" w:rsidP="008A5D33">
                              <w:pPr>
                                <w:jc w:val="center"/>
                                <w:rPr>
                                  <w:color w:val="000000" w:themeColor="text1"/>
                                  <w:sz w:val="28"/>
                                </w:rPr>
                              </w:pPr>
                              <w:r>
                                <w:rPr>
                                  <w:color w:val="000000" w:themeColor="text1"/>
                                  <w:sz w:val="24"/>
                                </w:rPr>
                                <w:t xml:space="preserve">Расчетные значения торговли районов Казахстана с районами Узбекистана: </w:t>
                              </w:r>
                              <w:r w:rsidRPr="00B13657">
                                <w:rPr>
                                  <w:i/>
                                  <w:color w:val="000000" w:themeColor="text1"/>
                                  <w:sz w:val="28"/>
                                  <w:lang w:val="en-US"/>
                                </w:rPr>
                                <w:t>TR</w:t>
                              </w:r>
                              <w:r w:rsidRPr="00B13657">
                                <w:rPr>
                                  <w:i/>
                                  <w:color w:val="000000" w:themeColor="text1"/>
                                  <w:sz w:val="28"/>
                                  <w:vertAlign w:val="subscript"/>
                                </w:rPr>
                                <w:t>1</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40" name="Прямоугольник 140"/>
                        <wps:cNvSpPr/>
                        <wps:spPr>
                          <a:xfrm>
                            <a:off x="1865376" y="1307592"/>
                            <a:ext cx="1581150" cy="1038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BC6D8" w14:textId="77777777" w:rsidR="00024C88" w:rsidRDefault="00024C88" w:rsidP="008A5D33">
                              <w:pPr>
                                <w:jc w:val="center"/>
                                <w:rPr>
                                  <w:color w:val="000000" w:themeColor="text1"/>
                                  <w:sz w:val="28"/>
                                </w:rPr>
                              </w:pPr>
                              <w:r>
                                <w:rPr>
                                  <w:color w:val="000000" w:themeColor="text1"/>
                                  <w:sz w:val="24"/>
                                </w:rPr>
                                <w:t xml:space="preserve">Расчетные значения торговли районов Узбекистана и Таджикистана: </w:t>
                              </w:r>
                              <w:r w:rsidRPr="00B13657">
                                <w:rPr>
                                  <w:i/>
                                  <w:color w:val="000000" w:themeColor="text1"/>
                                  <w:sz w:val="28"/>
                                </w:rPr>
                                <w:t>TR</w:t>
                              </w:r>
                              <w:r w:rsidRPr="00B13657">
                                <w:rPr>
                                  <w:i/>
                                  <w:color w:val="000000" w:themeColor="text1"/>
                                  <w:sz w:val="28"/>
                                  <w:vertAlign w:val="subscript"/>
                                </w:rPr>
                                <w:t>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39" name="Прямоугольник 139"/>
                        <wps:cNvSpPr/>
                        <wps:spPr>
                          <a:xfrm>
                            <a:off x="3602736" y="1307592"/>
                            <a:ext cx="1609725" cy="1038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6D485" w14:textId="77777777" w:rsidR="00024C88" w:rsidRDefault="00024C88" w:rsidP="008A5D33">
                              <w:pPr>
                                <w:jc w:val="center"/>
                                <w:rPr>
                                  <w:color w:val="000000" w:themeColor="text1"/>
                                  <w:sz w:val="28"/>
                                </w:rPr>
                              </w:pPr>
                              <w:r>
                                <w:rPr>
                                  <w:color w:val="000000" w:themeColor="text1"/>
                                  <w:sz w:val="24"/>
                                </w:rPr>
                                <w:t xml:space="preserve">Расчетные значения торговли районов Казахстана с районами Таджикистана: </w:t>
                              </w:r>
                              <w:r w:rsidRPr="00B13657">
                                <w:rPr>
                                  <w:i/>
                                  <w:color w:val="000000" w:themeColor="text1"/>
                                  <w:sz w:val="28"/>
                                  <w:lang w:val="en-US"/>
                                </w:rPr>
                                <w:t>TR</w:t>
                              </w:r>
                              <w:r w:rsidRPr="00B13657">
                                <w:rPr>
                                  <w:i/>
                                  <w:color w:val="000000" w:themeColor="text1"/>
                                  <w:sz w:val="28"/>
                                </w:rPr>
                                <w:t>3</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38" name="Прямоугольник 138"/>
                        <wps:cNvSpPr/>
                        <wps:spPr>
                          <a:xfrm>
                            <a:off x="2944368" y="2743200"/>
                            <a:ext cx="2352675" cy="828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31E87" w14:textId="77777777" w:rsidR="00024C88" w:rsidRDefault="00024C88" w:rsidP="008A5D33">
                              <w:pPr>
                                <w:spacing w:after="120"/>
                                <w:jc w:val="center"/>
                                <w:rPr>
                                  <w:color w:val="000000" w:themeColor="text1"/>
                                  <w:sz w:val="32"/>
                                </w:rPr>
                              </w:pPr>
                              <w:r>
                                <w:rPr>
                                  <w:color w:val="000000" w:themeColor="text1"/>
                                  <w:sz w:val="24"/>
                                </w:rPr>
                                <w:t xml:space="preserve">Прогнозирование развития производственных отраслей и туризма Шымкента и Туркестанской области: </w:t>
                              </w:r>
                              <w:r w:rsidRPr="00B13657">
                                <w:rPr>
                                  <w:i/>
                                  <w:color w:val="000000" w:themeColor="text1"/>
                                  <w:sz w:val="24"/>
                                </w:rPr>
                                <w:t>V</w:t>
                              </w:r>
                              <w:r w:rsidRPr="00B13657">
                                <w:rPr>
                                  <w:i/>
                                  <w:color w:val="000000" w:themeColor="text1"/>
                                  <w:sz w:val="24"/>
                                  <w:lang w:val="en-US"/>
                                </w:rPr>
                                <w:t>k</w:t>
                              </w:r>
                              <w:r w:rsidRPr="00B13657">
                                <w:rPr>
                                  <w:i/>
                                  <w:color w:val="000000" w:themeColor="text1"/>
                                  <w:sz w:val="24"/>
                                </w:rPr>
                                <w:t>j</w:t>
                              </w:r>
                              <w:r w:rsidRPr="00B13657">
                                <w:rPr>
                                  <w:i/>
                                  <w:color w:val="000000" w:themeColor="text1"/>
                                  <w:sz w:val="28"/>
                                  <w:vertAlign w:val="subscript"/>
                                </w:rPr>
                                <w:t xml:space="preserve"> </w:t>
                              </w:r>
                              <w:r w:rsidRPr="00B13657">
                                <w:rPr>
                                  <w:i/>
                                  <w:color w:val="000000" w:themeColor="text1"/>
                                  <w:sz w:val="28"/>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37" name="Прямоугольник 137"/>
                        <wps:cNvSpPr/>
                        <wps:spPr>
                          <a:xfrm>
                            <a:off x="100584" y="2688336"/>
                            <a:ext cx="2088515" cy="828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37F50" w14:textId="77777777" w:rsidR="00024C88" w:rsidRPr="00B13657" w:rsidRDefault="00024C88" w:rsidP="008A5D33">
                              <w:pPr>
                                <w:jc w:val="center"/>
                                <w:rPr>
                                  <w:i/>
                                  <w:color w:val="000000" w:themeColor="text1"/>
                                  <w:sz w:val="28"/>
                                </w:rPr>
                              </w:pPr>
                              <w:r>
                                <w:rPr>
                                  <w:color w:val="000000" w:themeColor="text1"/>
                                  <w:sz w:val="24"/>
                                </w:rPr>
                                <w:t xml:space="preserve">Затраты на развитие транспортно-логистической системы: </w:t>
                              </w:r>
                              <w:r w:rsidRPr="00B13657">
                                <w:rPr>
                                  <w:i/>
                                  <w:color w:val="000000" w:themeColor="text1"/>
                                  <w:sz w:val="24"/>
                                  <w:lang w:val="en-US"/>
                                </w:rPr>
                                <w:t>ZTL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36" name="Прямоугольник 136"/>
                        <wps:cNvSpPr/>
                        <wps:spPr>
                          <a:xfrm>
                            <a:off x="1399032" y="3721608"/>
                            <a:ext cx="2442845" cy="68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A3A45" w14:textId="77777777" w:rsidR="00024C88" w:rsidRDefault="00024C88" w:rsidP="008A5D33">
                              <w:pPr>
                                <w:jc w:val="center"/>
                                <w:rPr>
                                  <w:color w:val="000000" w:themeColor="text1"/>
                                  <w:sz w:val="24"/>
                                </w:rPr>
                              </w:pPr>
                              <w:r>
                                <w:rPr>
                                  <w:color w:val="000000" w:themeColor="text1"/>
                                  <w:sz w:val="24"/>
                                </w:rPr>
                                <w:t xml:space="preserve">Модель межотраслевого баланса производства и распределения продукта: </w:t>
                              </w:r>
                              <w:r w:rsidRPr="00B13657">
                                <w:rPr>
                                  <w:i/>
                                  <w:color w:val="000000" w:themeColor="text1"/>
                                  <w:sz w:val="24"/>
                                </w:rPr>
                                <w:t>МОБ</w:t>
                              </w:r>
                              <w:r>
                                <w:rPr>
                                  <w:color w:val="000000" w:themeColor="text1"/>
                                  <w:sz w:val="24"/>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35" name="Прямоугольник 135"/>
                        <wps:cNvSpPr/>
                        <wps:spPr>
                          <a:xfrm>
                            <a:off x="0" y="4608576"/>
                            <a:ext cx="2371725" cy="828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8553D" w14:textId="77777777" w:rsidR="00024C88" w:rsidRDefault="00024C88" w:rsidP="008A5D33">
                              <w:pPr>
                                <w:jc w:val="center"/>
                                <w:rPr>
                                  <w:color w:val="000000" w:themeColor="text1"/>
                                  <w:sz w:val="24"/>
                                </w:rPr>
                              </w:pPr>
                              <w:r>
                                <w:rPr>
                                  <w:color w:val="000000" w:themeColor="text1"/>
                                  <w:sz w:val="24"/>
                                </w:rPr>
                                <w:t xml:space="preserve">Кумулятивный экономический эффект для экономики Казахстана и его районов в регионе ЭКШТХ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34" name="Прямоугольник 134"/>
                        <wps:cNvSpPr/>
                        <wps:spPr>
                          <a:xfrm>
                            <a:off x="3017520" y="4663440"/>
                            <a:ext cx="2190750" cy="768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0F4C6" w14:textId="77777777" w:rsidR="00024C88" w:rsidRDefault="00024C88" w:rsidP="008A5D33">
                              <w:pPr>
                                <w:jc w:val="center"/>
                                <w:rPr>
                                  <w:color w:val="000000" w:themeColor="text1"/>
                                  <w:sz w:val="24"/>
                                </w:rPr>
                              </w:pPr>
                              <w:r>
                                <w:rPr>
                                  <w:color w:val="000000" w:themeColor="text1"/>
                                  <w:sz w:val="24"/>
                                </w:rPr>
                                <w:t xml:space="preserve">Социальный эффект для районов Казахстана в регионе ЭКШТХ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33" name="Прямая со стрелкой 133"/>
                        <wps:cNvCnPr/>
                        <wps:spPr>
                          <a:xfrm>
                            <a:off x="2715768" y="475488"/>
                            <a:ext cx="0" cy="180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 name="Прямая со стрелкой 132"/>
                        <wps:cNvCnPr/>
                        <wps:spPr>
                          <a:xfrm>
                            <a:off x="1033272" y="1115568"/>
                            <a:ext cx="0" cy="180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 name="Прямая со стрелкой 131"/>
                        <wps:cNvCnPr/>
                        <wps:spPr>
                          <a:xfrm>
                            <a:off x="2624328" y="1124712"/>
                            <a:ext cx="0" cy="180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 name="Прямая со стрелкой 130"/>
                        <wps:cNvCnPr/>
                        <wps:spPr>
                          <a:xfrm>
                            <a:off x="4315968" y="1115568"/>
                            <a:ext cx="0" cy="180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 name="Прямая соединительная линия 129"/>
                        <wps:cNvCnPr/>
                        <wps:spPr>
                          <a:xfrm flipH="1">
                            <a:off x="886968" y="2331720"/>
                            <a:ext cx="0" cy="18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Прямая соединительная линия 128"/>
                        <wps:cNvCnPr/>
                        <wps:spPr>
                          <a:xfrm>
                            <a:off x="896112" y="2496312"/>
                            <a:ext cx="3105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Прямая со стрелкой 127"/>
                        <wps:cNvCnPr/>
                        <wps:spPr>
                          <a:xfrm>
                            <a:off x="4572000" y="2350008"/>
                            <a:ext cx="0" cy="396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 name="Прямая со стрелкой 126"/>
                        <wps:cNvCnPr/>
                        <wps:spPr>
                          <a:xfrm>
                            <a:off x="3995928" y="2496312"/>
                            <a:ext cx="0" cy="252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 name="Прямая со стрелкой 124"/>
                        <wps:cNvCnPr/>
                        <wps:spPr>
                          <a:xfrm>
                            <a:off x="3447288" y="3566160"/>
                            <a:ext cx="0" cy="180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Прямая со стрелкой 123"/>
                        <wps:cNvCnPr/>
                        <wps:spPr>
                          <a:xfrm>
                            <a:off x="1536192" y="3511296"/>
                            <a:ext cx="0" cy="216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Прямая со стрелкой 122"/>
                        <wps:cNvCnPr/>
                        <wps:spPr>
                          <a:xfrm>
                            <a:off x="2029968" y="4407408"/>
                            <a:ext cx="0" cy="180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Прямая со стрелкой 121"/>
                        <wps:cNvCnPr/>
                        <wps:spPr>
                          <a:xfrm>
                            <a:off x="2350008" y="4992624"/>
                            <a:ext cx="65722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 name="Прямая со стрелкой 215"/>
                        <wps:cNvCnPr/>
                        <wps:spPr>
                          <a:xfrm>
                            <a:off x="2240280" y="3026664"/>
                            <a:ext cx="701040" cy="0"/>
                          </a:xfrm>
                          <a:prstGeom prst="straightConnector1">
                            <a:avLst/>
                          </a:prstGeom>
                          <a:ln w="12700">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1BDCECF" id="Группа 231" o:spid="_x0000_s1036" style="position:absolute;left:0;text-align:left;margin-left:31.3pt;margin-top:2.75pt;width:417.1pt;height:428.15pt;z-index:251597312" coordsize="52970,5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">
                <v:rect id="Прямоугольник 143" o:spid="_x0000_s1037" style="position:absolute;left:12070;width:30194;height:4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c38QA&#10;AADcAAAADwAAAGRycy9kb3ducmV2LnhtbERPTWvCQBC9F/oflin0IrrRFpHoKqXFkkMpaOvB25gd&#10;s6nZ2ZCdavrvu4WCt3m8z1mset+oM3WxDmxgPMpAEZfB1lwZ+PxYD2egoiBbbAKTgR+KsFre3iww&#10;t+HCGzpvpVIphGOOBpxIm2sdS0ce4yi0xIk7hs6jJNhV2nZ4SeG+0ZMsm2qPNacGhy09OypP229v&#10;YF/0Un2NX+XthIPdoHCH8v3lYMz9Xf80ByXUy1X87y5smv/4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XN/EAAAA3AAAAA8AAAAAAAAAAAAAAAAAmAIAAGRycy9k&#10;b3ducmV2LnhtbFBLBQYAAAAABAAEAPUAAACJAwAAAAA=&#10;" filled="f" strokecolor="black [3213]" strokeweight="1pt">
                  <v:textbox>
                    <w:txbxContent>
                      <w:p w14:paraId="01B17DC4" w14:textId="77777777" w:rsidR="00024C88" w:rsidRPr="00B13657" w:rsidRDefault="00024C88" w:rsidP="008A5D33">
                        <w:pPr>
                          <w:jc w:val="center"/>
                          <w:rPr>
                            <w:i/>
                            <w:color w:val="000000" w:themeColor="text1"/>
                            <w:sz w:val="28"/>
                          </w:rPr>
                        </w:pPr>
                        <w:r>
                          <w:rPr>
                            <w:color w:val="000000" w:themeColor="text1"/>
                            <w:sz w:val="24"/>
                          </w:rPr>
                          <w:t xml:space="preserve">Прогнозирование ВРП национальных районов региона ЭКШТХ: </w:t>
                        </w:r>
                        <w:r w:rsidRPr="00B13657">
                          <w:rPr>
                            <w:i/>
                            <w:color w:val="000000" w:themeColor="text1"/>
                            <w:sz w:val="28"/>
                            <w:lang w:val="en-US"/>
                          </w:rPr>
                          <w:t>VRP</w:t>
                        </w:r>
                        <w:r w:rsidRPr="00B13657">
                          <w:rPr>
                            <w:i/>
                            <w:color w:val="000000" w:themeColor="text1"/>
                            <w:sz w:val="28"/>
                            <w:vertAlign w:val="subscript"/>
                            <w:lang w:val="en-US"/>
                          </w:rPr>
                          <w:t>ij</w:t>
                        </w:r>
                        <w:r w:rsidRPr="00B13657">
                          <w:rPr>
                            <w:i/>
                            <w:color w:val="000000" w:themeColor="text1"/>
                            <w:sz w:val="28"/>
                          </w:rPr>
                          <w:t xml:space="preserve"> </w:t>
                        </w:r>
                      </w:p>
                    </w:txbxContent>
                  </v:textbox>
                </v:rect>
                <v:rect id="Прямоугольник 142" o:spid="_x0000_s1038" style="position:absolute;left:3840;top:6492;width:47434;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5RMQA&#10;AADcAAAADwAAAGRycy9kb3ducmV2LnhtbERPS2vCQBC+F/oflin0IrpRSpHoKkVpyaEU6uPgbcyO&#10;2dTsbMhONf333ULB23x8z5kve9+oC3WxDmxgPMpAEZfB1lwZ2G1fh1NQUZAtNoHJwA9FWC7u7+aY&#10;23DlT7pspFIphGOOBpxIm2sdS0ce4yi0xIk7hc6jJNhV2nZ4TeG+0ZMse9Yea04NDltaOSrPm29v&#10;4FD0Un2N3+T9jIP9oHDH8mN9NObxoX+ZgRLq5Sb+dxc2zX+awN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UTEAAAA3AAAAA8AAAAAAAAAAAAAAAAAmAIAAGRycy9k&#10;b3ducmV2LnhtbFBLBQYAAAAABAAEAPUAAACJAwAAAAA=&#10;" filled="f" strokecolor="black [3213]" strokeweight="1pt">
                  <v:textbox>
                    <w:txbxContent>
                      <w:p w14:paraId="59101043" w14:textId="77777777" w:rsidR="00024C88" w:rsidRPr="00B13657" w:rsidRDefault="00024C88" w:rsidP="008A5D33">
                        <w:pPr>
                          <w:jc w:val="center"/>
                          <w:rPr>
                            <w:i/>
                            <w:color w:val="000000" w:themeColor="text1"/>
                            <w:sz w:val="24"/>
                          </w:rPr>
                        </w:pPr>
                        <w:r>
                          <w:rPr>
                            <w:color w:val="000000" w:themeColor="text1"/>
                            <w:sz w:val="24"/>
                          </w:rPr>
                          <w:t xml:space="preserve">Прогнозирование торговых потоков между национальными районами региона ЭКШТХ: </w:t>
                        </w:r>
                        <w:r w:rsidRPr="00B13657">
                          <w:rPr>
                            <w:i/>
                            <w:color w:val="000000" w:themeColor="text1"/>
                            <w:sz w:val="24"/>
                            <w:lang w:val="en-US"/>
                          </w:rPr>
                          <w:t>TRi</w:t>
                        </w:r>
                      </w:p>
                      <w:p w14:paraId="584CCA6E" w14:textId="77777777" w:rsidR="00024C88" w:rsidRDefault="00024C88" w:rsidP="008A5D33">
                        <w:pPr>
                          <w:rPr>
                            <w:color w:val="000000" w:themeColor="text1"/>
                            <w:sz w:val="28"/>
                          </w:rPr>
                        </w:pPr>
                        <w:r>
                          <w:rPr>
                            <w:color w:val="000000" w:themeColor="text1"/>
                            <w:sz w:val="28"/>
                          </w:rPr>
                          <w:t xml:space="preserve">    </w:t>
                        </w:r>
                      </w:p>
                    </w:txbxContent>
                  </v:textbox>
                </v:rect>
                <v:rect id="Прямоугольник 141" o:spid="_x0000_s1039" style="position:absolute;left:1828;top:12893;width:15145;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9nM8QA&#10;AADcAAAADwAAAGRycy9kb3ducmV2LnhtbERPTUvDQBC9C/6HZYReSruJiEjabRFFyUEKVnvobZqd&#10;ZtNmZ0N22sZ/7xYEb/N4nzNfDr5VZ+pjE9hAPs1AEVfBNlwb+P56mzyBioJssQ1MBn4ownJxezPH&#10;woYLf9J5LbVKIRwLNOBEukLrWDnyGKehI07cPvQeJcG+1rbHSwr3rb7PskftseHU4LCjF0fVcX3y&#10;BrblIPUhf5ePI44349LtqtXrzpjR3fA8AyU0yL/4z13aNP8hh+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ZzPEAAAA3AAAAA8AAAAAAAAAAAAAAAAAmAIAAGRycy9k&#10;b3ducmV2LnhtbFBLBQYAAAAABAAEAPUAAACJAwAAAAA=&#10;" filled="f" strokecolor="black [3213]" strokeweight="1pt">
                  <v:textbox>
                    <w:txbxContent>
                      <w:p w14:paraId="2CAEEE9D" w14:textId="77777777" w:rsidR="00024C88" w:rsidRDefault="00024C88" w:rsidP="008A5D33">
                        <w:pPr>
                          <w:jc w:val="center"/>
                          <w:rPr>
                            <w:color w:val="000000" w:themeColor="text1"/>
                            <w:sz w:val="28"/>
                          </w:rPr>
                        </w:pPr>
                        <w:r>
                          <w:rPr>
                            <w:color w:val="000000" w:themeColor="text1"/>
                            <w:sz w:val="24"/>
                          </w:rPr>
                          <w:t xml:space="preserve">Расчетные значения торговли районов Казахстана с районами Узбекистана: </w:t>
                        </w:r>
                        <w:r w:rsidRPr="00B13657">
                          <w:rPr>
                            <w:i/>
                            <w:color w:val="000000" w:themeColor="text1"/>
                            <w:sz w:val="28"/>
                            <w:lang w:val="en-US"/>
                          </w:rPr>
                          <w:t>TR</w:t>
                        </w:r>
                        <w:r w:rsidRPr="00B13657">
                          <w:rPr>
                            <w:i/>
                            <w:color w:val="000000" w:themeColor="text1"/>
                            <w:sz w:val="28"/>
                            <w:vertAlign w:val="subscript"/>
                          </w:rPr>
                          <w:t>1</w:t>
                        </w:r>
                      </w:p>
                    </w:txbxContent>
                  </v:textbox>
                </v:rect>
                <v:rect id="Прямоугольник 140" o:spid="_x0000_s1040" style="position:absolute;left:18653;top:13075;width:15812;height:10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CqMYA&#10;AADcAAAADwAAAGRycy9kb3ducmV2LnhtbESPQUsDQQyF70L/w5CCl2JnKyKydlqkRdmDCFY9eEt3&#10;4s7ancyyE9v135uD0FvCe3nvy3I9xs4cachtYgeLeQGGuE6+5cbB+9vj1R2YLMgeu8Tk4JcyrFeT&#10;iyWWPp34lY47aYyGcC7RQRDpS2tzHShinqeeWLWvNEQUXYfG+gFPGh47e10UtzZiy9oQsKdNoPqw&#10;+4kOPqtRmu/FkzwfcPYxq8K+ftnunbucjg/3YIRGOZv/ryuv+DeKr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PCqMYAAADcAAAADwAAAAAAAAAAAAAAAACYAgAAZHJz&#10;L2Rvd25yZXYueG1sUEsFBgAAAAAEAAQA9QAAAIsDAAAAAA==&#10;" filled="f" strokecolor="black [3213]" strokeweight="1pt">
                  <v:textbox>
                    <w:txbxContent>
                      <w:p w14:paraId="30CBC6D8" w14:textId="77777777" w:rsidR="00024C88" w:rsidRDefault="00024C88" w:rsidP="008A5D33">
                        <w:pPr>
                          <w:jc w:val="center"/>
                          <w:rPr>
                            <w:color w:val="000000" w:themeColor="text1"/>
                            <w:sz w:val="28"/>
                          </w:rPr>
                        </w:pPr>
                        <w:r>
                          <w:rPr>
                            <w:color w:val="000000" w:themeColor="text1"/>
                            <w:sz w:val="24"/>
                          </w:rPr>
                          <w:t xml:space="preserve">Расчетные значения торговли районов Узбекистана и Таджикистана: </w:t>
                        </w:r>
                        <w:r w:rsidRPr="00B13657">
                          <w:rPr>
                            <w:i/>
                            <w:color w:val="000000" w:themeColor="text1"/>
                            <w:sz w:val="28"/>
                          </w:rPr>
                          <w:t>TR</w:t>
                        </w:r>
                        <w:r w:rsidRPr="00B13657">
                          <w:rPr>
                            <w:i/>
                            <w:color w:val="000000" w:themeColor="text1"/>
                            <w:sz w:val="28"/>
                            <w:vertAlign w:val="subscript"/>
                          </w:rPr>
                          <w:t>2</w:t>
                        </w:r>
                      </w:p>
                    </w:txbxContent>
                  </v:textbox>
                </v:rect>
                <v:rect id="Прямоугольник 139" o:spid="_x0000_s1041" style="position:absolute;left:36027;top:13075;width:16097;height:10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YSMQA&#10;AADcAAAADwAAAGRycy9kb3ducmV2LnhtbERPTWvCQBC9F/oflin0IrrRQtHoKqXFkkMpaOvB25gd&#10;s6nZ2ZCdavrvu4WCt3m8z1mset+oM3WxDmxgPMpAEZfB1lwZ+PxYD6egoiBbbAKTgR+KsFre3iww&#10;t+HCGzpvpVIphGOOBpxIm2sdS0ce4yi0xIk7hs6jJNhV2nZ4SeG+0ZMse9Qea04NDlt6dlSett/e&#10;wL7opfoav8rbCQe7QeEO5fvLwZj7u/5pDkqol6v4313YNP9hBn/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fGEjEAAAA3AAAAA8AAAAAAAAAAAAAAAAAmAIAAGRycy9k&#10;b3ducmV2LnhtbFBLBQYAAAAABAAEAPUAAACJAwAAAAA=&#10;" filled="f" strokecolor="black [3213]" strokeweight="1pt">
                  <v:textbox>
                    <w:txbxContent>
                      <w:p w14:paraId="0F16D485" w14:textId="77777777" w:rsidR="00024C88" w:rsidRDefault="00024C88" w:rsidP="008A5D33">
                        <w:pPr>
                          <w:jc w:val="center"/>
                          <w:rPr>
                            <w:color w:val="000000" w:themeColor="text1"/>
                            <w:sz w:val="28"/>
                          </w:rPr>
                        </w:pPr>
                        <w:r>
                          <w:rPr>
                            <w:color w:val="000000" w:themeColor="text1"/>
                            <w:sz w:val="24"/>
                          </w:rPr>
                          <w:t xml:space="preserve">Расчетные значения торговли районов Казахстана с районами Таджикистана: </w:t>
                        </w:r>
                        <w:r w:rsidRPr="00B13657">
                          <w:rPr>
                            <w:i/>
                            <w:color w:val="000000" w:themeColor="text1"/>
                            <w:sz w:val="28"/>
                            <w:lang w:val="en-US"/>
                          </w:rPr>
                          <w:t>TR</w:t>
                        </w:r>
                        <w:r w:rsidRPr="00B13657">
                          <w:rPr>
                            <w:i/>
                            <w:color w:val="000000" w:themeColor="text1"/>
                            <w:sz w:val="28"/>
                          </w:rPr>
                          <w:t>3</w:t>
                        </w:r>
                      </w:p>
                    </w:txbxContent>
                  </v:textbox>
                </v:rect>
                <v:rect id="Прямоугольник 138" o:spid="_x0000_s1042" style="position:absolute;left:29443;top:27432;width:23527;height:8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908YA&#10;AADcAAAADwAAAGRycy9kb3ducmV2LnhtbESPQUsDQQyF70L/w5CCl2JnqyCydlqkRdmDCFY9eEt3&#10;4s7ancyyE9v135uD0FvCe3nvy3I9xs4cachtYgeLeQGGuE6+5cbB+9vj1R2YLMgeu8Tk4JcyrFeT&#10;iyWWPp34lY47aYyGcC7RQRDpS2tzHShinqeeWLWvNEQUXYfG+gFPGh47e10UtzZiy9oQsKdNoPqw&#10;+4kOPqtRmu/FkzwfcPYxq8K+ftnunbucjg/3YIRGOZv/ryuv+DdKq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O908YAAADcAAAADwAAAAAAAAAAAAAAAACYAgAAZHJz&#10;L2Rvd25yZXYueG1sUEsFBgAAAAAEAAQA9QAAAIsDAAAAAA==&#10;" filled="f" strokecolor="black [3213]" strokeweight="1pt">
                  <v:textbox>
                    <w:txbxContent>
                      <w:p w14:paraId="3B031E87" w14:textId="77777777" w:rsidR="00024C88" w:rsidRDefault="00024C88" w:rsidP="008A5D33">
                        <w:pPr>
                          <w:spacing w:after="120"/>
                          <w:jc w:val="center"/>
                          <w:rPr>
                            <w:color w:val="000000" w:themeColor="text1"/>
                            <w:sz w:val="32"/>
                          </w:rPr>
                        </w:pPr>
                        <w:r>
                          <w:rPr>
                            <w:color w:val="000000" w:themeColor="text1"/>
                            <w:sz w:val="24"/>
                          </w:rPr>
                          <w:t xml:space="preserve">Прогнозирование развития производственных отраслей и туризма Шымкента и Туркестанской области: </w:t>
                        </w:r>
                        <w:r w:rsidRPr="00B13657">
                          <w:rPr>
                            <w:i/>
                            <w:color w:val="000000" w:themeColor="text1"/>
                            <w:sz w:val="24"/>
                          </w:rPr>
                          <w:t>V</w:t>
                        </w:r>
                        <w:r w:rsidRPr="00B13657">
                          <w:rPr>
                            <w:i/>
                            <w:color w:val="000000" w:themeColor="text1"/>
                            <w:sz w:val="24"/>
                            <w:lang w:val="en-US"/>
                          </w:rPr>
                          <w:t>k</w:t>
                        </w:r>
                        <w:r w:rsidRPr="00B13657">
                          <w:rPr>
                            <w:i/>
                            <w:color w:val="000000" w:themeColor="text1"/>
                            <w:sz w:val="24"/>
                          </w:rPr>
                          <w:t>j</w:t>
                        </w:r>
                        <w:r w:rsidRPr="00B13657">
                          <w:rPr>
                            <w:i/>
                            <w:color w:val="000000" w:themeColor="text1"/>
                            <w:sz w:val="28"/>
                            <w:vertAlign w:val="subscript"/>
                          </w:rPr>
                          <w:t xml:space="preserve"> </w:t>
                        </w:r>
                        <w:r w:rsidRPr="00B13657">
                          <w:rPr>
                            <w:i/>
                            <w:color w:val="000000" w:themeColor="text1"/>
                            <w:sz w:val="28"/>
                          </w:rPr>
                          <w:t xml:space="preserve"> </w:t>
                        </w:r>
                      </w:p>
                    </w:txbxContent>
                  </v:textbox>
                </v:rect>
                <v:rect id="Прямоугольник 137" o:spid="_x0000_s1043" style="position:absolute;left:1005;top:26883;width:20885;height:8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pocQA&#10;AADcAAAADwAAAGRycy9kb3ducmV2LnhtbERPTWvCQBC9F/oflin0IrrRQpXoKqXFkkMpaOvB25gd&#10;s6nZ2ZCdavrvu4WCt3m8z1mset+oM3WxDmxgPMpAEZfB1lwZ+PxYD2egoiBbbAKTgR+KsFre3iww&#10;t+HCGzpvpVIphGOOBpxIm2sdS0ce4yi0xIk7hs6jJNhV2nZ4SeG+0ZMse9Qea04NDlt6dlSett/e&#10;wL7opfoav8rbCQe7QeEO5fvLwZj7u/5pDkqol6v4313YNP9hCn/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KaHEAAAA3AAAAA8AAAAAAAAAAAAAAAAAmAIAAGRycy9k&#10;b3ducmV2LnhtbFBLBQYAAAAABAAEAPUAAACJAwAAAAA=&#10;" filled="f" strokecolor="black [3213]" strokeweight="1pt">
                  <v:textbox>
                    <w:txbxContent>
                      <w:p w14:paraId="28137F50" w14:textId="77777777" w:rsidR="00024C88" w:rsidRPr="00B13657" w:rsidRDefault="00024C88" w:rsidP="008A5D33">
                        <w:pPr>
                          <w:jc w:val="center"/>
                          <w:rPr>
                            <w:i/>
                            <w:color w:val="000000" w:themeColor="text1"/>
                            <w:sz w:val="28"/>
                          </w:rPr>
                        </w:pPr>
                        <w:r>
                          <w:rPr>
                            <w:color w:val="000000" w:themeColor="text1"/>
                            <w:sz w:val="24"/>
                          </w:rPr>
                          <w:t xml:space="preserve">Затраты на развитие транспортно-логистической системы: </w:t>
                        </w:r>
                        <w:r w:rsidRPr="00B13657">
                          <w:rPr>
                            <w:i/>
                            <w:color w:val="000000" w:themeColor="text1"/>
                            <w:sz w:val="24"/>
                            <w:lang w:val="en-US"/>
                          </w:rPr>
                          <w:t>ZTL</w:t>
                        </w:r>
                      </w:p>
                    </w:txbxContent>
                  </v:textbox>
                </v:rect>
                <v:rect id="Прямоугольник 136" o:spid="_x0000_s1044" style="position:absolute;left:13990;top:37216;width:24428;height:6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MOsQA&#10;AADcAAAADwAAAGRycy9kb3ducmV2LnhtbERPS2vCQBC+F/oflil4Ed1oQSS6SmlpyaEU6uPgbcyO&#10;2dTsbMhONf333ULB23x8z1mue9+oC3WxDmxgMs5AEZfB1lwZ2G1fR3NQUZAtNoHJwA9FWK/u75aY&#10;23DlT7pspFIphGOOBpxIm2sdS0ce4zi0xIk7hc6jJNhV2nZ4TeG+0dMsm2mPNacGhy09OyrPm29v&#10;4FD0Un1N3uT9jMP9sHDH8uPlaMzgoX9agBLq5Sb+dxc2zX+cwd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jDrEAAAA3AAAAA8AAAAAAAAAAAAAAAAAmAIAAGRycy9k&#10;b3ducmV2LnhtbFBLBQYAAAAABAAEAPUAAACJAwAAAAA=&#10;" filled="f" strokecolor="black [3213]" strokeweight="1pt">
                  <v:textbox>
                    <w:txbxContent>
                      <w:p w14:paraId="646A3A45" w14:textId="77777777" w:rsidR="00024C88" w:rsidRDefault="00024C88" w:rsidP="008A5D33">
                        <w:pPr>
                          <w:jc w:val="center"/>
                          <w:rPr>
                            <w:color w:val="000000" w:themeColor="text1"/>
                            <w:sz w:val="24"/>
                          </w:rPr>
                        </w:pPr>
                        <w:r>
                          <w:rPr>
                            <w:color w:val="000000" w:themeColor="text1"/>
                            <w:sz w:val="24"/>
                          </w:rPr>
                          <w:t xml:space="preserve">Модель межотраслевого баланса производства и распределения продукта: </w:t>
                        </w:r>
                        <w:r w:rsidRPr="00B13657">
                          <w:rPr>
                            <w:i/>
                            <w:color w:val="000000" w:themeColor="text1"/>
                            <w:sz w:val="24"/>
                          </w:rPr>
                          <w:t>МОБ</w:t>
                        </w:r>
                        <w:r>
                          <w:rPr>
                            <w:color w:val="000000" w:themeColor="text1"/>
                            <w:sz w:val="24"/>
                          </w:rPr>
                          <w:t xml:space="preserve"> </w:t>
                        </w:r>
                      </w:p>
                    </w:txbxContent>
                  </v:textbox>
                </v:rect>
                <v:rect id="Прямоугольник 135" o:spid="_x0000_s1045" style="position:absolute;top:46085;width:23717;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STcQA&#10;AADcAAAADwAAAGRycy9kb3ducmV2LnhtbERPTWvCQBC9F/oflin0IrrRUpHoKqXFkkMpaOvB25gd&#10;s6nZ2ZCdavrvu4WCt3m8z1mset+oM3WxDmxgPMpAEZfB1lwZ+PxYD2egoiBbbAKTgR+KsFre3iww&#10;t+HCGzpvpVIphGOOBpxIm2sdS0ce4yi0xIk7hs6jJNhV2nZ4SeG+0ZMsm2qPNacGhy09OypP229v&#10;YF/0Un2NX+XthIPdoHCH8v3lYMz9Xf80ByXUy1X87y5smv/wC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Ek3EAAAA3AAAAA8AAAAAAAAAAAAAAAAAmAIAAGRycy9k&#10;b3ducmV2LnhtbFBLBQYAAAAABAAEAPUAAACJAwAAAAA=&#10;" filled="f" strokecolor="black [3213]" strokeweight="1pt">
                  <v:textbox>
                    <w:txbxContent>
                      <w:p w14:paraId="6138553D" w14:textId="77777777" w:rsidR="00024C88" w:rsidRDefault="00024C88" w:rsidP="008A5D33">
                        <w:pPr>
                          <w:jc w:val="center"/>
                          <w:rPr>
                            <w:color w:val="000000" w:themeColor="text1"/>
                            <w:sz w:val="24"/>
                          </w:rPr>
                        </w:pPr>
                        <w:r>
                          <w:rPr>
                            <w:color w:val="000000" w:themeColor="text1"/>
                            <w:sz w:val="24"/>
                          </w:rPr>
                          <w:t xml:space="preserve">Кумулятивный экономический эффект для экономики Казахстана и его районов в регионе ЭКШТХ    </w:t>
                        </w:r>
                      </w:p>
                    </w:txbxContent>
                  </v:textbox>
                </v:rect>
                <v:rect id="Прямоугольник 134" o:spid="_x0000_s1046" style="position:absolute;left:30175;top:46634;width:21907;height:7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31sQA&#10;AADcAAAADwAAAGRycy9kb3ducmV2LnhtbERPTWvCQBC9F/oflin0IrrRFpHoKqXFkkMpaOvB25gd&#10;s6nZ2ZCdavrvu4WCt3m8z1mset+oM3WxDmxgPMpAEZfB1lwZ+PxYD2egoiBbbAKTgR+KsFre3iww&#10;t+HCGzpvpVIphGOOBpxIm2sdS0ce4yi0xIk7hs6jJNhV2nZ4SeG+0ZMsm2qPNacGhy09OypP229v&#10;YF/0Un2NX+XthIPdoHCH8v3lYMz9Xf80ByXUy1X87y5smv/wC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t9bEAAAA3AAAAA8AAAAAAAAAAAAAAAAAmAIAAGRycy9k&#10;b3ducmV2LnhtbFBLBQYAAAAABAAEAPUAAACJAwAAAAA=&#10;" filled="f" strokecolor="black [3213]" strokeweight="1pt">
                  <v:textbox>
                    <w:txbxContent>
                      <w:p w14:paraId="7250F4C6" w14:textId="77777777" w:rsidR="00024C88" w:rsidRDefault="00024C88" w:rsidP="008A5D33">
                        <w:pPr>
                          <w:jc w:val="center"/>
                          <w:rPr>
                            <w:color w:val="000000" w:themeColor="text1"/>
                            <w:sz w:val="24"/>
                          </w:rPr>
                        </w:pPr>
                        <w:r>
                          <w:rPr>
                            <w:color w:val="000000" w:themeColor="text1"/>
                            <w:sz w:val="24"/>
                          </w:rPr>
                          <w:t xml:space="preserve">Социальный эффект для районов Казахстана в регионе ЭКШТХ  </w:t>
                        </w:r>
                      </w:p>
                    </w:txbxContent>
                  </v:textbox>
                </v:rect>
                <v:shape id="Прямая со стрелкой 133" o:spid="_x0000_s1047" type="#_x0000_t32" style="position:absolute;left:27157;top:4754;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w9MUAAADcAAAADwAAAGRycy9kb3ducmV2LnhtbESP3WrDMAyF7wt7B6PB7lqnLelKFreU&#10;lsEorGxdH0DEShwWyyH28vP29WCwO4lzzqejfD/aRvTU+dqxguUiAUFcOF1zpeD29TrfgvABWWPj&#10;mBRM5GG/e5jlmGk38Cf111CJCGGfoQITQptJ6QtDFv3CtcRRK11nMcS1q6TucIhw28hVkmykxZrj&#10;BYMtHQ0V39cfGykf22V7eH+uz+VqDGa6pHw7pUo9PY6HFxCBxvBv/ku/6Vh/vYbfZ+IE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Mw9MUAAADcAAAADwAAAAAAAAAA&#10;AAAAAAChAgAAZHJzL2Rvd25yZXYueG1sUEsFBgAAAAAEAAQA+QAAAJMDAAAAAA==&#10;" strokecolor="black [3213]" strokeweight="1pt">
                  <v:stroke endarrow="block" joinstyle="miter"/>
                </v:shape>
                <v:shape id="Прямая со стрелкой 132" o:spid="_x0000_s1048" type="#_x0000_t32" style="position:absolute;left:10332;top:11155;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b8QAAADcAAAADwAAAGRycy9kb3ducmV2LnhtbESP3YrCMBCF74V9hzCCd5pa8YeuUWQX&#10;QYQV7foAQzM2xWZSmqzWtzcLgncznHO+ObNcd7YWN2p95VjBeJSAIC6crrhUcP7dDhcgfEDWWDsm&#10;BQ/ysF599JaYaXfnE93yUIoIYZ+hAhNCk0npC0MW/cg1xFG7uNZiiGtbSt3iPcJtLdMkmUmLFccL&#10;Bhv6MlRc8z8bKcfFuNn8zKv9Je2CeRymfP6eKjXod5tPEIG68Da/0jsd609S+H8mTi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5VvxAAAANwAAAAPAAAAAAAAAAAA&#10;AAAAAKECAABkcnMvZG93bnJldi54bWxQSwUGAAAAAAQABAD5AAAAkgMAAAAA&#10;" strokecolor="black [3213]" strokeweight="1pt">
                  <v:stroke endarrow="block" joinstyle="miter"/>
                </v:shape>
                <v:shape id="Прямая со стрелкой 131" o:spid="_x0000_s1049" type="#_x0000_t32" style="position:absolute;left:26243;top:11247;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0LGMUAAADcAAAADwAAAGRycy9kb3ducmV2LnhtbESP3WrDMAyF7wd9B6PC7hYnLV1DWjeE&#10;jsIYbPTvAUSsxqGxHGKvTd9+Hgx2J3HO+XS0LkfbiRsNvnWsIEtSEMS10y03Cs6n3UsOwgdkjZ1j&#10;UvAgD+Vm8rTGQrs7H+h2DI2IEPYFKjAh9IWUvjZk0SeuJ47axQ0WQ1yHRuoB7xFuOzlL01dpseV4&#10;wWBPW0P19fhtI2WfZ331uWw/LrMxmMfXgs9vC6Wep2O1AhFoDP/mv/S7jvXnGfw+Eye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0LGMUAAADcAAAADwAAAAAAAAAA&#10;AAAAAAChAgAAZHJzL2Rvd25yZXYueG1sUEsFBgAAAAAEAAQA+QAAAJMDAAAAAA==&#10;" strokecolor="black [3213]" strokeweight="1pt">
                  <v:stroke endarrow="block" joinstyle="miter"/>
                </v:shape>
                <v:shape id="Прямая со стрелкой 130" o:spid="_x0000_s1050" type="#_x0000_t32" style="position:absolute;left:43159;top:11155;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ug8QAAADcAAAADwAAAGRycy9kb3ducmV2LnhtbESP0WoCQQxF3wv+wxChb3VWi1VWRxGl&#10;IIKlVT8g7MSdxZ3MsjPV9e/Ng+DbDbk5uXe+7HytrtTGKrCB4SADRVwEW3Fp4HT8/piCignZYh2Y&#10;DNwpwnLRe5tjbsON/+h6SKUSCMccDbiUmlzrWDjyGAehIZbdObQek4xtqW2LN4H7Wo+y7Et7rFg+&#10;OGxo7ai4HP69UH6nw2a1n1S786hL7v4z5tNmbMx7v1vNQCXq0sv8vN5aif8p8aWMKN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a6DxAAAANwAAAAPAAAAAAAAAAAA&#10;AAAAAKECAABkcnMvZG93bnJldi54bWxQSwUGAAAAAAQABAD5AAAAkgMAAAAA&#10;" strokecolor="black [3213]" strokeweight="1pt">
                  <v:stroke endarrow="block" joinstyle="miter"/>
                </v:shape>
                <v:line id="Прямая соединительная линия 129" o:spid="_x0000_s1051" style="position:absolute;flip:x;visibility:visible;mso-wrap-style:square" from="8869,23317" to="8869,2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bbMQAAADcAAAADwAAAGRycy9kb3ducmV2LnhtbERPTWvCQBC9F/wPywi9lLqph9akrqIF&#10;iUURql56G7NjEszOprurpv++KxS8zeN9znjamUZcyPnasoKXQQKCuLC65lLBfrd4HoHwAVljY5kU&#10;/JKH6aT3MMZM2yt/0WUbShFD2GeooAqhzaT0RUUG/cC2xJE7WmcwROhKqR1eY7hp5DBJXqXBmmND&#10;hS19VFSctmej4FP+rE5zdyjzkcwX3+u3Tcr5k1KP/W72DiJQF+7if/dSx/nDFG7PxAvk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9tsxAAAANwAAAAPAAAAAAAAAAAA&#10;AAAAAKECAABkcnMvZG93bnJldi54bWxQSwUGAAAAAAQABAD5AAAAkgMAAAAA&#10;" strokecolor="black [3213]" strokeweight="1pt">
                  <v:stroke joinstyle="miter"/>
                </v:line>
                <v:line id="Прямая соединительная линия 128" o:spid="_x0000_s1052" style="position:absolute;visibility:visible;mso-wrap-style:square" from="8961,24963" to="40012,2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gFIsQAAADcAAAADwAAAGRycy9kb3ducmV2LnhtbESPwW7CQAxE75X6DytX4lacBoSqlAVV&#10;lYo4UQH9ADfrJmmz3ii7JYGvrw9I3GzNeOZ5uR59a07cxyaIhadpBoalDK6RysLn8f3xGUxMJI7a&#10;IGzhzBHWq/u7JRUuDLLn0yFVRkMkFmShTqkrEGNZs6c4DR2Lat+h95R07St0PQ0a7lvMs2yBnhrR&#10;hpo6fqu5/D38eQt+ts12iyHftVj+bL7kgjiffVg7eRhfX8AkHtPNfL3eOsXPlVaf0Qlw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eAUixAAAANwAAAAPAAAAAAAAAAAA&#10;AAAAAKECAABkcnMvZG93bnJldi54bWxQSwUGAAAAAAQABAD5AAAAkgMAAAAA&#10;" strokecolor="black [3213]" strokeweight="1pt">
                  <v:stroke joinstyle="miter"/>
                </v:line>
                <v:shape id="Прямая со стрелкой 127" o:spid="_x0000_s1053" type="#_x0000_t32" style="position:absolute;left:45720;top:23500;width:0;height:3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gKsQAAADcAAAADwAAAGRycy9kb3ducmV2LnhtbESP3YrCMBCF74V9hzDC3mlqwR+6jSIr&#10;C8uCoq4PMDTTpthMShO1vr0RBO9mOOd8cyZf9bYRV+p87VjBZJyAIC6crrlScPr/GS1A+ICssXFM&#10;Cu7kYbX8GOSYaXfjA12PoRIRwj5DBSaENpPSF4Ys+rFriaNWus5iiGtXSd3hLcJtI9MkmUmLNccL&#10;Blv6NlScjxcbKfvFpF1v5/VfmfbB3HdTPm2mSn0O+/UXiEB9eJtf6V8d66dzeD4TJ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4aAqxAAAANwAAAAPAAAAAAAAAAAA&#10;AAAAAKECAABkcnMvZG93bnJldi54bWxQSwUGAAAAAAQABAD5AAAAkgMAAAAA&#10;" strokecolor="black [3213]" strokeweight="1pt">
                  <v:stroke endarrow="block" joinstyle="miter"/>
                </v:shape>
                <v:shape id="Прямая со стрелкой 126" o:spid="_x0000_s1054" type="#_x0000_t32" style="position:absolute;left:39959;top:2496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0FscQAAADcAAAADwAAAGRycy9kb3ducmV2LnhtbESP3YrCMBCF74V9hzDC3mlqwR+6jSIr&#10;C8uCoq4PMDTTpthMShO1vr0RBO9mOOd8cyZf9bYRV+p87VjBZJyAIC6crrlScPr/GS1A+ICssXFM&#10;Cu7kYbX8GOSYaXfjA12PoRIRwj5DBSaENpPSF4Ys+rFriaNWus5iiGtXSd3hLcJtI9MkmUmLNccL&#10;Blv6NlScjxcbKfvFpF1v5/VfmfbB3HdTPm2mSn0O+/UXiEB9eJtf6V8d66czeD4TJ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QWxxAAAANwAAAAPAAAAAAAAAAAA&#10;AAAAAKECAABkcnMvZG93bnJldi54bWxQSwUGAAAAAAQABAD5AAAAkgMAAAAA&#10;" strokecolor="black [3213]" strokeweight="1pt">
                  <v:stroke endarrow="block" joinstyle="miter"/>
                </v:shape>
                <v:shape id="Прямая со стрелкой 124" o:spid="_x0000_s1055" type="#_x0000_t32" style="position:absolute;left:34472;top:3566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XcMAAADcAAAADwAAAGRycy9kb3ducmV2LnhtbESP3YrCMBCF74V9hzCCd5pa/KNrFNlF&#10;EGFFuz7A0IxNsZmUJqv17c2C4N0M55xvzizXna3FjVpfOVYwHiUgiAunKy4VnH+3wwUIH5A11o5J&#10;wYM8rFcfvSVm2t35RLc8lCJC2GeowITQZFL6wpBFP3INcdQurrUY4tqWUrd4j3BbyzRJZtJixfGC&#10;wYa+DBXX/M9GynExbjY/82p/SbtgHocpn7+nSg363eYTRKAuvM2v9E7H+ukE/p+JE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zPl3DAAAA3AAAAA8AAAAAAAAAAAAA&#10;AAAAoQIAAGRycy9kb3ducmV2LnhtbFBLBQYAAAAABAAEAPkAAACRAwAAAAA=&#10;" strokecolor="black [3213]" strokeweight="1pt">
                  <v:stroke endarrow="block" joinstyle="miter"/>
                </v:shape>
                <v:shape id="Прямая со стрелкой 123" o:spid="_x0000_s1056" type="#_x0000_t32" style="position:absolute;left:15361;top:35112;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qmKcQAAADcAAAADwAAAGRycy9kb3ducmV2LnhtbESP3YrCMBCF74V9hzCCd5pa8YeuUWQX&#10;QYQV7foAQzM2xWZSmqzWtzcLgncznHO+ObNcd7YWN2p95VjBeJSAIC6crrhUcP7dDhcgfEDWWDsm&#10;BQ/ysF599JaYaXfnE93yUIoIYZ+hAhNCk0npC0MW/cg1xFG7uNZiiGtbSt3iPcJtLdMkmUmLFccL&#10;Bhv6MlRc8z8bKcfFuNn8zKv9Je2CeRymfP6eKjXod5tPEIG68Da/0jsd66cT+H8mTi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qYpxAAAANwAAAAPAAAAAAAAAAAA&#10;AAAAAKECAABkcnMvZG93bnJldi54bWxQSwUGAAAAAAQABAD5AAAAkgMAAAAA&#10;" strokecolor="black [3213]" strokeweight="1pt">
                  <v:stroke endarrow="block" joinstyle="miter"/>
                </v:shape>
                <v:shape id="Прямая со стрелкой 122" o:spid="_x0000_s1057" type="#_x0000_t32" style="position:absolute;left:20299;top:44074;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YDssUAAADcAAAADwAAAGRycy9kb3ducmV2LnhtbESP0WrDMAxF3wf7B6NB31YngW4hi1tC&#10;y6AUNta0HyBiJQ6L5RB7bfr39WCwN4l779FVuZntIC40+d6xgnSZgCBunO65U3A+vT/nIHxA1jg4&#10;JgU38rBZPz6UWGh35SNd6tCJCGFfoAITwlhI6RtDFv3SjcRRa91kMcR16qSe8BrhdpBZkrxIiz3H&#10;CwZH2hpqvusfGylfeTpWH6/9oc3mYG6fKz7vVkotnubqDUSgOfyb/9J7HetnGfw+Eye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YDssUAAADcAAAADwAAAAAAAAAA&#10;AAAAAAChAgAAZHJzL2Rvd25yZXYueG1sUEsFBgAAAAAEAAQA+QAAAJMDAAAAAA==&#10;" strokecolor="black [3213]" strokeweight="1pt">
                  <v:stroke endarrow="block" joinstyle="miter"/>
                </v:shape>
                <v:shape id="Прямая со стрелкой 121" o:spid="_x0000_s1058" type="#_x0000_t32" style="position:absolute;left:23500;top:49926;width:6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SdxcMAAADcAAAADwAAAGRycy9kb3ducmV2LnhtbESP3YrCMBCF7wXfIYywd5q2oJauUWQX&#10;YVlQ/HuAoRmbss2kNFHr228EwbsZzjnfnFmsetuIG3W+dqwgnSQgiEuna64UnE+bcQ7CB2SNjWNS&#10;8CAPq+VwsMBCuzsf6HYMlYgQ9gUqMCG0hZS+NGTRT1xLHLWL6yyGuHaV1B3eI9w2MkuSmbRYc7xg&#10;sKUvQ+Xf8WojZZ+n7Xo7r38vWR/MYzfl8/dUqY9Rv/4EEagPb/Mr/aNj/SyF5zNxAr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EncXDAAAA3AAAAA8AAAAAAAAAAAAA&#10;AAAAoQIAAGRycy9kb3ducmV2LnhtbFBLBQYAAAAABAAEAPkAAACRAwAAAAA=&#10;" strokecolor="black [3213]" strokeweight="1pt">
                  <v:stroke endarrow="block" joinstyle="miter"/>
                </v:shape>
                <v:shape id="Прямая со стрелкой 215" o:spid="_x0000_s1059" type="#_x0000_t32" style="position:absolute;left:22402;top:30266;width:7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YwB8QAAADcAAAADwAAAGRycy9kb3ducmV2LnhtbESP22rDMBBE3wv9B7GFvjWyDU6DGyWY&#10;lkIpJDSXD1isjWVqrYyl+vL3VSCQx2FmzjDr7WRbMVDvG8cK0kUCgrhyuuFawfn0+bIC4QOyxtYx&#10;KZjJw3bz+LDGQruRDzQcQy0ihH2BCkwIXSGlrwxZ9AvXEUfv4nqLIcq+lrrHMcJtK7MkWUqLDccF&#10;gx29G6p+j382Un5WaVfuXpvvSzYFM+9zPn/kSj0/TeUbiEBTuIdv7S+tIEtzuJ6JR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jAHxAAAANwAAAAPAAAAAAAAAAAA&#10;AAAAAKECAABkcnMvZG93bnJldi54bWxQSwUGAAAAAAQABAD5AAAAkgMAAAAA&#10;" strokecolor="black [3213]" strokeweight="1pt">
                  <v:stroke endarrow="block" joinstyle="miter"/>
                </v:shape>
              </v:group>
            </w:pict>
          </mc:Fallback>
        </mc:AlternateContent>
      </w:r>
    </w:p>
    <w:p w14:paraId="530DFE51" w14:textId="2D3A9548" w:rsidR="008A5D33" w:rsidRPr="00FB7644" w:rsidRDefault="008A5D33" w:rsidP="004771FB">
      <w:pPr>
        <w:tabs>
          <w:tab w:val="left" w:pos="1230"/>
        </w:tabs>
        <w:rPr>
          <w:sz w:val="28"/>
          <w:szCs w:val="28"/>
        </w:rPr>
      </w:pPr>
    </w:p>
    <w:p w14:paraId="5AE250FA" w14:textId="7FA199E0" w:rsidR="008A5D33" w:rsidRPr="00FB7644" w:rsidRDefault="008A5D33" w:rsidP="004771FB">
      <w:pPr>
        <w:tabs>
          <w:tab w:val="left" w:pos="1230"/>
        </w:tabs>
        <w:rPr>
          <w:sz w:val="28"/>
          <w:szCs w:val="28"/>
        </w:rPr>
      </w:pPr>
    </w:p>
    <w:p w14:paraId="374961B6" w14:textId="13D17379" w:rsidR="008A5D33" w:rsidRPr="00FB7644" w:rsidRDefault="008A5D33" w:rsidP="004771FB">
      <w:pPr>
        <w:tabs>
          <w:tab w:val="left" w:pos="1230"/>
        </w:tabs>
        <w:rPr>
          <w:sz w:val="28"/>
          <w:szCs w:val="28"/>
        </w:rPr>
      </w:pPr>
    </w:p>
    <w:p w14:paraId="15364342" w14:textId="79B2481A" w:rsidR="008A5D33" w:rsidRPr="00FB7644" w:rsidRDefault="008A5D33" w:rsidP="004771FB">
      <w:pPr>
        <w:tabs>
          <w:tab w:val="left" w:pos="1230"/>
        </w:tabs>
        <w:rPr>
          <w:sz w:val="28"/>
          <w:szCs w:val="28"/>
        </w:rPr>
      </w:pPr>
    </w:p>
    <w:p w14:paraId="5DBF0108" w14:textId="05265FBC" w:rsidR="008A5D33" w:rsidRPr="00FB7644" w:rsidRDefault="008A5D33" w:rsidP="004771FB">
      <w:pPr>
        <w:tabs>
          <w:tab w:val="left" w:pos="1230"/>
        </w:tabs>
        <w:rPr>
          <w:sz w:val="28"/>
          <w:szCs w:val="28"/>
        </w:rPr>
      </w:pPr>
    </w:p>
    <w:p w14:paraId="039789BE" w14:textId="59693666" w:rsidR="008A5D33" w:rsidRPr="00FB7644" w:rsidRDefault="008A5D33" w:rsidP="004771FB">
      <w:pPr>
        <w:tabs>
          <w:tab w:val="left" w:pos="1230"/>
        </w:tabs>
        <w:rPr>
          <w:sz w:val="28"/>
          <w:szCs w:val="28"/>
        </w:rPr>
      </w:pPr>
    </w:p>
    <w:p w14:paraId="678BFED6" w14:textId="329F8772" w:rsidR="008A5D33" w:rsidRPr="00FB7644" w:rsidRDefault="008A5D33" w:rsidP="004771FB">
      <w:pPr>
        <w:tabs>
          <w:tab w:val="left" w:pos="1230"/>
        </w:tabs>
        <w:rPr>
          <w:sz w:val="28"/>
          <w:szCs w:val="28"/>
        </w:rPr>
      </w:pPr>
    </w:p>
    <w:p w14:paraId="00BC3628" w14:textId="535FA40D" w:rsidR="008A5D33" w:rsidRPr="00FB7644" w:rsidRDefault="008A5D33" w:rsidP="004771FB">
      <w:pPr>
        <w:tabs>
          <w:tab w:val="left" w:pos="1230"/>
        </w:tabs>
        <w:rPr>
          <w:sz w:val="28"/>
          <w:szCs w:val="28"/>
        </w:rPr>
      </w:pPr>
    </w:p>
    <w:p w14:paraId="4F764AE9" w14:textId="77777777" w:rsidR="008A5D33" w:rsidRPr="00FB7644" w:rsidRDefault="008A5D33" w:rsidP="004771FB">
      <w:pPr>
        <w:tabs>
          <w:tab w:val="left" w:pos="1230"/>
        </w:tabs>
        <w:rPr>
          <w:sz w:val="28"/>
          <w:szCs w:val="28"/>
        </w:rPr>
      </w:pPr>
    </w:p>
    <w:p w14:paraId="0824B733" w14:textId="10273A59" w:rsidR="008A5D33" w:rsidRPr="00FB7644" w:rsidRDefault="008A5D33" w:rsidP="004771FB">
      <w:pPr>
        <w:tabs>
          <w:tab w:val="left" w:pos="1230"/>
        </w:tabs>
        <w:rPr>
          <w:sz w:val="28"/>
          <w:szCs w:val="28"/>
        </w:rPr>
      </w:pPr>
    </w:p>
    <w:p w14:paraId="0394C359" w14:textId="70633F30" w:rsidR="008A5D33" w:rsidRPr="00FB7644" w:rsidRDefault="008A5D33" w:rsidP="004771FB">
      <w:pPr>
        <w:tabs>
          <w:tab w:val="left" w:pos="1230"/>
        </w:tabs>
        <w:rPr>
          <w:sz w:val="28"/>
          <w:szCs w:val="28"/>
        </w:rPr>
      </w:pPr>
    </w:p>
    <w:p w14:paraId="7D16DA10" w14:textId="049EE401" w:rsidR="008A5D33" w:rsidRPr="00FB7644" w:rsidRDefault="008A5D33" w:rsidP="004771FB">
      <w:pPr>
        <w:tabs>
          <w:tab w:val="left" w:pos="1230"/>
        </w:tabs>
        <w:rPr>
          <w:sz w:val="28"/>
          <w:szCs w:val="28"/>
        </w:rPr>
      </w:pPr>
    </w:p>
    <w:p w14:paraId="70B88282" w14:textId="738068EE" w:rsidR="008A5D33" w:rsidRPr="00FB7644" w:rsidRDefault="008A5D33" w:rsidP="004771FB">
      <w:pPr>
        <w:tabs>
          <w:tab w:val="left" w:pos="1230"/>
        </w:tabs>
        <w:rPr>
          <w:sz w:val="28"/>
          <w:szCs w:val="28"/>
        </w:rPr>
      </w:pPr>
    </w:p>
    <w:p w14:paraId="7173A83D" w14:textId="1A3F3CB6" w:rsidR="008A5D33" w:rsidRPr="00FB7644" w:rsidRDefault="008A5D33" w:rsidP="004771FB">
      <w:pPr>
        <w:tabs>
          <w:tab w:val="left" w:pos="1230"/>
        </w:tabs>
        <w:rPr>
          <w:sz w:val="28"/>
          <w:szCs w:val="28"/>
        </w:rPr>
      </w:pPr>
    </w:p>
    <w:p w14:paraId="7D0A2577" w14:textId="5BC1D883" w:rsidR="008A5D33" w:rsidRPr="00FB7644" w:rsidRDefault="008A5D33" w:rsidP="004771FB">
      <w:pPr>
        <w:tabs>
          <w:tab w:val="left" w:pos="1230"/>
        </w:tabs>
        <w:rPr>
          <w:sz w:val="28"/>
          <w:szCs w:val="28"/>
        </w:rPr>
      </w:pPr>
    </w:p>
    <w:p w14:paraId="094C496F" w14:textId="1F38FDB3" w:rsidR="008A5D33" w:rsidRPr="00FB7644" w:rsidRDefault="008A5D33" w:rsidP="004771FB">
      <w:pPr>
        <w:tabs>
          <w:tab w:val="left" w:pos="1230"/>
        </w:tabs>
        <w:rPr>
          <w:sz w:val="28"/>
          <w:szCs w:val="28"/>
        </w:rPr>
      </w:pPr>
    </w:p>
    <w:p w14:paraId="4EA9DCE6" w14:textId="620B4894" w:rsidR="008A5D33" w:rsidRPr="00FB7644" w:rsidRDefault="008A5D33" w:rsidP="004771FB">
      <w:pPr>
        <w:tabs>
          <w:tab w:val="left" w:pos="1230"/>
        </w:tabs>
        <w:rPr>
          <w:sz w:val="28"/>
          <w:szCs w:val="28"/>
        </w:rPr>
      </w:pPr>
    </w:p>
    <w:p w14:paraId="658C3885" w14:textId="04310E94" w:rsidR="008A5D33" w:rsidRPr="00FB7644" w:rsidRDefault="008A5D33" w:rsidP="004771FB">
      <w:pPr>
        <w:tabs>
          <w:tab w:val="left" w:pos="1230"/>
        </w:tabs>
        <w:rPr>
          <w:sz w:val="28"/>
          <w:szCs w:val="28"/>
        </w:rPr>
      </w:pPr>
    </w:p>
    <w:p w14:paraId="4F6145C5" w14:textId="2E7D0265" w:rsidR="008A5D33" w:rsidRPr="00FB7644" w:rsidRDefault="008A5D33" w:rsidP="004771FB">
      <w:pPr>
        <w:tabs>
          <w:tab w:val="left" w:pos="1230"/>
        </w:tabs>
        <w:rPr>
          <w:sz w:val="28"/>
          <w:szCs w:val="28"/>
        </w:rPr>
      </w:pPr>
    </w:p>
    <w:p w14:paraId="61BE6F48" w14:textId="77777777" w:rsidR="008A5D33" w:rsidRPr="00FB7644" w:rsidRDefault="008A5D33" w:rsidP="004771FB">
      <w:pPr>
        <w:tabs>
          <w:tab w:val="left" w:pos="1230"/>
        </w:tabs>
        <w:rPr>
          <w:sz w:val="28"/>
          <w:szCs w:val="28"/>
        </w:rPr>
      </w:pPr>
    </w:p>
    <w:p w14:paraId="61BFF964" w14:textId="16643A5F" w:rsidR="008A5D33" w:rsidRPr="00FB7644" w:rsidRDefault="008A5D33" w:rsidP="004771FB">
      <w:pPr>
        <w:tabs>
          <w:tab w:val="left" w:pos="1230"/>
        </w:tabs>
        <w:rPr>
          <w:sz w:val="28"/>
          <w:szCs w:val="28"/>
        </w:rPr>
      </w:pPr>
    </w:p>
    <w:p w14:paraId="1CCF622C" w14:textId="4A35F47D" w:rsidR="008A5D33" w:rsidRPr="00FB7644" w:rsidRDefault="008A5D33" w:rsidP="004771FB">
      <w:pPr>
        <w:tabs>
          <w:tab w:val="left" w:pos="1230"/>
        </w:tabs>
        <w:rPr>
          <w:sz w:val="28"/>
          <w:szCs w:val="28"/>
        </w:rPr>
      </w:pPr>
    </w:p>
    <w:p w14:paraId="5AF5FA97" w14:textId="090DA693" w:rsidR="008A5D33" w:rsidRPr="00FB7644" w:rsidRDefault="008A5D33" w:rsidP="004771FB">
      <w:pPr>
        <w:tabs>
          <w:tab w:val="left" w:pos="1230"/>
        </w:tabs>
        <w:rPr>
          <w:sz w:val="28"/>
          <w:szCs w:val="28"/>
        </w:rPr>
      </w:pPr>
    </w:p>
    <w:p w14:paraId="299B4D12" w14:textId="2DBD0BB2" w:rsidR="008A5D33" w:rsidRPr="00FB7644" w:rsidRDefault="008A5D33" w:rsidP="004771FB">
      <w:pPr>
        <w:tabs>
          <w:tab w:val="left" w:pos="1230"/>
        </w:tabs>
        <w:rPr>
          <w:sz w:val="28"/>
          <w:szCs w:val="28"/>
        </w:rPr>
      </w:pPr>
    </w:p>
    <w:p w14:paraId="45E879B0" w14:textId="5D554EF0" w:rsidR="008A5D33" w:rsidRPr="00FB7644" w:rsidRDefault="008A5D33" w:rsidP="004771FB">
      <w:pPr>
        <w:tabs>
          <w:tab w:val="left" w:pos="1230"/>
        </w:tabs>
        <w:rPr>
          <w:sz w:val="28"/>
          <w:szCs w:val="28"/>
        </w:rPr>
      </w:pPr>
    </w:p>
    <w:p w14:paraId="02914017" w14:textId="2B727DDA" w:rsidR="008A5D33" w:rsidRPr="00FB7644" w:rsidRDefault="008A5D33" w:rsidP="004771FB">
      <w:pPr>
        <w:tabs>
          <w:tab w:val="left" w:pos="1230"/>
        </w:tabs>
        <w:rPr>
          <w:sz w:val="28"/>
          <w:szCs w:val="28"/>
        </w:rPr>
      </w:pPr>
    </w:p>
    <w:p w14:paraId="05A25EB4" w14:textId="62F16DF1" w:rsidR="008A5D33" w:rsidRPr="00B13657" w:rsidRDefault="008A5D33" w:rsidP="004771FB">
      <w:pPr>
        <w:tabs>
          <w:tab w:val="left" w:pos="1230"/>
        </w:tabs>
        <w:rPr>
          <w:sz w:val="16"/>
          <w:szCs w:val="16"/>
        </w:rPr>
      </w:pPr>
    </w:p>
    <w:p w14:paraId="23E00F45" w14:textId="04EE1380" w:rsidR="008A5D33" w:rsidRPr="00FB7644" w:rsidRDefault="008A5D33" w:rsidP="004771FB">
      <w:pPr>
        <w:tabs>
          <w:tab w:val="left" w:pos="1230"/>
        </w:tabs>
        <w:ind w:left="1985" w:hanging="1985"/>
        <w:jc w:val="both"/>
        <w:rPr>
          <w:sz w:val="28"/>
          <w:szCs w:val="28"/>
        </w:rPr>
      </w:pPr>
      <w:r w:rsidRPr="00FB7644">
        <w:rPr>
          <w:sz w:val="28"/>
          <w:szCs w:val="28"/>
        </w:rPr>
        <w:t xml:space="preserve">Рисунок </w:t>
      </w:r>
      <w:r w:rsidR="005C633F" w:rsidRPr="00FB7644">
        <w:rPr>
          <w:sz w:val="28"/>
          <w:szCs w:val="28"/>
        </w:rPr>
        <w:t>2</w:t>
      </w:r>
      <w:r w:rsidRPr="00FB7644">
        <w:rPr>
          <w:sz w:val="28"/>
          <w:szCs w:val="28"/>
        </w:rPr>
        <w:t xml:space="preserve"> – Методическая схема оценивания эффективности проекта ЭКШТХ</w:t>
      </w:r>
    </w:p>
    <w:p w14:paraId="7142A95D" w14:textId="77777777" w:rsidR="00B13657" w:rsidRPr="00B13657" w:rsidRDefault="00B13657" w:rsidP="00B13657">
      <w:pPr>
        <w:tabs>
          <w:tab w:val="left" w:pos="1230"/>
          <w:tab w:val="left" w:pos="4962"/>
        </w:tabs>
        <w:ind w:firstLine="567"/>
        <w:jc w:val="both"/>
        <w:rPr>
          <w:sz w:val="16"/>
          <w:szCs w:val="16"/>
        </w:rPr>
      </w:pPr>
    </w:p>
    <w:p w14:paraId="5FAD4A50" w14:textId="5D7184DB" w:rsidR="00B13657" w:rsidRPr="00FB7644" w:rsidRDefault="00B13657" w:rsidP="00B13657">
      <w:pPr>
        <w:tabs>
          <w:tab w:val="left" w:pos="1230"/>
          <w:tab w:val="left" w:pos="4962"/>
        </w:tabs>
        <w:ind w:firstLine="709"/>
        <w:jc w:val="both"/>
        <w:rPr>
          <w:sz w:val="24"/>
          <w:szCs w:val="24"/>
        </w:rPr>
      </w:pPr>
      <w:r w:rsidRPr="00FB7644">
        <w:rPr>
          <w:sz w:val="24"/>
          <w:szCs w:val="24"/>
        </w:rPr>
        <w:t xml:space="preserve">Примечание </w:t>
      </w:r>
      <w:r>
        <w:rPr>
          <w:sz w:val="24"/>
          <w:szCs w:val="24"/>
        </w:rPr>
        <w:t xml:space="preserve">– </w:t>
      </w:r>
      <w:r w:rsidRPr="00FB7644">
        <w:rPr>
          <w:sz w:val="24"/>
          <w:szCs w:val="24"/>
        </w:rPr>
        <w:t>Разработана автором исследования</w:t>
      </w:r>
    </w:p>
    <w:p w14:paraId="5DA44FF5" w14:textId="039C4BA4" w:rsidR="00A40D42" w:rsidRPr="00FB7644" w:rsidRDefault="00A40D42" w:rsidP="00A40D42">
      <w:pPr>
        <w:ind w:firstLine="567"/>
        <w:jc w:val="both"/>
        <w:rPr>
          <w:sz w:val="28"/>
          <w:szCs w:val="28"/>
        </w:rPr>
      </w:pPr>
      <w:r w:rsidRPr="00FB7644">
        <w:rPr>
          <w:sz w:val="28"/>
          <w:szCs w:val="28"/>
        </w:rPr>
        <w:lastRenderedPageBreak/>
        <w:t xml:space="preserve">Прогнозирование развития отраслей, включая и сферу туризма, целесообразно на основе многофакторных моделей:  </w:t>
      </w:r>
    </w:p>
    <w:p w14:paraId="65B69F68" w14:textId="77777777" w:rsidR="008A5D33" w:rsidRPr="00FB7644" w:rsidRDefault="008A5D33" w:rsidP="004771FB">
      <w:pPr>
        <w:ind w:firstLine="567"/>
        <w:jc w:val="both"/>
        <w:rPr>
          <w:color w:val="000000" w:themeColor="text1"/>
          <w:sz w:val="28"/>
          <w:szCs w:val="28"/>
        </w:rPr>
      </w:pPr>
    </w:p>
    <w:p w14:paraId="14109C44" w14:textId="77777777" w:rsidR="008A5D33" w:rsidRPr="00FB7644" w:rsidRDefault="008A5D33" w:rsidP="000C57C0">
      <w:pPr>
        <w:jc w:val="right"/>
        <w:rPr>
          <w:color w:val="000000" w:themeColor="text1"/>
          <w:sz w:val="28"/>
          <w:szCs w:val="28"/>
        </w:rPr>
      </w:pPr>
      <w:r w:rsidRPr="00FB7644">
        <w:rPr>
          <w:color w:val="000000" w:themeColor="text1"/>
          <w:sz w:val="28"/>
          <w:szCs w:val="28"/>
        </w:rPr>
        <w:t xml:space="preserve">                         </w:t>
      </w:r>
      <w:r w:rsidRPr="00B13657">
        <w:rPr>
          <w:i/>
          <w:color w:val="000000" w:themeColor="text1"/>
          <w:sz w:val="28"/>
          <w:szCs w:val="28"/>
          <w:lang w:val="en-US"/>
        </w:rPr>
        <w:t>V</w:t>
      </w:r>
      <w:r w:rsidRPr="00B13657">
        <w:rPr>
          <w:i/>
          <w:color w:val="000000" w:themeColor="text1"/>
          <w:sz w:val="28"/>
          <w:szCs w:val="28"/>
          <w:vertAlign w:val="subscript"/>
          <w:lang w:val="en-US"/>
        </w:rPr>
        <w:t>kj</w:t>
      </w:r>
      <w:r w:rsidRPr="00B13657">
        <w:rPr>
          <w:i/>
          <w:color w:val="000000" w:themeColor="text1"/>
          <w:sz w:val="28"/>
          <w:szCs w:val="28"/>
          <w:vertAlign w:val="subscript"/>
        </w:rPr>
        <w:t xml:space="preserve"> </w:t>
      </w:r>
      <w:r w:rsidRPr="00B13657">
        <w:rPr>
          <w:i/>
          <w:color w:val="000000" w:themeColor="text1"/>
          <w:sz w:val="28"/>
          <w:szCs w:val="28"/>
        </w:rPr>
        <w:t xml:space="preserve">= </w:t>
      </w:r>
      <w:r w:rsidRPr="00B13657">
        <w:rPr>
          <w:i/>
          <w:color w:val="000000" w:themeColor="text1"/>
          <w:sz w:val="28"/>
          <w:szCs w:val="28"/>
          <w:lang w:val="en-US"/>
        </w:rPr>
        <w:t>φ</w:t>
      </w:r>
      <w:r w:rsidRPr="00B13657">
        <w:rPr>
          <w:i/>
          <w:color w:val="000000" w:themeColor="text1"/>
          <w:sz w:val="28"/>
          <w:szCs w:val="28"/>
          <w:vertAlign w:val="subscript"/>
          <w:lang w:val="en-US"/>
        </w:rPr>
        <w:t>kj</w:t>
      </w:r>
      <w:r w:rsidRPr="00B13657">
        <w:rPr>
          <w:i/>
          <w:color w:val="000000" w:themeColor="text1"/>
          <w:sz w:val="28"/>
          <w:szCs w:val="28"/>
          <w:vertAlign w:val="subscript"/>
        </w:rPr>
        <w:t xml:space="preserve"> </w:t>
      </w:r>
      <w:r w:rsidRPr="00B13657">
        <w:rPr>
          <w:i/>
          <w:color w:val="000000" w:themeColor="text1"/>
          <w:sz w:val="28"/>
          <w:szCs w:val="28"/>
        </w:rPr>
        <w:t>(</w:t>
      </w:r>
      <w:r w:rsidRPr="00B13657">
        <w:rPr>
          <w:i/>
          <w:color w:val="000000" w:themeColor="text1"/>
          <w:sz w:val="28"/>
          <w:szCs w:val="28"/>
          <w:lang w:val="en-US"/>
        </w:rPr>
        <w:t>TR</w:t>
      </w:r>
      <w:r w:rsidRPr="00B13657">
        <w:rPr>
          <w:i/>
          <w:color w:val="000000" w:themeColor="text1"/>
          <w:sz w:val="28"/>
          <w:szCs w:val="28"/>
          <w:vertAlign w:val="subscript"/>
        </w:rPr>
        <w:t>1</w:t>
      </w:r>
      <w:r w:rsidRPr="00B13657">
        <w:rPr>
          <w:i/>
          <w:color w:val="000000" w:themeColor="text1"/>
          <w:sz w:val="28"/>
          <w:szCs w:val="28"/>
        </w:rPr>
        <w:t xml:space="preserve">, </w:t>
      </w:r>
      <w:r w:rsidRPr="00B13657">
        <w:rPr>
          <w:i/>
          <w:color w:val="000000" w:themeColor="text1"/>
          <w:sz w:val="28"/>
          <w:szCs w:val="28"/>
          <w:lang w:val="en-US"/>
        </w:rPr>
        <w:t>TR</w:t>
      </w:r>
      <w:r w:rsidRPr="00B13657">
        <w:rPr>
          <w:i/>
          <w:color w:val="000000" w:themeColor="text1"/>
          <w:sz w:val="28"/>
          <w:szCs w:val="28"/>
          <w:vertAlign w:val="subscript"/>
        </w:rPr>
        <w:t>3</w:t>
      </w:r>
      <w:r w:rsidRPr="00B13657">
        <w:rPr>
          <w:i/>
          <w:color w:val="000000" w:themeColor="text1"/>
          <w:sz w:val="28"/>
          <w:szCs w:val="28"/>
        </w:rPr>
        <w:t xml:space="preserve">, </w:t>
      </w:r>
      <w:r w:rsidRPr="00B13657">
        <w:rPr>
          <w:i/>
          <w:color w:val="000000" w:themeColor="text1"/>
          <w:sz w:val="28"/>
          <w:szCs w:val="28"/>
          <w:lang w:val="en-US"/>
        </w:rPr>
        <w:t>ZTL</w:t>
      </w:r>
      <w:r w:rsidRPr="00B13657">
        <w:rPr>
          <w:i/>
          <w:color w:val="000000" w:themeColor="text1"/>
          <w:sz w:val="28"/>
          <w:szCs w:val="28"/>
        </w:rPr>
        <w:t xml:space="preserve">, </w:t>
      </w:r>
      <w:r w:rsidRPr="00B13657">
        <w:rPr>
          <w:i/>
          <w:color w:val="000000" w:themeColor="text1"/>
          <w:sz w:val="28"/>
          <w:szCs w:val="28"/>
          <w:lang w:val="en-US"/>
        </w:rPr>
        <w:t>α</w:t>
      </w:r>
      <w:r w:rsidRPr="00B13657">
        <w:rPr>
          <w:i/>
          <w:color w:val="000000" w:themeColor="text1"/>
          <w:sz w:val="28"/>
          <w:szCs w:val="28"/>
          <w:vertAlign w:val="subscript"/>
          <w:lang w:val="en-US"/>
        </w:rPr>
        <w:t>k</w:t>
      </w:r>
      <w:r w:rsidRPr="00B13657">
        <w:rPr>
          <w:i/>
          <w:color w:val="000000" w:themeColor="text1"/>
          <w:sz w:val="28"/>
          <w:szCs w:val="28"/>
        </w:rPr>
        <w:t xml:space="preserve">), </w:t>
      </w:r>
      <w:r w:rsidRPr="00FB7644">
        <w:rPr>
          <w:color w:val="000000" w:themeColor="text1"/>
          <w:sz w:val="28"/>
          <w:szCs w:val="28"/>
        </w:rPr>
        <w:t xml:space="preserve">                                      (8)</w:t>
      </w:r>
    </w:p>
    <w:p w14:paraId="5C47A814" w14:textId="77777777" w:rsidR="008A5D33" w:rsidRPr="00FB7644" w:rsidRDefault="008A5D33" w:rsidP="004771FB">
      <w:pPr>
        <w:jc w:val="center"/>
        <w:rPr>
          <w:color w:val="000000" w:themeColor="text1"/>
          <w:sz w:val="28"/>
          <w:szCs w:val="28"/>
        </w:rPr>
      </w:pPr>
    </w:p>
    <w:p w14:paraId="4407FD21" w14:textId="40AFB64F" w:rsidR="008A5D33" w:rsidRPr="00FB7644" w:rsidRDefault="008A5D33" w:rsidP="004771FB">
      <w:pPr>
        <w:tabs>
          <w:tab w:val="left" w:pos="2460"/>
        </w:tabs>
        <w:jc w:val="both"/>
        <w:rPr>
          <w:sz w:val="28"/>
          <w:szCs w:val="28"/>
        </w:rPr>
      </w:pPr>
      <w:r w:rsidRPr="00FB7644">
        <w:rPr>
          <w:sz w:val="28"/>
          <w:szCs w:val="28"/>
        </w:rPr>
        <w:t xml:space="preserve">где </w:t>
      </w:r>
      <w:r w:rsidRPr="00FB7644">
        <w:rPr>
          <w:color w:val="000000" w:themeColor="text1"/>
          <w:sz w:val="28"/>
          <w:szCs w:val="28"/>
          <w:lang w:val="en-US"/>
        </w:rPr>
        <w:t>V</w:t>
      </w:r>
      <w:r w:rsidRPr="00FB7644">
        <w:rPr>
          <w:color w:val="000000" w:themeColor="text1"/>
          <w:sz w:val="28"/>
          <w:szCs w:val="28"/>
          <w:vertAlign w:val="subscript"/>
          <w:lang w:val="en-US"/>
        </w:rPr>
        <w:t>kj</w:t>
      </w:r>
      <w:r w:rsidR="003027C4" w:rsidRPr="00FB7644">
        <w:rPr>
          <w:sz w:val="28"/>
          <w:szCs w:val="28"/>
        </w:rPr>
        <w:t xml:space="preserve"> </w:t>
      </w:r>
      <w:r w:rsidR="00B13657">
        <w:rPr>
          <w:sz w:val="28"/>
          <w:szCs w:val="28"/>
        </w:rPr>
        <w:t>–</w:t>
      </w:r>
      <w:r w:rsidRPr="00FB7644">
        <w:rPr>
          <w:sz w:val="28"/>
          <w:szCs w:val="28"/>
        </w:rPr>
        <w:t xml:space="preserve"> объемы производства в </w:t>
      </w:r>
      <w:r w:rsidRPr="00FB7644">
        <w:rPr>
          <w:sz w:val="28"/>
          <w:szCs w:val="28"/>
          <w:lang w:val="en-US"/>
        </w:rPr>
        <w:t>k</w:t>
      </w:r>
      <w:r w:rsidRPr="00FB7644">
        <w:rPr>
          <w:sz w:val="28"/>
          <w:szCs w:val="28"/>
        </w:rPr>
        <w:t xml:space="preserve">-ой </w:t>
      </w:r>
      <w:r w:rsidR="003027C4" w:rsidRPr="00FB7644">
        <w:rPr>
          <w:sz w:val="28"/>
          <w:szCs w:val="28"/>
        </w:rPr>
        <w:t>отрасли j</w:t>
      </w:r>
      <w:r w:rsidRPr="00FB7644">
        <w:rPr>
          <w:sz w:val="28"/>
          <w:szCs w:val="28"/>
        </w:rPr>
        <w:t>-го района;</w:t>
      </w:r>
    </w:p>
    <w:p w14:paraId="0186AA1E" w14:textId="2C1426F8" w:rsidR="008A5D33" w:rsidRPr="00FB7644" w:rsidRDefault="008A5D33" w:rsidP="00B13657">
      <w:pPr>
        <w:tabs>
          <w:tab w:val="left" w:pos="1230"/>
        </w:tabs>
        <w:ind w:left="2835" w:hanging="2409"/>
        <w:rPr>
          <w:sz w:val="28"/>
          <w:szCs w:val="28"/>
        </w:rPr>
      </w:pPr>
      <w:r w:rsidRPr="00FB7644">
        <w:rPr>
          <w:color w:val="000000" w:themeColor="text1"/>
          <w:sz w:val="28"/>
          <w:szCs w:val="28"/>
          <w:lang w:val="en-US"/>
        </w:rPr>
        <w:t>α</w:t>
      </w:r>
      <w:r w:rsidRPr="00FB7644">
        <w:rPr>
          <w:color w:val="000000" w:themeColor="text1"/>
          <w:sz w:val="28"/>
          <w:szCs w:val="28"/>
          <w:vertAlign w:val="subscript"/>
          <w:lang w:val="en-US"/>
        </w:rPr>
        <w:t>k</w:t>
      </w:r>
      <w:r w:rsidR="003027C4" w:rsidRPr="00FB7644">
        <w:rPr>
          <w:sz w:val="28"/>
          <w:szCs w:val="28"/>
        </w:rPr>
        <w:t xml:space="preserve"> </w:t>
      </w:r>
      <w:r w:rsidR="00B13657">
        <w:rPr>
          <w:sz w:val="28"/>
          <w:szCs w:val="28"/>
        </w:rPr>
        <w:t>–</w:t>
      </w:r>
      <w:r w:rsidRPr="00FB7644">
        <w:rPr>
          <w:sz w:val="28"/>
          <w:szCs w:val="28"/>
        </w:rPr>
        <w:t xml:space="preserve"> вектор дополнительных факторов, специфичных для </w:t>
      </w:r>
      <w:r w:rsidRPr="00FB7644">
        <w:rPr>
          <w:sz w:val="28"/>
          <w:szCs w:val="28"/>
          <w:lang w:val="en-US"/>
        </w:rPr>
        <w:t>k</w:t>
      </w:r>
      <w:r w:rsidRPr="00FB7644">
        <w:rPr>
          <w:sz w:val="28"/>
          <w:szCs w:val="28"/>
        </w:rPr>
        <w:t>-ой отрасли.</w:t>
      </w:r>
    </w:p>
    <w:p w14:paraId="2638ED2F" w14:textId="77777777" w:rsidR="008A5D33" w:rsidRPr="00FB7644" w:rsidRDefault="008A5D33" w:rsidP="00B13657">
      <w:pPr>
        <w:tabs>
          <w:tab w:val="left" w:pos="1230"/>
        </w:tabs>
        <w:ind w:firstLine="709"/>
        <w:jc w:val="both"/>
        <w:rPr>
          <w:sz w:val="28"/>
          <w:szCs w:val="28"/>
        </w:rPr>
      </w:pPr>
      <w:r w:rsidRPr="00FB7644">
        <w:rPr>
          <w:sz w:val="28"/>
          <w:szCs w:val="28"/>
        </w:rPr>
        <w:t xml:space="preserve">Оценка кумулятивного эффекта </w:t>
      </w:r>
      <w:r w:rsidRPr="00FB7644">
        <w:rPr>
          <w:sz w:val="28"/>
          <w:szCs w:val="28"/>
          <w:lang w:val="en-US"/>
        </w:rPr>
        <w:t>KUM</w:t>
      </w:r>
      <w:r w:rsidRPr="00FB7644">
        <w:rPr>
          <w:sz w:val="28"/>
          <w:szCs w:val="28"/>
        </w:rPr>
        <w:t xml:space="preserve"> от развития проекта ЭКШТХ осуществляется суммированием эффектов от дополнительного развития отраслей в Шымкенте и Туркестанской области с помощью коэффициентов полных материальных затрат межотраслевого баланса производства и распределения продукции по всей цепочке создания дополнительной стоимости:</w:t>
      </w:r>
    </w:p>
    <w:p w14:paraId="70EFE4F6" w14:textId="77777777" w:rsidR="008A5D33" w:rsidRPr="00FB7644" w:rsidRDefault="008A5D33" w:rsidP="004771FB">
      <w:pPr>
        <w:tabs>
          <w:tab w:val="left" w:pos="1230"/>
        </w:tabs>
        <w:ind w:firstLine="567"/>
        <w:jc w:val="both"/>
        <w:rPr>
          <w:sz w:val="28"/>
          <w:szCs w:val="28"/>
        </w:rPr>
      </w:pPr>
    </w:p>
    <w:p w14:paraId="3E2FA23F" w14:textId="77777777" w:rsidR="008A5D33" w:rsidRPr="00FB7644" w:rsidRDefault="008A5D33" w:rsidP="000C57C0">
      <w:pPr>
        <w:tabs>
          <w:tab w:val="left" w:pos="1230"/>
        </w:tabs>
        <w:jc w:val="right"/>
        <w:rPr>
          <w:sz w:val="28"/>
          <w:szCs w:val="28"/>
        </w:rPr>
      </w:pPr>
      <w:r w:rsidRPr="000C57C0">
        <w:rPr>
          <w:sz w:val="28"/>
          <w:szCs w:val="28"/>
        </w:rPr>
        <w:t xml:space="preserve">                     </w:t>
      </w:r>
      <w:r w:rsidRPr="000C57C0">
        <w:rPr>
          <w:i/>
          <w:sz w:val="28"/>
          <w:szCs w:val="28"/>
          <w:lang w:val="en-US"/>
        </w:rPr>
        <w:t>KUM</w:t>
      </w:r>
      <w:r w:rsidRPr="000C57C0">
        <w:rPr>
          <w:i/>
          <w:sz w:val="28"/>
          <w:szCs w:val="28"/>
        </w:rPr>
        <w:t xml:space="preserve"> = ∑ </w:t>
      </w:r>
      <w:r w:rsidRPr="000C57C0">
        <w:rPr>
          <w:i/>
          <w:sz w:val="28"/>
          <w:szCs w:val="28"/>
          <w:lang w:val="en-US"/>
        </w:rPr>
        <w:t>KUM</w:t>
      </w:r>
      <w:r w:rsidRPr="000C57C0">
        <w:rPr>
          <w:i/>
          <w:sz w:val="28"/>
          <w:szCs w:val="28"/>
          <w:vertAlign w:val="subscript"/>
          <w:lang w:val="en-US"/>
        </w:rPr>
        <w:t>k</w:t>
      </w:r>
      <w:r w:rsidRPr="000C57C0">
        <w:rPr>
          <w:i/>
          <w:sz w:val="28"/>
          <w:szCs w:val="28"/>
        </w:rPr>
        <w:t xml:space="preserve">  = ∑ </w:t>
      </w:r>
      <w:r w:rsidRPr="000C57C0">
        <w:rPr>
          <w:i/>
          <w:sz w:val="28"/>
          <w:szCs w:val="28"/>
          <w:lang w:val="en-US"/>
        </w:rPr>
        <w:t>a</w:t>
      </w:r>
      <w:r w:rsidRPr="000C57C0">
        <w:rPr>
          <w:i/>
          <w:sz w:val="28"/>
          <w:szCs w:val="28"/>
          <w:vertAlign w:val="subscript"/>
          <w:lang w:val="en-US"/>
        </w:rPr>
        <w:t>kj</w:t>
      </w:r>
      <w:r w:rsidRPr="000C57C0">
        <w:rPr>
          <w:i/>
          <w:sz w:val="28"/>
          <w:szCs w:val="28"/>
        </w:rPr>
        <w:t xml:space="preserve"> </w:t>
      </w:r>
      <w:r w:rsidRPr="000C57C0">
        <w:rPr>
          <w:i/>
          <w:sz w:val="28"/>
          <w:szCs w:val="28"/>
          <w:lang w:val="en-US"/>
        </w:rPr>
        <w:t>V</w:t>
      </w:r>
      <w:r w:rsidRPr="000C57C0">
        <w:rPr>
          <w:i/>
          <w:sz w:val="28"/>
          <w:szCs w:val="28"/>
          <w:vertAlign w:val="subscript"/>
          <w:lang w:val="en-US"/>
        </w:rPr>
        <w:t>k</w:t>
      </w:r>
      <w:r w:rsidRPr="000C57C0">
        <w:rPr>
          <w:i/>
          <w:sz w:val="28"/>
          <w:szCs w:val="28"/>
          <w:vertAlign w:val="subscript"/>
        </w:rPr>
        <w:t xml:space="preserve"> </w:t>
      </w:r>
      <w:r w:rsidRPr="000C57C0">
        <w:rPr>
          <w:i/>
          <w:sz w:val="28"/>
          <w:szCs w:val="28"/>
        </w:rPr>
        <w:t>,</w:t>
      </w:r>
      <w:r w:rsidRPr="00FB7644">
        <w:rPr>
          <w:sz w:val="28"/>
          <w:szCs w:val="28"/>
        </w:rPr>
        <w:t xml:space="preserve">                                            (9)</w:t>
      </w:r>
    </w:p>
    <w:p w14:paraId="44702A45" w14:textId="77777777" w:rsidR="008A5D33" w:rsidRPr="000C57C0" w:rsidRDefault="008A5D33" w:rsidP="004771FB">
      <w:pPr>
        <w:tabs>
          <w:tab w:val="left" w:pos="1230"/>
        </w:tabs>
        <w:ind w:firstLine="567"/>
        <w:jc w:val="both"/>
        <w:rPr>
          <w:i/>
          <w:sz w:val="28"/>
          <w:szCs w:val="28"/>
        </w:rPr>
      </w:pPr>
      <w:r w:rsidRPr="000C57C0">
        <w:rPr>
          <w:sz w:val="28"/>
          <w:szCs w:val="28"/>
        </w:rPr>
        <w:t xml:space="preserve">                                        </w:t>
      </w:r>
      <w:r w:rsidRPr="000C57C0">
        <w:rPr>
          <w:i/>
          <w:sz w:val="28"/>
          <w:szCs w:val="28"/>
          <w:lang w:val="en-US"/>
        </w:rPr>
        <w:t>k</w:t>
      </w:r>
      <w:r w:rsidRPr="000C57C0">
        <w:rPr>
          <w:i/>
          <w:sz w:val="28"/>
          <w:szCs w:val="28"/>
        </w:rPr>
        <w:t xml:space="preserve">                      </w:t>
      </w:r>
      <w:r w:rsidRPr="000C57C0">
        <w:rPr>
          <w:i/>
          <w:sz w:val="28"/>
          <w:szCs w:val="28"/>
          <w:lang w:val="en-US"/>
        </w:rPr>
        <w:t>j</w:t>
      </w:r>
    </w:p>
    <w:p w14:paraId="1E127BAD" w14:textId="77777777" w:rsidR="008A5D33" w:rsidRPr="00FB7644" w:rsidRDefault="008A5D33" w:rsidP="004771FB">
      <w:pPr>
        <w:tabs>
          <w:tab w:val="left" w:pos="1230"/>
        </w:tabs>
        <w:ind w:left="2694" w:hanging="2127"/>
        <w:jc w:val="both"/>
        <w:rPr>
          <w:sz w:val="28"/>
          <w:szCs w:val="28"/>
        </w:rPr>
      </w:pPr>
      <w:r w:rsidRPr="00FB7644">
        <w:rPr>
          <w:sz w:val="28"/>
          <w:szCs w:val="28"/>
        </w:rPr>
        <w:t xml:space="preserve">                </w:t>
      </w:r>
    </w:p>
    <w:p w14:paraId="461F50D2" w14:textId="48D3074B" w:rsidR="008A5D33" w:rsidRPr="00FB7644" w:rsidRDefault="008A5D33" w:rsidP="000C57C0">
      <w:pPr>
        <w:tabs>
          <w:tab w:val="left" w:pos="1230"/>
        </w:tabs>
        <w:jc w:val="both"/>
        <w:rPr>
          <w:sz w:val="28"/>
          <w:szCs w:val="28"/>
        </w:rPr>
      </w:pPr>
      <w:r w:rsidRPr="00FB7644">
        <w:rPr>
          <w:sz w:val="28"/>
          <w:szCs w:val="28"/>
        </w:rPr>
        <w:t>где a</w:t>
      </w:r>
      <w:r w:rsidRPr="00FB7644">
        <w:rPr>
          <w:sz w:val="28"/>
          <w:szCs w:val="28"/>
          <w:vertAlign w:val="subscript"/>
        </w:rPr>
        <w:t>kj</w:t>
      </w:r>
      <w:r w:rsidR="005D2AE1" w:rsidRPr="00FB7644">
        <w:rPr>
          <w:sz w:val="28"/>
          <w:szCs w:val="28"/>
        </w:rPr>
        <w:t xml:space="preserve"> </w:t>
      </w:r>
      <w:r w:rsidR="000C57C0">
        <w:rPr>
          <w:sz w:val="28"/>
          <w:szCs w:val="28"/>
        </w:rPr>
        <w:t>–</w:t>
      </w:r>
      <w:r w:rsidRPr="00FB7644">
        <w:rPr>
          <w:sz w:val="28"/>
          <w:szCs w:val="28"/>
        </w:rPr>
        <w:t xml:space="preserve"> коэффициенты полных затрат </w:t>
      </w:r>
      <w:r w:rsidRPr="00FB7644">
        <w:rPr>
          <w:sz w:val="28"/>
          <w:szCs w:val="28"/>
          <w:lang w:val="en-US"/>
        </w:rPr>
        <w:t>j</w:t>
      </w:r>
      <w:r w:rsidRPr="00FB7644">
        <w:rPr>
          <w:sz w:val="28"/>
          <w:szCs w:val="28"/>
        </w:rPr>
        <w:t xml:space="preserve">-ых сопряженных отраслей МОБ, создающих единицу стоимости для </w:t>
      </w:r>
      <w:r w:rsidRPr="00FB7644">
        <w:rPr>
          <w:sz w:val="28"/>
          <w:szCs w:val="28"/>
          <w:lang w:val="en-US"/>
        </w:rPr>
        <w:t>k</w:t>
      </w:r>
      <w:r w:rsidRPr="00FB7644">
        <w:rPr>
          <w:sz w:val="28"/>
          <w:szCs w:val="28"/>
        </w:rPr>
        <w:t xml:space="preserve">-ой отрасли.   </w:t>
      </w:r>
    </w:p>
    <w:p w14:paraId="6D6761DA" w14:textId="77777777" w:rsidR="008A5D33" w:rsidRPr="00FB7644" w:rsidRDefault="008A5D33" w:rsidP="00B13657">
      <w:pPr>
        <w:tabs>
          <w:tab w:val="left" w:pos="1230"/>
        </w:tabs>
        <w:ind w:firstLine="709"/>
        <w:jc w:val="both"/>
        <w:rPr>
          <w:sz w:val="28"/>
          <w:szCs w:val="28"/>
        </w:rPr>
      </w:pPr>
      <w:r w:rsidRPr="00FB7644">
        <w:rPr>
          <w:sz w:val="28"/>
          <w:szCs w:val="28"/>
        </w:rPr>
        <w:t xml:space="preserve">Здесь предполагается, что </w:t>
      </w:r>
      <w:r w:rsidRPr="000C57C0">
        <w:rPr>
          <w:i/>
          <w:sz w:val="28"/>
          <w:szCs w:val="28"/>
          <w:lang w:val="en-US"/>
        </w:rPr>
        <w:t>V</w:t>
      </w:r>
      <w:r w:rsidRPr="000C57C0">
        <w:rPr>
          <w:i/>
          <w:sz w:val="28"/>
          <w:szCs w:val="28"/>
          <w:vertAlign w:val="subscript"/>
          <w:lang w:val="en-US"/>
        </w:rPr>
        <w:t>k</w:t>
      </w:r>
      <w:r w:rsidRPr="000C57C0">
        <w:rPr>
          <w:i/>
          <w:sz w:val="28"/>
          <w:szCs w:val="28"/>
          <w:vertAlign w:val="subscript"/>
        </w:rPr>
        <w:t xml:space="preserve"> </w:t>
      </w:r>
      <w:r w:rsidRPr="000C57C0">
        <w:rPr>
          <w:i/>
          <w:sz w:val="28"/>
          <w:szCs w:val="28"/>
        </w:rPr>
        <w:t xml:space="preserve">= </w:t>
      </w:r>
      <w:r w:rsidRPr="000C57C0">
        <w:rPr>
          <w:i/>
          <w:sz w:val="28"/>
          <w:szCs w:val="28"/>
          <w:lang w:val="en-US"/>
        </w:rPr>
        <w:t>V</w:t>
      </w:r>
      <w:r w:rsidRPr="000C57C0">
        <w:rPr>
          <w:i/>
          <w:sz w:val="28"/>
          <w:szCs w:val="28"/>
          <w:vertAlign w:val="subscript"/>
          <w:lang w:val="en-US"/>
        </w:rPr>
        <w:t>k</w:t>
      </w:r>
      <w:r w:rsidRPr="000C57C0">
        <w:rPr>
          <w:i/>
          <w:sz w:val="28"/>
          <w:szCs w:val="28"/>
          <w:vertAlign w:val="subscript"/>
        </w:rPr>
        <w:t xml:space="preserve">1 </w:t>
      </w:r>
      <w:r w:rsidRPr="000C57C0">
        <w:rPr>
          <w:i/>
          <w:sz w:val="28"/>
          <w:szCs w:val="28"/>
        </w:rPr>
        <w:t xml:space="preserve">+ </w:t>
      </w:r>
      <w:r w:rsidRPr="000C57C0">
        <w:rPr>
          <w:i/>
          <w:sz w:val="28"/>
          <w:szCs w:val="28"/>
          <w:lang w:val="en-US"/>
        </w:rPr>
        <w:t>V</w:t>
      </w:r>
      <w:r w:rsidRPr="000C57C0">
        <w:rPr>
          <w:i/>
          <w:sz w:val="28"/>
          <w:szCs w:val="28"/>
          <w:vertAlign w:val="subscript"/>
          <w:lang w:val="en-US"/>
        </w:rPr>
        <w:t>k</w:t>
      </w:r>
      <w:r w:rsidRPr="000C57C0">
        <w:rPr>
          <w:i/>
          <w:sz w:val="28"/>
          <w:szCs w:val="28"/>
          <w:vertAlign w:val="subscript"/>
        </w:rPr>
        <w:t>2</w:t>
      </w:r>
      <w:r w:rsidRPr="00FB7644">
        <w:rPr>
          <w:sz w:val="28"/>
          <w:szCs w:val="28"/>
        </w:rPr>
        <w:t>, то есть, как суммарный итог развития отраслей по двум районам Казахстана в регионе ЭКШТХ – Шымкенту и Туркестанской области.</w:t>
      </w:r>
    </w:p>
    <w:p w14:paraId="3221E447" w14:textId="77777777" w:rsidR="008A5D33" w:rsidRPr="00FB7644" w:rsidRDefault="008A5D33" w:rsidP="00B13657">
      <w:pPr>
        <w:pStyle w:val="af0"/>
        <w:shd w:val="clear" w:color="auto" w:fill="FFFFFF"/>
        <w:spacing w:before="0" w:beforeAutospacing="0" w:after="0" w:afterAutospacing="0"/>
        <w:ind w:firstLine="709"/>
        <w:contextualSpacing/>
        <w:jc w:val="both"/>
        <w:rPr>
          <w:color w:val="000000" w:themeColor="text1"/>
          <w:sz w:val="28"/>
          <w:szCs w:val="28"/>
        </w:rPr>
      </w:pPr>
      <w:r w:rsidRPr="00FB7644">
        <w:rPr>
          <w:color w:val="000000" w:themeColor="text1"/>
          <w:sz w:val="28"/>
          <w:szCs w:val="28"/>
        </w:rPr>
        <w:t>В целом по результатам проведенного в настоящем подразделе аналитического исследования можно сделать следующие выводы:</w:t>
      </w:r>
    </w:p>
    <w:p w14:paraId="593F49D7" w14:textId="77777777" w:rsidR="008A5D33" w:rsidRPr="00FB7644" w:rsidRDefault="008A5D33" w:rsidP="00B13657">
      <w:pPr>
        <w:pStyle w:val="af0"/>
        <w:numPr>
          <w:ilvl w:val="0"/>
          <w:numId w:val="4"/>
        </w:numPr>
        <w:shd w:val="clear" w:color="auto" w:fill="FFFFFF"/>
        <w:tabs>
          <w:tab w:val="left" w:pos="993"/>
        </w:tabs>
        <w:spacing w:before="0" w:beforeAutospacing="0" w:after="0" w:afterAutospacing="0"/>
        <w:ind w:left="0" w:firstLine="709"/>
        <w:contextualSpacing/>
        <w:jc w:val="both"/>
        <w:rPr>
          <w:color w:val="000000" w:themeColor="text1"/>
          <w:sz w:val="28"/>
          <w:szCs w:val="28"/>
        </w:rPr>
      </w:pPr>
      <w:bookmarkStart w:id="37" w:name="_Hlk128351092"/>
      <w:r w:rsidRPr="00FB7644">
        <w:rPr>
          <w:color w:val="000000" w:themeColor="text1"/>
          <w:sz w:val="28"/>
          <w:szCs w:val="28"/>
        </w:rPr>
        <w:t>на наш взгляд, до сих пор нет приемлемой теоретико-методологической основы, опираясь на которую, можно было бы принимать обоснованные решения по формированию тех или иных экономических коридоров различных уровней, в особенности региональных межгосударственных;</w:t>
      </w:r>
    </w:p>
    <w:p w14:paraId="6C0092F9" w14:textId="4C8FBCCC" w:rsidR="008A5D33" w:rsidRPr="002D7A34" w:rsidRDefault="008A5D33" w:rsidP="00B13657">
      <w:pPr>
        <w:pStyle w:val="af0"/>
        <w:shd w:val="clear" w:color="auto" w:fill="FFFFFF"/>
        <w:tabs>
          <w:tab w:val="left" w:pos="993"/>
        </w:tabs>
        <w:spacing w:before="0" w:beforeAutospacing="0" w:after="0" w:afterAutospacing="0"/>
        <w:ind w:firstLine="709"/>
        <w:contextualSpacing/>
        <w:jc w:val="both"/>
        <w:rPr>
          <w:b/>
          <w:bCs/>
          <w:sz w:val="28"/>
          <w:szCs w:val="28"/>
        </w:rPr>
      </w:pPr>
      <w:r w:rsidRPr="00FB7644">
        <w:rPr>
          <w:color w:val="000000" w:themeColor="text1"/>
          <w:sz w:val="28"/>
          <w:szCs w:val="28"/>
          <w:lang w:val="kk-KZ"/>
        </w:rPr>
        <w:t xml:space="preserve">2) </w:t>
      </w:r>
      <w:r w:rsidRPr="00FB7644">
        <w:rPr>
          <w:color w:val="000000" w:themeColor="text1"/>
          <w:sz w:val="28"/>
          <w:szCs w:val="28"/>
        </w:rPr>
        <w:t xml:space="preserve">не выработан формализованный научно-методический инструментарий, позволяющий рассчитывать достаточно обоснованные оценки социально-экономической эффективности ЭК, и, в первую очередь для стран, участвующих в их формировании и </w:t>
      </w:r>
      <w:r w:rsidRPr="002D7A34">
        <w:rPr>
          <w:sz w:val="28"/>
          <w:szCs w:val="28"/>
        </w:rPr>
        <w:t>реализации</w:t>
      </w:r>
      <w:r w:rsidRPr="002D7A34">
        <w:rPr>
          <w:sz w:val="28"/>
          <w:szCs w:val="28"/>
          <w:lang w:val="kk-KZ"/>
        </w:rPr>
        <w:t xml:space="preserve"> </w:t>
      </w:r>
      <w:r w:rsidRPr="002D7A34">
        <w:rPr>
          <w:sz w:val="28"/>
          <w:szCs w:val="28"/>
        </w:rPr>
        <w:t>[27</w:t>
      </w:r>
      <w:r w:rsidR="00605981" w:rsidRPr="002D7A34">
        <w:rPr>
          <w:sz w:val="28"/>
          <w:szCs w:val="28"/>
        </w:rPr>
        <w:t>, с.</w:t>
      </w:r>
      <w:r w:rsidR="002D7A34" w:rsidRPr="002D7A34">
        <w:rPr>
          <w:sz w:val="28"/>
          <w:szCs w:val="28"/>
        </w:rPr>
        <w:t xml:space="preserve"> </w:t>
      </w:r>
      <w:r w:rsidR="001E7D12" w:rsidRPr="002D7A34">
        <w:rPr>
          <w:sz w:val="28"/>
          <w:szCs w:val="28"/>
        </w:rPr>
        <w:t>169</w:t>
      </w:r>
      <w:r w:rsidRPr="002D7A34">
        <w:rPr>
          <w:sz w:val="28"/>
          <w:szCs w:val="28"/>
        </w:rPr>
        <w:t>].</w:t>
      </w:r>
    </w:p>
    <w:p w14:paraId="6D133A70" w14:textId="1C27CAE4" w:rsidR="008A5D33" w:rsidRPr="00FB7644" w:rsidRDefault="008A5D33" w:rsidP="00B13657">
      <w:pPr>
        <w:tabs>
          <w:tab w:val="left" w:pos="1230"/>
        </w:tabs>
        <w:ind w:firstLine="709"/>
        <w:jc w:val="both"/>
        <w:rPr>
          <w:sz w:val="28"/>
          <w:szCs w:val="28"/>
        </w:rPr>
      </w:pPr>
      <w:r w:rsidRPr="00FB7644">
        <w:rPr>
          <w:sz w:val="28"/>
          <w:szCs w:val="28"/>
          <w:lang w:val="kk-KZ"/>
        </w:rPr>
        <w:t xml:space="preserve">Исследования также показывают, что </w:t>
      </w:r>
      <w:r w:rsidRPr="00FB7644">
        <w:rPr>
          <w:sz w:val="28"/>
          <w:szCs w:val="28"/>
        </w:rPr>
        <w:t xml:space="preserve">имеет место не только необходимость дальнейшего совершенствования методов анализа и прогнозирования развития проекта ЭКШТХ, но и возможность осуществить их разработку на основе системного взгляда на проблемы этого проекта. </w:t>
      </w:r>
    </w:p>
    <w:bookmarkEnd w:id="37"/>
    <w:p w14:paraId="15B5CEC1" w14:textId="77777777" w:rsidR="008A5D33" w:rsidRPr="00FB7644" w:rsidRDefault="008A5D33" w:rsidP="00B13657">
      <w:pPr>
        <w:pStyle w:val="af0"/>
        <w:shd w:val="clear" w:color="auto" w:fill="FFFFFF"/>
        <w:tabs>
          <w:tab w:val="left" w:pos="993"/>
        </w:tabs>
        <w:spacing w:before="0" w:beforeAutospacing="0" w:after="0" w:afterAutospacing="0"/>
        <w:ind w:firstLine="709"/>
        <w:contextualSpacing/>
        <w:jc w:val="both"/>
        <w:rPr>
          <w:color w:val="FF0000"/>
          <w:sz w:val="28"/>
          <w:szCs w:val="28"/>
        </w:rPr>
      </w:pPr>
      <w:r w:rsidRPr="00FB7644">
        <w:rPr>
          <w:color w:val="000000" w:themeColor="text1"/>
          <w:sz w:val="28"/>
          <w:szCs w:val="28"/>
        </w:rPr>
        <w:t xml:space="preserve">Эти и другие соответствующие проблемные вопросы, на наш взгляд, актуальны для региональных и национальных экономических коридоров, которые в той или иной степени могут быть вовлечены в глобальные мега-проекты. Ответы на эти вопросы представляют интерес и для исследуемого нами проекта Экономического коридора Шымкент-Ташкент-Худжанд. </w:t>
      </w:r>
    </w:p>
    <w:p w14:paraId="7AC98386" w14:textId="77777777" w:rsidR="008A5D33" w:rsidRDefault="008A5D33" w:rsidP="00B13657">
      <w:pPr>
        <w:tabs>
          <w:tab w:val="left" w:pos="1230"/>
        </w:tabs>
        <w:ind w:firstLine="709"/>
        <w:jc w:val="both"/>
        <w:rPr>
          <w:sz w:val="28"/>
          <w:szCs w:val="28"/>
        </w:rPr>
      </w:pPr>
      <w:r w:rsidRPr="00FB7644">
        <w:rPr>
          <w:sz w:val="28"/>
          <w:szCs w:val="28"/>
        </w:rPr>
        <w:t>Конкретные процессы реализации этого подхода с выведением прогнозных оценок эффективности проекта ЭКШТХ станут предметом рассмотрения в третьей главе настоящей научной работы.</w:t>
      </w:r>
    </w:p>
    <w:p w14:paraId="64598A9B" w14:textId="03E3A764" w:rsidR="008A5D33" w:rsidRPr="00B13657" w:rsidRDefault="008A5D33" w:rsidP="00B13657">
      <w:pPr>
        <w:tabs>
          <w:tab w:val="left" w:pos="284"/>
        </w:tabs>
        <w:ind w:firstLine="709"/>
        <w:jc w:val="both"/>
        <w:rPr>
          <w:b/>
          <w:sz w:val="28"/>
          <w:szCs w:val="28"/>
        </w:rPr>
      </w:pPr>
      <w:r w:rsidRPr="00B13657">
        <w:rPr>
          <w:b/>
          <w:sz w:val="28"/>
          <w:szCs w:val="28"/>
          <w:lang w:val="kk-KZ"/>
        </w:rPr>
        <w:lastRenderedPageBreak/>
        <w:t xml:space="preserve">1.3 </w:t>
      </w:r>
      <w:r w:rsidRPr="00B13657">
        <w:rPr>
          <w:b/>
          <w:sz w:val="28"/>
          <w:szCs w:val="28"/>
        </w:rPr>
        <w:t>Международный опыт реализации концепции экономического</w:t>
      </w:r>
      <w:r w:rsidR="000C57C0" w:rsidRPr="00B13657">
        <w:rPr>
          <w:b/>
          <w:sz w:val="28"/>
          <w:szCs w:val="28"/>
        </w:rPr>
        <w:t xml:space="preserve"> </w:t>
      </w:r>
      <w:r w:rsidRPr="00B13657">
        <w:rPr>
          <w:b/>
          <w:sz w:val="28"/>
          <w:szCs w:val="28"/>
        </w:rPr>
        <w:t>коридора в интеграционных процессах</w:t>
      </w:r>
    </w:p>
    <w:p w14:paraId="3190D0B9" w14:textId="59A58B36" w:rsidR="008A5D33" w:rsidRPr="00B13657" w:rsidRDefault="008A5D33" w:rsidP="00B13657">
      <w:pPr>
        <w:tabs>
          <w:tab w:val="left" w:pos="0"/>
        </w:tabs>
        <w:ind w:firstLine="709"/>
        <w:jc w:val="both"/>
        <w:rPr>
          <w:sz w:val="28"/>
          <w:szCs w:val="28"/>
        </w:rPr>
      </w:pPr>
      <w:r w:rsidRPr="00B13657">
        <w:rPr>
          <w:sz w:val="28"/>
          <w:szCs w:val="28"/>
        </w:rPr>
        <w:t xml:space="preserve">В предыдущем подразделе работы было проведено исследование сущности категории «Экономический коридор», сделаны определенные выводы о том, что все еще имеют место дискуссии о полноте теоретико-методологической базы и методических подходов в обоснованиях целевых и иных вопросов развития </w:t>
      </w:r>
      <w:r w:rsidR="005D2AE1" w:rsidRPr="00B13657">
        <w:rPr>
          <w:sz w:val="28"/>
          <w:szCs w:val="28"/>
        </w:rPr>
        <w:t>ЭК [</w:t>
      </w:r>
      <w:r w:rsidR="00313E56" w:rsidRPr="00B13657">
        <w:rPr>
          <w:sz w:val="28"/>
          <w:szCs w:val="28"/>
        </w:rPr>
        <w:t>7</w:t>
      </w:r>
      <w:r w:rsidR="00C27D4A">
        <w:rPr>
          <w:sz w:val="28"/>
          <w:szCs w:val="28"/>
        </w:rPr>
        <w:t>2</w:t>
      </w:r>
      <w:r w:rsidRPr="00B13657">
        <w:rPr>
          <w:sz w:val="28"/>
          <w:szCs w:val="28"/>
        </w:rPr>
        <w:t>].</w:t>
      </w:r>
      <w:r w:rsidRPr="00B13657">
        <w:rPr>
          <w:b/>
          <w:bCs/>
          <w:sz w:val="28"/>
          <w:szCs w:val="28"/>
        </w:rPr>
        <w:t xml:space="preserve"> </w:t>
      </w:r>
    </w:p>
    <w:p w14:paraId="1BA40F7E" w14:textId="7EE066C5" w:rsidR="008A5D33" w:rsidRPr="00B13657" w:rsidRDefault="008A5D33" w:rsidP="00B13657">
      <w:pPr>
        <w:pStyle w:val="af0"/>
        <w:tabs>
          <w:tab w:val="left" w:pos="0"/>
        </w:tabs>
        <w:spacing w:before="0" w:beforeAutospacing="0" w:after="0" w:afterAutospacing="0"/>
        <w:ind w:firstLine="709"/>
        <w:jc w:val="both"/>
        <w:textAlignment w:val="top"/>
        <w:rPr>
          <w:b/>
          <w:bCs/>
          <w:sz w:val="28"/>
          <w:szCs w:val="28"/>
        </w:rPr>
      </w:pPr>
      <w:r w:rsidRPr="00B13657">
        <w:rPr>
          <w:sz w:val="28"/>
          <w:szCs w:val="28"/>
        </w:rPr>
        <w:t>По мнению В. Намжиловой</w:t>
      </w:r>
      <w:r w:rsidR="004457EF" w:rsidRPr="00B13657">
        <w:rPr>
          <w:sz w:val="28"/>
          <w:szCs w:val="28"/>
        </w:rPr>
        <w:t>,</w:t>
      </w:r>
      <w:r w:rsidRPr="00B13657">
        <w:rPr>
          <w:sz w:val="28"/>
          <w:szCs w:val="28"/>
        </w:rPr>
        <w:t xml:space="preserve"> сложно дать однозначное термину «экономический коридор, но</w:t>
      </w:r>
      <w:r w:rsidR="004457EF" w:rsidRPr="00B13657">
        <w:rPr>
          <w:sz w:val="28"/>
          <w:szCs w:val="28"/>
        </w:rPr>
        <w:t xml:space="preserve"> </w:t>
      </w:r>
      <w:r w:rsidRPr="00B13657">
        <w:rPr>
          <w:sz w:val="28"/>
          <w:szCs w:val="28"/>
        </w:rPr>
        <w:t>определение концепция развития региональных коридоров продолжает совершенствоваться и обогащаться за счет практического опыта [</w:t>
      </w:r>
      <w:r w:rsidR="00313E56" w:rsidRPr="00B13657">
        <w:rPr>
          <w:sz w:val="28"/>
          <w:szCs w:val="28"/>
        </w:rPr>
        <w:t>7</w:t>
      </w:r>
      <w:r w:rsidR="00C27D4A">
        <w:rPr>
          <w:sz w:val="28"/>
          <w:szCs w:val="28"/>
        </w:rPr>
        <w:t>3</w:t>
      </w:r>
      <w:r w:rsidR="00FE0C09">
        <w:rPr>
          <w:sz w:val="28"/>
          <w:szCs w:val="28"/>
        </w:rPr>
        <w:t>, с. 75</w:t>
      </w:r>
      <w:r w:rsidRPr="00B13657">
        <w:rPr>
          <w:sz w:val="28"/>
          <w:szCs w:val="28"/>
        </w:rPr>
        <w:t xml:space="preserve">]. </w:t>
      </w:r>
    </w:p>
    <w:p w14:paraId="7FF316C8" w14:textId="0978475D" w:rsidR="008A5D33" w:rsidRPr="00B13657" w:rsidRDefault="008A5D33" w:rsidP="00186334">
      <w:pPr>
        <w:pStyle w:val="af0"/>
        <w:tabs>
          <w:tab w:val="left" w:pos="0"/>
        </w:tabs>
        <w:spacing w:before="0" w:beforeAutospacing="0" w:after="0" w:afterAutospacing="0"/>
        <w:ind w:firstLine="709"/>
        <w:jc w:val="both"/>
        <w:textAlignment w:val="top"/>
        <w:rPr>
          <w:b/>
          <w:bCs/>
          <w:sz w:val="28"/>
          <w:szCs w:val="28"/>
        </w:rPr>
      </w:pPr>
      <w:r w:rsidRPr="00B13657">
        <w:rPr>
          <w:sz w:val="28"/>
          <w:szCs w:val="28"/>
        </w:rPr>
        <w:t xml:space="preserve">На наш взгляд, конструктивный анализ опыта стран в использовании механизмов и инструментов концепции «Экономический коридор» позволит определиться с этой действенной формой межгосударственной интеграции либерального </w:t>
      </w:r>
      <w:r w:rsidR="005D2AE1" w:rsidRPr="00B13657">
        <w:rPr>
          <w:sz w:val="28"/>
          <w:szCs w:val="28"/>
        </w:rPr>
        <w:t>порядка [</w:t>
      </w:r>
      <w:r w:rsidR="00313E56" w:rsidRPr="00B13657">
        <w:rPr>
          <w:sz w:val="28"/>
          <w:szCs w:val="28"/>
        </w:rPr>
        <w:t>7</w:t>
      </w:r>
      <w:r w:rsidR="00C27D4A">
        <w:rPr>
          <w:sz w:val="28"/>
          <w:szCs w:val="28"/>
        </w:rPr>
        <w:t>2</w:t>
      </w:r>
      <w:r w:rsidRPr="00B13657">
        <w:rPr>
          <w:sz w:val="28"/>
          <w:szCs w:val="28"/>
        </w:rPr>
        <w:t xml:space="preserve">, </w:t>
      </w:r>
      <w:r w:rsidR="00605981">
        <w:rPr>
          <w:sz w:val="28"/>
          <w:szCs w:val="28"/>
        </w:rPr>
        <w:t xml:space="preserve">с. </w:t>
      </w:r>
      <w:r w:rsidRPr="00B13657">
        <w:rPr>
          <w:sz w:val="28"/>
          <w:szCs w:val="28"/>
        </w:rPr>
        <w:t xml:space="preserve">76]. </w:t>
      </w:r>
    </w:p>
    <w:p w14:paraId="2BBDF7D6" w14:textId="77777777" w:rsidR="008A5D33" w:rsidRPr="00B13657" w:rsidRDefault="008A5D33" w:rsidP="00186334">
      <w:pPr>
        <w:tabs>
          <w:tab w:val="left" w:pos="0"/>
        </w:tabs>
        <w:ind w:firstLine="709"/>
        <w:jc w:val="both"/>
        <w:rPr>
          <w:sz w:val="28"/>
          <w:szCs w:val="28"/>
        </w:rPr>
      </w:pPr>
      <w:r w:rsidRPr="00B13657">
        <w:rPr>
          <w:sz w:val="28"/>
          <w:szCs w:val="28"/>
        </w:rPr>
        <w:t xml:space="preserve">Необходимо отметить, что такой концептуальный подход применяется и в западноевропейских, и азиатско-африканских странах. Но в моделях подобных форм имеются свои особенности, а также и различия. Экономические связи в данных моделях определяются не только разными уровнями экономического развития этих стран, но и социального уклада в жизни населения вышеуказанных стран.  </w:t>
      </w:r>
    </w:p>
    <w:p w14:paraId="31D985EA" w14:textId="1E29C27F" w:rsidR="008A5D33" w:rsidRPr="00B13657" w:rsidRDefault="008A5D33" w:rsidP="00186334">
      <w:pPr>
        <w:tabs>
          <w:tab w:val="left" w:pos="0"/>
        </w:tabs>
        <w:ind w:firstLine="709"/>
        <w:jc w:val="both"/>
        <w:rPr>
          <w:sz w:val="28"/>
          <w:szCs w:val="28"/>
          <w:lang w:val="kk-KZ"/>
        </w:rPr>
      </w:pPr>
      <w:r w:rsidRPr="00B13657">
        <w:rPr>
          <w:i/>
          <w:sz w:val="28"/>
          <w:szCs w:val="28"/>
        </w:rPr>
        <w:t>Западно</w:t>
      </w:r>
      <w:r w:rsidR="000C57C0" w:rsidRPr="00B13657">
        <w:rPr>
          <w:i/>
          <w:sz w:val="28"/>
          <w:szCs w:val="28"/>
        </w:rPr>
        <w:t>-</w:t>
      </w:r>
      <w:r w:rsidRPr="00B13657">
        <w:rPr>
          <w:i/>
          <w:sz w:val="28"/>
          <w:szCs w:val="28"/>
        </w:rPr>
        <w:t>европейские модели</w:t>
      </w:r>
      <w:r w:rsidRPr="00B13657">
        <w:rPr>
          <w:sz w:val="28"/>
          <w:szCs w:val="28"/>
        </w:rPr>
        <w:t xml:space="preserve">. </w:t>
      </w:r>
      <w:bookmarkStart w:id="38" w:name="_Hlk128351848"/>
      <w:r w:rsidRPr="00B13657">
        <w:rPr>
          <w:sz w:val="28"/>
          <w:szCs w:val="28"/>
        </w:rPr>
        <w:t>В качестве наглядных примеров успешной реализации концепта ЭК можно сослаться на такие ТНЭК как «Регион Эресунн» в Европе и «Инновационный коридор Каскадия» в Северной Америке</w:t>
      </w:r>
      <w:r w:rsidRPr="00B13657">
        <w:rPr>
          <w:sz w:val="28"/>
          <w:szCs w:val="28"/>
          <w:lang w:val="kk-KZ"/>
        </w:rPr>
        <w:t xml:space="preserve"> </w:t>
      </w:r>
      <w:bookmarkEnd w:id="38"/>
      <w:r w:rsidRPr="00B13657">
        <w:rPr>
          <w:sz w:val="28"/>
          <w:szCs w:val="28"/>
        </w:rPr>
        <w:t>[</w:t>
      </w:r>
      <w:r w:rsidR="00313E56" w:rsidRPr="00B13657">
        <w:rPr>
          <w:sz w:val="28"/>
          <w:szCs w:val="28"/>
        </w:rPr>
        <w:t>7</w:t>
      </w:r>
      <w:r w:rsidR="00C27D4A">
        <w:rPr>
          <w:sz w:val="28"/>
          <w:szCs w:val="28"/>
        </w:rPr>
        <w:t>2</w:t>
      </w:r>
      <w:r w:rsidRPr="00B13657">
        <w:rPr>
          <w:sz w:val="28"/>
          <w:szCs w:val="28"/>
        </w:rPr>
        <w:t xml:space="preserve">, </w:t>
      </w:r>
      <w:r w:rsidR="00605981">
        <w:rPr>
          <w:sz w:val="28"/>
          <w:szCs w:val="28"/>
        </w:rPr>
        <w:t xml:space="preserve">с. </w:t>
      </w:r>
      <w:r w:rsidRPr="00B13657">
        <w:rPr>
          <w:sz w:val="28"/>
          <w:szCs w:val="28"/>
        </w:rPr>
        <w:t xml:space="preserve">76]. </w:t>
      </w:r>
    </w:p>
    <w:p w14:paraId="00F32C31" w14:textId="1638E429" w:rsidR="008A5D33" w:rsidRPr="00B13657" w:rsidRDefault="008A5D33" w:rsidP="00186334">
      <w:pPr>
        <w:tabs>
          <w:tab w:val="left" w:pos="0"/>
        </w:tabs>
        <w:autoSpaceDE w:val="0"/>
        <w:autoSpaceDN w:val="0"/>
        <w:adjustRightInd w:val="0"/>
        <w:ind w:firstLine="709"/>
        <w:jc w:val="both"/>
        <w:rPr>
          <w:rFonts w:eastAsia="ArialMT"/>
          <w:sz w:val="28"/>
          <w:szCs w:val="28"/>
        </w:rPr>
      </w:pPr>
      <w:r w:rsidRPr="00B13657">
        <w:rPr>
          <w:rFonts w:eastAsia="ArialMT"/>
          <w:i/>
          <w:sz w:val="28"/>
          <w:szCs w:val="28"/>
        </w:rPr>
        <w:t>Регион Эресунн</w:t>
      </w:r>
      <w:r w:rsidRPr="00B13657">
        <w:rPr>
          <w:rFonts w:eastAsia="ArialMT"/>
          <w:sz w:val="28"/>
          <w:szCs w:val="28"/>
        </w:rPr>
        <w:t xml:space="preserve"> (далее </w:t>
      </w:r>
      <w:r w:rsidR="002D7A34">
        <w:rPr>
          <w:rFonts w:eastAsia="ArialMT"/>
          <w:sz w:val="28"/>
          <w:szCs w:val="28"/>
        </w:rPr>
        <w:t>–</w:t>
      </w:r>
      <w:r w:rsidRPr="00B13657">
        <w:rPr>
          <w:rFonts w:eastAsia="ArialMT"/>
          <w:sz w:val="28"/>
          <w:szCs w:val="28"/>
        </w:rPr>
        <w:t xml:space="preserve"> Регион) опира</w:t>
      </w:r>
      <w:r w:rsidRPr="00B13657">
        <w:rPr>
          <w:rFonts w:eastAsia="ArialMT"/>
          <w:sz w:val="28"/>
          <w:szCs w:val="28"/>
          <w:lang w:val="kk-KZ"/>
        </w:rPr>
        <w:t xml:space="preserve">ется </w:t>
      </w:r>
      <w:r w:rsidRPr="00B13657">
        <w:rPr>
          <w:rFonts w:eastAsia="ArialMT"/>
          <w:sz w:val="28"/>
          <w:szCs w:val="28"/>
        </w:rPr>
        <w:t xml:space="preserve">на два основных города-хаба </w:t>
      </w:r>
      <w:r w:rsidR="002D7A34">
        <w:rPr>
          <w:rFonts w:eastAsia="ArialMT"/>
          <w:sz w:val="28"/>
          <w:szCs w:val="28"/>
        </w:rPr>
        <w:t>–</w:t>
      </w:r>
      <w:r w:rsidRPr="00B13657">
        <w:rPr>
          <w:rFonts w:eastAsia="ArialMT"/>
          <w:sz w:val="28"/>
          <w:szCs w:val="28"/>
        </w:rPr>
        <w:t xml:space="preserve"> Копенгаген в Дании и Мальмё в Швеции</w:t>
      </w:r>
      <w:r w:rsidR="003027C4" w:rsidRPr="00B13657">
        <w:rPr>
          <w:rFonts w:eastAsia="ArialMT"/>
          <w:sz w:val="28"/>
          <w:szCs w:val="28"/>
          <w:lang w:val="kk-KZ"/>
        </w:rPr>
        <w:t xml:space="preserve"> и относится к</w:t>
      </w:r>
      <w:r w:rsidRPr="00B13657">
        <w:rPr>
          <w:rFonts w:eastAsia="ArialMT"/>
          <w:sz w:val="28"/>
          <w:szCs w:val="28"/>
          <w:lang w:val="kk-KZ"/>
        </w:rPr>
        <w:t xml:space="preserve"> н</w:t>
      </w:r>
      <w:r w:rsidRPr="00B13657">
        <w:rPr>
          <w:rFonts w:eastAsia="ArialMT"/>
          <w:sz w:val="28"/>
          <w:szCs w:val="28"/>
        </w:rPr>
        <w:t>аиболее динамичным и интегрированным субрегионам в Европе</w:t>
      </w:r>
      <w:r w:rsidRPr="00B13657">
        <w:rPr>
          <w:rFonts w:eastAsia="ArialMT"/>
          <w:sz w:val="28"/>
          <w:szCs w:val="28"/>
          <w:lang w:val="kk-KZ"/>
        </w:rPr>
        <w:t>. Необходимо также отметить, что в данном</w:t>
      </w:r>
      <w:r w:rsidRPr="00B13657">
        <w:rPr>
          <w:rFonts w:eastAsia="ArialMT"/>
          <w:sz w:val="28"/>
          <w:szCs w:val="28"/>
        </w:rPr>
        <w:t xml:space="preserve"> регионе производится около 25% </w:t>
      </w:r>
      <w:r w:rsidRPr="00B13657">
        <w:rPr>
          <w:rFonts w:eastAsia="ArialMT"/>
          <w:sz w:val="28"/>
          <w:szCs w:val="28"/>
          <w:lang w:val="kk-KZ"/>
        </w:rPr>
        <w:t>СВП (</w:t>
      </w:r>
      <w:r w:rsidRPr="00B13657">
        <w:rPr>
          <w:rFonts w:eastAsia="ArialMT"/>
          <w:sz w:val="28"/>
          <w:szCs w:val="28"/>
        </w:rPr>
        <w:t>совокупного валового внутреннего продукта</w:t>
      </w:r>
      <w:r w:rsidRPr="00B13657">
        <w:rPr>
          <w:rFonts w:eastAsia="ArialMT"/>
          <w:sz w:val="28"/>
          <w:szCs w:val="28"/>
          <w:lang w:val="kk-KZ"/>
        </w:rPr>
        <w:t>)</w:t>
      </w:r>
      <w:r w:rsidRPr="00B13657">
        <w:rPr>
          <w:rFonts w:eastAsia="ArialMT"/>
          <w:sz w:val="28"/>
          <w:szCs w:val="28"/>
        </w:rPr>
        <w:t xml:space="preserve"> указанных стран</w:t>
      </w:r>
      <w:r w:rsidRPr="00B13657">
        <w:rPr>
          <w:rFonts w:eastAsia="ArialMT"/>
          <w:sz w:val="28"/>
          <w:szCs w:val="28"/>
          <w:lang w:val="kk-KZ"/>
        </w:rPr>
        <w:t>. О</w:t>
      </w:r>
      <w:r w:rsidRPr="00B13657">
        <w:rPr>
          <w:rFonts w:eastAsia="ArialMT"/>
          <w:sz w:val="28"/>
          <w:szCs w:val="28"/>
        </w:rPr>
        <w:t>коло 80% всех рабочих мест</w:t>
      </w:r>
      <w:r w:rsidRPr="00B13657">
        <w:rPr>
          <w:rFonts w:eastAsia="ArialMT"/>
          <w:sz w:val="28"/>
          <w:szCs w:val="28"/>
          <w:lang w:val="kk-KZ"/>
        </w:rPr>
        <w:t>, созданных в регионе,</w:t>
      </w:r>
      <w:r w:rsidRPr="00B13657">
        <w:rPr>
          <w:rFonts w:eastAsia="ArialMT"/>
          <w:sz w:val="28"/>
          <w:szCs w:val="28"/>
        </w:rPr>
        <w:t xml:space="preserve"> приходится на сферу услуг, 20% </w:t>
      </w:r>
      <w:r w:rsidR="002D7A34">
        <w:rPr>
          <w:rFonts w:eastAsia="ArialMT"/>
          <w:sz w:val="28"/>
          <w:szCs w:val="28"/>
        </w:rPr>
        <w:t>–</w:t>
      </w:r>
      <w:r w:rsidRPr="00B13657">
        <w:rPr>
          <w:rFonts w:eastAsia="ArialMT"/>
          <w:sz w:val="28"/>
          <w:szCs w:val="28"/>
        </w:rPr>
        <w:t xml:space="preserve"> на производство.</w:t>
      </w:r>
    </w:p>
    <w:p w14:paraId="0BF30089" w14:textId="1BE77EED" w:rsidR="008A5D33" w:rsidRPr="00B13657" w:rsidRDefault="008A5D33" w:rsidP="00186334">
      <w:pPr>
        <w:tabs>
          <w:tab w:val="left" w:pos="0"/>
        </w:tabs>
        <w:autoSpaceDE w:val="0"/>
        <w:autoSpaceDN w:val="0"/>
        <w:adjustRightInd w:val="0"/>
        <w:ind w:firstLine="709"/>
        <w:jc w:val="both"/>
        <w:rPr>
          <w:rFonts w:eastAsia="ArialMT"/>
          <w:sz w:val="28"/>
          <w:szCs w:val="28"/>
        </w:rPr>
      </w:pPr>
      <w:r w:rsidRPr="00B13657">
        <w:rPr>
          <w:rFonts w:eastAsia="ArialMT"/>
          <w:sz w:val="28"/>
          <w:szCs w:val="28"/>
        </w:rPr>
        <w:t xml:space="preserve">В Регионе удалось разработать универсальный метод, который </w:t>
      </w:r>
      <w:r w:rsidR="005D2AE1" w:rsidRPr="00B13657">
        <w:rPr>
          <w:rFonts w:eastAsia="ArialMT"/>
          <w:sz w:val="28"/>
          <w:szCs w:val="28"/>
        </w:rPr>
        <w:t>позволяет выявить</w:t>
      </w:r>
      <w:r w:rsidRPr="00B13657">
        <w:rPr>
          <w:rFonts w:eastAsia="ArialMT"/>
          <w:sz w:val="28"/>
          <w:szCs w:val="28"/>
        </w:rPr>
        <w:t xml:space="preserve"> и устранить препятствия и барьеры на путях трансграничной экономической интеграции. В 2000 г., между </w:t>
      </w:r>
      <w:r w:rsidRPr="00B13657">
        <w:rPr>
          <w:rFonts w:eastAsia="ArialMT"/>
          <w:sz w:val="28"/>
          <w:szCs w:val="28"/>
          <w:lang w:val="kk-KZ"/>
        </w:rPr>
        <w:t>этими странами</w:t>
      </w:r>
      <w:r w:rsidRPr="00B13657">
        <w:rPr>
          <w:rFonts w:eastAsia="ArialMT"/>
          <w:sz w:val="28"/>
          <w:szCs w:val="28"/>
        </w:rPr>
        <w:t>, был открыт Эресуннский мост</w:t>
      </w:r>
      <w:r w:rsidR="002D7A34">
        <w:rPr>
          <w:rFonts w:eastAsia="ArialMT"/>
          <w:sz w:val="28"/>
          <w:szCs w:val="28"/>
          <w:lang w:val="kk-KZ"/>
        </w:rPr>
        <w:t xml:space="preserve">. Этот </w:t>
      </w:r>
      <w:r w:rsidRPr="00B13657">
        <w:rPr>
          <w:rFonts w:eastAsia="ArialMT"/>
          <w:sz w:val="28"/>
          <w:szCs w:val="28"/>
          <w:lang w:val="kk-KZ"/>
        </w:rPr>
        <w:t>мост с</w:t>
      </w:r>
      <w:r w:rsidRPr="00B13657">
        <w:rPr>
          <w:rFonts w:eastAsia="ArialMT"/>
          <w:sz w:val="28"/>
          <w:szCs w:val="28"/>
        </w:rPr>
        <w:t xml:space="preserve">оединяет </w:t>
      </w:r>
      <w:r w:rsidRPr="00B13657">
        <w:rPr>
          <w:rFonts w:eastAsia="ArialMT"/>
          <w:sz w:val="28"/>
          <w:szCs w:val="28"/>
          <w:lang w:val="kk-KZ"/>
        </w:rPr>
        <w:t>Данию и Швецию</w:t>
      </w:r>
      <w:r w:rsidRPr="00B13657">
        <w:rPr>
          <w:rFonts w:eastAsia="ArialMT"/>
          <w:sz w:val="28"/>
          <w:szCs w:val="28"/>
        </w:rPr>
        <w:t xml:space="preserve"> через пролив Эресунн. </w:t>
      </w:r>
      <w:r w:rsidRPr="00B13657">
        <w:rPr>
          <w:rFonts w:eastAsia="ArialMT"/>
          <w:sz w:val="28"/>
          <w:szCs w:val="28"/>
          <w:lang w:val="kk-KZ"/>
        </w:rPr>
        <w:t xml:space="preserve">На сегодняшний день большинство </w:t>
      </w:r>
      <w:r w:rsidRPr="00B13657">
        <w:rPr>
          <w:rFonts w:eastAsia="ArialMT"/>
          <w:sz w:val="28"/>
          <w:szCs w:val="28"/>
        </w:rPr>
        <w:t xml:space="preserve">жителей </w:t>
      </w:r>
      <w:r w:rsidRPr="00B13657">
        <w:rPr>
          <w:rFonts w:eastAsia="ArialMT"/>
          <w:sz w:val="28"/>
          <w:szCs w:val="28"/>
          <w:lang w:val="kk-KZ"/>
        </w:rPr>
        <w:t>этих</w:t>
      </w:r>
      <w:r w:rsidRPr="00B13657">
        <w:rPr>
          <w:rFonts w:eastAsia="ArialMT"/>
          <w:sz w:val="28"/>
          <w:szCs w:val="28"/>
        </w:rPr>
        <w:t xml:space="preserve"> стран пере</w:t>
      </w:r>
      <w:r w:rsidRPr="00B13657">
        <w:rPr>
          <w:rFonts w:eastAsia="ArialMT"/>
          <w:sz w:val="28"/>
          <w:szCs w:val="28"/>
          <w:lang w:val="kk-KZ"/>
        </w:rPr>
        <w:t>ходят</w:t>
      </w:r>
      <w:r w:rsidRPr="00B13657">
        <w:rPr>
          <w:rFonts w:eastAsia="ArialMT"/>
          <w:sz w:val="28"/>
          <w:szCs w:val="28"/>
        </w:rPr>
        <w:t xml:space="preserve"> границу в упрощенном транспортном режиме. </w:t>
      </w:r>
      <w:r w:rsidRPr="00B13657">
        <w:rPr>
          <w:rFonts w:eastAsia="ArialMT"/>
          <w:sz w:val="28"/>
          <w:szCs w:val="28"/>
          <w:lang w:val="kk-KZ"/>
        </w:rPr>
        <w:t>О</w:t>
      </w:r>
      <w:r w:rsidRPr="00B13657">
        <w:rPr>
          <w:rFonts w:eastAsia="ArialMT"/>
          <w:sz w:val="28"/>
          <w:szCs w:val="28"/>
        </w:rPr>
        <w:t>коло двух десятков тыс. трансграничных работников, живут в одной стране</w:t>
      </w:r>
      <w:r w:rsidRPr="00B13657">
        <w:rPr>
          <w:rFonts w:eastAsia="ArialMT"/>
          <w:sz w:val="28"/>
          <w:szCs w:val="28"/>
          <w:lang w:val="kk-KZ"/>
        </w:rPr>
        <w:t>, а</w:t>
      </w:r>
      <w:r w:rsidRPr="00B13657">
        <w:rPr>
          <w:rFonts w:eastAsia="ArialMT"/>
          <w:sz w:val="28"/>
          <w:szCs w:val="28"/>
        </w:rPr>
        <w:t xml:space="preserve"> работают в другой</w:t>
      </w:r>
      <w:r w:rsidRPr="00B13657">
        <w:rPr>
          <w:rFonts w:eastAsia="ArialMT"/>
          <w:sz w:val="28"/>
          <w:szCs w:val="28"/>
          <w:lang w:val="kk-KZ"/>
        </w:rPr>
        <w:t>, что</w:t>
      </w:r>
      <w:r w:rsidRPr="00B13657">
        <w:rPr>
          <w:rFonts w:eastAsia="ArialMT"/>
          <w:sz w:val="28"/>
          <w:szCs w:val="28"/>
        </w:rPr>
        <w:t xml:space="preserve"> по</w:t>
      </w:r>
      <w:r w:rsidRPr="00B13657">
        <w:rPr>
          <w:rFonts w:eastAsia="ArialMT"/>
          <w:sz w:val="28"/>
          <w:szCs w:val="28"/>
          <w:lang w:val="kk-KZ"/>
        </w:rPr>
        <w:t>зволило</w:t>
      </w:r>
      <w:r w:rsidRPr="00B13657">
        <w:rPr>
          <w:rFonts w:eastAsia="ArialMT"/>
          <w:sz w:val="28"/>
          <w:szCs w:val="28"/>
        </w:rPr>
        <w:t xml:space="preserve"> снизить дефицит специалистов с навыками в некоторых производственных и социальных секторах</w:t>
      </w:r>
      <w:r w:rsidRPr="00B13657">
        <w:rPr>
          <w:rFonts w:eastAsia="ArialMT"/>
          <w:sz w:val="28"/>
          <w:szCs w:val="28"/>
          <w:lang w:val="kk-KZ"/>
        </w:rPr>
        <w:t>.</w:t>
      </w:r>
      <w:r w:rsidRPr="00B13657">
        <w:rPr>
          <w:rFonts w:eastAsia="ArialMT"/>
          <w:sz w:val="28"/>
          <w:szCs w:val="28"/>
        </w:rPr>
        <w:t xml:space="preserve"> </w:t>
      </w:r>
      <w:r w:rsidRPr="00B13657">
        <w:rPr>
          <w:rFonts w:eastAsia="ArialMT"/>
          <w:sz w:val="28"/>
          <w:szCs w:val="28"/>
          <w:lang w:val="kk-KZ"/>
        </w:rPr>
        <w:t>С</w:t>
      </w:r>
      <w:r w:rsidRPr="00B13657">
        <w:rPr>
          <w:rFonts w:eastAsia="ArialMT"/>
          <w:sz w:val="28"/>
          <w:szCs w:val="28"/>
        </w:rPr>
        <w:t xml:space="preserve"> момента открытия Эресуннского моста</w:t>
      </w:r>
      <w:r w:rsidRPr="00B13657">
        <w:rPr>
          <w:rFonts w:eastAsia="ArialMT"/>
          <w:sz w:val="28"/>
          <w:szCs w:val="28"/>
          <w:lang w:val="kk-KZ"/>
        </w:rPr>
        <w:t xml:space="preserve"> в регионе ими создана</w:t>
      </w:r>
      <w:r w:rsidRPr="00B13657">
        <w:rPr>
          <w:rFonts w:eastAsia="ArialMT"/>
          <w:sz w:val="28"/>
          <w:szCs w:val="28"/>
        </w:rPr>
        <w:t xml:space="preserve"> добавленн</w:t>
      </w:r>
      <w:r w:rsidRPr="00B13657">
        <w:rPr>
          <w:rFonts w:eastAsia="ArialMT"/>
          <w:sz w:val="28"/>
          <w:szCs w:val="28"/>
          <w:lang w:val="kk-KZ"/>
        </w:rPr>
        <w:t>ая</w:t>
      </w:r>
      <w:r w:rsidRPr="00B13657">
        <w:rPr>
          <w:rFonts w:eastAsia="ArialMT"/>
          <w:sz w:val="28"/>
          <w:szCs w:val="28"/>
        </w:rPr>
        <w:t xml:space="preserve"> стоимость в размере 6 млрд. евро.</w:t>
      </w:r>
    </w:p>
    <w:p w14:paraId="04684C1C" w14:textId="77777777" w:rsidR="008A5D33" w:rsidRPr="00B13657" w:rsidRDefault="008A5D33" w:rsidP="00186334">
      <w:pPr>
        <w:tabs>
          <w:tab w:val="left" w:pos="0"/>
        </w:tabs>
        <w:autoSpaceDE w:val="0"/>
        <w:autoSpaceDN w:val="0"/>
        <w:adjustRightInd w:val="0"/>
        <w:ind w:firstLine="709"/>
        <w:jc w:val="both"/>
        <w:rPr>
          <w:rFonts w:eastAsia="ArialMT"/>
          <w:sz w:val="28"/>
          <w:szCs w:val="28"/>
        </w:rPr>
      </w:pPr>
      <w:r w:rsidRPr="00B13657">
        <w:rPr>
          <w:rFonts w:eastAsia="ArialMT"/>
          <w:sz w:val="28"/>
          <w:szCs w:val="28"/>
          <w:lang w:val="kk-KZ"/>
        </w:rPr>
        <w:t>Тем не менее,</w:t>
      </w:r>
      <w:r w:rsidRPr="00B13657">
        <w:rPr>
          <w:rFonts w:eastAsia="ArialMT"/>
          <w:sz w:val="28"/>
          <w:szCs w:val="28"/>
        </w:rPr>
        <w:t xml:space="preserve"> </w:t>
      </w:r>
      <w:r w:rsidRPr="00B13657">
        <w:rPr>
          <w:rFonts w:eastAsia="ArialMT"/>
          <w:sz w:val="28"/>
          <w:szCs w:val="28"/>
          <w:lang w:val="kk-KZ"/>
        </w:rPr>
        <w:t xml:space="preserve">все еще существуют определенные </w:t>
      </w:r>
      <w:r w:rsidRPr="00B13657">
        <w:rPr>
          <w:rFonts w:eastAsia="ArialMT"/>
          <w:sz w:val="28"/>
          <w:szCs w:val="28"/>
        </w:rPr>
        <w:t xml:space="preserve">взаимосвязанные юридические и административные препятствия для трансграничных рабочих поездок. </w:t>
      </w:r>
      <w:r w:rsidRPr="00B13657">
        <w:rPr>
          <w:rFonts w:eastAsia="ArialMT"/>
          <w:sz w:val="28"/>
          <w:szCs w:val="28"/>
          <w:lang w:val="kk-KZ"/>
        </w:rPr>
        <w:t>Как  показывают а</w:t>
      </w:r>
      <w:r w:rsidRPr="00B13657">
        <w:rPr>
          <w:rFonts w:eastAsia="ArialMT"/>
          <w:sz w:val="28"/>
          <w:szCs w:val="28"/>
        </w:rPr>
        <w:t>налитические исследования</w:t>
      </w:r>
      <w:r w:rsidRPr="00B13657">
        <w:rPr>
          <w:rFonts w:eastAsia="ArialMT"/>
          <w:sz w:val="28"/>
          <w:szCs w:val="28"/>
          <w:lang w:val="kk-KZ"/>
        </w:rPr>
        <w:t xml:space="preserve">, при устранении всех препятствии, </w:t>
      </w:r>
      <w:r w:rsidRPr="00B13657">
        <w:rPr>
          <w:rFonts w:eastAsia="ArialMT"/>
          <w:sz w:val="28"/>
          <w:szCs w:val="28"/>
        </w:rPr>
        <w:t>число ежедневных поездок могло быть намного больше</w:t>
      </w:r>
      <w:r w:rsidRPr="00B13657">
        <w:rPr>
          <w:rFonts w:eastAsia="ArialMT"/>
          <w:sz w:val="28"/>
          <w:szCs w:val="28"/>
          <w:lang w:val="kk-KZ"/>
        </w:rPr>
        <w:t>.</w:t>
      </w:r>
      <w:r w:rsidRPr="00B13657">
        <w:rPr>
          <w:rFonts w:eastAsia="ArialMT"/>
          <w:sz w:val="28"/>
          <w:szCs w:val="28"/>
        </w:rPr>
        <w:t xml:space="preserve"> </w:t>
      </w:r>
      <w:r w:rsidRPr="00B13657">
        <w:rPr>
          <w:rFonts w:eastAsia="ArialMT"/>
          <w:sz w:val="28"/>
          <w:szCs w:val="28"/>
          <w:lang w:val="kk-KZ"/>
        </w:rPr>
        <w:t>Все же</w:t>
      </w:r>
      <w:r w:rsidRPr="00B13657">
        <w:rPr>
          <w:rFonts w:eastAsia="ArialMT"/>
          <w:sz w:val="28"/>
          <w:szCs w:val="28"/>
        </w:rPr>
        <w:t xml:space="preserve"> </w:t>
      </w:r>
      <w:r w:rsidRPr="00B13657">
        <w:rPr>
          <w:rFonts w:eastAsia="ArialMT"/>
          <w:sz w:val="28"/>
          <w:szCs w:val="28"/>
          <w:lang w:val="kk-KZ"/>
        </w:rPr>
        <w:lastRenderedPageBreak/>
        <w:t xml:space="preserve">существующие </w:t>
      </w:r>
      <w:r w:rsidRPr="00B13657">
        <w:rPr>
          <w:rFonts w:eastAsia="ArialMT"/>
          <w:sz w:val="28"/>
          <w:szCs w:val="28"/>
        </w:rPr>
        <w:t xml:space="preserve">различные трансграничные организации в </w:t>
      </w:r>
      <w:r w:rsidRPr="00B13657">
        <w:rPr>
          <w:rFonts w:eastAsia="ArialMT"/>
          <w:sz w:val="28"/>
          <w:szCs w:val="28"/>
          <w:lang w:val="kk-KZ"/>
        </w:rPr>
        <w:t xml:space="preserve">данном </w:t>
      </w:r>
      <w:r w:rsidRPr="00B13657">
        <w:rPr>
          <w:rFonts w:eastAsia="ArialMT"/>
          <w:sz w:val="28"/>
          <w:szCs w:val="28"/>
        </w:rPr>
        <w:t xml:space="preserve">Регионе находят </w:t>
      </w:r>
      <w:r w:rsidRPr="00B13657">
        <w:rPr>
          <w:rFonts w:eastAsia="ArialMT"/>
          <w:sz w:val="28"/>
          <w:szCs w:val="28"/>
          <w:lang w:val="kk-KZ"/>
        </w:rPr>
        <w:t xml:space="preserve">пути решения </w:t>
      </w:r>
      <w:r w:rsidRPr="00B13657">
        <w:rPr>
          <w:rFonts w:eastAsia="ArialMT"/>
          <w:sz w:val="28"/>
          <w:szCs w:val="28"/>
        </w:rPr>
        <w:t xml:space="preserve">для успешного </w:t>
      </w:r>
      <w:r w:rsidRPr="00B13657">
        <w:rPr>
          <w:rFonts w:eastAsia="ArialMT"/>
          <w:sz w:val="28"/>
          <w:szCs w:val="28"/>
          <w:lang w:val="kk-KZ"/>
        </w:rPr>
        <w:t>устранения</w:t>
      </w:r>
      <w:r w:rsidRPr="00B13657">
        <w:rPr>
          <w:rFonts w:eastAsia="ArialMT"/>
          <w:sz w:val="28"/>
          <w:szCs w:val="28"/>
        </w:rPr>
        <w:t xml:space="preserve"> возникающих препятствий:</w:t>
      </w:r>
    </w:p>
    <w:p w14:paraId="303C7FF7" w14:textId="4575A1FF" w:rsidR="008A5D33" w:rsidRPr="00B13657" w:rsidRDefault="000C57C0" w:rsidP="00186334">
      <w:pPr>
        <w:tabs>
          <w:tab w:val="left" w:pos="0"/>
        </w:tabs>
        <w:autoSpaceDE w:val="0"/>
        <w:autoSpaceDN w:val="0"/>
        <w:adjustRightInd w:val="0"/>
        <w:ind w:firstLine="709"/>
        <w:jc w:val="both"/>
        <w:rPr>
          <w:rFonts w:eastAsia="ArialMT"/>
          <w:sz w:val="28"/>
          <w:szCs w:val="28"/>
        </w:rPr>
      </w:pPr>
      <w:r w:rsidRPr="00B13657">
        <w:rPr>
          <w:rFonts w:eastAsia="ArialMT"/>
          <w:sz w:val="28"/>
          <w:szCs w:val="28"/>
        </w:rPr>
        <w:t>–</w:t>
      </w:r>
      <w:r w:rsidR="008A5D33" w:rsidRPr="00B13657">
        <w:rPr>
          <w:rFonts w:eastAsia="ArialMT"/>
          <w:sz w:val="28"/>
          <w:szCs w:val="28"/>
        </w:rPr>
        <w:t xml:space="preserve"> выявляя препятствия и обсуждая возможные решения с соответствующими органами власти; </w:t>
      </w:r>
    </w:p>
    <w:p w14:paraId="1C05E1E4" w14:textId="1407732E" w:rsidR="008A5D33" w:rsidRPr="00B13657" w:rsidRDefault="000C57C0" w:rsidP="00186334">
      <w:pPr>
        <w:tabs>
          <w:tab w:val="left" w:pos="0"/>
        </w:tabs>
        <w:autoSpaceDE w:val="0"/>
        <w:autoSpaceDN w:val="0"/>
        <w:adjustRightInd w:val="0"/>
        <w:ind w:firstLine="709"/>
        <w:jc w:val="both"/>
        <w:rPr>
          <w:rFonts w:eastAsia="ArialMT"/>
          <w:sz w:val="28"/>
          <w:szCs w:val="28"/>
        </w:rPr>
      </w:pPr>
      <w:r w:rsidRPr="00B13657">
        <w:rPr>
          <w:rFonts w:eastAsia="ArialMT"/>
          <w:sz w:val="28"/>
          <w:szCs w:val="28"/>
        </w:rPr>
        <w:t>–</w:t>
      </w:r>
      <w:r w:rsidR="008A5D33" w:rsidRPr="00B13657">
        <w:rPr>
          <w:rFonts w:eastAsia="ArialMT"/>
          <w:sz w:val="28"/>
          <w:szCs w:val="28"/>
        </w:rPr>
        <w:t xml:space="preserve"> предоставляя доказательную базу и информацию, в целях побуждения власти к устранению этих препятствий; </w:t>
      </w:r>
    </w:p>
    <w:p w14:paraId="28B797AC" w14:textId="63BE60DD" w:rsidR="008A5D33" w:rsidRPr="00B13657" w:rsidRDefault="000C57C0" w:rsidP="00186334">
      <w:pPr>
        <w:tabs>
          <w:tab w:val="left" w:pos="0"/>
        </w:tabs>
        <w:autoSpaceDE w:val="0"/>
        <w:autoSpaceDN w:val="0"/>
        <w:adjustRightInd w:val="0"/>
        <w:ind w:firstLine="709"/>
        <w:jc w:val="both"/>
        <w:rPr>
          <w:rFonts w:eastAsia="ArialMT"/>
          <w:sz w:val="28"/>
          <w:szCs w:val="28"/>
        </w:rPr>
      </w:pPr>
      <w:r w:rsidRPr="00B13657">
        <w:rPr>
          <w:rFonts w:eastAsia="ArialMT"/>
          <w:sz w:val="28"/>
          <w:szCs w:val="28"/>
        </w:rPr>
        <w:t>–</w:t>
      </w:r>
      <w:r w:rsidR="008A5D33" w:rsidRPr="00B13657">
        <w:rPr>
          <w:rFonts w:eastAsia="ArialMT"/>
          <w:sz w:val="28"/>
          <w:szCs w:val="28"/>
        </w:rPr>
        <w:t xml:space="preserve"> повышая уровень осведомленности и работая вплотную с местными властями и правительствами; </w:t>
      </w:r>
    </w:p>
    <w:p w14:paraId="26426748" w14:textId="4B38D1EF" w:rsidR="008A5D33" w:rsidRPr="00B13657" w:rsidRDefault="000C57C0" w:rsidP="00186334">
      <w:pPr>
        <w:tabs>
          <w:tab w:val="left" w:pos="0"/>
        </w:tabs>
        <w:autoSpaceDE w:val="0"/>
        <w:autoSpaceDN w:val="0"/>
        <w:adjustRightInd w:val="0"/>
        <w:ind w:firstLine="709"/>
        <w:jc w:val="both"/>
        <w:rPr>
          <w:rFonts w:eastAsia="ArialMT"/>
          <w:sz w:val="28"/>
          <w:szCs w:val="28"/>
        </w:rPr>
      </w:pPr>
      <w:r w:rsidRPr="00B13657">
        <w:rPr>
          <w:rFonts w:eastAsia="ArialMT"/>
          <w:sz w:val="28"/>
          <w:szCs w:val="28"/>
        </w:rPr>
        <w:t>–</w:t>
      </w:r>
      <w:r w:rsidR="008A5D33" w:rsidRPr="00B13657">
        <w:rPr>
          <w:rFonts w:eastAsia="ArialMT"/>
          <w:sz w:val="28"/>
          <w:szCs w:val="28"/>
        </w:rPr>
        <w:t xml:space="preserve"> отслеживая ситуацию, в целях заблаговременного предупреждения возможных новых препятствий; </w:t>
      </w:r>
    </w:p>
    <w:p w14:paraId="5C81036B" w14:textId="73035B79" w:rsidR="008A5D33" w:rsidRPr="00B13657" w:rsidRDefault="000C57C0" w:rsidP="00186334">
      <w:pPr>
        <w:tabs>
          <w:tab w:val="left" w:pos="0"/>
        </w:tabs>
        <w:autoSpaceDE w:val="0"/>
        <w:autoSpaceDN w:val="0"/>
        <w:adjustRightInd w:val="0"/>
        <w:ind w:firstLine="709"/>
        <w:jc w:val="both"/>
        <w:rPr>
          <w:rFonts w:eastAsia="ArialMT"/>
          <w:b/>
          <w:bCs/>
          <w:sz w:val="28"/>
          <w:szCs w:val="28"/>
        </w:rPr>
      </w:pPr>
      <w:r w:rsidRPr="00B13657">
        <w:rPr>
          <w:rFonts w:eastAsia="ArialMT"/>
          <w:sz w:val="28"/>
          <w:szCs w:val="28"/>
        </w:rPr>
        <w:t>–</w:t>
      </w:r>
      <w:r w:rsidR="008A5D33" w:rsidRPr="00B13657">
        <w:rPr>
          <w:rFonts w:eastAsia="ArialMT"/>
          <w:sz w:val="28"/>
          <w:szCs w:val="28"/>
        </w:rPr>
        <w:t xml:space="preserve"> предоставляя информационные услуги для пассажиров, совершающих регулярные поездки [</w:t>
      </w:r>
      <w:r w:rsidR="006B5FB9">
        <w:rPr>
          <w:rFonts w:eastAsia="ArialMT"/>
          <w:sz w:val="28"/>
          <w:szCs w:val="28"/>
        </w:rPr>
        <w:t>48</w:t>
      </w:r>
      <w:r w:rsidR="008A5D33" w:rsidRPr="00B13657">
        <w:rPr>
          <w:rFonts w:eastAsia="ArialMT"/>
          <w:sz w:val="28"/>
          <w:szCs w:val="28"/>
        </w:rPr>
        <w:t xml:space="preserve"> </w:t>
      </w:r>
      <w:r w:rsidR="00605981">
        <w:rPr>
          <w:rFonts w:eastAsia="ArialMT"/>
          <w:sz w:val="28"/>
          <w:szCs w:val="28"/>
        </w:rPr>
        <w:t xml:space="preserve">с. </w:t>
      </w:r>
      <w:r w:rsidR="008A5D33" w:rsidRPr="00B13657">
        <w:rPr>
          <w:rFonts w:eastAsia="ArialMT"/>
          <w:sz w:val="28"/>
          <w:szCs w:val="28"/>
        </w:rPr>
        <w:t xml:space="preserve">7]. </w:t>
      </w:r>
    </w:p>
    <w:p w14:paraId="5C6D024A" w14:textId="43255546" w:rsidR="008A5D33" w:rsidRPr="00B13657" w:rsidRDefault="008A5D33" w:rsidP="00186334">
      <w:pPr>
        <w:tabs>
          <w:tab w:val="left" w:pos="0"/>
        </w:tabs>
        <w:autoSpaceDE w:val="0"/>
        <w:autoSpaceDN w:val="0"/>
        <w:adjustRightInd w:val="0"/>
        <w:ind w:firstLine="709"/>
        <w:jc w:val="both"/>
        <w:rPr>
          <w:rFonts w:eastAsia="ArialMT"/>
          <w:sz w:val="28"/>
          <w:szCs w:val="28"/>
        </w:rPr>
      </w:pPr>
      <w:r w:rsidRPr="00B13657">
        <w:rPr>
          <w:rFonts w:eastAsia="ArialMT"/>
          <w:sz w:val="28"/>
          <w:szCs w:val="28"/>
        </w:rPr>
        <w:t xml:space="preserve">На этом примере ТНЭК, можно увидеть важность решения организационных вопросов, что может </w:t>
      </w:r>
      <w:r w:rsidR="005D2AE1" w:rsidRPr="00B13657">
        <w:rPr>
          <w:rFonts w:eastAsia="ArialMT"/>
          <w:sz w:val="28"/>
          <w:szCs w:val="28"/>
        </w:rPr>
        <w:t>облегчить процессы</w:t>
      </w:r>
      <w:r w:rsidRPr="00B13657">
        <w:rPr>
          <w:rFonts w:eastAsia="ArialMT"/>
          <w:sz w:val="28"/>
          <w:szCs w:val="28"/>
        </w:rPr>
        <w:t xml:space="preserve"> функционирования Экономического коридора. </w:t>
      </w:r>
    </w:p>
    <w:p w14:paraId="4A8AD414" w14:textId="25199E09" w:rsidR="008A5D33" w:rsidRPr="00B13657" w:rsidRDefault="008A5D33" w:rsidP="00186334">
      <w:pPr>
        <w:tabs>
          <w:tab w:val="left" w:pos="0"/>
        </w:tabs>
        <w:autoSpaceDE w:val="0"/>
        <w:autoSpaceDN w:val="0"/>
        <w:adjustRightInd w:val="0"/>
        <w:ind w:firstLine="709"/>
        <w:jc w:val="both"/>
        <w:rPr>
          <w:rFonts w:eastAsia="ArialMT"/>
          <w:sz w:val="28"/>
          <w:szCs w:val="28"/>
        </w:rPr>
      </w:pPr>
      <w:r w:rsidRPr="00B13657">
        <w:rPr>
          <w:rFonts w:eastAsia="ArialMT"/>
          <w:i/>
          <w:sz w:val="28"/>
          <w:szCs w:val="28"/>
        </w:rPr>
        <w:t>Инновационный коридор Каскадия</w:t>
      </w:r>
      <w:r w:rsidRPr="00B13657">
        <w:rPr>
          <w:rFonts w:eastAsia="ArialMT"/>
          <w:sz w:val="28"/>
          <w:szCs w:val="28"/>
        </w:rPr>
        <w:t xml:space="preserve"> (ИКК), которым охвачено канадский город Ванкувер и города Сиэтл и Портленд (Соединенные Штаты) </w:t>
      </w:r>
      <w:r w:rsidR="005D2AE1" w:rsidRPr="00B13657">
        <w:rPr>
          <w:rFonts w:eastAsia="ArialMT"/>
          <w:sz w:val="28"/>
          <w:szCs w:val="28"/>
        </w:rPr>
        <w:t>и, прилегающие</w:t>
      </w:r>
      <w:r w:rsidRPr="00B13657">
        <w:rPr>
          <w:rFonts w:eastAsia="ArialMT"/>
          <w:sz w:val="28"/>
          <w:szCs w:val="28"/>
        </w:rPr>
        <w:t xml:space="preserve"> к ним районы. В 2016 г. органами местного самоуправления штата Вашингтон и провинции Британская Колумбия Канады был подписан Меморандум о взаимопонимании по развитию трансграничной инновационной экономики и началось создание данного ТНЭК.  Проект ИКК поддержали две крупные бизнес-организации: Деловой совет Британской Колумбии и организации Челлендж Сиэтл. Под их руководством и при содействии этих организаций были созданы Руководящий комитет ИКК и семь основных тематических подкомитетов. Они своей деятельностью охватывают следующие тематические направления, которые являются </w:t>
      </w:r>
      <w:r w:rsidR="00826FEA">
        <w:rPr>
          <w:rFonts w:eastAsia="ArialMT"/>
          <w:sz w:val="28"/>
          <w:szCs w:val="28"/>
        </w:rPr>
        <w:t xml:space="preserve">инновационно-ориентированными: </w:t>
      </w:r>
      <w:r w:rsidRPr="00B13657">
        <w:rPr>
          <w:rFonts w:eastAsia="ArialMT"/>
          <w:sz w:val="28"/>
          <w:szCs w:val="28"/>
        </w:rPr>
        <w:t>естественные науки; трансформационные технологии;  устойчивое сельское хозяйство; транспорт; жилье и связь; лучшие и разнообразные таланты; передовые исследования в области высшего образования; эффективное перемещение населения/товаров через границу на основе рационально организованной логистики.</w:t>
      </w:r>
    </w:p>
    <w:p w14:paraId="4AF6E173" w14:textId="2E38FE40" w:rsidR="008A5D33" w:rsidRPr="00B13657" w:rsidRDefault="008A5D33" w:rsidP="00186334">
      <w:pPr>
        <w:tabs>
          <w:tab w:val="left" w:pos="0"/>
        </w:tabs>
        <w:autoSpaceDE w:val="0"/>
        <w:autoSpaceDN w:val="0"/>
        <w:adjustRightInd w:val="0"/>
        <w:ind w:firstLine="709"/>
        <w:jc w:val="both"/>
        <w:rPr>
          <w:rFonts w:eastAsia="ArialMT"/>
          <w:b/>
          <w:bCs/>
          <w:sz w:val="28"/>
          <w:szCs w:val="28"/>
        </w:rPr>
      </w:pPr>
      <w:r w:rsidRPr="00B13657">
        <w:rPr>
          <w:rFonts w:eastAsia="ArialMT"/>
          <w:sz w:val="28"/>
          <w:szCs w:val="28"/>
        </w:rPr>
        <w:t xml:space="preserve">В рамках ИКК реализуются или рассматриваются множество проектов по постройке скоростной железной дороги </w:t>
      </w:r>
      <w:r w:rsidRPr="00B13657">
        <w:rPr>
          <w:rFonts w:eastAsia="ArialMT"/>
          <w:bCs/>
          <w:sz w:val="28"/>
          <w:szCs w:val="28"/>
        </w:rPr>
        <w:t xml:space="preserve">Ванкувер-Сиэтл-Портленд. Данная скоростная железная дорога </w:t>
      </w:r>
      <w:r w:rsidRPr="00B13657">
        <w:rPr>
          <w:rFonts w:eastAsia="ArialMT"/>
          <w:sz w:val="28"/>
          <w:szCs w:val="28"/>
        </w:rPr>
        <w:t>существенно сокращает время в пути вдоль Инновационного коридора Каскадия, что было достигнуто благодаря значительному улучшению сервиса транспортного сообщения в коридоре; и</w:t>
      </w:r>
      <w:r w:rsidRPr="00B13657">
        <w:rPr>
          <w:rFonts w:eastAsia="ArialMT"/>
          <w:bCs/>
          <w:sz w:val="28"/>
          <w:szCs w:val="28"/>
        </w:rPr>
        <w:t xml:space="preserve">нициатива цифрового здравоохранения для </w:t>
      </w:r>
      <w:r w:rsidRPr="00B13657">
        <w:rPr>
          <w:rFonts w:eastAsia="ArialMT"/>
          <w:sz w:val="28"/>
          <w:szCs w:val="28"/>
        </w:rPr>
        <w:t>улучшения состояния сельского здравоохранения во всем регионе; по г</w:t>
      </w:r>
      <w:r w:rsidRPr="00B13657">
        <w:rPr>
          <w:rFonts w:eastAsia="ArialMT"/>
          <w:bCs/>
          <w:sz w:val="28"/>
          <w:szCs w:val="28"/>
        </w:rPr>
        <w:t xml:space="preserve">лобальному инновационному обмену </w:t>
      </w:r>
      <w:r w:rsidRPr="00B13657">
        <w:rPr>
          <w:rFonts w:eastAsia="ArialMT"/>
          <w:b/>
          <w:bCs/>
          <w:sz w:val="28"/>
          <w:szCs w:val="28"/>
        </w:rPr>
        <w:t xml:space="preserve"> </w:t>
      </w:r>
      <w:r w:rsidRPr="00B13657">
        <w:rPr>
          <w:rFonts w:eastAsia="ArialMT"/>
          <w:bCs/>
          <w:sz w:val="28"/>
          <w:szCs w:val="28"/>
        </w:rPr>
        <w:t>в рамках сотрудничества у</w:t>
      </w:r>
      <w:r w:rsidRPr="00B13657">
        <w:rPr>
          <w:rFonts w:eastAsia="ArialMT"/>
          <w:sz w:val="28"/>
          <w:szCs w:val="28"/>
        </w:rPr>
        <w:t>ниверситетов Британской Колумбии, Вашингтона и китайского Цинхау; проект с</w:t>
      </w:r>
      <w:r w:rsidRPr="00B13657">
        <w:rPr>
          <w:rFonts w:eastAsia="ArialMT"/>
          <w:bCs/>
          <w:sz w:val="28"/>
          <w:szCs w:val="28"/>
        </w:rPr>
        <w:t xml:space="preserve">отрудничества на уровне университетов по всей </w:t>
      </w:r>
      <w:r w:rsidRPr="00B13657">
        <w:rPr>
          <w:rFonts w:eastAsia="ArialMT"/>
          <w:sz w:val="28"/>
          <w:szCs w:val="28"/>
        </w:rPr>
        <w:t xml:space="preserve"> Каскадии, в целях стимулирования исследований в области инноваций, предпринимательства, повышения квалификации рабочей силы и экономического роста,  с</w:t>
      </w:r>
      <w:r w:rsidRPr="00B13657">
        <w:rPr>
          <w:rFonts w:eastAsia="ArialMT"/>
          <w:bCs/>
          <w:sz w:val="28"/>
          <w:szCs w:val="28"/>
        </w:rPr>
        <w:t xml:space="preserve">еть венчурной акселерации Каскадии в целях </w:t>
      </w:r>
      <w:r w:rsidRPr="00B13657">
        <w:rPr>
          <w:rFonts w:eastAsia="ArialMT"/>
          <w:sz w:val="28"/>
          <w:szCs w:val="28"/>
        </w:rPr>
        <w:t>обеспечения технологических стартапов возможностями финансирования; с</w:t>
      </w:r>
      <w:r w:rsidRPr="00B13657">
        <w:rPr>
          <w:rFonts w:eastAsia="ArialMT"/>
          <w:bCs/>
          <w:sz w:val="28"/>
          <w:szCs w:val="28"/>
        </w:rPr>
        <w:t>еть финансовых инноваций</w:t>
      </w:r>
      <w:r w:rsidRPr="00B13657">
        <w:rPr>
          <w:rFonts w:eastAsia="ArialMT"/>
          <w:sz w:val="28"/>
          <w:szCs w:val="28"/>
        </w:rPr>
        <w:t xml:space="preserve"> в целях увеличения венчурного финансирования </w:t>
      </w:r>
      <w:r w:rsidRPr="00B13657">
        <w:rPr>
          <w:rFonts w:eastAsia="ArialMT"/>
          <w:sz w:val="28"/>
          <w:szCs w:val="28"/>
        </w:rPr>
        <w:lastRenderedPageBreak/>
        <w:t>венчурного капитала стартапов и компаний на начальных стадиях развития; проект с</w:t>
      </w:r>
      <w:r w:rsidRPr="00B13657">
        <w:rPr>
          <w:rFonts w:eastAsia="ArialMT"/>
          <w:bCs/>
          <w:sz w:val="28"/>
          <w:szCs w:val="28"/>
        </w:rPr>
        <w:t xml:space="preserve">отрудничества на уровне университетов по всей </w:t>
      </w:r>
      <w:r w:rsidRPr="00B13657">
        <w:rPr>
          <w:rFonts w:eastAsia="ArialMT"/>
          <w:sz w:val="28"/>
          <w:szCs w:val="28"/>
        </w:rPr>
        <w:t xml:space="preserve"> Каскадии в целях стимулирования исследований в области инноваций, предпринимательства, повышения квалификации рабочей силы и экономического роста и многие другие, которые позволят эффективно решать задачи экономического характера и задачи развития и реализации инновационного потенциала приграничных районов [</w:t>
      </w:r>
      <w:r w:rsidR="006B5FB9">
        <w:rPr>
          <w:rFonts w:eastAsia="ArialMT"/>
          <w:sz w:val="28"/>
          <w:szCs w:val="28"/>
        </w:rPr>
        <w:t>48</w:t>
      </w:r>
      <w:r w:rsidRPr="00B13657">
        <w:rPr>
          <w:rFonts w:eastAsia="ArialMT"/>
          <w:sz w:val="28"/>
          <w:szCs w:val="28"/>
        </w:rPr>
        <w:t xml:space="preserve">, </w:t>
      </w:r>
      <w:r w:rsidR="00605981">
        <w:rPr>
          <w:rFonts w:eastAsia="ArialMT"/>
          <w:sz w:val="28"/>
          <w:szCs w:val="28"/>
        </w:rPr>
        <w:t xml:space="preserve">с. </w:t>
      </w:r>
      <w:r w:rsidRPr="00B13657">
        <w:rPr>
          <w:rFonts w:eastAsia="ArialMT"/>
          <w:sz w:val="28"/>
          <w:szCs w:val="28"/>
        </w:rPr>
        <w:t>8].</w:t>
      </w:r>
      <w:r w:rsidR="003E2DE8" w:rsidRPr="00B13657">
        <w:rPr>
          <w:rFonts w:eastAsia="ArialMT"/>
          <w:sz w:val="28"/>
          <w:szCs w:val="28"/>
        </w:rPr>
        <w:t xml:space="preserve"> </w:t>
      </w:r>
    </w:p>
    <w:p w14:paraId="7C33DEFA" w14:textId="6CB3307F" w:rsidR="008A5D33" w:rsidRPr="00B13657" w:rsidRDefault="008A5D33" w:rsidP="00186334">
      <w:pPr>
        <w:tabs>
          <w:tab w:val="left" w:pos="0"/>
        </w:tabs>
        <w:autoSpaceDE w:val="0"/>
        <w:autoSpaceDN w:val="0"/>
        <w:adjustRightInd w:val="0"/>
        <w:ind w:firstLine="709"/>
        <w:jc w:val="both"/>
        <w:rPr>
          <w:rFonts w:eastAsia="ArialMT"/>
          <w:sz w:val="28"/>
          <w:szCs w:val="28"/>
        </w:rPr>
      </w:pPr>
      <w:r w:rsidRPr="00B13657">
        <w:rPr>
          <w:rFonts w:eastAsia="ArialMT"/>
          <w:bCs/>
          <w:i/>
          <w:iCs/>
          <w:sz w:val="28"/>
          <w:szCs w:val="28"/>
        </w:rPr>
        <w:t>Африканская модель.</w:t>
      </w:r>
      <w:r w:rsidRPr="00B13657">
        <w:rPr>
          <w:rFonts w:eastAsia="ArialMT"/>
          <w:sz w:val="28"/>
          <w:szCs w:val="28"/>
        </w:rPr>
        <w:t xml:space="preserve"> </w:t>
      </w:r>
      <w:bookmarkStart w:id="39" w:name="_Hlk128351930"/>
      <w:r w:rsidRPr="00B13657">
        <w:rPr>
          <w:rFonts w:eastAsia="ArialMT"/>
          <w:sz w:val="28"/>
          <w:szCs w:val="28"/>
        </w:rPr>
        <w:t xml:space="preserve">В достаточной мере эффективно организованной </w:t>
      </w:r>
      <w:r w:rsidR="003027C4" w:rsidRPr="00B13657">
        <w:rPr>
          <w:rFonts w:eastAsia="ArialMT"/>
          <w:i/>
          <w:sz w:val="28"/>
          <w:szCs w:val="28"/>
        </w:rPr>
        <w:t>моделью</w:t>
      </w:r>
      <w:r w:rsidR="003027C4" w:rsidRPr="00B13657">
        <w:rPr>
          <w:rFonts w:eastAsia="ArialMT"/>
          <w:b/>
          <w:i/>
          <w:sz w:val="28"/>
          <w:szCs w:val="28"/>
        </w:rPr>
        <w:t xml:space="preserve"> </w:t>
      </w:r>
      <w:r w:rsidR="003027C4" w:rsidRPr="00B13657">
        <w:rPr>
          <w:rFonts w:eastAsia="ArialMT"/>
          <w:sz w:val="28"/>
          <w:szCs w:val="28"/>
        </w:rPr>
        <w:t>ТНЭК</w:t>
      </w:r>
      <w:r w:rsidRPr="00B13657">
        <w:rPr>
          <w:rFonts w:eastAsia="ArialMT"/>
          <w:sz w:val="28"/>
          <w:szCs w:val="28"/>
        </w:rPr>
        <w:t xml:space="preserve"> является </w:t>
      </w:r>
      <w:r w:rsidRPr="00B13657">
        <w:rPr>
          <w:rFonts w:eastAsia="ArialMT"/>
          <w:i/>
          <w:sz w:val="28"/>
          <w:szCs w:val="28"/>
        </w:rPr>
        <w:t>«Коридор развития Мапуту»</w:t>
      </w:r>
      <w:r w:rsidRPr="00B13657">
        <w:rPr>
          <w:rFonts w:eastAsia="ArialMT"/>
          <w:sz w:val="28"/>
          <w:szCs w:val="28"/>
        </w:rPr>
        <w:t xml:space="preserve">. </w:t>
      </w:r>
      <w:bookmarkEnd w:id="39"/>
      <w:r w:rsidRPr="00B13657">
        <w:rPr>
          <w:rFonts w:eastAsia="ArialMT"/>
          <w:sz w:val="28"/>
          <w:szCs w:val="28"/>
        </w:rPr>
        <w:t xml:space="preserve">Данный коридор начал </w:t>
      </w:r>
      <w:r w:rsidR="003027C4" w:rsidRPr="00B13657">
        <w:rPr>
          <w:rFonts w:eastAsia="ArialMT"/>
          <w:sz w:val="28"/>
          <w:szCs w:val="28"/>
        </w:rPr>
        <w:t>создаваться с</w:t>
      </w:r>
      <w:r w:rsidRPr="00B13657">
        <w:rPr>
          <w:rFonts w:eastAsia="ArialMT"/>
          <w:sz w:val="28"/>
          <w:szCs w:val="28"/>
        </w:rPr>
        <w:t xml:space="preserve"> середины 1990-х </w:t>
      </w:r>
      <w:r w:rsidR="003027C4" w:rsidRPr="00B13657">
        <w:rPr>
          <w:rFonts w:eastAsia="ArialMT"/>
          <w:sz w:val="28"/>
          <w:szCs w:val="28"/>
        </w:rPr>
        <w:t>годов усилиями</w:t>
      </w:r>
      <w:r w:rsidRPr="00B13657">
        <w:rPr>
          <w:rFonts w:eastAsia="ArialMT"/>
          <w:sz w:val="28"/>
          <w:szCs w:val="28"/>
        </w:rPr>
        <w:t xml:space="preserve"> Южной Африки и Мозамбика </w:t>
      </w:r>
      <w:r w:rsidR="003027C4" w:rsidRPr="00B13657">
        <w:rPr>
          <w:rFonts w:eastAsia="ArialMT"/>
          <w:sz w:val="28"/>
          <w:szCs w:val="28"/>
        </w:rPr>
        <w:t>и включает</w:t>
      </w:r>
      <w:r w:rsidRPr="00B13657">
        <w:rPr>
          <w:rFonts w:eastAsia="ArialMT"/>
          <w:sz w:val="28"/>
          <w:szCs w:val="28"/>
        </w:rPr>
        <w:t xml:space="preserve"> несколько провинций Южной Африки, которые не имеют выхода к морю и портовый город Мапуту в Мозамбике. </w:t>
      </w:r>
    </w:p>
    <w:p w14:paraId="6CFE13BB" w14:textId="7AB2E613" w:rsidR="008A5D33" w:rsidRPr="00B13657" w:rsidRDefault="008A5D33" w:rsidP="00186334">
      <w:pPr>
        <w:tabs>
          <w:tab w:val="left" w:pos="0"/>
        </w:tabs>
        <w:autoSpaceDE w:val="0"/>
        <w:autoSpaceDN w:val="0"/>
        <w:adjustRightInd w:val="0"/>
        <w:ind w:firstLine="709"/>
        <w:jc w:val="both"/>
        <w:rPr>
          <w:rFonts w:eastAsia="ArialMT"/>
          <w:sz w:val="28"/>
          <w:szCs w:val="28"/>
        </w:rPr>
      </w:pPr>
      <w:r w:rsidRPr="00B13657">
        <w:rPr>
          <w:rFonts w:eastAsia="ArialMT"/>
          <w:sz w:val="28"/>
          <w:szCs w:val="28"/>
        </w:rPr>
        <w:t xml:space="preserve">Данный проект считается одним из самых эффективных проектов в использовании механизмов и инструментов государственно-частного партнерства (ГЧП) в Африке </w:t>
      </w:r>
      <w:r w:rsidR="003027C4" w:rsidRPr="00B13657">
        <w:rPr>
          <w:rFonts w:eastAsia="ArialMT"/>
          <w:sz w:val="28"/>
          <w:szCs w:val="28"/>
        </w:rPr>
        <w:t>в создании</w:t>
      </w:r>
      <w:r w:rsidRPr="00B13657">
        <w:rPr>
          <w:rFonts w:eastAsia="ArialMT"/>
          <w:sz w:val="28"/>
          <w:szCs w:val="28"/>
        </w:rPr>
        <w:t xml:space="preserve"> развитой инфраструктуры. Трансафриканская Концессия управляет платной дорогой, которая соединяет Преторию с Мапуту. Она инвестировала 235 млн. долл. в начальной фазе своего Соглашения с правительствами Южной Африки и Мозамбика о строительстве, эксплуатации и передаче ее государствам. Дальше она планирует инвестировать дополнительно 175 млн. долл. </w:t>
      </w:r>
    </w:p>
    <w:p w14:paraId="6A47D0F6" w14:textId="4C9243B8" w:rsidR="008A5D33" w:rsidRPr="00B13657" w:rsidRDefault="008A5D33" w:rsidP="00186334">
      <w:pPr>
        <w:tabs>
          <w:tab w:val="left" w:pos="0"/>
        </w:tabs>
        <w:autoSpaceDE w:val="0"/>
        <w:autoSpaceDN w:val="0"/>
        <w:adjustRightInd w:val="0"/>
        <w:ind w:firstLine="709"/>
        <w:jc w:val="both"/>
        <w:rPr>
          <w:rFonts w:eastAsia="ArialMT"/>
          <w:sz w:val="28"/>
          <w:szCs w:val="28"/>
        </w:rPr>
      </w:pPr>
      <w:r w:rsidRPr="00B13657">
        <w:rPr>
          <w:rFonts w:eastAsia="ArialMT"/>
          <w:sz w:val="28"/>
          <w:szCs w:val="28"/>
        </w:rPr>
        <w:t>Компания, которой в 2003 г. была предоставлена концессия на порт Мапуту с 2003 по 2012 г. инвестировала около 300 млн. долл. в инфраструктуру порта, оборудование и обучение персонала. Это позволило увеличить пропускную способность порта с 3-х до 16-ти млн. тонн в год. Генеральный план компании, составленный на 20 лет, планирует инвестиции в размере 1,7</w:t>
      </w:r>
      <w:r w:rsidR="002D7A34">
        <w:rPr>
          <w:rFonts w:eastAsia="ArialMT"/>
          <w:sz w:val="28"/>
          <w:szCs w:val="28"/>
        </w:rPr>
        <w:t> </w:t>
      </w:r>
      <w:r w:rsidRPr="00B13657">
        <w:rPr>
          <w:rFonts w:eastAsia="ArialMT"/>
          <w:sz w:val="28"/>
          <w:szCs w:val="28"/>
        </w:rPr>
        <w:t xml:space="preserve">млрд. долл. и предусматривает увеличение пропускной способности порта до 48 млн. тонн к 2033 г. </w:t>
      </w:r>
    </w:p>
    <w:p w14:paraId="60285A16" w14:textId="010EB601" w:rsidR="008A5D33" w:rsidRPr="00B13657" w:rsidRDefault="008A5D33" w:rsidP="00186334">
      <w:pPr>
        <w:tabs>
          <w:tab w:val="left" w:pos="0"/>
        </w:tabs>
        <w:autoSpaceDE w:val="0"/>
        <w:autoSpaceDN w:val="0"/>
        <w:adjustRightInd w:val="0"/>
        <w:ind w:firstLine="709"/>
        <w:jc w:val="both"/>
        <w:rPr>
          <w:rFonts w:eastAsia="ArialMT"/>
          <w:b/>
          <w:bCs/>
          <w:sz w:val="28"/>
          <w:szCs w:val="28"/>
        </w:rPr>
      </w:pPr>
      <w:r w:rsidRPr="00B13657">
        <w:rPr>
          <w:rFonts w:eastAsia="ArialMT"/>
          <w:sz w:val="28"/>
          <w:szCs w:val="28"/>
        </w:rPr>
        <w:t xml:space="preserve">Кроме того, в 2004 г. восемь крупных представителей частного сектора запустили Инициативу по логистике коридора Мапуту. Потом к ней впоследствии присоединилось более 100 заинтересованных сторон, куда </w:t>
      </w:r>
      <w:r w:rsidR="003027C4" w:rsidRPr="00B13657">
        <w:rPr>
          <w:rFonts w:eastAsia="ArialMT"/>
          <w:sz w:val="28"/>
          <w:szCs w:val="28"/>
        </w:rPr>
        <w:t>входят и</w:t>
      </w:r>
      <w:r w:rsidRPr="00B13657">
        <w:rPr>
          <w:rFonts w:eastAsia="ArialMT"/>
          <w:sz w:val="28"/>
          <w:szCs w:val="28"/>
        </w:rPr>
        <w:t xml:space="preserve"> организации госсектора [</w:t>
      </w:r>
      <w:r w:rsidR="006B5FB9">
        <w:rPr>
          <w:rFonts w:eastAsia="ArialMT"/>
          <w:sz w:val="28"/>
          <w:szCs w:val="28"/>
        </w:rPr>
        <w:t>48</w:t>
      </w:r>
      <w:r w:rsidRPr="00B13657">
        <w:rPr>
          <w:rFonts w:eastAsia="ArialMT"/>
          <w:sz w:val="28"/>
          <w:szCs w:val="28"/>
        </w:rPr>
        <w:t xml:space="preserve">, </w:t>
      </w:r>
      <w:r w:rsidR="00605981">
        <w:rPr>
          <w:rFonts w:eastAsia="ArialMT"/>
          <w:sz w:val="28"/>
          <w:szCs w:val="28"/>
        </w:rPr>
        <w:t xml:space="preserve">с. </w:t>
      </w:r>
      <w:r w:rsidRPr="00B13657">
        <w:rPr>
          <w:rFonts w:eastAsia="ArialMT"/>
          <w:sz w:val="28"/>
          <w:szCs w:val="28"/>
        </w:rPr>
        <w:t>6</w:t>
      </w:r>
      <w:r w:rsidRPr="00B13657">
        <w:rPr>
          <w:rFonts w:eastAsia="ArialMT"/>
          <w:sz w:val="28"/>
          <w:szCs w:val="28"/>
          <w:lang w:val="kk-KZ"/>
        </w:rPr>
        <w:t>-</w:t>
      </w:r>
      <w:r w:rsidRPr="00B13657">
        <w:rPr>
          <w:rFonts w:eastAsia="ArialMT"/>
          <w:sz w:val="28"/>
          <w:szCs w:val="28"/>
        </w:rPr>
        <w:t>7].</w:t>
      </w:r>
      <w:r w:rsidR="003E2DE8" w:rsidRPr="00B13657">
        <w:rPr>
          <w:rFonts w:eastAsia="ArialMT"/>
          <w:sz w:val="28"/>
          <w:szCs w:val="28"/>
        </w:rPr>
        <w:t xml:space="preserve"> </w:t>
      </w:r>
    </w:p>
    <w:p w14:paraId="0714ED57" w14:textId="77777777" w:rsidR="008A5D33" w:rsidRPr="00B13657" w:rsidRDefault="008A5D33" w:rsidP="00186334">
      <w:pPr>
        <w:tabs>
          <w:tab w:val="left" w:pos="0"/>
        </w:tabs>
        <w:autoSpaceDE w:val="0"/>
        <w:autoSpaceDN w:val="0"/>
        <w:adjustRightInd w:val="0"/>
        <w:ind w:firstLine="709"/>
        <w:jc w:val="both"/>
        <w:rPr>
          <w:rFonts w:eastAsia="ArialMT"/>
          <w:sz w:val="28"/>
          <w:szCs w:val="28"/>
        </w:rPr>
      </w:pPr>
      <w:r w:rsidRPr="00B13657">
        <w:rPr>
          <w:rFonts w:eastAsia="ArialMT"/>
          <w:bCs/>
          <w:i/>
          <w:iCs/>
          <w:sz w:val="28"/>
          <w:szCs w:val="28"/>
        </w:rPr>
        <w:t>Азиатская модель.</w:t>
      </w:r>
      <w:r w:rsidRPr="00B13657">
        <w:rPr>
          <w:rFonts w:eastAsia="ArialMT"/>
          <w:sz w:val="28"/>
          <w:szCs w:val="28"/>
        </w:rPr>
        <w:t xml:space="preserve"> Исходя из целевого направления настоящего диссертационного исследования, наибольший интерес должны представить формируемые и реализуемые проекты экономических коридоров в азиатской части Евразийского континента. И это связано с тем, что здесь, на наш взгляд, проблем неизмеримо больше в силу больших пространств со слабыми транспортными сетями и несопоставимости экономических уровней, а значит, и инвестиционных возможностей стран. </w:t>
      </w:r>
    </w:p>
    <w:p w14:paraId="48E1D2EF" w14:textId="2D8AEB8D" w:rsidR="008A5D33" w:rsidRPr="00B13657" w:rsidRDefault="008A5D33" w:rsidP="00186334">
      <w:pPr>
        <w:tabs>
          <w:tab w:val="left" w:pos="0"/>
        </w:tabs>
        <w:autoSpaceDE w:val="0"/>
        <w:autoSpaceDN w:val="0"/>
        <w:adjustRightInd w:val="0"/>
        <w:ind w:firstLine="709"/>
        <w:jc w:val="both"/>
        <w:rPr>
          <w:b/>
          <w:bCs/>
          <w:sz w:val="28"/>
          <w:szCs w:val="28"/>
        </w:rPr>
      </w:pPr>
      <w:bookmarkStart w:id="40" w:name="_Hlk128352214"/>
      <w:r w:rsidRPr="00B13657">
        <w:rPr>
          <w:rFonts w:eastAsia="ArialMT"/>
          <w:i/>
          <w:sz w:val="28"/>
          <w:szCs w:val="28"/>
        </w:rPr>
        <w:t>Безусловно немалую роль в развитии азиатских экономических коридоров играет Китай</w:t>
      </w:r>
      <w:r w:rsidRPr="00B13657">
        <w:rPr>
          <w:rFonts w:eastAsia="ArialMT"/>
          <w:sz w:val="28"/>
          <w:szCs w:val="28"/>
        </w:rPr>
        <w:t xml:space="preserve"> </w:t>
      </w:r>
      <w:bookmarkEnd w:id="40"/>
      <w:r w:rsidRPr="00B13657">
        <w:rPr>
          <w:sz w:val="28"/>
          <w:szCs w:val="28"/>
        </w:rPr>
        <w:t>[</w:t>
      </w:r>
      <w:r w:rsidR="00B908EE" w:rsidRPr="00B13657">
        <w:rPr>
          <w:sz w:val="28"/>
          <w:szCs w:val="28"/>
        </w:rPr>
        <w:t>7</w:t>
      </w:r>
      <w:r w:rsidR="00D55644">
        <w:rPr>
          <w:sz w:val="28"/>
          <w:szCs w:val="28"/>
        </w:rPr>
        <w:t>4</w:t>
      </w:r>
      <w:r w:rsidRPr="00B13657">
        <w:rPr>
          <w:sz w:val="28"/>
          <w:szCs w:val="28"/>
        </w:rPr>
        <w:t>].</w:t>
      </w:r>
    </w:p>
    <w:p w14:paraId="1A65FABC" w14:textId="77777777" w:rsidR="008A5D33" w:rsidRPr="00B13657"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bookmarkStart w:id="41" w:name="_Hlk128352253"/>
      <w:r w:rsidRPr="00B13657">
        <w:rPr>
          <w:sz w:val="28"/>
          <w:szCs w:val="28"/>
        </w:rPr>
        <w:t xml:space="preserve">Надо отметить, что Глобальная инициатива BRI влияет на мировую торговлю, инвестиции и финансы. </w:t>
      </w:r>
    </w:p>
    <w:bookmarkEnd w:id="41"/>
    <w:p w14:paraId="29E12C10" w14:textId="10AA51B6" w:rsidR="008A5D33" w:rsidRPr="00B13657" w:rsidRDefault="008A5D33" w:rsidP="00186334">
      <w:pPr>
        <w:tabs>
          <w:tab w:val="left" w:pos="0"/>
        </w:tabs>
        <w:ind w:firstLine="709"/>
        <w:jc w:val="both"/>
        <w:rPr>
          <w:sz w:val="28"/>
          <w:szCs w:val="28"/>
        </w:rPr>
      </w:pPr>
      <w:r w:rsidRPr="00B13657">
        <w:rPr>
          <w:sz w:val="28"/>
          <w:szCs w:val="28"/>
        </w:rPr>
        <w:t>Специалисты признают, что реализация Китайского варианта Нового шелкового пути выгодна для всех стран Евразийского</w:t>
      </w:r>
      <w:r w:rsidR="002D7A34">
        <w:rPr>
          <w:sz w:val="28"/>
          <w:szCs w:val="28"/>
        </w:rPr>
        <w:t xml:space="preserve"> континента. </w:t>
      </w:r>
      <w:r w:rsidRPr="00B13657">
        <w:rPr>
          <w:sz w:val="28"/>
          <w:szCs w:val="28"/>
        </w:rPr>
        <w:t xml:space="preserve">По мнению В. Базарова и А. Атанова, данная программа охватывает территорию, где уже </w:t>
      </w:r>
      <w:r w:rsidRPr="00B13657">
        <w:rPr>
          <w:sz w:val="28"/>
          <w:szCs w:val="28"/>
        </w:rPr>
        <w:lastRenderedPageBreak/>
        <w:t xml:space="preserve">реализуются интеграционные логистические проекты, такие как </w:t>
      </w:r>
      <w:bookmarkStart w:id="42" w:name="_Hlk128352574"/>
      <w:r w:rsidRPr="00B13657">
        <w:rPr>
          <w:sz w:val="28"/>
          <w:szCs w:val="28"/>
        </w:rPr>
        <w:t>ТРАСЕКА и ЦАРЭС.</w:t>
      </w:r>
    </w:p>
    <w:bookmarkEnd w:id="42"/>
    <w:p w14:paraId="3E64289F" w14:textId="24723512" w:rsidR="008A5D33" w:rsidRPr="00B13657" w:rsidRDefault="008A5D33" w:rsidP="00186334">
      <w:pPr>
        <w:pStyle w:val="af0"/>
        <w:tabs>
          <w:tab w:val="left" w:pos="0"/>
        </w:tabs>
        <w:spacing w:before="0" w:beforeAutospacing="0" w:after="0" w:afterAutospacing="0"/>
        <w:ind w:firstLine="709"/>
        <w:jc w:val="both"/>
        <w:textAlignment w:val="top"/>
        <w:rPr>
          <w:sz w:val="28"/>
          <w:szCs w:val="28"/>
        </w:rPr>
      </w:pPr>
      <w:r w:rsidRPr="00B13657">
        <w:rPr>
          <w:sz w:val="28"/>
          <w:szCs w:val="28"/>
        </w:rPr>
        <w:t>Программа ТРАСЕКА (Транспортный коридор Европа-Кавказ-Азия) была создана в 1993 г.</w:t>
      </w:r>
      <w:r w:rsidR="000C57C0" w:rsidRPr="00B13657">
        <w:rPr>
          <w:sz w:val="28"/>
          <w:szCs w:val="28"/>
        </w:rPr>
        <w:t xml:space="preserve"> </w:t>
      </w:r>
      <w:r w:rsidRPr="00B13657">
        <w:rPr>
          <w:sz w:val="28"/>
          <w:szCs w:val="28"/>
        </w:rPr>
        <w:t xml:space="preserve">на основе Брюссельской декларации, </w:t>
      </w:r>
      <w:r w:rsidR="003027C4" w:rsidRPr="00B13657">
        <w:rPr>
          <w:sz w:val="28"/>
          <w:szCs w:val="28"/>
        </w:rPr>
        <w:t>где принимали участие</w:t>
      </w:r>
      <w:r w:rsidRPr="00B13657">
        <w:rPr>
          <w:sz w:val="28"/>
          <w:szCs w:val="28"/>
        </w:rPr>
        <w:t xml:space="preserve">, такие республики, </w:t>
      </w:r>
      <w:r w:rsidR="003027C4" w:rsidRPr="00B13657">
        <w:rPr>
          <w:sz w:val="28"/>
          <w:szCs w:val="28"/>
        </w:rPr>
        <w:t>как Азербайджан</w:t>
      </w:r>
      <w:r w:rsidRPr="00B13657">
        <w:rPr>
          <w:sz w:val="28"/>
          <w:szCs w:val="28"/>
        </w:rPr>
        <w:t>, Армения, Грузия, Казахстан, Киргизия, Таджикистан, Туркменистан и Узбекистан.</w:t>
      </w:r>
      <w:r w:rsidR="000C57C0" w:rsidRPr="00B13657">
        <w:rPr>
          <w:sz w:val="28"/>
          <w:szCs w:val="28"/>
        </w:rPr>
        <w:t xml:space="preserve"> </w:t>
      </w:r>
      <w:r w:rsidRPr="00B13657">
        <w:rPr>
          <w:sz w:val="28"/>
          <w:szCs w:val="28"/>
        </w:rPr>
        <w:t>Потом к ней в течение разного времени присоединились Молдова, Монголия и Украина, затем</w:t>
      </w:r>
      <w:r w:rsidR="000C57C0" w:rsidRPr="00B13657">
        <w:rPr>
          <w:sz w:val="28"/>
          <w:szCs w:val="28"/>
        </w:rPr>
        <w:t xml:space="preserve"> </w:t>
      </w:r>
      <w:r w:rsidRPr="00B13657">
        <w:rPr>
          <w:sz w:val="28"/>
          <w:szCs w:val="28"/>
        </w:rPr>
        <w:t xml:space="preserve">– Турция (2000), </w:t>
      </w:r>
      <w:r w:rsidR="003027C4" w:rsidRPr="00B13657">
        <w:rPr>
          <w:sz w:val="28"/>
          <w:szCs w:val="28"/>
        </w:rPr>
        <w:t>Румыния, Болгария</w:t>
      </w:r>
      <w:r w:rsidRPr="00B13657">
        <w:rPr>
          <w:sz w:val="28"/>
          <w:szCs w:val="28"/>
        </w:rPr>
        <w:t xml:space="preserve"> и Иран (2009) [7</w:t>
      </w:r>
      <w:r w:rsidR="00D55644">
        <w:rPr>
          <w:sz w:val="28"/>
          <w:szCs w:val="28"/>
        </w:rPr>
        <w:t>5</w:t>
      </w:r>
      <w:r w:rsidRPr="00B13657">
        <w:rPr>
          <w:sz w:val="28"/>
          <w:szCs w:val="28"/>
        </w:rPr>
        <w:t xml:space="preserve">]. </w:t>
      </w:r>
    </w:p>
    <w:p w14:paraId="23772831" w14:textId="34B225DC" w:rsidR="008A5D33" w:rsidRPr="00B13657" w:rsidRDefault="008A5D33" w:rsidP="00186334">
      <w:pPr>
        <w:pStyle w:val="af0"/>
        <w:tabs>
          <w:tab w:val="left" w:pos="0"/>
        </w:tabs>
        <w:spacing w:before="0" w:beforeAutospacing="0" w:after="0" w:afterAutospacing="0"/>
        <w:ind w:firstLine="709"/>
        <w:jc w:val="both"/>
        <w:textAlignment w:val="top"/>
        <w:rPr>
          <w:sz w:val="28"/>
          <w:szCs w:val="28"/>
        </w:rPr>
      </w:pPr>
      <w:r w:rsidRPr="00B13657">
        <w:rPr>
          <w:sz w:val="28"/>
          <w:szCs w:val="28"/>
        </w:rPr>
        <w:t xml:space="preserve">Основная цель программы ТРАСЕКА </w:t>
      </w:r>
      <w:r w:rsidR="000C57C0" w:rsidRPr="00B13657">
        <w:rPr>
          <w:sz w:val="28"/>
          <w:szCs w:val="28"/>
        </w:rPr>
        <w:t>–</w:t>
      </w:r>
      <w:r w:rsidRPr="00B13657">
        <w:rPr>
          <w:sz w:val="28"/>
          <w:szCs w:val="28"/>
        </w:rPr>
        <w:t xml:space="preserve"> развитие транспортного коридора из Европы в Центральную Азию через Черное море, Кавказ и Каспийское море.</w:t>
      </w:r>
      <w:r w:rsidR="000C57C0" w:rsidRPr="00B13657">
        <w:rPr>
          <w:sz w:val="28"/>
          <w:szCs w:val="28"/>
        </w:rPr>
        <w:t xml:space="preserve"> </w:t>
      </w:r>
      <w:r w:rsidRPr="00B13657">
        <w:rPr>
          <w:sz w:val="28"/>
          <w:szCs w:val="28"/>
        </w:rPr>
        <w:t>Реализация программы будет способствовать наиболее эффективному использованию ресурсов между странами Запада и Востока.</w:t>
      </w:r>
      <w:r w:rsidR="000C57C0" w:rsidRPr="00B13657">
        <w:rPr>
          <w:sz w:val="28"/>
          <w:szCs w:val="28"/>
        </w:rPr>
        <w:t xml:space="preserve"> </w:t>
      </w:r>
      <w:r w:rsidRPr="00B13657">
        <w:rPr>
          <w:sz w:val="28"/>
          <w:szCs w:val="28"/>
        </w:rPr>
        <w:t xml:space="preserve">Программу финансирует ЕС, управляется межправительственной комиссией с секретариатом. Комиссия работает на постоянной основе. </w:t>
      </w:r>
    </w:p>
    <w:p w14:paraId="2D4D9DC5" w14:textId="33ACE995" w:rsidR="008A5D33" w:rsidRPr="00B13657" w:rsidRDefault="008A5D33" w:rsidP="00186334">
      <w:pPr>
        <w:pStyle w:val="af0"/>
        <w:tabs>
          <w:tab w:val="left" w:pos="0"/>
        </w:tabs>
        <w:spacing w:before="0" w:beforeAutospacing="0" w:after="0" w:afterAutospacing="0"/>
        <w:ind w:firstLine="709"/>
        <w:jc w:val="both"/>
        <w:textAlignment w:val="top"/>
        <w:rPr>
          <w:b/>
          <w:bCs/>
          <w:sz w:val="28"/>
          <w:szCs w:val="28"/>
        </w:rPr>
      </w:pPr>
      <w:r w:rsidRPr="00B13657">
        <w:rPr>
          <w:sz w:val="28"/>
          <w:szCs w:val="28"/>
        </w:rPr>
        <w:t>Эксперты отмечают, что наибольшие проблемы реализации программы (сложности введения единого перевозочного тарифа, большие транспортные расходы на пограничных пунктах) ТРАСЕКА связаны с работой транскавказского транспортного коридора [7</w:t>
      </w:r>
      <w:r w:rsidR="00D55644">
        <w:rPr>
          <w:sz w:val="28"/>
          <w:szCs w:val="28"/>
        </w:rPr>
        <w:t>5</w:t>
      </w:r>
      <w:r w:rsidRPr="00B13657">
        <w:rPr>
          <w:sz w:val="28"/>
          <w:szCs w:val="28"/>
        </w:rPr>
        <w:t xml:space="preserve">, </w:t>
      </w:r>
      <w:r w:rsidR="00605981">
        <w:rPr>
          <w:sz w:val="28"/>
          <w:szCs w:val="28"/>
        </w:rPr>
        <w:t xml:space="preserve">с. </w:t>
      </w:r>
      <w:r w:rsidRPr="00B13657">
        <w:rPr>
          <w:sz w:val="28"/>
          <w:szCs w:val="28"/>
        </w:rPr>
        <w:t xml:space="preserve">139]. </w:t>
      </w:r>
    </w:p>
    <w:p w14:paraId="40F38350" w14:textId="12E496AD" w:rsidR="008A5D33" w:rsidRPr="00B13657" w:rsidRDefault="008A5D33" w:rsidP="00186334">
      <w:pPr>
        <w:pStyle w:val="af0"/>
        <w:tabs>
          <w:tab w:val="left" w:pos="0"/>
        </w:tabs>
        <w:spacing w:before="0" w:beforeAutospacing="0" w:after="0" w:afterAutospacing="0"/>
        <w:ind w:firstLine="709"/>
        <w:jc w:val="both"/>
        <w:textAlignment w:val="top"/>
        <w:rPr>
          <w:sz w:val="28"/>
          <w:szCs w:val="28"/>
        </w:rPr>
      </w:pPr>
      <w:r w:rsidRPr="00B13657">
        <w:rPr>
          <w:sz w:val="28"/>
          <w:szCs w:val="28"/>
        </w:rPr>
        <w:t>Ожидается, что дополнительный импульс развитию программы ТРАСЕКА будет в значительной степени зависеть от планов Китая по реализации стратегии «Один пояс - один путь», поскольку по коридору «Европа - Кавказ - Азия» может пойти значительная часть грузопотока из Китая в Европу и обратно. Тем не менее, в официальных документах СНГ программа ТРАСЕКА также оценивается как один из основных международных транспортных коридоров для стран СНГ.</w:t>
      </w:r>
    </w:p>
    <w:p w14:paraId="5901705F" w14:textId="2A9E01CB" w:rsidR="008A5D33" w:rsidRPr="00B13657" w:rsidRDefault="008A5D33" w:rsidP="00186334">
      <w:pPr>
        <w:pStyle w:val="af0"/>
        <w:tabs>
          <w:tab w:val="left" w:pos="0"/>
        </w:tabs>
        <w:spacing w:before="0" w:beforeAutospacing="0" w:after="0" w:afterAutospacing="0"/>
        <w:ind w:firstLine="709"/>
        <w:jc w:val="both"/>
        <w:textAlignment w:val="top"/>
        <w:rPr>
          <w:sz w:val="28"/>
          <w:szCs w:val="28"/>
        </w:rPr>
      </w:pPr>
      <w:r w:rsidRPr="00B13657">
        <w:rPr>
          <w:sz w:val="28"/>
          <w:szCs w:val="28"/>
        </w:rPr>
        <w:t>В проект</w:t>
      </w:r>
      <w:r w:rsidR="00B13657">
        <w:rPr>
          <w:sz w:val="28"/>
          <w:szCs w:val="28"/>
        </w:rPr>
        <w:t xml:space="preserve"> </w:t>
      </w:r>
      <w:r w:rsidRPr="00B13657">
        <w:rPr>
          <w:sz w:val="28"/>
          <w:szCs w:val="28"/>
        </w:rPr>
        <w:t>ЦАРЭС включены все страны Центральной Азии, прилегающие к региону территории и стра</w:t>
      </w:r>
      <w:r w:rsidR="00605981">
        <w:rPr>
          <w:sz w:val="28"/>
          <w:szCs w:val="28"/>
        </w:rPr>
        <w:t xml:space="preserve">ны Закавказья. </w:t>
      </w:r>
      <w:r w:rsidRPr="00B13657">
        <w:rPr>
          <w:sz w:val="28"/>
          <w:szCs w:val="28"/>
        </w:rPr>
        <w:t>Необходимо отметить, что именно «привязка» к ЦА Афганистана является особенностью ЦАРЭС. Задача обеспечения надежного афганского транзита является важным фактором развития данного субрегиона, который выдвигается на первый план особенно с переходом к власти Талибану, с позиций безопасности, также и возможности расширения потенциала коридора ЦАРЭС в этом направлении.</w:t>
      </w:r>
    </w:p>
    <w:p w14:paraId="2740E453" w14:textId="3EF40259" w:rsidR="008A5D33" w:rsidRPr="00FB7644" w:rsidRDefault="008A5D33" w:rsidP="00186334">
      <w:pPr>
        <w:pStyle w:val="af0"/>
        <w:tabs>
          <w:tab w:val="left" w:pos="0"/>
        </w:tabs>
        <w:spacing w:before="0" w:beforeAutospacing="0" w:after="0" w:afterAutospacing="0"/>
        <w:ind w:firstLine="709"/>
        <w:jc w:val="both"/>
        <w:textAlignment w:val="top"/>
        <w:rPr>
          <w:b/>
          <w:bCs/>
          <w:color w:val="000000" w:themeColor="text1"/>
          <w:sz w:val="28"/>
          <w:szCs w:val="28"/>
        </w:rPr>
      </w:pPr>
      <w:r w:rsidRPr="00B13657">
        <w:rPr>
          <w:bCs/>
          <w:i/>
          <w:sz w:val="28"/>
          <w:szCs w:val="28"/>
        </w:rPr>
        <w:t>Все сказанное выше дает отчетливо понимать, как важен транспортный коридор для стран, входящих в ЦАРЭС.</w:t>
      </w:r>
      <w:r w:rsidR="00B13657">
        <w:rPr>
          <w:bCs/>
          <w:i/>
          <w:sz w:val="28"/>
          <w:szCs w:val="28"/>
        </w:rPr>
        <w:t xml:space="preserve"> </w:t>
      </w:r>
      <w:r w:rsidRPr="00B13657">
        <w:rPr>
          <w:sz w:val="28"/>
          <w:szCs w:val="28"/>
        </w:rPr>
        <w:t xml:space="preserve">Поэтому главный акцент следует сделать на модернизацию национальных транспортных инфраструктур, росте эффективности использования как внутренних, так и </w:t>
      </w:r>
      <w:r w:rsidRPr="00FB7644">
        <w:rPr>
          <w:color w:val="000000" w:themeColor="text1"/>
          <w:sz w:val="28"/>
          <w:szCs w:val="28"/>
        </w:rPr>
        <w:t>факторов, также условий для транзита. Необходимо создать новые магистрали, которые будут связывать Восток и Запад, Север и Юг [</w:t>
      </w:r>
      <w:r w:rsidR="003027C4" w:rsidRPr="00FB7644">
        <w:rPr>
          <w:color w:val="000000" w:themeColor="text1"/>
          <w:sz w:val="28"/>
          <w:szCs w:val="28"/>
        </w:rPr>
        <w:t>7</w:t>
      </w:r>
      <w:r w:rsidR="00D55644">
        <w:rPr>
          <w:color w:val="000000" w:themeColor="text1"/>
          <w:sz w:val="28"/>
          <w:szCs w:val="28"/>
        </w:rPr>
        <w:t>5</w:t>
      </w:r>
      <w:r w:rsidR="003027C4" w:rsidRPr="00FB7644">
        <w:rPr>
          <w:color w:val="000000" w:themeColor="text1"/>
          <w:sz w:val="28"/>
          <w:szCs w:val="28"/>
        </w:rPr>
        <w:t xml:space="preserve">, </w:t>
      </w:r>
      <w:r w:rsidR="00605981">
        <w:rPr>
          <w:color w:val="000000" w:themeColor="text1"/>
          <w:sz w:val="28"/>
          <w:szCs w:val="28"/>
        </w:rPr>
        <w:t xml:space="preserve">с. </w:t>
      </w:r>
      <w:r w:rsidR="003027C4" w:rsidRPr="00FB7644">
        <w:rPr>
          <w:color w:val="000000" w:themeColor="text1"/>
          <w:sz w:val="28"/>
          <w:szCs w:val="28"/>
        </w:rPr>
        <w:t>140</w:t>
      </w:r>
      <w:r w:rsidRPr="00FB7644">
        <w:rPr>
          <w:color w:val="000000" w:themeColor="text1"/>
          <w:sz w:val="28"/>
          <w:szCs w:val="28"/>
        </w:rPr>
        <w:t xml:space="preserve">]. </w:t>
      </w:r>
    </w:p>
    <w:p w14:paraId="7F8408A2" w14:textId="55EB8E5F"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 xml:space="preserve">Кроме ЦАРЭС, Азиатским банком развития также реализуется ряд важных интеграционных </w:t>
      </w:r>
      <w:r w:rsidR="003027C4" w:rsidRPr="00FB7644">
        <w:rPr>
          <w:color w:val="000000" w:themeColor="text1"/>
          <w:sz w:val="28"/>
          <w:szCs w:val="28"/>
        </w:rPr>
        <w:t>проектов, в</w:t>
      </w:r>
      <w:r w:rsidRPr="00FB7644">
        <w:rPr>
          <w:color w:val="000000" w:themeColor="text1"/>
          <w:sz w:val="28"/>
          <w:szCs w:val="28"/>
        </w:rPr>
        <w:t xml:space="preserve"> частности, экономические коридоры </w:t>
      </w:r>
      <w:r w:rsidRPr="00FB7644">
        <w:rPr>
          <w:i/>
          <w:color w:val="000000" w:themeColor="text1"/>
          <w:sz w:val="28"/>
          <w:szCs w:val="28"/>
        </w:rPr>
        <w:t>Субрегиона Большого Меконга</w:t>
      </w:r>
      <w:r w:rsidRPr="00FB7644">
        <w:rPr>
          <w:color w:val="000000" w:themeColor="text1"/>
          <w:sz w:val="28"/>
          <w:szCs w:val="28"/>
        </w:rPr>
        <w:t xml:space="preserve"> (GMS). </w:t>
      </w:r>
    </w:p>
    <w:p w14:paraId="074C2FCF" w14:textId="77777777" w:rsidR="008A5D33" w:rsidRPr="00FB7644" w:rsidRDefault="008A5D33" w:rsidP="00186334">
      <w:pPr>
        <w:tabs>
          <w:tab w:val="left" w:pos="0"/>
        </w:tabs>
        <w:ind w:firstLine="709"/>
        <w:jc w:val="both"/>
        <w:rPr>
          <w:color w:val="000000" w:themeColor="text1"/>
          <w:sz w:val="28"/>
          <w:szCs w:val="28"/>
        </w:rPr>
      </w:pPr>
      <w:r w:rsidRPr="00FB7644">
        <w:rPr>
          <w:color w:val="000000" w:themeColor="text1"/>
          <w:sz w:val="28"/>
          <w:szCs w:val="28"/>
        </w:rPr>
        <w:t xml:space="preserve">По мнению экспертов АБР, страны GMS создали прочный фундамент для динамичного </w:t>
      </w:r>
      <w:bookmarkStart w:id="43" w:name="_Hlk128352025"/>
      <w:r w:rsidRPr="00FB7644">
        <w:rPr>
          <w:color w:val="000000" w:themeColor="text1"/>
          <w:sz w:val="28"/>
          <w:szCs w:val="28"/>
        </w:rPr>
        <w:t xml:space="preserve">экономического развития коридоров </w:t>
      </w:r>
      <w:r w:rsidRPr="00FB7644">
        <w:rPr>
          <w:i/>
          <w:iCs/>
          <w:color w:val="000000" w:themeColor="text1"/>
          <w:sz w:val="28"/>
          <w:szCs w:val="28"/>
        </w:rPr>
        <w:t>Субрегиона</w:t>
      </w:r>
      <w:r w:rsidRPr="00FB7644">
        <w:rPr>
          <w:color w:val="000000" w:themeColor="text1"/>
          <w:sz w:val="28"/>
          <w:szCs w:val="28"/>
        </w:rPr>
        <w:t xml:space="preserve"> </w:t>
      </w:r>
      <w:r w:rsidRPr="00FB7644">
        <w:rPr>
          <w:i/>
          <w:color w:val="000000" w:themeColor="text1"/>
          <w:sz w:val="28"/>
          <w:szCs w:val="28"/>
        </w:rPr>
        <w:t>Большого Меконга</w:t>
      </w:r>
      <w:r w:rsidRPr="00FB7644">
        <w:rPr>
          <w:color w:val="000000" w:themeColor="text1"/>
          <w:sz w:val="28"/>
          <w:szCs w:val="28"/>
        </w:rPr>
        <w:t xml:space="preserve">. </w:t>
      </w:r>
      <w:bookmarkEnd w:id="43"/>
      <w:r w:rsidRPr="00FB7644">
        <w:rPr>
          <w:color w:val="000000" w:themeColor="text1"/>
          <w:sz w:val="28"/>
          <w:szCs w:val="28"/>
        </w:rPr>
        <w:t xml:space="preserve">Вместе с тем, более полные преимущества могут быть получены только в том случае, если для укрепления этого фундамента и превращения </w:t>
      </w:r>
      <w:r w:rsidRPr="00FB7644">
        <w:rPr>
          <w:color w:val="000000" w:themeColor="text1"/>
          <w:sz w:val="28"/>
          <w:szCs w:val="28"/>
        </w:rPr>
        <w:lastRenderedPageBreak/>
        <w:t>транспортных коридоров в полностью действующие экономические коридоры будут предприняты меры по:</w:t>
      </w:r>
    </w:p>
    <w:p w14:paraId="10D2BC8B" w14:textId="6CC9436D" w:rsidR="008A5D33" w:rsidRPr="00FB7644" w:rsidRDefault="000C57C0"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Pr>
          <w:color w:val="000000" w:themeColor="text1"/>
          <w:sz w:val="28"/>
          <w:szCs w:val="28"/>
        </w:rPr>
        <w:t>–</w:t>
      </w:r>
      <w:r w:rsidR="008A5D33" w:rsidRPr="00FB7644">
        <w:rPr>
          <w:color w:val="000000" w:themeColor="text1"/>
          <w:sz w:val="28"/>
          <w:szCs w:val="28"/>
        </w:rPr>
        <w:t xml:space="preserve"> ускорению внедрения как текущих, так и запланированных дорог, и других транспортных проектов </w:t>
      </w:r>
      <w:r>
        <w:rPr>
          <w:color w:val="000000" w:themeColor="text1"/>
          <w:sz w:val="28"/>
          <w:szCs w:val="28"/>
        </w:rPr>
        <w:t>–</w:t>
      </w:r>
      <w:r w:rsidR="008A5D33" w:rsidRPr="00FB7644">
        <w:rPr>
          <w:color w:val="000000" w:themeColor="text1"/>
          <w:sz w:val="28"/>
          <w:szCs w:val="28"/>
        </w:rPr>
        <w:t xml:space="preserve"> в целях облегчения доступа и удобств движения через коридоры Субрегиона;</w:t>
      </w:r>
    </w:p>
    <w:p w14:paraId="7F97D7A4" w14:textId="5E8BCBD0" w:rsidR="008A5D33" w:rsidRPr="00FB7644" w:rsidRDefault="000C57C0"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Pr>
          <w:color w:val="000000" w:themeColor="text1"/>
          <w:sz w:val="28"/>
          <w:szCs w:val="28"/>
        </w:rPr>
        <w:t>–</w:t>
      </w:r>
      <w:r w:rsidR="008A5D33" w:rsidRPr="00FB7644">
        <w:rPr>
          <w:color w:val="000000" w:themeColor="text1"/>
          <w:sz w:val="28"/>
          <w:szCs w:val="28"/>
        </w:rPr>
        <w:t xml:space="preserve"> улучшению функционалов объектов на границах, имея в виду логистические центры, таможенные склады, грузовые дворы, и оборудование – в целях облегчения процедур оформления и поддержки трансграничной торговли;</w:t>
      </w:r>
    </w:p>
    <w:p w14:paraId="7F38A2CA" w14:textId="48FBF003" w:rsidR="008A5D33" w:rsidRPr="00FB7644" w:rsidRDefault="000C57C0"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Pr>
          <w:color w:val="000000" w:themeColor="text1"/>
          <w:sz w:val="28"/>
          <w:szCs w:val="28"/>
        </w:rPr>
        <w:t>–</w:t>
      </w:r>
      <w:r w:rsidR="008A5D33" w:rsidRPr="00FB7644">
        <w:rPr>
          <w:color w:val="000000" w:themeColor="text1"/>
          <w:sz w:val="28"/>
          <w:szCs w:val="28"/>
        </w:rPr>
        <w:t xml:space="preserve"> гармонизации стандартов дорожной инфраструктуры, имея в виду дорожное проектирование и пределы нагрузки на оси грузового транспорта;</w:t>
      </w:r>
    </w:p>
    <w:p w14:paraId="3ACA1519" w14:textId="477D3A6D" w:rsidR="008A5D33" w:rsidRPr="00FB7644" w:rsidRDefault="000C57C0"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Pr>
          <w:color w:val="000000" w:themeColor="text1"/>
          <w:sz w:val="28"/>
          <w:szCs w:val="28"/>
        </w:rPr>
        <w:t>–</w:t>
      </w:r>
      <w:r w:rsidR="008A5D33" w:rsidRPr="00FB7644">
        <w:rPr>
          <w:color w:val="000000" w:themeColor="text1"/>
          <w:sz w:val="28"/>
          <w:szCs w:val="28"/>
        </w:rPr>
        <w:t xml:space="preserve"> внедрению принципа единого окна, исключающего схемы многократного осмотра в пограничных пропускных пунктах;</w:t>
      </w:r>
    </w:p>
    <w:p w14:paraId="75982157" w14:textId="228BD1BE" w:rsidR="008A5D33" w:rsidRPr="00FB7644" w:rsidRDefault="000C57C0"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Pr>
          <w:color w:val="000000" w:themeColor="text1"/>
          <w:sz w:val="28"/>
          <w:szCs w:val="28"/>
        </w:rPr>
        <w:t>–</w:t>
      </w:r>
      <w:r w:rsidR="008A5D33" w:rsidRPr="00FB7644">
        <w:rPr>
          <w:color w:val="000000" w:themeColor="text1"/>
          <w:sz w:val="28"/>
          <w:szCs w:val="28"/>
        </w:rPr>
        <w:t xml:space="preserve"> расширению возможностей взаимодополняемости между различными видами транспорта путем развития интермодальных видов сообщения; </w:t>
      </w:r>
    </w:p>
    <w:p w14:paraId="68440ED3" w14:textId="28E6953F" w:rsidR="008A5D33" w:rsidRPr="00FB7644" w:rsidRDefault="000C57C0"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rPr>
      </w:pPr>
      <w:r>
        <w:rPr>
          <w:color w:val="000000" w:themeColor="text1"/>
          <w:sz w:val="28"/>
          <w:szCs w:val="28"/>
        </w:rPr>
        <w:t>–</w:t>
      </w:r>
      <w:r w:rsidR="008A5D33" w:rsidRPr="00FB7644">
        <w:rPr>
          <w:color w:val="000000" w:themeColor="text1"/>
          <w:sz w:val="28"/>
          <w:szCs w:val="28"/>
        </w:rPr>
        <w:t xml:space="preserve">- созданию базы данных по всей транспортной инфраструктуре GMS, охватывающей все виды транспорта </w:t>
      </w:r>
      <w:r>
        <w:rPr>
          <w:color w:val="000000" w:themeColor="text1"/>
          <w:sz w:val="28"/>
          <w:szCs w:val="28"/>
        </w:rPr>
        <w:t>–</w:t>
      </w:r>
      <w:r w:rsidR="008A5D33" w:rsidRPr="00FB7644">
        <w:rPr>
          <w:color w:val="000000" w:themeColor="text1"/>
          <w:sz w:val="28"/>
          <w:szCs w:val="28"/>
        </w:rPr>
        <w:t xml:space="preserve"> автомобильный, железнодорожный и внутренний водных путей </w:t>
      </w:r>
      <w:r>
        <w:rPr>
          <w:color w:val="000000" w:themeColor="text1"/>
          <w:sz w:val="28"/>
          <w:szCs w:val="28"/>
        </w:rPr>
        <w:t>–</w:t>
      </w:r>
      <w:r w:rsidR="008A5D33" w:rsidRPr="00FB7644">
        <w:rPr>
          <w:color w:val="000000" w:themeColor="text1"/>
          <w:sz w:val="28"/>
          <w:szCs w:val="28"/>
        </w:rPr>
        <w:t xml:space="preserve"> и транспортных узлов в виде сухих портов, внутренних контейнерных депо, портов и аэропортов [</w:t>
      </w:r>
      <w:r w:rsidR="00D55644">
        <w:rPr>
          <w:color w:val="000000" w:themeColor="text1"/>
          <w:sz w:val="28"/>
          <w:szCs w:val="28"/>
        </w:rPr>
        <w:t>76</w:t>
      </w:r>
      <w:r w:rsidR="00FE0C09">
        <w:rPr>
          <w:color w:val="000000" w:themeColor="text1"/>
          <w:sz w:val="28"/>
          <w:szCs w:val="28"/>
        </w:rPr>
        <w:t xml:space="preserve">, </w:t>
      </w:r>
      <w:r w:rsidR="002D7A34">
        <w:rPr>
          <w:color w:val="000000" w:themeColor="text1"/>
          <w:sz w:val="28"/>
          <w:szCs w:val="28"/>
        </w:rPr>
        <w:t>р</w:t>
      </w:r>
      <w:r w:rsidR="00FE0C09">
        <w:rPr>
          <w:color w:val="000000" w:themeColor="text1"/>
          <w:sz w:val="28"/>
          <w:szCs w:val="28"/>
        </w:rPr>
        <w:t>. 138-139</w:t>
      </w:r>
      <w:r w:rsidR="008A5D33" w:rsidRPr="00FB7644">
        <w:rPr>
          <w:sz w:val="28"/>
          <w:szCs w:val="28"/>
        </w:rPr>
        <w:t xml:space="preserve">].  </w:t>
      </w:r>
    </w:p>
    <w:p w14:paraId="15F99730" w14:textId="0DC588B8" w:rsidR="008A5D33" w:rsidRPr="00FB7644" w:rsidRDefault="008A5D33" w:rsidP="00186334">
      <w:pPr>
        <w:tabs>
          <w:tab w:val="left" w:pos="0"/>
        </w:tabs>
        <w:autoSpaceDE w:val="0"/>
        <w:autoSpaceDN w:val="0"/>
        <w:adjustRightInd w:val="0"/>
        <w:ind w:firstLine="709"/>
        <w:jc w:val="both"/>
        <w:rPr>
          <w:color w:val="000000" w:themeColor="text1"/>
          <w:sz w:val="28"/>
          <w:szCs w:val="28"/>
        </w:rPr>
      </w:pPr>
      <w:bookmarkStart w:id="44" w:name="_Hlk128352360"/>
      <w:r w:rsidRPr="00FB7644">
        <w:rPr>
          <w:bCs/>
          <w:i/>
          <w:color w:val="000000" w:themeColor="text1"/>
          <w:sz w:val="28"/>
          <w:szCs w:val="28"/>
        </w:rPr>
        <w:t>«Китай-Пакистан»</w:t>
      </w:r>
      <w:r w:rsidRPr="00FB7644">
        <w:rPr>
          <w:bCs/>
          <w:color w:val="000000" w:themeColor="text1"/>
          <w:sz w:val="28"/>
          <w:szCs w:val="28"/>
        </w:rPr>
        <w:t xml:space="preserve"> </w:t>
      </w:r>
      <w:bookmarkEnd w:id="44"/>
      <w:r w:rsidRPr="00FB7644">
        <w:rPr>
          <w:bCs/>
          <w:color w:val="000000" w:themeColor="text1"/>
          <w:sz w:val="28"/>
          <w:szCs w:val="28"/>
        </w:rPr>
        <w:t>(СРЕС) является д</w:t>
      </w:r>
      <w:r w:rsidRPr="00FB7644">
        <w:rPr>
          <w:bCs/>
          <w:i/>
          <w:color w:val="000000" w:themeColor="text1"/>
          <w:sz w:val="28"/>
          <w:szCs w:val="28"/>
        </w:rPr>
        <w:t xml:space="preserve">олгосрочным проектом ТНЭК, </w:t>
      </w:r>
      <w:r w:rsidR="003027C4" w:rsidRPr="00FB7644">
        <w:rPr>
          <w:bCs/>
          <w:i/>
          <w:color w:val="000000" w:themeColor="text1"/>
          <w:sz w:val="28"/>
          <w:szCs w:val="28"/>
        </w:rPr>
        <w:t>который проходит</w:t>
      </w:r>
      <w:r w:rsidRPr="00FB7644">
        <w:rPr>
          <w:bCs/>
          <w:color w:val="000000" w:themeColor="text1"/>
          <w:sz w:val="28"/>
          <w:szCs w:val="28"/>
        </w:rPr>
        <w:t xml:space="preserve"> </w:t>
      </w:r>
      <w:r w:rsidRPr="00FB7644">
        <w:rPr>
          <w:color w:val="000000" w:themeColor="text1"/>
          <w:sz w:val="28"/>
          <w:szCs w:val="28"/>
        </w:rPr>
        <w:t xml:space="preserve">от Кашгара в Синьцзяне до Карачи и Гвадара, южных прибрежных городов в Пакистане, через перевал Хунджераб и несколько узловых прилегающих районов. </w:t>
      </w:r>
    </w:p>
    <w:p w14:paraId="2329BA72" w14:textId="77777777"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 xml:space="preserve">В 2015 г. был установлен режим сотрудничества. В соответствии этого режима Китай и Пакистан CPEC воспринимается как ядро, приоритет отдается Гвадару, энергетике, транспортной инфраструктуре и промышленности. </w:t>
      </w:r>
    </w:p>
    <w:p w14:paraId="12E26F20" w14:textId="339612B4"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 xml:space="preserve">В соответствии с достигнутым консенсусом между правительствами двух стран, был разработан механизм сотрудничества для координации развития CPEC и сформулирован долгосрочный план экономического коридора Китай-Пакистан на период 2017-2030 гг., включающий, по мнению экспертов, краткосрочные проекты, рассматривается до 2020 г., среднесрочные проекты </w:t>
      </w:r>
      <w:r w:rsidR="00B13657">
        <w:rPr>
          <w:color w:val="000000" w:themeColor="text1"/>
          <w:sz w:val="28"/>
          <w:szCs w:val="28"/>
        </w:rPr>
        <w:t>–</w:t>
      </w:r>
      <w:r w:rsidRPr="00FB7644">
        <w:rPr>
          <w:color w:val="000000" w:themeColor="text1"/>
          <w:sz w:val="28"/>
          <w:szCs w:val="28"/>
        </w:rPr>
        <w:t xml:space="preserve"> до 2025 г. и долгосрочные </w:t>
      </w:r>
      <w:r w:rsidR="003027C4" w:rsidRPr="00FB7644">
        <w:rPr>
          <w:color w:val="000000" w:themeColor="text1"/>
          <w:sz w:val="28"/>
          <w:szCs w:val="28"/>
        </w:rPr>
        <w:t xml:space="preserve">проекты </w:t>
      </w:r>
      <w:r w:rsidR="00B13657">
        <w:rPr>
          <w:color w:val="000000" w:themeColor="text1"/>
          <w:sz w:val="28"/>
          <w:szCs w:val="28"/>
        </w:rPr>
        <w:t>–</w:t>
      </w:r>
      <w:r w:rsidRPr="00FB7644">
        <w:rPr>
          <w:color w:val="000000" w:themeColor="text1"/>
          <w:sz w:val="28"/>
          <w:szCs w:val="28"/>
        </w:rPr>
        <w:t xml:space="preserve"> до 2030 г. [</w:t>
      </w:r>
      <w:r w:rsidR="00D55644">
        <w:rPr>
          <w:color w:val="000000" w:themeColor="text1"/>
          <w:sz w:val="28"/>
          <w:szCs w:val="28"/>
        </w:rPr>
        <w:t>77</w:t>
      </w:r>
      <w:r w:rsidRPr="00FB7644">
        <w:rPr>
          <w:color w:val="000000" w:themeColor="text1"/>
          <w:sz w:val="28"/>
          <w:szCs w:val="28"/>
        </w:rPr>
        <w:t xml:space="preserve">].   </w:t>
      </w:r>
    </w:p>
    <w:p w14:paraId="13CDCB96" w14:textId="596CE56D"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y2iqfc"/>
          <w:color w:val="000000" w:themeColor="text1"/>
          <w:sz w:val="28"/>
          <w:szCs w:val="28"/>
        </w:rPr>
      </w:pPr>
      <w:bookmarkStart w:id="45" w:name="_Hlk128352415"/>
      <w:r w:rsidRPr="00FB7644">
        <w:rPr>
          <w:color w:val="000000" w:themeColor="text1"/>
          <w:sz w:val="28"/>
          <w:szCs w:val="28"/>
        </w:rPr>
        <w:t xml:space="preserve">Еще один проект Азиатского банка развития называется </w:t>
      </w:r>
      <w:r w:rsidRPr="00FB7644">
        <w:rPr>
          <w:i/>
          <w:color w:val="000000" w:themeColor="text1"/>
          <w:sz w:val="28"/>
          <w:szCs w:val="28"/>
        </w:rPr>
        <w:t>Южно</w:t>
      </w:r>
      <w:r w:rsidR="00B13657">
        <w:rPr>
          <w:i/>
          <w:color w:val="000000" w:themeColor="text1"/>
          <w:sz w:val="28"/>
          <w:szCs w:val="28"/>
        </w:rPr>
        <w:t>-</w:t>
      </w:r>
      <w:r w:rsidRPr="00FB7644">
        <w:rPr>
          <w:i/>
          <w:color w:val="000000" w:themeColor="text1"/>
          <w:sz w:val="28"/>
          <w:szCs w:val="28"/>
        </w:rPr>
        <w:t>азиатское субрегиональное экономическое сотрудничество</w:t>
      </w:r>
      <w:r w:rsidRPr="00FB7644">
        <w:rPr>
          <w:color w:val="000000" w:themeColor="text1"/>
          <w:sz w:val="28"/>
          <w:szCs w:val="28"/>
        </w:rPr>
        <w:t xml:space="preserve"> (</w:t>
      </w:r>
      <w:r w:rsidRPr="00FB7644">
        <w:rPr>
          <w:rStyle w:val="y2iqfc"/>
          <w:color w:val="000000" w:themeColor="text1"/>
          <w:sz w:val="28"/>
          <w:szCs w:val="28"/>
        </w:rPr>
        <w:t xml:space="preserve">SASEC). </w:t>
      </w:r>
      <w:bookmarkEnd w:id="45"/>
      <w:r w:rsidRPr="00FB7644">
        <w:rPr>
          <w:rStyle w:val="y2iqfc"/>
          <w:color w:val="000000" w:themeColor="text1"/>
          <w:sz w:val="28"/>
          <w:szCs w:val="28"/>
        </w:rPr>
        <w:t>Предпосылками ТНЭК заключаются в следующем:</w:t>
      </w:r>
    </w:p>
    <w:p w14:paraId="5907EC5E" w14:textId="610F5916" w:rsidR="008A5D33" w:rsidRPr="00FB7644" w:rsidRDefault="000C57C0" w:rsidP="000C57C0">
      <w:pPr>
        <w:tabs>
          <w:tab w:val="left" w:pos="142"/>
          <w:tab w:val="left" w:pos="284"/>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y2iqfc"/>
          <w:color w:val="000000" w:themeColor="text1"/>
          <w:sz w:val="28"/>
          <w:szCs w:val="28"/>
        </w:rPr>
      </w:pPr>
      <w:r>
        <w:rPr>
          <w:rStyle w:val="y2iqfc"/>
          <w:color w:val="000000" w:themeColor="text1"/>
          <w:sz w:val="28"/>
          <w:szCs w:val="28"/>
        </w:rPr>
        <w:t>–</w:t>
      </w:r>
      <w:r w:rsidR="008A5D33" w:rsidRPr="00FB7644">
        <w:rPr>
          <w:rStyle w:val="y2iqfc"/>
          <w:color w:val="000000" w:themeColor="text1"/>
          <w:sz w:val="28"/>
          <w:szCs w:val="28"/>
        </w:rPr>
        <w:t xml:space="preserve"> хотя уровень бедности остается по-прежнему очень высоким, </w:t>
      </w:r>
      <w:r w:rsidR="008A5D33" w:rsidRPr="00FB7644">
        <w:rPr>
          <w:color w:val="000000" w:themeColor="text1"/>
          <w:sz w:val="28"/>
          <w:szCs w:val="28"/>
        </w:rPr>
        <w:t xml:space="preserve">в докризисный период 2003-2007 гг. темпы роста были </w:t>
      </w:r>
      <w:r w:rsidR="008A5D33" w:rsidRPr="00FB7644">
        <w:rPr>
          <w:rStyle w:val="y2iqfc"/>
          <w:color w:val="000000" w:themeColor="text1"/>
          <w:sz w:val="28"/>
          <w:szCs w:val="28"/>
        </w:rPr>
        <w:t xml:space="preserve">высоким, что </w:t>
      </w:r>
      <w:r w:rsidR="003027C4" w:rsidRPr="00FB7644">
        <w:rPr>
          <w:rStyle w:val="y2iqfc"/>
          <w:color w:val="000000" w:themeColor="text1"/>
          <w:sz w:val="28"/>
          <w:szCs w:val="28"/>
        </w:rPr>
        <w:t>позволило Южной</w:t>
      </w:r>
      <w:r w:rsidR="008A5D33" w:rsidRPr="00FB7644">
        <w:rPr>
          <w:color w:val="000000" w:themeColor="text1"/>
          <w:sz w:val="28"/>
          <w:szCs w:val="28"/>
        </w:rPr>
        <w:t xml:space="preserve"> Азии значительно снизить уровень бедности и повысить уровень жизни. По этой причине именно эти страны Южной Азии и выдвинули инициативу по </w:t>
      </w:r>
      <w:r w:rsidR="008A5D33" w:rsidRPr="00FB7644">
        <w:rPr>
          <w:rStyle w:val="y2iqfc"/>
          <w:color w:val="000000" w:themeColor="text1"/>
          <w:sz w:val="28"/>
          <w:szCs w:val="28"/>
        </w:rPr>
        <w:t>восстановлению своего экономического роста. В этой связи не может не впечатлять перечень ключевых проблем, включающий:</w:t>
      </w:r>
    </w:p>
    <w:p w14:paraId="2003B8CD" w14:textId="77777777" w:rsidR="008A5D33" w:rsidRPr="00FB7644" w:rsidRDefault="008A5D33" w:rsidP="000C57C0">
      <w:pPr>
        <w:pStyle w:val="a3"/>
        <w:numPr>
          <w:ilvl w:val="0"/>
          <w:numId w:val="5"/>
        </w:numPr>
        <w:tabs>
          <w:tab w:val="left" w:pos="142"/>
          <w:tab w:val="left" w:pos="284"/>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jc w:val="both"/>
        <w:rPr>
          <w:rStyle w:val="y2iqfc"/>
          <w:rFonts w:ascii="Times New Roman" w:hAnsi="Times New Roman"/>
          <w:color w:val="000000" w:themeColor="text1"/>
          <w:sz w:val="28"/>
          <w:szCs w:val="28"/>
        </w:rPr>
      </w:pPr>
      <w:r w:rsidRPr="00FB7644">
        <w:rPr>
          <w:rStyle w:val="y2iqfc"/>
          <w:rFonts w:ascii="Times New Roman" w:hAnsi="Times New Roman"/>
          <w:color w:val="000000" w:themeColor="text1"/>
          <w:sz w:val="28"/>
          <w:szCs w:val="28"/>
        </w:rPr>
        <w:t xml:space="preserve">повышение производительности и инвестиций; </w:t>
      </w:r>
    </w:p>
    <w:p w14:paraId="49D56478" w14:textId="77777777" w:rsidR="008A5D33" w:rsidRPr="00FB7644" w:rsidRDefault="008A5D33" w:rsidP="000C57C0">
      <w:pPr>
        <w:pStyle w:val="a3"/>
        <w:numPr>
          <w:ilvl w:val="0"/>
          <w:numId w:val="5"/>
        </w:numPr>
        <w:tabs>
          <w:tab w:val="left" w:pos="142"/>
          <w:tab w:val="left" w:pos="284"/>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jc w:val="both"/>
        <w:rPr>
          <w:rStyle w:val="y2iqfc"/>
          <w:rFonts w:ascii="Times New Roman" w:hAnsi="Times New Roman"/>
          <w:color w:val="000000" w:themeColor="text1"/>
          <w:sz w:val="28"/>
          <w:szCs w:val="28"/>
        </w:rPr>
      </w:pPr>
      <w:r w:rsidRPr="00FB7644">
        <w:rPr>
          <w:rStyle w:val="y2iqfc"/>
          <w:rFonts w:ascii="Times New Roman" w:hAnsi="Times New Roman"/>
          <w:color w:val="000000" w:themeColor="text1"/>
          <w:sz w:val="28"/>
          <w:szCs w:val="28"/>
        </w:rPr>
        <w:t xml:space="preserve">создание рабочих мест; </w:t>
      </w:r>
    </w:p>
    <w:p w14:paraId="1A7C1AD3" w14:textId="77777777" w:rsidR="008A5D33" w:rsidRPr="00FB7644" w:rsidRDefault="008A5D33" w:rsidP="000C57C0">
      <w:pPr>
        <w:pStyle w:val="a3"/>
        <w:numPr>
          <w:ilvl w:val="0"/>
          <w:numId w:val="5"/>
        </w:numPr>
        <w:tabs>
          <w:tab w:val="left" w:pos="142"/>
          <w:tab w:val="left" w:pos="284"/>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jc w:val="both"/>
        <w:rPr>
          <w:rStyle w:val="y2iqfc"/>
          <w:rFonts w:ascii="Times New Roman" w:hAnsi="Times New Roman"/>
          <w:color w:val="000000" w:themeColor="text1"/>
          <w:sz w:val="28"/>
          <w:szCs w:val="28"/>
        </w:rPr>
      </w:pPr>
      <w:r w:rsidRPr="00FB7644">
        <w:rPr>
          <w:rStyle w:val="y2iqfc"/>
          <w:rFonts w:ascii="Times New Roman" w:hAnsi="Times New Roman"/>
          <w:color w:val="000000" w:themeColor="text1"/>
          <w:sz w:val="28"/>
          <w:szCs w:val="28"/>
        </w:rPr>
        <w:t xml:space="preserve">смягчение макроэкономических и структурных уязвимостей; </w:t>
      </w:r>
    </w:p>
    <w:p w14:paraId="261DD237" w14:textId="77777777" w:rsidR="008A5D33" w:rsidRPr="00FB7644" w:rsidRDefault="008A5D33" w:rsidP="000C57C0">
      <w:pPr>
        <w:pStyle w:val="a3"/>
        <w:numPr>
          <w:ilvl w:val="0"/>
          <w:numId w:val="5"/>
        </w:numPr>
        <w:tabs>
          <w:tab w:val="left" w:pos="142"/>
          <w:tab w:val="left" w:pos="284"/>
          <w:tab w:val="left" w:pos="567"/>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jc w:val="both"/>
        <w:rPr>
          <w:rStyle w:val="y2iqfc"/>
          <w:rFonts w:ascii="Times New Roman" w:hAnsi="Times New Roman"/>
          <w:color w:val="000000" w:themeColor="text1"/>
          <w:sz w:val="28"/>
          <w:szCs w:val="28"/>
        </w:rPr>
      </w:pPr>
      <w:r w:rsidRPr="00FB7644">
        <w:rPr>
          <w:rStyle w:val="y2iqfc"/>
          <w:rFonts w:ascii="Times New Roman" w:hAnsi="Times New Roman"/>
          <w:color w:val="000000" w:themeColor="text1"/>
          <w:sz w:val="28"/>
          <w:szCs w:val="28"/>
        </w:rPr>
        <w:lastRenderedPageBreak/>
        <w:t xml:space="preserve"> решение проблемы отстающих регионов и улучшение предоставления социальных услуг в эти области; </w:t>
      </w:r>
    </w:p>
    <w:p w14:paraId="61165F58" w14:textId="77777777" w:rsidR="008A5D33" w:rsidRPr="00FB7644" w:rsidRDefault="008A5D33" w:rsidP="000C57C0">
      <w:pPr>
        <w:pStyle w:val="a3"/>
        <w:numPr>
          <w:ilvl w:val="0"/>
          <w:numId w:val="5"/>
        </w:numPr>
        <w:tabs>
          <w:tab w:val="left" w:pos="142"/>
          <w:tab w:val="left" w:pos="284"/>
          <w:tab w:val="left" w:pos="567"/>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jc w:val="both"/>
        <w:rPr>
          <w:rStyle w:val="y2iqfc"/>
          <w:rFonts w:ascii="Times New Roman" w:hAnsi="Times New Roman"/>
          <w:color w:val="000000" w:themeColor="text1"/>
          <w:sz w:val="28"/>
          <w:szCs w:val="28"/>
        </w:rPr>
      </w:pPr>
      <w:r w:rsidRPr="00FB7644">
        <w:rPr>
          <w:rStyle w:val="y2iqfc"/>
          <w:rFonts w:ascii="Times New Roman" w:hAnsi="Times New Roman"/>
          <w:color w:val="000000" w:themeColor="text1"/>
          <w:sz w:val="28"/>
          <w:szCs w:val="28"/>
        </w:rPr>
        <w:t xml:space="preserve"> устранение уязвимости к глобальным тенденциям в области энергетики и продовольствия и противодействие неблагоприятным изменениям климата; </w:t>
      </w:r>
    </w:p>
    <w:p w14:paraId="3254AB3B" w14:textId="77777777" w:rsidR="008A5D33" w:rsidRPr="00FB7644" w:rsidRDefault="008A5D33" w:rsidP="000C57C0">
      <w:pPr>
        <w:pStyle w:val="a3"/>
        <w:numPr>
          <w:ilvl w:val="0"/>
          <w:numId w:val="5"/>
        </w:numPr>
        <w:tabs>
          <w:tab w:val="left" w:pos="142"/>
          <w:tab w:val="left" w:pos="284"/>
          <w:tab w:val="left" w:pos="567"/>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851"/>
        <w:jc w:val="both"/>
        <w:rPr>
          <w:rStyle w:val="y2iqfc"/>
          <w:rFonts w:ascii="Times New Roman" w:hAnsi="Times New Roman"/>
          <w:color w:val="000000" w:themeColor="text1"/>
          <w:sz w:val="28"/>
          <w:szCs w:val="28"/>
        </w:rPr>
      </w:pPr>
      <w:r w:rsidRPr="00FB7644">
        <w:rPr>
          <w:rStyle w:val="y2iqfc"/>
          <w:rFonts w:ascii="Times New Roman" w:hAnsi="Times New Roman"/>
          <w:color w:val="000000" w:themeColor="text1"/>
          <w:sz w:val="28"/>
          <w:szCs w:val="28"/>
        </w:rPr>
        <w:t>устранение препятствий для более быстрой интеграции, таких как высокая стоимость торговли и низкое качество инфраструктуры и институтов</w:t>
      </w:r>
      <w:r w:rsidRPr="00FB7644">
        <w:rPr>
          <w:rStyle w:val="y2iqfc"/>
          <w:rFonts w:ascii="Times New Roman" w:hAnsi="Times New Roman"/>
          <w:color w:val="000000" w:themeColor="text1"/>
          <w:sz w:val="28"/>
          <w:szCs w:val="28"/>
          <w:lang w:val="kk-KZ"/>
        </w:rPr>
        <w:t>,</w:t>
      </w:r>
      <w:r w:rsidRPr="00FB7644">
        <w:rPr>
          <w:rStyle w:val="y2iqfc"/>
          <w:rFonts w:ascii="Times New Roman" w:hAnsi="Times New Roman"/>
          <w:color w:val="000000" w:themeColor="text1"/>
          <w:sz w:val="28"/>
          <w:szCs w:val="28"/>
        </w:rPr>
        <w:t xml:space="preserve"> и др.</w:t>
      </w:r>
    </w:p>
    <w:p w14:paraId="7539BE5D" w14:textId="77777777" w:rsidR="008A5D33" w:rsidRPr="00FB7644" w:rsidRDefault="008A5D33" w:rsidP="00186334">
      <w:pPr>
        <w:pStyle w:val="a3"/>
        <w:tabs>
          <w:tab w:val="left" w:pos="0"/>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Style w:val="y2iqfc"/>
          <w:rFonts w:ascii="Times New Roman" w:hAnsi="Times New Roman"/>
          <w:color w:val="000000" w:themeColor="text1"/>
          <w:sz w:val="28"/>
          <w:szCs w:val="28"/>
        </w:rPr>
      </w:pPr>
      <w:r w:rsidRPr="00FB7644">
        <w:rPr>
          <w:rStyle w:val="y2iqfc"/>
          <w:rFonts w:ascii="Times New Roman" w:hAnsi="Times New Roman"/>
          <w:color w:val="000000" w:themeColor="text1"/>
          <w:sz w:val="28"/>
          <w:szCs w:val="28"/>
        </w:rPr>
        <w:t>Эти проблемы усугубляются разными размерами рынков стран и разным наличием ресурсов между странами региона, что приводит в настоящее время к очень неравномерному их развитию. Огромный дефицит инфраструктуры влияет на рост и, что более важно, - на качество жизни населения субрегиона.</w:t>
      </w:r>
    </w:p>
    <w:p w14:paraId="4348DE03" w14:textId="77777777" w:rsidR="008A5D33" w:rsidRPr="00FB7644" w:rsidRDefault="008A5D33" w:rsidP="00186334">
      <w:pPr>
        <w:pStyle w:val="HTML"/>
        <w:tabs>
          <w:tab w:val="left" w:pos="0"/>
        </w:tabs>
        <w:ind w:firstLine="709"/>
        <w:jc w:val="both"/>
        <w:rPr>
          <w:rStyle w:val="y2iqfc"/>
          <w:rFonts w:ascii="Times New Roman" w:hAnsi="Times New Roman" w:cs="Times New Roman"/>
          <w:color w:val="000000" w:themeColor="text1"/>
          <w:sz w:val="28"/>
          <w:szCs w:val="28"/>
        </w:rPr>
      </w:pPr>
      <w:r w:rsidRPr="00FB7644">
        <w:rPr>
          <w:rStyle w:val="y2iqfc"/>
          <w:rFonts w:ascii="Times New Roman" w:hAnsi="Times New Roman" w:cs="Times New Roman"/>
          <w:color w:val="000000" w:themeColor="text1"/>
          <w:sz w:val="28"/>
          <w:szCs w:val="28"/>
        </w:rPr>
        <w:t xml:space="preserve">Во-вторых, наряду с этим, у многих областей внутри </w:t>
      </w:r>
      <w:r w:rsidRPr="00FB7644">
        <w:rPr>
          <w:rStyle w:val="y2iqfc"/>
          <w:rFonts w:ascii="Times New Roman" w:hAnsi="Times New Roman" w:cs="Times New Roman"/>
          <w:color w:val="000000" w:themeColor="text1"/>
          <w:sz w:val="28"/>
          <w:szCs w:val="28"/>
          <w:lang w:val="en-US"/>
        </w:rPr>
        <w:t>c</w:t>
      </w:r>
      <w:r w:rsidRPr="00FB7644">
        <w:rPr>
          <w:rStyle w:val="y2iqfc"/>
          <w:rFonts w:ascii="Times New Roman" w:hAnsi="Times New Roman" w:cs="Times New Roman"/>
          <w:color w:val="000000" w:themeColor="text1"/>
          <w:sz w:val="28"/>
          <w:szCs w:val="28"/>
        </w:rPr>
        <w:t xml:space="preserve">тран </w:t>
      </w:r>
      <w:r w:rsidRPr="00FB7644">
        <w:rPr>
          <w:rFonts w:ascii="Times New Roman" w:hAnsi="Times New Roman" w:cs="Times New Roman"/>
          <w:iCs/>
          <w:color w:val="000000" w:themeColor="text1"/>
          <w:sz w:val="28"/>
          <w:szCs w:val="28"/>
        </w:rPr>
        <w:t>Южноазиатского субрегионального экономического сотрудничества</w:t>
      </w:r>
      <w:r w:rsidRPr="00FB7644">
        <w:rPr>
          <w:rFonts w:ascii="Times New Roman" w:hAnsi="Times New Roman" w:cs="Times New Roman"/>
          <w:color w:val="000000" w:themeColor="text1"/>
          <w:sz w:val="28"/>
          <w:szCs w:val="28"/>
        </w:rPr>
        <w:t xml:space="preserve"> </w:t>
      </w:r>
      <w:r w:rsidRPr="00FB7644">
        <w:rPr>
          <w:rStyle w:val="y2iqfc"/>
          <w:rFonts w:ascii="Times New Roman" w:hAnsi="Times New Roman" w:cs="Times New Roman"/>
          <w:color w:val="000000" w:themeColor="text1"/>
          <w:sz w:val="28"/>
          <w:szCs w:val="28"/>
        </w:rPr>
        <w:t xml:space="preserve">нет доступа к надежному электроснабжению, безопасному водоснабжению и подходящим дорожно-транспортным сооружениям. </w:t>
      </w:r>
    </w:p>
    <w:p w14:paraId="5D79E60A" w14:textId="5BD19650" w:rsidR="008A5D33" w:rsidRPr="00FB7644" w:rsidRDefault="008A5D33" w:rsidP="00186334">
      <w:pPr>
        <w:pStyle w:val="HTML"/>
        <w:tabs>
          <w:tab w:val="left" w:pos="0"/>
        </w:tabs>
        <w:ind w:firstLine="709"/>
        <w:jc w:val="both"/>
        <w:rPr>
          <w:rStyle w:val="y2iqfc"/>
          <w:rFonts w:ascii="Times New Roman" w:hAnsi="Times New Roman" w:cs="Times New Roman"/>
          <w:color w:val="000000" w:themeColor="text1"/>
          <w:sz w:val="28"/>
          <w:szCs w:val="28"/>
        </w:rPr>
      </w:pPr>
      <w:r w:rsidRPr="00FB7644">
        <w:rPr>
          <w:rStyle w:val="y2iqfc"/>
          <w:rFonts w:ascii="Times New Roman" w:hAnsi="Times New Roman" w:cs="Times New Roman"/>
          <w:color w:val="000000" w:themeColor="text1"/>
          <w:sz w:val="28"/>
          <w:szCs w:val="28"/>
        </w:rPr>
        <w:t xml:space="preserve">По этой причине страны Южной Азии и АБР пришли к общему мнению, что, </w:t>
      </w:r>
      <w:r w:rsidR="003027C4" w:rsidRPr="00FB7644">
        <w:rPr>
          <w:rStyle w:val="y2iqfc"/>
          <w:rFonts w:ascii="Times New Roman" w:hAnsi="Times New Roman" w:cs="Times New Roman"/>
          <w:color w:val="000000" w:themeColor="text1"/>
          <w:sz w:val="28"/>
          <w:szCs w:val="28"/>
        </w:rPr>
        <w:t>учитывая значительные</w:t>
      </w:r>
      <w:r w:rsidRPr="00FB7644">
        <w:rPr>
          <w:rStyle w:val="y2iqfc"/>
          <w:rFonts w:ascii="Times New Roman" w:hAnsi="Times New Roman" w:cs="Times New Roman"/>
          <w:color w:val="000000" w:themeColor="text1"/>
          <w:sz w:val="28"/>
          <w:szCs w:val="28"/>
        </w:rPr>
        <w:t xml:space="preserve"> экономические события, которые происходят в Азии и других регионах мира, в решении этих проблем важную роль будет играть региональное сотрудничество и интеграция.</w:t>
      </w:r>
    </w:p>
    <w:p w14:paraId="287AFC61" w14:textId="77777777" w:rsidR="008A5D33" w:rsidRPr="00FB7644" w:rsidRDefault="008A5D33" w:rsidP="00186334">
      <w:pPr>
        <w:pStyle w:val="HTML"/>
        <w:tabs>
          <w:tab w:val="left" w:pos="0"/>
        </w:tabs>
        <w:ind w:firstLine="709"/>
        <w:jc w:val="both"/>
        <w:rPr>
          <w:rStyle w:val="y2iqfc"/>
          <w:rFonts w:ascii="Times New Roman" w:hAnsi="Times New Roman" w:cs="Times New Roman"/>
          <w:color w:val="000000" w:themeColor="text1"/>
          <w:sz w:val="28"/>
          <w:szCs w:val="28"/>
        </w:rPr>
      </w:pPr>
      <w:r w:rsidRPr="00FB7644">
        <w:rPr>
          <w:rStyle w:val="y2iqfc"/>
          <w:rFonts w:ascii="Times New Roman" w:hAnsi="Times New Roman" w:cs="Times New Roman"/>
          <w:color w:val="000000" w:themeColor="text1"/>
          <w:sz w:val="28"/>
          <w:szCs w:val="28"/>
        </w:rPr>
        <w:t xml:space="preserve">С 2001 г. SASEC продвигает региональное сотрудничество изначально в шести секторах: транспорт; энергия и власть; среда; туризм; информационные и коммуникационные технологии; и торговля, инвестиции и сотрудничество с частным сектором. </w:t>
      </w:r>
    </w:p>
    <w:p w14:paraId="1130DA8D" w14:textId="44848737" w:rsidR="008A5D33" w:rsidRPr="00FB7644" w:rsidRDefault="008A5D33" w:rsidP="00186334">
      <w:pPr>
        <w:pStyle w:val="HTML"/>
        <w:tabs>
          <w:tab w:val="left" w:pos="0"/>
        </w:tabs>
        <w:ind w:firstLine="709"/>
        <w:jc w:val="both"/>
        <w:rPr>
          <w:rStyle w:val="y2iqfc"/>
          <w:rFonts w:ascii="Times New Roman" w:hAnsi="Times New Roman" w:cs="Times New Roman"/>
          <w:color w:val="000000" w:themeColor="text1"/>
          <w:sz w:val="28"/>
          <w:szCs w:val="28"/>
        </w:rPr>
      </w:pPr>
      <w:r w:rsidRPr="00FB7644">
        <w:rPr>
          <w:rStyle w:val="y2iqfc"/>
          <w:rFonts w:ascii="Times New Roman" w:hAnsi="Times New Roman" w:cs="Times New Roman"/>
          <w:color w:val="000000" w:themeColor="text1"/>
          <w:sz w:val="28"/>
          <w:szCs w:val="28"/>
        </w:rPr>
        <w:t xml:space="preserve">В 2011 г. SASEC начала концентрировать свое внимание и усилия на трех секторах – </w:t>
      </w:r>
      <w:r w:rsidR="003027C4" w:rsidRPr="00FB7644">
        <w:rPr>
          <w:rStyle w:val="y2iqfc"/>
          <w:rFonts w:ascii="Times New Roman" w:hAnsi="Times New Roman" w:cs="Times New Roman"/>
          <w:color w:val="000000" w:themeColor="text1"/>
          <w:sz w:val="28"/>
          <w:szCs w:val="28"/>
        </w:rPr>
        <w:t>а) транспорт</w:t>
      </w:r>
      <w:r w:rsidRPr="00FB7644">
        <w:rPr>
          <w:rStyle w:val="y2iqfc"/>
          <w:rFonts w:ascii="Times New Roman" w:hAnsi="Times New Roman" w:cs="Times New Roman"/>
          <w:color w:val="000000" w:themeColor="text1"/>
          <w:sz w:val="28"/>
          <w:szCs w:val="28"/>
        </w:rPr>
        <w:t xml:space="preserve">, </w:t>
      </w:r>
      <w:r w:rsidR="003027C4" w:rsidRPr="00FB7644">
        <w:rPr>
          <w:rStyle w:val="y2iqfc"/>
          <w:rFonts w:ascii="Times New Roman" w:hAnsi="Times New Roman" w:cs="Times New Roman"/>
          <w:color w:val="000000" w:themeColor="text1"/>
          <w:sz w:val="28"/>
          <w:szCs w:val="28"/>
        </w:rPr>
        <w:t>б) торговля</w:t>
      </w:r>
      <w:r w:rsidRPr="00FB7644">
        <w:rPr>
          <w:rStyle w:val="y2iqfc"/>
          <w:rFonts w:ascii="Times New Roman" w:hAnsi="Times New Roman" w:cs="Times New Roman"/>
          <w:color w:val="000000" w:themeColor="text1"/>
          <w:sz w:val="28"/>
          <w:szCs w:val="28"/>
        </w:rPr>
        <w:t xml:space="preserve"> и в) содействие и энергия - с упором на проекты, которые были определены в ТНЭК, сформированном еще в 1996 г. Ассоциацией регионального сотрудничества стран Южной Азии еще в составе Бангладеша, Бутана, Индии и Непала - Региональном мультимодальном регионе СААРК, а именно, «Исследование транспорта» (SRMTS) и «Исследование региональной торговли энергией СААРК» (SRETS). </w:t>
      </w:r>
    </w:p>
    <w:p w14:paraId="1A3D0760" w14:textId="70745828" w:rsidR="008A5D33" w:rsidRPr="00FB7644" w:rsidRDefault="008A5D33" w:rsidP="00186334">
      <w:pPr>
        <w:pStyle w:val="HTML"/>
        <w:tabs>
          <w:tab w:val="left" w:pos="0"/>
        </w:tabs>
        <w:ind w:firstLine="709"/>
        <w:jc w:val="both"/>
        <w:rPr>
          <w:rStyle w:val="y2iqfc"/>
          <w:rFonts w:ascii="Times New Roman" w:hAnsi="Times New Roman" w:cs="Times New Roman"/>
          <w:color w:val="000000" w:themeColor="text1"/>
          <w:sz w:val="28"/>
          <w:szCs w:val="28"/>
        </w:rPr>
      </w:pPr>
      <w:r w:rsidRPr="00FB7644">
        <w:rPr>
          <w:rStyle w:val="y2iqfc"/>
          <w:rFonts w:ascii="Times New Roman" w:hAnsi="Times New Roman" w:cs="Times New Roman"/>
          <w:color w:val="000000" w:themeColor="text1"/>
          <w:sz w:val="28"/>
          <w:szCs w:val="28"/>
        </w:rPr>
        <w:t xml:space="preserve">Однако, несмотря на </w:t>
      </w:r>
      <w:r w:rsidR="003027C4" w:rsidRPr="00FB7644">
        <w:rPr>
          <w:rStyle w:val="y2iqfc"/>
          <w:rFonts w:ascii="Times New Roman" w:hAnsi="Times New Roman" w:cs="Times New Roman"/>
          <w:color w:val="000000" w:themeColor="text1"/>
          <w:sz w:val="28"/>
          <w:szCs w:val="28"/>
        </w:rPr>
        <w:t>впечатляющий результат</w:t>
      </w:r>
      <w:r w:rsidRPr="00FB7644">
        <w:rPr>
          <w:rStyle w:val="y2iqfc"/>
          <w:rFonts w:ascii="Times New Roman" w:hAnsi="Times New Roman" w:cs="Times New Roman"/>
          <w:color w:val="000000" w:themeColor="text1"/>
          <w:sz w:val="28"/>
          <w:szCs w:val="28"/>
        </w:rPr>
        <w:t>, сотрудничество в вышеуказанных секторах столкнулось с трансграничными ограничениями в рамках стран</w:t>
      </w:r>
      <w:r w:rsidRPr="00FB7644">
        <w:rPr>
          <w:rStyle w:val="y2iqfc"/>
          <w:rFonts w:ascii="Times New Roman" w:hAnsi="Times New Roman" w:cs="Times New Roman"/>
          <w:color w:val="000000" w:themeColor="text1"/>
          <w:sz w:val="28"/>
          <w:szCs w:val="28"/>
          <w:lang w:val="kk-KZ"/>
        </w:rPr>
        <w:t>,</w:t>
      </w:r>
      <w:r w:rsidRPr="00FB7644">
        <w:rPr>
          <w:rStyle w:val="y2iqfc"/>
          <w:rFonts w:ascii="Times New Roman" w:hAnsi="Times New Roman" w:cs="Times New Roman"/>
          <w:color w:val="000000" w:themeColor="text1"/>
          <w:sz w:val="28"/>
          <w:szCs w:val="28"/>
        </w:rPr>
        <w:t xml:space="preserve"> входящих в СААРК. В связи с постепенным снижением расширения возможностей для экономических связей в 2014 г. Мальдивы и Шри-Ланка, присоединились к партнерству SASEC, </w:t>
      </w:r>
      <w:r w:rsidR="003027C4" w:rsidRPr="00FB7644">
        <w:rPr>
          <w:rStyle w:val="y2iqfc"/>
          <w:rFonts w:ascii="Times New Roman" w:hAnsi="Times New Roman" w:cs="Times New Roman"/>
          <w:color w:val="000000" w:themeColor="text1"/>
          <w:sz w:val="28"/>
          <w:szCs w:val="28"/>
        </w:rPr>
        <w:t>а в</w:t>
      </w:r>
      <w:r w:rsidRPr="00FB7644">
        <w:rPr>
          <w:rStyle w:val="y2iqfc"/>
          <w:rFonts w:ascii="Times New Roman" w:hAnsi="Times New Roman" w:cs="Times New Roman"/>
          <w:color w:val="000000" w:themeColor="text1"/>
          <w:sz w:val="28"/>
          <w:szCs w:val="28"/>
        </w:rPr>
        <w:t xml:space="preserve"> 2016 г. присоединился и Мьянма.  </w:t>
      </w:r>
    </w:p>
    <w:p w14:paraId="3250B189" w14:textId="0CAE6FA7" w:rsidR="008A5D33" w:rsidRPr="00FB7644" w:rsidRDefault="008A5D33" w:rsidP="00186334">
      <w:pPr>
        <w:pStyle w:val="HTML"/>
        <w:tabs>
          <w:tab w:val="left" w:pos="0"/>
        </w:tabs>
        <w:ind w:firstLine="709"/>
        <w:jc w:val="both"/>
        <w:rPr>
          <w:rStyle w:val="y2iqfc"/>
          <w:rFonts w:ascii="Times New Roman" w:hAnsi="Times New Roman" w:cs="Times New Roman"/>
          <w:color w:val="000000" w:themeColor="text1"/>
          <w:sz w:val="28"/>
          <w:szCs w:val="28"/>
        </w:rPr>
      </w:pPr>
      <w:r w:rsidRPr="00FB7644">
        <w:rPr>
          <w:rFonts w:ascii="Times New Roman" w:hAnsi="Times New Roman" w:cs="Times New Roman"/>
          <w:color w:val="000000" w:themeColor="text1"/>
          <w:sz w:val="28"/>
          <w:szCs w:val="28"/>
        </w:rPr>
        <w:t xml:space="preserve">В период времени </w:t>
      </w:r>
      <w:r w:rsidRPr="00FB7644">
        <w:rPr>
          <w:rStyle w:val="y2iqfc"/>
          <w:rFonts w:ascii="Times New Roman" w:hAnsi="Times New Roman" w:cs="Times New Roman"/>
          <w:color w:val="000000" w:themeColor="text1"/>
          <w:sz w:val="28"/>
          <w:szCs w:val="28"/>
        </w:rPr>
        <w:t xml:space="preserve">SASEC развивается по плану, </w:t>
      </w:r>
      <w:r w:rsidR="003027C4" w:rsidRPr="00FB7644">
        <w:rPr>
          <w:rStyle w:val="y2iqfc"/>
          <w:rFonts w:ascii="Times New Roman" w:hAnsi="Times New Roman" w:cs="Times New Roman"/>
          <w:color w:val="000000" w:themeColor="text1"/>
          <w:sz w:val="28"/>
          <w:szCs w:val="28"/>
        </w:rPr>
        <w:t>составленному на</w:t>
      </w:r>
      <w:r w:rsidRPr="00FB7644">
        <w:rPr>
          <w:rStyle w:val="y2iqfc"/>
          <w:rFonts w:ascii="Times New Roman" w:hAnsi="Times New Roman" w:cs="Times New Roman"/>
          <w:color w:val="000000" w:themeColor="text1"/>
          <w:sz w:val="28"/>
          <w:szCs w:val="28"/>
        </w:rPr>
        <w:t xml:space="preserve"> 2016-2025 гг. Для устранения критических узких мест и поддержки в рабочем состоянии торговых путей, постепенно обновляется и расширяется транспортная инфраструктура. Разработана стратегия SASEC по содействию торговле. Она включает в себя реформирование политики, правил и институтов в части модернизации таможни. Принимаются практические меры для трансграничных и транзитных транспортных перевозок. </w:t>
      </w:r>
    </w:p>
    <w:p w14:paraId="5CB7AF6E" w14:textId="4A17489C" w:rsidR="008A5D33" w:rsidRPr="00FB7644" w:rsidRDefault="008A5D33" w:rsidP="00186334">
      <w:pPr>
        <w:pStyle w:val="HTML"/>
        <w:tabs>
          <w:tab w:val="left" w:pos="0"/>
        </w:tabs>
        <w:ind w:firstLine="709"/>
        <w:jc w:val="both"/>
        <w:rPr>
          <w:rFonts w:ascii="Times New Roman" w:hAnsi="Times New Roman" w:cs="Times New Roman"/>
          <w:color w:val="000000" w:themeColor="text1"/>
          <w:sz w:val="28"/>
          <w:szCs w:val="28"/>
        </w:rPr>
      </w:pPr>
      <w:r w:rsidRPr="00FB7644">
        <w:rPr>
          <w:rStyle w:val="y2iqfc"/>
          <w:rFonts w:ascii="Times New Roman" w:hAnsi="Times New Roman" w:cs="Times New Roman"/>
          <w:color w:val="000000" w:themeColor="text1"/>
          <w:sz w:val="28"/>
          <w:szCs w:val="28"/>
        </w:rPr>
        <w:lastRenderedPageBreak/>
        <w:t xml:space="preserve">Кроме того, SASEC работает </w:t>
      </w:r>
      <w:r w:rsidR="003027C4" w:rsidRPr="00FB7644">
        <w:rPr>
          <w:rStyle w:val="y2iqfc"/>
          <w:rFonts w:ascii="Times New Roman" w:hAnsi="Times New Roman" w:cs="Times New Roman"/>
          <w:color w:val="000000" w:themeColor="text1"/>
          <w:sz w:val="28"/>
          <w:szCs w:val="28"/>
        </w:rPr>
        <w:t>над вышеуказанны</w:t>
      </w:r>
      <w:r w:rsidR="00884CBE" w:rsidRPr="00FB7644">
        <w:rPr>
          <w:rStyle w:val="y2iqfc"/>
          <w:rFonts w:ascii="Times New Roman" w:hAnsi="Times New Roman" w:cs="Times New Roman"/>
          <w:color w:val="000000" w:themeColor="text1"/>
          <w:sz w:val="28"/>
          <w:szCs w:val="28"/>
        </w:rPr>
        <w:t>ми</w:t>
      </w:r>
      <w:r w:rsidR="003027C4" w:rsidRPr="00FB7644">
        <w:rPr>
          <w:rStyle w:val="y2iqfc"/>
          <w:rFonts w:ascii="Times New Roman" w:hAnsi="Times New Roman" w:cs="Times New Roman"/>
          <w:color w:val="000000" w:themeColor="text1"/>
          <w:sz w:val="28"/>
          <w:szCs w:val="28"/>
        </w:rPr>
        <w:t xml:space="preserve"> проблем</w:t>
      </w:r>
      <w:r w:rsidR="00884CBE" w:rsidRPr="00FB7644">
        <w:rPr>
          <w:rStyle w:val="y2iqfc"/>
          <w:rFonts w:ascii="Times New Roman" w:hAnsi="Times New Roman" w:cs="Times New Roman"/>
          <w:color w:val="000000" w:themeColor="text1"/>
          <w:sz w:val="28"/>
          <w:szCs w:val="28"/>
        </w:rPr>
        <w:t>ами</w:t>
      </w:r>
      <w:r w:rsidRPr="00FB7644">
        <w:rPr>
          <w:rStyle w:val="y2iqfc"/>
          <w:rFonts w:ascii="Times New Roman" w:hAnsi="Times New Roman" w:cs="Times New Roman"/>
          <w:color w:val="000000" w:themeColor="text1"/>
          <w:sz w:val="28"/>
          <w:szCs w:val="28"/>
        </w:rPr>
        <w:t xml:space="preserve"> по электроснабжению, безопасному водоснабжению и подходящим дорожно-транспортным сооружениям. В этих целях уделяется внимание развитию важной энергетической инфраструктуры, которая </w:t>
      </w:r>
      <w:r w:rsidR="003027C4" w:rsidRPr="00FB7644">
        <w:rPr>
          <w:rStyle w:val="y2iqfc"/>
          <w:rFonts w:ascii="Times New Roman" w:hAnsi="Times New Roman" w:cs="Times New Roman"/>
          <w:color w:val="000000" w:themeColor="text1"/>
          <w:sz w:val="28"/>
          <w:szCs w:val="28"/>
        </w:rPr>
        <w:t>способствует продвижению</w:t>
      </w:r>
      <w:r w:rsidRPr="00FB7644">
        <w:rPr>
          <w:rStyle w:val="y2iqfc"/>
          <w:rFonts w:ascii="Times New Roman" w:hAnsi="Times New Roman" w:cs="Times New Roman"/>
          <w:color w:val="000000" w:themeColor="text1"/>
          <w:sz w:val="28"/>
          <w:szCs w:val="28"/>
        </w:rPr>
        <w:t xml:space="preserve"> внутрирегиональной торговли электроэнергией, что приведет к снижению производственных затрат. Кроме того, снижает зависимость от импорта, а также позволит выработать экологически чистые энергоресурсы [</w:t>
      </w:r>
      <w:r w:rsidR="00D55644">
        <w:rPr>
          <w:rStyle w:val="y2iqfc"/>
          <w:rFonts w:ascii="Times New Roman" w:hAnsi="Times New Roman" w:cs="Times New Roman"/>
          <w:color w:val="000000" w:themeColor="text1"/>
          <w:sz w:val="28"/>
          <w:szCs w:val="28"/>
        </w:rPr>
        <w:t>78</w:t>
      </w:r>
      <w:r w:rsidRPr="00FB7644">
        <w:rPr>
          <w:rStyle w:val="y2iqfc"/>
          <w:rFonts w:ascii="Times New Roman" w:hAnsi="Times New Roman" w:cs="Times New Roman"/>
          <w:color w:val="000000" w:themeColor="text1"/>
          <w:sz w:val="28"/>
          <w:szCs w:val="28"/>
        </w:rPr>
        <w:t xml:space="preserve">]. </w:t>
      </w:r>
    </w:p>
    <w:p w14:paraId="0DD206ED" w14:textId="77777777" w:rsidR="008A5D33" w:rsidRPr="00FB7644" w:rsidRDefault="008A5D33" w:rsidP="00186334">
      <w:pPr>
        <w:tabs>
          <w:tab w:val="left" w:pos="0"/>
        </w:tabs>
        <w:ind w:firstLine="709"/>
        <w:jc w:val="both"/>
        <w:rPr>
          <w:color w:val="000000" w:themeColor="text1"/>
          <w:sz w:val="28"/>
          <w:szCs w:val="28"/>
        </w:rPr>
      </w:pPr>
      <w:r w:rsidRPr="00FB7644">
        <w:rPr>
          <w:color w:val="000000" w:themeColor="text1"/>
          <w:sz w:val="28"/>
          <w:szCs w:val="28"/>
        </w:rPr>
        <w:t>Еще один проект АБР – проект по Бангладешу. По нашему мнению, АБР за основу оптимизации своих методических подходов к совершенствованию концепции экономических коридоров взял именно данный проект. Тем более, что Бангладеш, стремится использовать экономические достижения, которые были достигнуты за последние десятилетия для достижения устойчивого роста своей экономики и повышения уровня доходов населения.</w:t>
      </w:r>
    </w:p>
    <w:p w14:paraId="4D605E28" w14:textId="6A3D5871"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y2iqfc"/>
          <w:color w:val="000000" w:themeColor="text1"/>
          <w:sz w:val="28"/>
          <w:szCs w:val="28"/>
        </w:rPr>
      </w:pPr>
      <w:r w:rsidRPr="00FB7644">
        <w:rPr>
          <w:color w:val="000000" w:themeColor="text1"/>
          <w:sz w:val="28"/>
          <w:szCs w:val="28"/>
        </w:rPr>
        <w:t xml:space="preserve">В результате определились с подходом в форме </w:t>
      </w:r>
      <w:r w:rsidRPr="00FB7644">
        <w:rPr>
          <w:rStyle w:val="y2iqfc"/>
          <w:color w:val="000000" w:themeColor="text1"/>
          <w:sz w:val="28"/>
          <w:szCs w:val="28"/>
        </w:rPr>
        <w:t>комплексной интегрированной мультимодальной сети экономических коридоров (</w:t>
      </w:r>
      <w:r w:rsidRPr="00FB7644">
        <w:rPr>
          <w:rStyle w:val="y2iqfc"/>
          <w:color w:val="000000" w:themeColor="text1"/>
          <w:sz w:val="28"/>
          <w:szCs w:val="28"/>
          <w:lang w:val="en-US"/>
        </w:rPr>
        <w:t>CIMECON</w:t>
      </w:r>
      <w:r w:rsidRPr="00FB7644">
        <w:rPr>
          <w:rStyle w:val="y2iqfc"/>
          <w:color w:val="000000" w:themeColor="text1"/>
          <w:sz w:val="28"/>
          <w:szCs w:val="28"/>
        </w:rPr>
        <w:t xml:space="preserve">), связанной с определением оптимального набора экономических коридоров. </w:t>
      </w:r>
    </w:p>
    <w:p w14:paraId="0508F6E2" w14:textId="41EDD77F" w:rsidR="008A5D33" w:rsidRPr="00FB7644" w:rsidRDefault="008A5D33" w:rsidP="00186334">
      <w:pPr>
        <w:pStyle w:val="HTML"/>
        <w:tabs>
          <w:tab w:val="left" w:pos="0"/>
        </w:tabs>
        <w:ind w:firstLine="709"/>
        <w:jc w:val="both"/>
        <w:rPr>
          <w:rStyle w:val="y2iqfc"/>
          <w:rFonts w:ascii="Times New Roman" w:hAnsi="Times New Roman" w:cs="Times New Roman"/>
          <w:color w:val="000000" w:themeColor="text1"/>
          <w:sz w:val="28"/>
          <w:szCs w:val="28"/>
        </w:rPr>
      </w:pPr>
      <w:r w:rsidRPr="00FB7644">
        <w:rPr>
          <w:rStyle w:val="y2iqfc"/>
          <w:rFonts w:ascii="Times New Roman" w:hAnsi="Times New Roman" w:cs="Times New Roman"/>
          <w:color w:val="000000" w:themeColor="text1"/>
          <w:sz w:val="28"/>
          <w:szCs w:val="28"/>
        </w:rPr>
        <w:t xml:space="preserve">В конечном счете для Бангладеш предлагается новый набор из 9-ти коридоров: девять коридоров CIMECON, которые позволяют удовлетворять рыночную интеграцию и критерии связи. Ожидается, что их разработка улучшит региональную связанность, транзит интеграции, поскольку разработаны и введены в действие меры по упрощению формальных процедур. В целом CIMECON в такой концептуальной форме позволит улучшить связь внутри Бангладеш и повысить роль Бангладеш как сухопутного моста между югом Азии и Юго-Восточной Азией (через Мьянму) и между Южной Азией и Северной Азией (через Китай) </w:t>
      </w:r>
      <w:r w:rsidRPr="00FB7644">
        <w:rPr>
          <w:rFonts w:ascii="Times New Roman" w:hAnsi="Times New Roman" w:cs="Times New Roman"/>
          <w:color w:val="000000" w:themeColor="text1"/>
          <w:sz w:val="28"/>
          <w:szCs w:val="28"/>
        </w:rPr>
        <w:t>[</w:t>
      </w:r>
      <w:r w:rsidR="00D55644">
        <w:rPr>
          <w:rFonts w:ascii="Times New Roman" w:hAnsi="Times New Roman" w:cs="Times New Roman"/>
          <w:color w:val="000000" w:themeColor="text1"/>
          <w:sz w:val="28"/>
          <w:szCs w:val="28"/>
        </w:rPr>
        <w:t>79</w:t>
      </w:r>
      <w:r w:rsidR="00605981">
        <w:rPr>
          <w:rFonts w:ascii="Times New Roman" w:hAnsi="Times New Roman" w:cs="Times New Roman"/>
          <w:color w:val="000000" w:themeColor="text1"/>
          <w:sz w:val="28"/>
          <w:szCs w:val="28"/>
        </w:rPr>
        <w:t xml:space="preserve">, </w:t>
      </w:r>
      <w:r w:rsidR="005A1253" w:rsidRPr="00FB7644">
        <w:rPr>
          <w:rFonts w:ascii="Times New Roman" w:hAnsi="Times New Roman" w:cs="Times New Roman"/>
          <w:color w:val="000000" w:themeColor="text1"/>
          <w:sz w:val="28"/>
          <w:szCs w:val="28"/>
        </w:rPr>
        <w:t>8</w:t>
      </w:r>
      <w:r w:rsidR="00D55644">
        <w:rPr>
          <w:rFonts w:ascii="Times New Roman" w:hAnsi="Times New Roman" w:cs="Times New Roman"/>
          <w:color w:val="000000" w:themeColor="text1"/>
          <w:sz w:val="28"/>
          <w:szCs w:val="28"/>
        </w:rPr>
        <w:t>0</w:t>
      </w:r>
      <w:r w:rsidRPr="00FB7644">
        <w:rPr>
          <w:rFonts w:ascii="Times New Roman" w:hAnsi="Times New Roman" w:cs="Times New Roman"/>
          <w:color w:val="000000" w:themeColor="text1"/>
          <w:sz w:val="28"/>
          <w:szCs w:val="28"/>
        </w:rPr>
        <w:t>]</w:t>
      </w:r>
      <w:r w:rsidRPr="00FB7644">
        <w:rPr>
          <w:rStyle w:val="y2iqfc"/>
          <w:rFonts w:ascii="Times New Roman" w:hAnsi="Times New Roman" w:cs="Times New Roman"/>
          <w:color w:val="000000" w:themeColor="text1"/>
          <w:sz w:val="28"/>
          <w:szCs w:val="28"/>
        </w:rPr>
        <w:t xml:space="preserve">. </w:t>
      </w:r>
    </w:p>
    <w:p w14:paraId="43F3E11E" w14:textId="77777777" w:rsidR="008A5D33" w:rsidRPr="00FB7644" w:rsidRDefault="008A5D33" w:rsidP="00186334">
      <w:pPr>
        <w:pStyle w:val="HTML"/>
        <w:tabs>
          <w:tab w:val="left" w:pos="0"/>
        </w:tabs>
        <w:ind w:firstLine="709"/>
        <w:jc w:val="both"/>
        <w:rPr>
          <w:rStyle w:val="y2iqfc"/>
          <w:rFonts w:ascii="Times New Roman" w:hAnsi="Times New Roman" w:cs="Times New Roman"/>
          <w:color w:val="000000" w:themeColor="text1"/>
          <w:sz w:val="28"/>
          <w:szCs w:val="28"/>
        </w:rPr>
      </w:pPr>
      <w:r w:rsidRPr="00FB7644">
        <w:rPr>
          <w:rStyle w:val="y2iqfc"/>
          <w:rFonts w:ascii="Times New Roman" w:hAnsi="Times New Roman" w:cs="Times New Roman"/>
          <w:color w:val="000000" w:themeColor="text1"/>
          <w:sz w:val="28"/>
          <w:szCs w:val="28"/>
        </w:rPr>
        <w:t xml:space="preserve">Развитие получил и экономический коридор Восточного побережья и промышленного коридора Визаг–Ченнаи (ECEC). Данный ЭК является первым прибрежным коридором Индии и служит примером комплексного подхода к региональному экономическому развитию. </w:t>
      </w:r>
    </w:p>
    <w:p w14:paraId="7E100B65" w14:textId="77777777" w:rsidR="008A5D33" w:rsidRPr="00FB7644" w:rsidRDefault="008A5D33" w:rsidP="00186334">
      <w:pPr>
        <w:pStyle w:val="HTML"/>
        <w:tabs>
          <w:tab w:val="left" w:pos="0"/>
        </w:tabs>
        <w:ind w:firstLine="709"/>
        <w:jc w:val="both"/>
        <w:rPr>
          <w:rStyle w:val="y2iqfc"/>
          <w:rFonts w:ascii="Times New Roman" w:hAnsi="Times New Roman" w:cs="Times New Roman"/>
          <w:color w:val="000000" w:themeColor="text1"/>
          <w:sz w:val="28"/>
          <w:szCs w:val="28"/>
        </w:rPr>
      </w:pPr>
      <w:r w:rsidRPr="00FB7644">
        <w:rPr>
          <w:rStyle w:val="y2iqfc"/>
          <w:rFonts w:ascii="Times New Roman" w:hAnsi="Times New Roman" w:cs="Times New Roman"/>
          <w:color w:val="000000" w:themeColor="text1"/>
          <w:sz w:val="28"/>
          <w:szCs w:val="28"/>
        </w:rPr>
        <w:t xml:space="preserve">Развитие ECEC изначально связано с промышленным коридором Визаг – Ченнаи (VCIC), который охватывает около 800 км и включает в себя несколько портовых кластеров, а также крупные промышленные кластеры. </w:t>
      </w:r>
    </w:p>
    <w:p w14:paraId="4892172E" w14:textId="77777777" w:rsidR="008A5D33" w:rsidRPr="00FB7644" w:rsidRDefault="008A5D33" w:rsidP="00186334">
      <w:pPr>
        <w:pStyle w:val="HTML"/>
        <w:tabs>
          <w:tab w:val="left" w:pos="0"/>
        </w:tabs>
        <w:ind w:firstLine="709"/>
        <w:jc w:val="both"/>
        <w:rPr>
          <w:rStyle w:val="y2iqfc"/>
          <w:rFonts w:ascii="Times New Roman" w:hAnsi="Times New Roman" w:cs="Times New Roman"/>
          <w:color w:val="000000" w:themeColor="text1"/>
          <w:sz w:val="28"/>
          <w:szCs w:val="28"/>
        </w:rPr>
      </w:pPr>
      <w:r w:rsidRPr="00FB7644">
        <w:rPr>
          <w:rStyle w:val="y2iqfc"/>
          <w:rFonts w:ascii="Times New Roman" w:hAnsi="Times New Roman" w:cs="Times New Roman"/>
          <w:color w:val="000000" w:themeColor="text1"/>
          <w:sz w:val="28"/>
          <w:szCs w:val="28"/>
        </w:rPr>
        <w:t xml:space="preserve">Наряду с этим, как практически и для всех азиатских ЭК, имеют место критические вопросы взаимосвязанности и логистики, которые следует учитывать в целях достижения общей цели улучшения судоходства и воздушного сообщения в ECEC и VCIC, с одновременным созданием благоприятной среды для эффективной логистической поддержки предприятий, играющих решающую роль в управление глобальными цепочками поставок. Прежде всего это связано с проблемами, которые препятствуют росту подключений инвестиции в сферу логистических услуг. </w:t>
      </w:r>
    </w:p>
    <w:p w14:paraId="2790125C" w14:textId="77777777" w:rsidR="008A5D33" w:rsidRPr="00FB7644" w:rsidRDefault="008A5D33" w:rsidP="00186334">
      <w:pPr>
        <w:pStyle w:val="HTML"/>
        <w:tabs>
          <w:tab w:val="left" w:pos="0"/>
        </w:tabs>
        <w:ind w:firstLine="709"/>
        <w:jc w:val="both"/>
        <w:rPr>
          <w:rStyle w:val="y2iqfc"/>
          <w:rFonts w:ascii="Times New Roman" w:hAnsi="Times New Roman" w:cs="Times New Roman"/>
          <w:color w:val="000000" w:themeColor="text1"/>
          <w:sz w:val="28"/>
          <w:szCs w:val="28"/>
        </w:rPr>
      </w:pPr>
      <w:r w:rsidRPr="00FB7644">
        <w:rPr>
          <w:rStyle w:val="y2iqfc"/>
          <w:rFonts w:ascii="Times New Roman" w:hAnsi="Times New Roman" w:cs="Times New Roman"/>
          <w:color w:val="000000" w:themeColor="text1"/>
          <w:sz w:val="28"/>
          <w:szCs w:val="28"/>
        </w:rPr>
        <w:t xml:space="preserve">Эксперты АБР, анализируя правовой и нормативный контексты, уделяют особое внимание управлению коридором, перспектива которой зависит от рациональности существующей структуры межведомственной координации и </w:t>
      </w:r>
      <w:r w:rsidRPr="00FB7644">
        <w:rPr>
          <w:rStyle w:val="y2iqfc"/>
          <w:rFonts w:ascii="Times New Roman" w:hAnsi="Times New Roman" w:cs="Times New Roman"/>
          <w:color w:val="000000" w:themeColor="text1"/>
          <w:sz w:val="28"/>
          <w:szCs w:val="28"/>
        </w:rPr>
        <w:lastRenderedPageBreak/>
        <w:t xml:space="preserve">правил управления логистическими операциями, а также предлагают осуществить реформу регулирования. Конкретные предложения включают: </w:t>
      </w:r>
    </w:p>
    <w:p w14:paraId="5D1D144F" w14:textId="62DEEFBF" w:rsidR="008A5D33" w:rsidRPr="00FB7644" w:rsidRDefault="000C57C0" w:rsidP="00186334">
      <w:pPr>
        <w:pStyle w:val="HTML"/>
        <w:tabs>
          <w:tab w:val="left" w:pos="0"/>
        </w:tabs>
        <w:ind w:firstLine="709"/>
        <w:jc w:val="both"/>
        <w:rPr>
          <w:rStyle w:val="y2iqfc"/>
          <w:rFonts w:ascii="Times New Roman" w:hAnsi="Times New Roman" w:cs="Times New Roman"/>
          <w:color w:val="000000" w:themeColor="text1"/>
          <w:sz w:val="28"/>
          <w:szCs w:val="28"/>
        </w:rPr>
      </w:pPr>
      <w:r>
        <w:rPr>
          <w:rStyle w:val="y2iqfc"/>
          <w:rFonts w:ascii="Times New Roman" w:hAnsi="Times New Roman" w:cs="Times New Roman"/>
          <w:color w:val="000000" w:themeColor="text1"/>
          <w:sz w:val="28"/>
          <w:szCs w:val="28"/>
        </w:rPr>
        <w:t>–</w:t>
      </w:r>
      <w:r w:rsidR="008A5D33" w:rsidRPr="00FB7644">
        <w:rPr>
          <w:rStyle w:val="y2iqfc"/>
          <w:rFonts w:ascii="Times New Roman" w:hAnsi="Times New Roman" w:cs="Times New Roman"/>
          <w:color w:val="000000" w:themeColor="text1"/>
          <w:sz w:val="28"/>
          <w:szCs w:val="28"/>
        </w:rPr>
        <w:t xml:space="preserve"> политику реформы для поддержки развития крупного узлового порта на восточном побережье Индии и основных грузовых авиаперевозок в хаб в Ченнаи; </w:t>
      </w:r>
    </w:p>
    <w:p w14:paraId="3FA10014" w14:textId="2A0C1992" w:rsidR="008A5D33" w:rsidRPr="00FB7644" w:rsidRDefault="000C57C0" w:rsidP="00186334">
      <w:pPr>
        <w:pStyle w:val="HTML"/>
        <w:tabs>
          <w:tab w:val="left" w:pos="0"/>
        </w:tabs>
        <w:ind w:firstLine="709"/>
        <w:jc w:val="both"/>
        <w:rPr>
          <w:rStyle w:val="y2iqfc"/>
          <w:rFonts w:ascii="Times New Roman" w:hAnsi="Times New Roman" w:cs="Times New Roman"/>
          <w:color w:val="000000" w:themeColor="text1"/>
          <w:sz w:val="28"/>
          <w:szCs w:val="28"/>
        </w:rPr>
      </w:pPr>
      <w:r>
        <w:rPr>
          <w:rStyle w:val="y2iqfc"/>
          <w:rFonts w:ascii="Times New Roman" w:hAnsi="Times New Roman" w:cs="Times New Roman"/>
          <w:color w:val="000000" w:themeColor="text1"/>
          <w:sz w:val="28"/>
          <w:szCs w:val="28"/>
        </w:rPr>
        <w:t>–</w:t>
      </w:r>
      <w:r w:rsidR="008A5D33" w:rsidRPr="00FB7644">
        <w:rPr>
          <w:rStyle w:val="y2iqfc"/>
          <w:rFonts w:ascii="Times New Roman" w:hAnsi="Times New Roman" w:cs="Times New Roman"/>
          <w:color w:val="000000" w:themeColor="text1"/>
          <w:sz w:val="28"/>
          <w:szCs w:val="28"/>
        </w:rPr>
        <w:t xml:space="preserve"> упрощение таможенных процедур и устранение защитных мер на рынке автомобильных грузовых перевозок; </w:t>
      </w:r>
    </w:p>
    <w:p w14:paraId="1E8CCFE4" w14:textId="738C4CAC" w:rsidR="008A5D33" w:rsidRPr="00FB7644" w:rsidRDefault="000C57C0" w:rsidP="00186334">
      <w:pPr>
        <w:pStyle w:val="HTML"/>
        <w:tabs>
          <w:tab w:val="left" w:pos="0"/>
        </w:tabs>
        <w:ind w:firstLine="709"/>
        <w:jc w:val="both"/>
        <w:rPr>
          <w:rFonts w:ascii="Times New Roman" w:hAnsi="Times New Roman" w:cs="Times New Roman"/>
          <w:sz w:val="28"/>
          <w:szCs w:val="28"/>
        </w:rPr>
      </w:pPr>
      <w:r>
        <w:rPr>
          <w:rStyle w:val="y2iqfc"/>
          <w:rFonts w:ascii="Times New Roman" w:hAnsi="Times New Roman" w:cs="Times New Roman"/>
          <w:color w:val="000000" w:themeColor="text1"/>
          <w:sz w:val="28"/>
          <w:szCs w:val="28"/>
        </w:rPr>
        <w:t>–</w:t>
      </w:r>
      <w:r w:rsidR="008A5D33" w:rsidRPr="00FB7644">
        <w:rPr>
          <w:rStyle w:val="y2iqfc"/>
          <w:rFonts w:ascii="Times New Roman" w:hAnsi="Times New Roman" w:cs="Times New Roman"/>
          <w:color w:val="000000" w:themeColor="text1"/>
          <w:sz w:val="28"/>
          <w:szCs w:val="28"/>
        </w:rPr>
        <w:t xml:space="preserve"> создание зон свободной торговли и складирования [</w:t>
      </w:r>
      <w:r w:rsidR="009F55B8" w:rsidRPr="00FB7644">
        <w:rPr>
          <w:rStyle w:val="y2iqfc"/>
          <w:rFonts w:ascii="Times New Roman" w:hAnsi="Times New Roman" w:cs="Times New Roman"/>
          <w:color w:val="000000" w:themeColor="text1"/>
          <w:sz w:val="28"/>
          <w:szCs w:val="28"/>
        </w:rPr>
        <w:t>8</w:t>
      </w:r>
      <w:r w:rsidR="00D55644">
        <w:rPr>
          <w:rStyle w:val="y2iqfc"/>
          <w:rFonts w:ascii="Times New Roman" w:hAnsi="Times New Roman" w:cs="Times New Roman"/>
          <w:color w:val="000000" w:themeColor="text1"/>
          <w:sz w:val="28"/>
          <w:szCs w:val="28"/>
        </w:rPr>
        <w:t>1</w:t>
      </w:r>
      <w:r w:rsidR="008A5D33" w:rsidRPr="00FB7644">
        <w:rPr>
          <w:rStyle w:val="y2iqfc"/>
          <w:rFonts w:ascii="Times New Roman" w:hAnsi="Times New Roman" w:cs="Times New Roman"/>
          <w:color w:val="000000" w:themeColor="text1"/>
          <w:sz w:val="28"/>
          <w:szCs w:val="28"/>
        </w:rPr>
        <w:t xml:space="preserve">]. </w:t>
      </w:r>
    </w:p>
    <w:p w14:paraId="1B102264" w14:textId="3B54E6B7" w:rsidR="008A5D33" w:rsidRPr="00FB7644" w:rsidRDefault="008A5D33" w:rsidP="00186334">
      <w:pPr>
        <w:tabs>
          <w:tab w:val="left" w:pos="0"/>
        </w:tabs>
        <w:ind w:firstLine="709"/>
        <w:jc w:val="both"/>
        <w:rPr>
          <w:color w:val="000000" w:themeColor="text1"/>
          <w:sz w:val="28"/>
          <w:szCs w:val="28"/>
        </w:rPr>
      </w:pPr>
      <w:r w:rsidRPr="00FB7644">
        <w:rPr>
          <w:color w:val="000000" w:themeColor="text1"/>
          <w:sz w:val="28"/>
          <w:szCs w:val="28"/>
        </w:rPr>
        <w:t>В принципе эти предложения могут быть актуальными и для целей развития экономических коридоров в Центральной Азии, и в частности – для исследуемого нами экономического коридора Шымкент-Ташкент-Худжанд (</w:t>
      </w:r>
      <w:r w:rsidR="003027C4" w:rsidRPr="00FB7644">
        <w:rPr>
          <w:color w:val="000000" w:themeColor="text1"/>
          <w:sz w:val="28"/>
          <w:szCs w:val="28"/>
        </w:rPr>
        <w:t>ЭКШТХ) [</w:t>
      </w:r>
      <w:r w:rsidR="009F55B8" w:rsidRPr="00FB7644">
        <w:rPr>
          <w:rStyle w:val="y2iqfc"/>
          <w:color w:val="000000" w:themeColor="text1"/>
          <w:sz w:val="28"/>
          <w:szCs w:val="28"/>
        </w:rPr>
        <w:t>7</w:t>
      </w:r>
      <w:r w:rsidR="00D55644">
        <w:rPr>
          <w:rStyle w:val="y2iqfc"/>
          <w:color w:val="000000" w:themeColor="text1"/>
          <w:sz w:val="28"/>
          <w:szCs w:val="28"/>
        </w:rPr>
        <w:t>2</w:t>
      </w:r>
      <w:r w:rsidRPr="00FB7644">
        <w:rPr>
          <w:rStyle w:val="y2iqfc"/>
          <w:color w:val="000000" w:themeColor="text1"/>
          <w:sz w:val="28"/>
          <w:szCs w:val="28"/>
        </w:rPr>
        <w:t xml:space="preserve">, </w:t>
      </w:r>
      <w:r w:rsidR="00605981">
        <w:rPr>
          <w:rStyle w:val="y2iqfc"/>
          <w:color w:val="000000" w:themeColor="text1"/>
          <w:sz w:val="28"/>
          <w:szCs w:val="28"/>
        </w:rPr>
        <w:t xml:space="preserve">с. </w:t>
      </w:r>
      <w:r w:rsidRPr="00FB7644">
        <w:rPr>
          <w:rStyle w:val="y2iqfc"/>
          <w:color w:val="000000" w:themeColor="text1"/>
          <w:sz w:val="28"/>
          <w:szCs w:val="28"/>
        </w:rPr>
        <w:t xml:space="preserve">80]. </w:t>
      </w:r>
    </w:p>
    <w:p w14:paraId="55041185" w14:textId="313E90DE" w:rsidR="008A5D33" w:rsidRPr="00FB7644" w:rsidRDefault="008A5D33" w:rsidP="00186334">
      <w:pPr>
        <w:tabs>
          <w:tab w:val="left" w:pos="0"/>
        </w:tabs>
        <w:ind w:firstLine="709"/>
        <w:jc w:val="both"/>
        <w:rPr>
          <w:color w:val="000000" w:themeColor="text1"/>
          <w:sz w:val="28"/>
          <w:szCs w:val="28"/>
        </w:rPr>
      </w:pPr>
      <w:r w:rsidRPr="00FB7644">
        <w:rPr>
          <w:color w:val="000000" w:themeColor="text1"/>
          <w:sz w:val="28"/>
          <w:szCs w:val="28"/>
        </w:rPr>
        <w:t>Эксперты Банка подчеркивают, что Бангладеш имеет растущий торговый дефицит с Индией, вызываемый ограниченной экспортной базой, чему способствует отсталость отраслей промышленности, неадекватная инфраструктура и низкая производительность в реальной экономике. К тому же тарифы и нетарифные барьеры, устанавливаемые Индией, ее огромный объем теневой, нелегальной торговли и диверсифицированный экспорт, а также технологически более развитая промышленная база усугубляют торговый дисбаланс между этими странами.</w:t>
      </w:r>
      <w:r w:rsidR="00F7051B" w:rsidRPr="00FB7644">
        <w:rPr>
          <w:color w:val="000000" w:themeColor="text1"/>
          <w:sz w:val="28"/>
          <w:szCs w:val="28"/>
        </w:rPr>
        <w:t xml:space="preserve"> </w:t>
      </w:r>
      <w:r w:rsidRPr="00FB7644">
        <w:rPr>
          <w:color w:val="000000" w:themeColor="text1"/>
          <w:sz w:val="28"/>
          <w:szCs w:val="28"/>
          <w:lang w:val="kk-KZ"/>
        </w:rPr>
        <w:t>Н</w:t>
      </w:r>
      <w:r w:rsidRPr="00FB7644">
        <w:rPr>
          <w:color w:val="000000" w:themeColor="text1"/>
          <w:sz w:val="28"/>
          <w:szCs w:val="28"/>
        </w:rPr>
        <w:t>аиболее важным препятствием нефизического характера на этом пути решения проблемы является отсутствие двустороннего транспортного соглашения, способствующего беспрепятственному перемещению товаров и транспортных средств через границы.</w:t>
      </w:r>
    </w:p>
    <w:p w14:paraId="18210831" w14:textId="5183B4BA"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bCs/>
          <w:color w:val="FF0000"/>
          <w:sz w:val="28"/>
          <w:szCs w:val="28"/>
        </w:rPr>
      </w:pPr>
      <w:r w:rsidRPr="00FB7644">
        <w:rPr>
          <w:color w:val="000000" w:themeColor="text1"/>
          <w:sz w:val="28"/>
          <w:szCs w:val="28"/>
        </w:rPr>
        <w:t xml:space="preserve">Представляют интерес в контексте интеграционного потенциала и возрастающая роль частного сектора в экономических коридорах </w:t>
      </w:r>
      <w:r w:rsidRPr="00FB7644">
        <w:rPr>
          <w:rStyle w:val="y2iqfc"/>
          <w:color w:val="000000" w:themeColor="text1"/>
          <w:sz w:val="28"/>
          <w:szCs w:val="28"/>
        </w:rPr>
        <w:t>[</w:t>
      </w:r>
      <w:r w:rsidR="009F55B8" w:rsidRPr="00FB7644">
        <w:rPr>
          <w:rStyle w:val="y2iqfc"/>
          <w:color w:val="000000" w:themeColor="text1"/>
          <w:sz w:val="28"/>
          <w:szCs w:val="28"/>
        </w:rPr>
        <w:t>7</w:t>
      </w:r>
      <w:r w:rsidR="00D55644">
        <w:rPr>
          <w:rStyle w:val="y2iqfc"/>
          <w:color w:val="000000" w:themeColor="text1"/>
          <w:sz w:val="28"/>
          <w:szCs w:val="28"/>
        </w:rPr>
        <w:t>2</w:t>
      </w:r>
      <w:r w:rsidRPr="00FB7644">
        <w:rPr>
          <w:rStyle w:val="y2iqfc"/>
          <w:color w:val="000000" w:themeColor="text1"/>
          <w:sz w:val="28"/>
          <w:szCs w:val="28"/>
        </w:rPr>
        <w:t xml:space="preserve">, </w:t>
      </w:r>
      <w:r w:rsidR="00605981">
        <w:rPr>
          <w:rStyle w:val="y2iqfc"/>
          <w:color w:val="000000" w:themeColor="text1"/>
          <w:sz w:val="28"/>
          <w:szCs w:val="28"/>
        </w:rPr>
        <w:t xml:space="preserve">с. </w:t>
      </w:r>
      <w:r w:rsidRPr="00FB7644">
        <w:rPr>
          <w:rStyle w:val="y2iqfc"/>
          <w:color w:val="000000" w:themeColor="text1"/>
          <w:sz w:val="28"/>
          <w:szCs w:val="28"/>
        </w:rPr>
        <w:t>81].</w:t>
      </w:r>
      <w:r w:rsidRPr="00FB7644">
        <w:rPr>
          <w:color w:val="000000" w:themeColor="text1"/>
          <w:sz w:val="28"/>
          <w:szCs w:val="28"/>
        </w:rPr>
        <w:t xml:space="preserve"> </w:t>
      </w:r>
      <w:r w:rsidR="003E2DE8" w:rsidRPr="00FB7644">
        <w:rPr>
          <w:color w:val="000000" w:themeColor="text1"/>
          <w:sz w:val="28"/>
          <w:szCs w:val="28"/>
        </w:rPr>
        <w:t xml:space="preserve"> </w:t>
      </w:r>
      <w:r w:rsidRPr="00FB7644">
        <w:rPr>
          <w:color w:val="000000" w:themeColor="text1"/>
          <w:sz w:val="28"/>
          <w:szCs w:val="28"/>
        </w:rPr>
        <w:t xml:space="preserve">Последние, в первую очередь, используют не полностью раскрытый и использованный потенциал для обеспечения эффективной интеграции </w:t>
      </w:r>
      <w:r w:rsidRPr="00FB7644">
        <w:rPr>
          <w:i/>
          <w:color w:val="000000" w:themeColor="text1"/>
          <w:sz w:val="28"/>
          <w:szCs w:val="28"/>
        </w:rPr>
        <w:t>между промышленностью и инфраструктурой</w:t>
      </w:r>
      <w:r w:rsidRPr="00FB7644">
        <w:rPr>
          <w:color w:val="000000" w:themeColor="text1"/>
          <w:sz w:val="28"/>
          <w:szCs w:val="28"/>
        </w:rPr>
        <w:t xml:space="preserve">, что является необходимым условием для привлечения инвестиций в экспортно-ориентированные отрасли и производства, что, в свою очередь, и ведет к экономическому и социальному развитию. И в этом контексте именно участие частного сектора необходимо для поддержки быстрого роста и индустриализации, формирования инфраструктуры для экономического развития, создания все большего количества рабочих мест и более широкого, а значит – и справедливого распределения богатства и доходов. </w:t>
      </w:r>
    </w:p>
    <w:p w14:paraId="4643F05B" w14:textId="77777777"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color w:val="000000" w:themeColor="text1"/>
          <w:sz w:val="28"/>
          <w:szCs w:val="28"/>
        </w:rPr>
      </w:pPr>
      <w:r w:rsidRPr="00FB7644">
        <w:rPr>
          <w:color w:val="000000" w:themeColor="text1"/>
          <w:sz w:val="28"/>
          <w:szCs w:val="28"/>
        </w:rPr>
        <w:t>В этой связи Индии и Бангладеш рекомендуется предпринять шаги для обеспечения участия частного сектора и использовать средства, которые позволят сэкономить подобные меры, для предоставления населению основных социальных услуг, таких как чистая питьевая вода, санитария, здравоохранение и образование. Таким образом, фактор МСБ очень важен для экономического развития в интересах бедных, и обе страны должны сосредоточить внимание на его поддержке.</w:t>
      </w:r>
    </w:p>
    <w:p w14:paraId="3768A182" w14:textId="07FC5933" w:rsidR="008A5D33" w:rsidRPr="00FB7644" w:rsidRDefault="008A5D33" w:rsidP="00186334">
      <w:pPr>
        <w:pStyle w:val="HTML"/>
        <w:tabs>
          <w:tab w:val="left" w:pos="0"/>
        </w:tabs>
        <w:ind w:firstLine="709"/>
        <w:contextualSpacing/>
        <w:jc w:val="both"/>
        <w:rPr>
          <w:rStyle w:val="y2iqfc"/>
          <w:rFonts w:ascii="Times New Roman" w:hAnsi="Times New Roman" w:cs="Times New Roman"/>
          <w:b/>
          <w:bCs/>
          <w:color w:val="000000" w:themeColor="text1"/>
          <w:sz w:val="28"/>
          <w:szCs w:val="28"/>
        </w:rPr>
      </w:pPr>
      <w:r w:rsidRPr="00FB7644">
        <w:rPr>
          <w:rStyle w:val="y2iqfc"/>
          <w:rFonts w:ascii="Times New Roman" w:hAnsi="Times New Roman" w:cs="Times New Roman"/>
          <w:color w:val="000000" w:themeColor="text1"/>
          <w:sz w:val="28"/>
          <w:szCs w:val="28"/>
        </w:rPr>
        <w:t xml:space="preserve">Представляют научно-методический интерес и основные предложения, касающиеся кластеризации МСБ. Поскольку в глобальной экономике для </w:t>
      </w:r>
      <w:r w:rsidRPr="00FB7644">
        <w:rPr>
          <w:rStyle w:val="y2iqfc"/>
          <w:rFonts w:ascii="Times New Roman" w:hAnsi="Times New Roman" w:cs="Times New Roman"/>
          <w:color w:val="000000" w:themeColor="text1"/>
          <w:sz w:val="28"/>
          <w:szCs w:val="28"/>
        </w:rPr>
        <w:lastRenderedPageBreak/>
        <w:t>одного небольшого частного подразделения исключительно затруднительно конкурировать с глобальными игроками, подобные единицы МСБ и должны объединяться в кластеры, которые можно определить, как отраслевые и географические концентрации микро-, малых и средних предприятий с взаимосвязанными производственными системами. Это ведет к большей специализации на уровне фирмы/подразделения и к развитию местных поставщиков материальных ресурсов и ресурсов живого труда. При этом, наличие местных рынков/посредников для производимой продукции также является характеристикой кластера [</w:t>
      </w:r>
      <w:r w:rsidR="00DB583B">
        <w:rPr>
          <w:rStyle w:val="y2iqfc"/>
          <w:rFonts w:ascii="Times New Roman" w:hAnsi="Times New Roman" w:cs="Times New Roman"/>
          <w:color w:val="000000" w:themeColor="text1"/>
          <w:sz w:val="28"/>
          <w:szCs w:val="28"/>
        </w:rPr>
        <w:t>47</w:t>
      </w:r>
      <w:r w:rsidRPr="00FB7644">
        <w:rPr>
          <w:rStyle w:val="y2iqfc"/>
          <w:rFonts w:ascii="Times New Roman" w:hAnsi="Times New Roman" w:cs="Times New Roman"/>
          <w:color w:val="000000" w:themeColor="text1"/>
          <w:sz w:val="28"/>
          <w:szCs w:val="28"/>
        </w:rPr>
        <w:t xml:space="preserve">, </w:t>
      </w:r>
      <w:r w:rsidR="00D55644">
        <w:rPr>
          <w:rStyle w:val="y2iqfc"/>
          <w:rFonts w:ascii="Times New Roman" w:hAnsi="Times New Roman" w:cs="Times New Roman"/>
          <w:color w:val="000000" w:themeColor="text1"/>
          <w:sz w:val="28"/>
          <w:szCs w:val="28"/>
        </w:rPr>
        <w:t>р</w:t>
      </w:r>
      <w:r w:rsidR="00605981">
        <w:rPr>
          <w:rStyle w:val="y2iqfc"/>
          <w:rFonts w:ascii="Times New Roman" w:hAnsi="Times New Roman" w:cs="Times New Roman"/>
          <w:color w:val="000000" w:themeColor="text1"/>
          <w:sz w:val="28"/>
          <w:szCs w:val="28"/>
        </w:rPr>
        <w:t xml:space="preserve">. </w:t>
      </w:r>
      <w:r w:rsidRPr="00FB7644">
        <w:rPr>
          <w:rStyle w:val="y2iqfc"/>
          <w:rFonts w:ascii="Times New Roman" w:hAnsi="Times New Roman" w:cs="Times New Roman"/>
          <w:color w:val="000000" w:themeColor="text1"/>
          <w:sz w:val="28"/>
          <w:szCs w:val="28"/>
        </w:rPr>
        <w:t xml:space="preserve">218-219].   </w:t>
      </w:r>
    </w:p>
    <w:p w14:paraId="4408D8E2" w14:textId="6EA004D2" w:rsidR="008A5D33" w:rsidRPr="00FB7644" w:rsidRDefault="008A5D33" w:rsidP="00186334">
      <w:pPr>
        <w:tabs>
          <w:tab w:val="left" w:pos="0"/>
        </w:tabs>
        <w:autoSpaceDE w:val="0"/>
        <w:autoSpaceDN w:val="0"/>
        <w:adjustRightInd w:val="0"/>
        <w:ind w:firstLine="709"/>
        <w:jc w:val="both"/>
        <w:rPr>
          <w:color w:val="000000" w:themeColor="text1"/>
          <w:sz w:val="28"/>
          <w:szCs w:val="28"/>
        </w:rPr>
      </w:pPr>
      <w:r w:rsidRPr="00FB7644">
        <w:rPr>
          <w:color w:val="000000" w:themeColor="text1"/>
          <w:sz w:val="28"/>
          <w:szCs w:val="28"/>
        </w:rPr>
        <w:t xml:space="preserve">Азиатское направление аналитического обзора подходов на основе концепта экономического коридора будет, на наш взгляд, неполным вне рассмотрения вопросов развития межгосударственного экономического коридора в стране с федеральной системой организации управления </w:t>
      </w:r>
      <w:r w:rsidRPr="00FB7644">
        <w:rPr>
          <w:rStyle w:val="y2iqfc"/>
          <w:color w:val="000000" w:themeColor="text1"/>
          <w:sz w:val="28"/>
          <w:szCs w:val="28"/>
        </w:rPr>
        <w:t>[</w:t>
      </w:r>
      <w:r w:rsidR="009F55B8" w:rsidRPr="00FB7644">
        <w:rPr>
          <w:rStyle w:val="y2iqfc"/>
          <w:color w:val="000000" w:themeColor="text1"/>
          <w:sz w:val="28"/>
          <w:szCs w:val="28"/>
        </w:rPr>
        <w:t>7</w:t>
      </w:r>
      <w:r w:rsidR="00DB583B">
        <w:rPr>
          <w:rStyle w:val="y2iqfc"/>
          <w:color w:val="000000" w:themeColor="text1"/>
          <w:sz w:val="28"/>
          <w:szCs w:val="28"/>
        </w:rPr>
        <w:t>2</w:t>
      </w:r>
      <w:r w:rsidRPr="00FB7644">
        <w:rPr>
          <w:rStyle w:val="y2iqfc"/>
          <w:color w:val="000000" w:themeColor="text1"/>
          <w:sz w:val="28"/>
          <w:szCs w:val="28"/>
        </w:rPr>
        <w:t xml:space="preserve">, </w:t>
      </w:r>
      <w:r w:rsidR="00605981">
        <w:rPr>
          <w:rStyle w:val="y2iqfc"/>
          <w:color w:val="000000" w:themeColor="text1"/>
          <w:sz w:val="28"/>
          <w:szCs w:val="28"/>
        </w:rPr>
        <w:t xml:space="preserve">с. </w:t>
      </w:r>
      <w:r w:rsidRPr="00FB7644">
        <w:rPr>
          <w:rStyle w:val="y2iqfc"/>
          <w:color w:val="000000" w:themeColor="text1"/>
          <w:sz w:val="28"/>
          <w:szCs w:val="28"/>
        </w:rPr>
        <w:t>81].</w:t>
      </w:r>
    </w:p>
    <w:p w14:paraId="22753C15" w14:textId="77777777" w:rsidR="008A5D33" w:rsidRPr="00FB7644" w:rsidRDefault="008A5D33" w:rsidP="00186334">
      <w:pPr>
        <w:tabs>
          <w:tab w:val="left" w:pos="0"/>
        </w:tabs>
        <w:autoSpaceDE w:val="0"/>
        <w:autoSpaceDN w:val="0"/>
        <w:adjustRightInd w:val="0"/>
        <w:ind w:firstLine="709"/>
        <w:jc w:val="both"/>
        <w:rPr>
          <w:color w:val="000000" w:themeColor="text1"/>
          <w:sz w:val="28"/>
          <w:szCs w:val="28"/>
        </w:rPr>
      </w:pPr>
      <w:r w:rsidRPr="00FB7644">
        <w:rPr>
          <w:color w:val="000000" w:themeColor="text1"/>
          <w:sz w:val="28"/>
          <w:szCs w:val="28"/>
        </w:rPr>
        <w:t xml:space="preserve">В качестве примера можно привести развитие </w:t>
      </w:r>
      <w:r w:rsidRPr="00FB7644">
        <w:rPr>
          <w:i/>
          <w:color w:val="000000" w:themeColor="text1"/>
          <w:sz w:val="28"/>
          <w:szCs w:val="28"/>
        </w:rPr>
        <w:t>«Экономического региона Северного коридора»</w:t>
      </w:r>
      <w:r w:rsidRPr="00FB7644">
        <w:rPr>
          <w:color w:val="000000" w:themeColor="text1"/>
          <w:sz w:val="28"/>
          <w:szCs w:val="28"/>
        </w:rPr>
        <w:t xml:space="preserve"> (NCER) в Малайзии. Данный коридор охватывает штаты Пенанг, Кедах, Перак и Перлис. В целях компенсирования межрегиональное и городское развитие, разрыв в развитии сельских районов, NCER сильные стороны штата Пенанг.</w:t>
      </w:r>
    </w:p>
    <w:p w14:paraId="068EAD47" w14:textId="0B61558C"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 xml:space="preserve">Вполне понятно, что еще слишком рано оценивать полный результат инициативы NCER, но необходимо отметить, что уже в данный период </w:t>
      </w:r>
      <w:r w:rsidR="003027C4" w:rsidRPr="00FB7644">
        <w:rPr>
          <w:color w:val="000000" w:themeColor="text1"/>
          <w:sz w:val="28"/>
          <w:szCs w:val="28"/>
        </w:rPr>
        <w:t>времени вырисовывается</w:t>
      </w:r>
      <w:r w:rsidRPr="00FB7644">
        <w:rPr>
          <w:color w:val="000000" w:themeColor="text1"/>
          <w:sz w:val="28"/>
          <w:szCs w:val="28"/>
        </w:rPr>
        <w:t xml:space="preserve"> потенциальная проблема, которая заключается в том, что орган реализации Северного коридора - NCIA, которая отвечает за реализацию проектов в NCER, не имеет официальные должности, закрепленные за должностными лицами по планированию из охватываемых штатов. Эта потенциальная проблема, по мнению экспертов АБР, может быть преодолена путем реструктуризации NCIA, в целях решения вопроса формального включения представителей по планированию из штатов, охватываемых NCER</w:t>
      </w:r>
      <w:r w:rsidR="00605981">
        <w:rPr>
          <w:color w:val="000000" w:themeColor="text1"/>
          <w:sz w:val="28"/>
          <w:szCs w:val="28"/>
        </w:rPr>
        <w:t> </w:t>
      </w:r>
      <w:r w:rsidRPr="00FB7644">
        <w:rPr>
          <w:color w:val="000000" w:themeColor="text1"/>
          <w:sz w:val="28"/>
          <w:szCs w:val="28"/>
        </w:rPr>
        <w:t>[</w:t>
      </w:r>
      <w:r w:rsidR="009F55B8" w:rsidRPr="00FB7644">
        <w:rPr>
          <w:color w:val="000000" w:themeColor="text1"/>
          <w:sz w:val="28"/>
          <w:szCs w:val="28"/>
        </w:rPr>
        <w:t>8</w:t>
      </w:r>
      <w:r w:rsidR="00DB583B">
        <w:rPr>
          <w:color w:val="000000" w:themeColor="text1"/>
          <w:sz w:val="28"/>
          <w:szCs w:val="28"/>
        </w:rPr>
        <w:t>2</w:t>
      </w:r>
      <w:r w:rsidRPr="00FB7644">
        <w:rPr>
          <w:color w:val="000000" w:themeColor="text1"/>
          <w:sz w:val="28"/>
          <w:szCs w:val="28"/>
        </w:rPr>
        <w:t xml:space="preserve">].  </w:t>
      </w:r>
    </w:p>
    <w:p w14:paraId="2A9A2063" w14:textId="3E1540B9"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 xml:space="preserve">Для регионов NCER имеют место многочисленные взаимодополняющие элементы. В частности, регионы Кедах, Перак и Перлис </w:t>
      </w:r>
      <w:r w:rsidR="002D7A34">
        <w:rPr>
          <w:color w:val="000000" w:themeColor="text1"/>
          <w:sz w:val="28"/>
          <w:szCs w:val="28"/>
        </w:rPr>
        <w:t>–</w:t>
      </w:r>
      <w:r w:rsidRPr="00FB7644">
        <w:rPr>
          <w:color w:val="000000" w:themeColor="text1"/>
          <w:sz w:val="28"/>
          <w:szCs w:val="28"/>
        </w:rPr>
        <w:t xml:space="preserve"> это преимущественно сельскохозяйственные внутренние районы, наделенные обильными землями и богатыми природными ресурсами, которые еще предстоит полностью освоить. В тоже время Пенанг, учитывая его стратегическое положение и успешное развитие за счет глобальной экономической интеграции за последние 4 десятилетия, имеет потенциал выполнять роль шлюза и центра знаний в экономическом коридоре, что может позволить преодолеть разрыв в развитии интегрируемых регионов.</w:t>
      </w:r>
    </w:p>
    <w:p w14:paraId="75D93427" w14:textId="77777777"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 xml:space="preserve">NCER имеет крупный порт и аэропорт на Пенанге, значительные ресурсы были потрачены на транспортную (логистическую) инфраструктуру, связывающую ключевые штаты-члены, существуют также промышленные кластеры разного уровня зрелости, расположенные как минимум в трех из четырех штатов. Однако, все это можно воспринимать пока в качестве местных инициатив, разрозненных и независимых друг от друга. Поэтому, нужны еще меры (или, по крайней мере, планы) по развитию этих существующих </w:t>
      </w:r>
      <w:r w:rsidRPr="00FB7644">
        <w:rPr>
          <w:color w:val="000000" w:themeColor="text1"/>
          <w:sz w:val="28"/>
          <w:szCs w:val="28"/>
        </w:rPr>
        <w:lastRenderedPageBreak/>
        <w:t>преимуществ за счет их объединения в единое целое, чтобы они служили ключевым целям развития коридоров в северном регионе Малайзии.</w:t>
      </w:r>
    </w:p>
    <w:p w14:paraId="28B2B33B" w14:textId="77777777"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Такие меры могут включать:</w:t>
      </w:r>
    </w:p>
    <w:p w14:paraId="6A92AA09" w14:textId="49346C56" w:rsidR="008A5D33" w:rsidRPr="00FB7644" w:rsidRDefault="000C57C0"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Pr>
          <w:color w:val="000000" w:themeColor="text1"/>
          <w:sz w:val="28"/>
          <w:szCs w:val="28"/>
        </w:rPr>
        <w:t>–</w:t>
      </w:r>
      <w:r w:rsidR="008A5D33" w:rsidRPr="00FB7644">
        <w:rPr>
          <w:color w:val="000000" w:themeColor="text1"/>
          <w:sz w:val="28"/>
          <w:szCs w:val="28"/>
        </w:rPr>
        <w:t xml:space="preserve"> усиление связи порта и аэропорта с планируемыми новыми узлами роста в различных частях внутренних районов посредством мульти-модальных связей;</w:t>
      </w:r>
    </w:p>
    <w:p w14:paraId="1791FFAD" w14:textId="08705FE4" w:rsidR="008A5D33" w:rsidRPr="00FB7644" w:rsidRDefault="000C57C0"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Pr>
          <w:color w:val="000000" w:themeColor="text1"/>
          <w:sz w:val="28"/>
          <w:szCs w:val="28"/>
        </w:rPr>
        <w:t>–</w:t>
      </w:r>
      <w:r w:rsidR="008A5D33" w:rsidRPr="00FB7644">
        <w:rPr>
          <w:color w:val="000000" w:themeColor="text1"/>
          <w:sz w:val="28"/>
          <w:szCs w:val="28"/>
        </w:rPr>
        <w:t xml:space="preserve"> использование существующих промышленных кластеров для получения выгод от агломерации;</w:t>
      </w:r>
    </w:p>
    <w:p w14:paraId="570A529C" w14:textId="65939479" w:rsidR="008A5D33" w:rsidRPr="00FB7644" w:rsidRDefault="000C57C0"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Pr>
          <w:color w:val="000000" w:themeColor="text1"/>
          <w:sz w:val="28"/>
          <w:szCs w:val="28"/>
        </w:rPr>
        <w:t>–</w:t>
      </w:r>
      <w:r w:rsidR="008A5D33" w:rsidRPr="00FB7644">
        <w:rPr>
          <w:color w:val="000000" w:themeColor="text1"/>
          <w:sz w:val="28"/>
          <w:szCs w:val="28"/>
        </w:rPr>
        <w:t xml:space="preserve"> обеспечение доступности доступного жилья и хороших транспортных сетей в растущих новых городских центрах, чтобы полнее использовать синергию между городским и промышленным развитием.</w:t>
      </w:r>
    </w:p>
    <w:p w14:paraId="420FFE71" w14:textId="3FBE1AE0"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Такж</w:t>
      </w:r>
      <w:r w:rsidR="00A03E8A" w:rsidRPr="00FB7644">
        <w:rPr>
          <w:color w:val="000000" w:themeColor="text1"/>
          <w:sz w:val="28"/>
          <w:szCs w:val="28"/>
        </w:rPr>
        <w:t>е</w:t>
      </w:r>
      <w:r w:rsidRPr="00FB7644">
        <w:rPr>
          <w:color w:val="000000" w:themeColor="text1"/>
          <w:sz w:val="28"/>
          <w:szCs w:val="28"/>
        </w:rPr>
        <w:t xml:space="preserve"> необходимо отметить, что NCER является тем примером, когда была признана необходимость в полноценном органе-исполнителе, но недостаточно внимания было уделено его созданию таким образом, чтобы он оказался функционально эффективным. </w:t>
      </w:r>
    </w:p>
    <w:p w14:paraId="7AA111BC" w14:textId="77777777"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 xml:space="preserve">NCIA как орган, наблюдающий за развитием NCER, обладает достаточными полномочиями посредством Закона об NCIA, к тому же его возглавляет премьер-министр страны. Вместе с тем, даже в этих условиях этот орган не смог обеспечить полноценное участие штатов-членов, особенно штата Пенанг, который не всегда согласен с приоритетами проектов, установленными NCIA. </w:t>
      </w:r>
    </w:p>
    <w:p w14:paraId="10324D97" w14:textId="77777777"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Это позволяет экспертам АБР сделать некоторые предложения относительно того, как должна быть организована надгосударственная власть в NCER.</w:t>
      </w:r>
    </w:p>
    <w:p w14:paraId="74D749BB" w14:textId="77777777"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i/>
          <w:color w:val="000000" w:themeColor="text1"/>
          <w:sz w:val="28"/>
          <w:szCs w:val="28"/>
        </w:rPr>
        <w:t>Во-первых</w:t>
      </w:r>
      <w:r w:rsidRPr="00FB7644">
        <w:rPr>
          <w:color w:val="000000" w:themeColor="text1"/>
          <w:sz w:val="28"/>
          <w:szCs w:val="28"/>
        </w:rPr>
        <w:t xml:space="preserve">, NCIA должен иметь адекватное представительство в персонале ключевых плановых органов всех штатов-членов. </w:t>
      </w:r>
    </w:p>
    <w:p w14:paraId="02348DC3" w14:textId="77777777"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i/>
          <w:color w:val="000000" w:themeColor="text1"/>
          <w:sz w:val="28"/>
          <w:szCs w:val="28"/>
        </w:rPr>
        <w:t>Во-вторых</w:t>
      </w:r>
      <w:r w:rsidRPr="00FB7644">
        <w:rPr>
          <w:color w:val="000000" w:themeColor="text1"/>
          <w:sz w:val="28"/>
          <w:szCs w:val="28"/>
        </w:rPr>
        <w:t xml:space="preserve">, также должно быть четкое разграничение проектов, которые будут реализовывать штаты в индивидуальном порядке, и проектов, реализуемых через орган власти в качестве интеграционных. В идеале NCIA должно участвовать в тех инициативах, которые приносят прямую пользу региону в целом, а не какому-либо отдельному штату. </w:t>
      </w:r>
    </w:p>
    <w:p w14:paraId="352F2B03" w14:textId="77777777"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 xml:space="preserve">Это будет означать определение проектов, которые приносят существенный кумулятивный эффект. В эту категорию подпадают инвестиции в крупную инфраструктуру, обеспечивающую автомобильное, железнодорожное, воздушное или морское сообщение, также будет соответствовать этой цели развитие промышленных кластеров, которые приводят к росту конкурентных преимуществ данных штатов, при условии, что они связаны с другими областями, которые могут предоставлять вспомогательные услуги, даже если это означает облегчение перемещения людей, товаров или услуг через границы. </w:t>
      </w:r>
    </w:p>
    <w:p w14:paraId="6D91DC45" w14:textId="77777777"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i/>
          <w:color w:val="000000" w:themeColor="text1"/>
          <w:sz w:val="28"/>
          <w:szCs w:val="28"/>
        </w:rPr>
        <w:t>В-третьих</w:t>
      </w:r>
      <w:r w:rsidRPr="00FB7644">
        <w:rPr>
          <w:color w:val="000000" w:themeColor="text1"/>
          <w:sz w:val="28"/>
          <w:szCs w:val="28"/>
        </w:rPr>
        <w:t xml:space="preserve">, не менее важная, но трудная задача - </w:t>
      </w:r>
      <w:r w:rsidRPr="00FB7644">
        <w:rPr>
          <w:bCs/>
          <w:color w:val="000000" w:themeColor="text1"/>
          <w:sz w:val="28"/>
          <w:szCs w:val="28"/>
        </w:rPr>
        <w:t xml:space="preserve">обеспечить приоритет экономики и благосостояния людей над политикой при принятии решения по тем или иным инициативам. </w:t>
      </w:r>
      <w:r w:rsidRPr="00FB7644">
        <w:rPr>
          <w:color w:val="000000" w:themeColor="text1"/>
          <w:sz w:val="28"/>
          <w:szCs w:val="28"/>
        </w:rPr>
        <w:t xml:space="preserve">В качестве примера можно привести еще один орган - MIDA, - учрежденный на федеральном уровне и которому поручено привлекать и направлять инвесторов в те области, где у них есть наибольшая </w:t>
      </w:r>
      <w:r w:rsidRPr="00FB7644">
        <w:rPr>
          <w:color w:val="000000" w:themeColor="text1"/>
          <w:sz w:val="28"/>
          <w:szCs w:val="28"/>
        </w:rPr>
        <w:lastRenderedPageBreak/>
        <w:t>вероятность прибыльного роста. По мнению экспертов, является прекрасным примером того, как федеральные органы могут действовать без влияния политических соображений. Хотя MIDA и NCIA преследуют совершенно разные цели, эксперты подчеркивают, что первый орган использует свои полномочия без всякой предвзятости. По общему признанию, MIDA, в отличие от NCIA, не занимается реализацией проектов, но имеет и может обладать существенными полномочиями влиять на направления использования новых инвестиций. Тем самым, MIDA ориентирована на экономику объединения в целом, принимая решения исключительно на основании того, что государство может предложить, одобряя или продвигая прямые иностранные инвестиции в страну. Поэтому удается избегать жалоб на игнорирование интересов одних штатов в пользу некоторых других.</w:t>
      </w:r>
    </w:p>
    <w:p w14:paraId="0FBC2D2B" w14:textId="77777777" w:rsidR="008A5D33" w:rsidRPr="00FB7644" w:rsidRDefault="008A5D33" w:rsidP="0018633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 xml:space="preserve">NCIA по своей сути является федеральным учреждением, в котором правительства штатов и заинтересованные стороны на уровне штатов играют лишь ограниченную роль, в то время как все проекты, реализуемые по линии NCIA, финансируются из федерального бюджета на индивидуальной основе. Это сосредотачивает рычаги влияния в руках федеральных властей и ограничивает свободу действий NCIA, которому сложно разработать политику и программу для эффективного использовать потенциал роста и развития всех штатов, чтобы восполнить, как пробелы в развитии, так и разрыв между городом и деревней, как это предусмотрено изначально в утвержденном положении об этом экономическом коридоре. </w:t>
      </w:r>
    </w:p>
    <w:p w14:paraId="411D85E4" w14:textId="2AE99857"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Вполне понятно, что эти цели могут быть достигнуты только путем освобождения NCIA от чрезмерного федерального контроля - реального или косвенного. Эксперты АБР считают, что все это - проблема общенационального значения, поскольку программа экономического коридора остается в силе из-за ее большого политико-экономического значения, и она была ключевой темой в последних трех национальных пятилетних планах развития, а самый последний план существенно увеличил общие обязательства по федеральному финансированию экономического коридора, несмотря на бюджетные ограничения [</w:t>
      </w:r>
      <w:r w:rsidR="009F55B8" w:rsidRPr="00FB7644">
        <w:rPr>
          <w:color w:val="000000" w:themeColor="text1"/>
          <w:sz w:val="28"/>
          <w:szCs w:val="28"/>
        </w:rPr>
        <w:t>8</w:t>
      </w:r>
      <w:r w:rsidR="00DB583B">
        <w:rPr>
          <w:color w:val="000000" w:themeColor="text1"/>
          <w:sz w:val="28"/>
          <w:szCs w:val="28"/>
        </w:rPr>
        <w:t>2</w:t>
      </w:r>
      <w:r w:rsidR="003027C4" w:rsidRPr="00FB7644">
        <w:rPr>
          <w:color w:val="000000" w:themeColor="text1"/>
          <w:sz w:val="28"/>
          <w:szCs w:val="28"/>
        </w:rPr>
        <w:t xml:space="preserve">, </w:t>
      </w:r>
      <w:r w:rsidR="00605981">
        <w:rPr>
          <w:color w:val="000000" w:themeColor="text1"/>
          <w:sz w:val="28"/>
          <w:szCs w:val="28"/>
        </w:rPr>
        <w:t xml:space="preserve">р. </w:t>
      </w:r>
      <w:r w:rsidR="003027C4" w:rsidRPr="00FB7644">
        <w:rPr>
          <w:color w:val="000000" w:themeColor="text1"/>
          <w:sz w:val="28"/>
          <w:szCs w:val="28"/>
        </w:rPr>
        <w:t>22</w:t>
      </w:r>
      <w:r w:rsidRPr="00FB7644">
        <w:rPr>
          <w:color w:val="000000" w:themeColor="text1"/>
          <w:sz w:val="28"/>
          <w:szCs w:val="28"/>
        </w:rPr>
        <w:t xml:space="preserve">-23]. </w:t>
      </w:r>
    </w:p>
    <w:p w14:paraId="24A6494E" w14:textId="149D2B1D"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 xml:space="preserve">В немалой степени эти выводы экспертов АБР имеют актуальность и для процессов реализации концепта «Экономический коридор» в других регионах и странах мира. Не являются исключением и </w:t>
      </w:r>
      <w:r w:rsidRPr="00FB7644">
        <w:rPr>
          <w:bCs/>
          <w:i/>
          <w:color w:val="000000" w:themeColor="text1"/>
          <w:sz w:val="28"/>
          <w:szCs w:val="28"/>
        </w:rPr>
        <w:t>проекты экономических коридоров в Центрально</w:t>
      </w:r>
      <w:r w:rsidR="000C57C0">
        <w:rPr>
          <w:bCs/>
          <w:i/>
          <w:color w:val="000000" w:themeColor="text1"/>
          <w:sz w:val="28"/>
          <w:szCs w:val="28"/>
        </w:rPr>
        <w:t>-</w:t>
      </w:r>
      <w:r w:rsidRPr="00FB7644">
        <w:rPr>
          <w:bCs/>
          <w:i/>
          <w:color w:val="000000" w:themeColor="text1"/>
          <w:sz w:val="28"/>
          <w:szCs w:val="28"/>
        </w:rPr>
        <w:t>азиатском субрегионе</w:t>
      </w:r>
      <w:r w:rsidRPr="00FB7644">
        <w:rPr>
          <w:bCs/>
          <w:color w:val="000000" w:themeColor="text1"/>
          <w:sz w:val="28"/>
          <w:szCs w:val="28"/>
        </w:rPr>
        <w:t>,</w:t>
      </w:r>
      <w:r w:rsidRPr="00FB7644">
        <w:rPr>
          <w:color w:val="000000" w:themeColor="text1"/>
          <w:sz w:val="28"/>
          <w:szCs w:val="28"/>
        </w:rPr>
        <w:t xml:space="preserve"> где этот подход находится пока в стадии своего становления.  </w:t>
      </w:r>
    </w:p>
    <w:p w14:paraId="1A570822" w14:textId="0297CCEC" w:rsidR="008A5D33" w:rsidRPr="00FB7644" w:rsidRDefault="008A5D33" w:rsidP="0018633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 xml:space="preserve">В рамках </w:t>
      </w:r>
      <w:r w:rsidRPr="00FB7644">
        <w:rPr>
          <w:i/>
          <w:color w:val="000000" w:themeColor="text1"/>
          <w:sz w:val="28"/>
          <w:szCs w:val="28"/>
        </w:rPr>
        <w:t>Ц</w:t>
      </w:r>
      <w:r w:rsidRPr="00FB7644">
        <w:rPr>
          <w:bCs/>
          <w:i/>
          <w:color w:val="000000" w:themeColor="text1"/>
          <w:sz w:val="28"/>
          <w:szCs w:val="28"/>
        </w:rPr>
        <w:t>ентрально</w:t>
      </w:r>
      <w:r w:rsidR="000C57C0">
        <w:rPr>
          <w:bCs/>
          <w:i/>
          <w:color w:val="000000" w:themeColor="text1"/>
          <w:sz w:val="28"/>
          <w:szCs w:val="28"/>
        </w:rPr>
        <w:t>-</w:t>
      </w:r>
      <w:r w:rsidRPr="00FB7644">
        <w:rPr>
          <w:bCs/>
          <w:i/>
          <w:color w:val="000000" w:themeColor="text1"/>
          <w:sz w:val="28"/>
          <w:szCs w:val="28"/>
        </w:rPr>
        <w:t>азиатского регионального экономического сотрудничества</w:t>
      </w:r>
      <w:r w:rsidRPr="00FB7644">
        <w:rPr>
          <w:bCs/>
          <w:color w:val="000000" w:themeColor="text1"/>
          <w:sz w:val="28"/>
          <w:szCs w:val="28"/>
        </w:rPr>
        <w:t xml:space="preserve"> (ЦАРЕС) с 2007 г. </w:t>
      </w:r>
      <w:r w:rsidRPr="00FB7644">
        <w:rPr>
          <w:color w:val="000000" w:themeColor="text1"/>
          <w:sz w:val="28"/>
          <w:szCs w:val="28"/>
        </w:rPr>
        <w:t>определены шесть транспортных коридоров для формирования эффективной взаимосвязанности в субрегионе на основе реально материализованной инфраструктуры, обеспечивающей оптимальное по условиям и времени перемещение товаров и людей через границы стран.</w:t>
      </w:r>
    </w:p>
    <w:p w14:paraId="17DFCF2E" w14:textId="77777777" w:rsidR="008A5D33" w:rsidRPr="00FB7644" w:rsidRDefault="008A5D33" w:rsidP="00186334">
      <w:pPr>
        <w:tabs>
          <w:tab w:val="left" w:pos="0"/>
        </w:tabs>
        <w:autoSpaceDE w:val="0"/>
        <w:autoSpaceDN w:val="0"/>
        <w:adjustRightInd w:val="0"/>
        <w:ind w:firstLine="709"/>
        <w:jc w:val="both"/>
        <w:rPr>
          <w:color w:val="000000" w:themeColor="text1"/>
          <w:sz w:val="28"/>
          <w:szCs w:val="28"/>
        </w:rPr>
      </w:pPr>
      <w:r w:rsidRPr="00FB7644">
        <w:rPr>
          <w:color w:val="000000" w:themeColor="text1"/>
          <w:sz w:val="28"/>
          <w:szCs w:val="28"/>
        </w:rPr>
        <w:t>Эти дорожные коридоры должны связывать ключевые экономические центры субрегиона друг с другом и страны ЦАРЭС, не имеющие выхода к морю, с другими евразийскими и глобальными мировыми рынками.</w:t>
      </w:r>
    </w:p>
    <w:p w14:paraId="001BCE7D" w14:textId="57B86E87" w:rsidR="008A5D33" w:rsidRPr="00FB7644" w:rsidRDefault="008A5D33" w:rsidP="00186334">
      <w:pPr>
        <w:tabs>
          <w:tab w:val="left" w:pos="0"/>
        </w:tabs>
        <w:autoSpaceDE w:val="0"/>
        <w:autoSpaceDN w:val="0"/>
        <w:adjustRightInd w:val="0"/>
        <w:ind w:firstLine="709"/>
        <w:jc w:val="both"/>
        <w:rPr>
          <w:b/>
          <w:bCs/>
          <w:color w:val="000000" w:themeColor="text1"/>
          <w:sz w:val="28"/>
          <w:szCs w:val="28"/>
        </w:rPr>
      </w:pPr>
      <w:r w:rsidRPr="00FB7644">
        <w:rPr>
          <w:color w:val="000000" w:themeColor="text1"/>
          <w:sz w:val="28"/>
          <w:szCs w:val="28"/>
        </w:rPr>
        <w:lastRenderedPageBreak/>
        <w:t>В целом концептуальный подход РЭК был определен в качестве операционного приоритета еще в рамках стратегии ЦАРЭС-2020, в которой были указаны приоритетные инвестиции, необходимые для трансформации транспортных коридоров в экономические. В рамках же стратегии ЦАРЭС-2030, утвержденной осенью 2017 г., РЭК был определен уже в качестве одного из операционных кластеров, предназначенный для повышения экономической конкурентоспособности на основе улучшения логистики, снижения затрат на производство, а также стимулирования политики и инвестиций для необходимых масштабов урбанизации [</w:t>
      </w:r>
      <w:r w:rsidR="00132FC2" w:rsidRPr="00FB7644">
        <w:rPr>
          <w:color w:val="000000" w:themeColor="text1"/>
          <w:sz w:val="28"/>
          <w:szCs w:val="28"/>
        </w:rPr>
        <w:t>6</w:t>
      </w:r>
      <w:r w:rsidR="00DB583B">
        <w:rPr>
          <w:color w:val="000000" w:themeColor="text1"/>
          <w:sz w:val="28"/>
          <w:szCs w:val="28"/>
        </w:rPr>
        <w:t>2</w:t>
      </w:r>
      <w:r w:rsidRPr="00FB7644">
        <w:rPr>
          <w:color w:val="000000" w:themeColor="text1"/>
          <w:sz w:val="28"/>
          <w:szCs w:val="28"/>
        </w:rPr>
        <w:t xml:space="preserve">, </w:t>
      </w:r>
      <w:r w:rsidR="00605981">
        <w:rPr>
          <w:color w:val="000000" w:themeColor="text1"/>
          <w:sz w:val="28"/>
          <w:szCs w:val="28"/>
        </w:rPr>
        <w:t xml:space="preserve">с. </w:t>
      </w:r>
      <w:r w:rsidRPr="00FB7644">
        <w:rPr>
          <w:color w:val="000000" w:themeColor="text1"/>
          <w:sz w:val="28"/>
          <w:szCs w:val="28"/>
        </w:rPr>
        <w:t xml:space="preserve">3].  </w:t>
      </w:r>
    </w:p>
    <w:p w14:paraId="45CD3C6B" w14:textId="77777777" w:rsidR="008A5D33" w:rsidRPr="00FB7644" w:rsidRDefault="008A5D33" w:rsidP="00186334">
      <w:pPr>
        <w:tabs>
          <w:tab w:val="left" w:pos="0"/>
        </w:tabs>
        <w:autoSpaceDE w:val="0"/>
        <w:autoSpaceDN w:val="0"/>
        <w:adjustRightInd w:val="0"/>
        <w:ind w:firstLine="709"/>
        <w:jc w:val="both"/>
        <w:rPr>
          <w:color w:val="000000" w:themeColor="text1"/>
          <w:sz w:val="28"/>
          <w:szCs w:val="28"/>
        </w:rPr>
      </w:pPr>
      <w:r w:rsidRPr="00FB7644">
        <w:rPr>
          <w:color w:val="000000" w:themeColor="text1"/>
          <w:sz w:val="28"/>
          <w:szCs w:val="28"/>
        </w:rPr>
        <w:t>В рамках Программы ЦАРЭС в настоящее время в стадии разработки находятся два ТНЭК.</w:t>
      </w:r>
    </w:p>
    <w:p w14:paraId="6D93B8C0" w14:textId="77777777" w:rsidR="008A5D33" w:rsidRPr="00FB7644" w:rsidRDefault="008A5D33" w:rsidP="00186334">
      <w:pPr>
        <w:tabs>
          <w:tab w:val="left" w:pos="0"/>
        </w:tabs>
        <w:autoSpaceDE w:val="0"/>
        <w:autoSpaceDN w:val="0"/>
        <w:adjustRightInd w:val="0"/>
        <w:ind w:firstLine="709"/>
        <w:jc w:val="both"/>
        <w:rPr>
          <w:rFonts w:eastAsia="ArialMT"/>
          <w:color w:val="231F20"/>
          <w:sz w:val="28"/>
          <w:szCs w:val="28"/>
        </w:rPr>
      </w:pPr>
      <w:r w:rsidRPr="00FB7644">
        <w:rPr>
          <w:rFonts w:eastAsia="ArialMT"/>
          <w:i/>
          <w:color w:val="231F20"/>
          <w:sz w:val="28"/>
          <w:szCs w:val="28"/>
        </w:rPr>
        <w:t>Экономический коридор Алматы-Бишкек</w:t>
      </w:r>
      <w:r w:rsidRPr="00FB7644">
        <w:rPr>
          <w:rFonts w:eastAsia="ArialMT"/>
          <w:color w:val="231F20"/>
          <w:sz w:val="28"/>
          <w:szCs w:val="28"/>
        </w:rPr>
        <w:t xml:space="preserve"> (ЭКАБ), помимо </w:t>
      </w:r>
      <w:r w:rsidRPr="00FB7644">
        <w:rPr>
          <w:rFonts w:eastAsia="ArialMT"/>
          <w:color w:val="231F20"/>
          <w:sz w:val="28"/>
          <w:szCs w:val="28"/>
          <w:lang w:val="kk-KZ"/>
        </w:rPr>
        <w:t xml:space="preserve">Алматы и Бишкек, иными словами </w:t>
      </w:r>
      <w:r w:rsidRPr="00FB7644">
        <w:rPr>
          <w:rFonts w:eastAsia="ArialMT"/>
          <w:color w:val="231F20"/>
          <w:sz w:val="28"/>
          <w:szCs w:val="28"/>
        </w:rPr>
        <w:t xml:space="preserve">городов-хабов, охватывает </w:t>
      </w:r>
      <w:r w:rsidRPr="00FB7644">
        <w:rPr>
          <w:rFonts w:eastAsia="ArialMT"/>
          <w:color w:val="231F20"/>
          <w:sz w:val="28"/>
          <w:szCs w:val="28"/>
          <w:lang w:val="kk-KZ"/>
        </w:rPr>
        <w:t xml:space="preserve">и </w:t>
      </w:r>
      <w:r w:rsidRPr="00FB7644">
        <w:rPr>
          <w:rFonts w:eastAsia="ArialMT"/>
          <w:color w:val="231F20"/>
          <w:sz w:val="28"/>
          <w:szCs w:val="28"/>
        </w:rPr>
        <w:t xml:space="preserve">районы, вокруг этих городов и между ними. Целью этого пилотного ТНЭК в рамках Программы ЦАРЭС является налаживание многосторонней </w:t>
      </w:r>
      <w:r w:rsidRPr="00FB7644">
        <w:rPr>
          <w:color w:val="000000" w:themeColor="text1"/>
          <w:sz w:val="28"/>
          <w:szCs w:val="28"/>
        </w:rPr>
        <w:t>связанности между двумя относительно близко расположенными городами, выступающими в качестве драйверов экономического роста за счет развития потенциала интегрированного экономического пространства в таких направлениях и сферах как агробизнес, туризм, транспортное сообщение, здравоохранение и образование, с привлечением частных инвестиций.</w:t>
      </w:r>
    </w:p>
    <w:p w14:paraId="57238AD8" w14:textId="6A62C512" w:rsidR="008A5D33" w:rsidRPr="00FB7644" w:rsidRDefault="008A5D33" w:rsidP="00186334">
      <w:pPr>
        <w:tabs>
          <w:tab w:val="left" w:pos="0"/>
        </w:tabs>
        <w:autoSpaceDE w:val="0"/>
        <w:autoSpaceDN w:val="0"/>
        <w:adjustRightInd w:val="0"/>
        <w:ind w:firstLine="709"/>
        <w:jc w:val="both"/>
        <w:rPr>
          <w:rFonts w:eastAsia="ArialMT"/>
          <w:b/>
          <w:bCs/>
          <w:color w:val="231F20"/>
          <w:sz w:val="28"/>
          <w:szCs w:val="28"/>
        </w:rPr>
      </w:pPr>
      <w:r w:rsidRPr="00FB7644">
        <w:rPr>
          <w:rFonts w:eastAsia="ArialMT"/>
          <w:color w:val="231F20"/>
          <w:sz w:val="28"/>
          <w:szCs w:val="28"/>
        </w:rPr>
        <w:t>В 2014 г. мэры Алматы и Бишкека подписали Меморандум о взаимопонимании, направленный на создание ЭКАБ. В 2017 г. правительства Казахстана и Кыргызстана договорились осуществлять надзор за созданием ЭКАБ через Межправительственный совет (МС), который возглавляют премьер-министры двух стран. При МС был создан Подкомитет ЭКАБ, в рамках которого проводятся регулярные официальные встречи правительств двух стран, региональных властей и представителей бизнес-сообщества. В настоящее время осуществляется работа в приоритетных секторах и областях ЭКАБ: в частности, одобрен Генеральный план развития туризма в ЭКАБЮ и на очереди разработка подобных планов в области сельского хозяйства, здравоохранения и трансграничной связанности [</w:t>
      </w:r>
      <w:r w:rsidR="00DB583B">
        <w:rPr>
          <w:rFonts w:eastAsia="ArialMT"/>
          <w:color w:val="231F20"/>
          <w:sz w:val="28"/>
          <w:szCs w:val="28"/>
        </w:rPr>
        <w:t>48</w:t>
      </w:r>
      <w:r w:rsidRPr="00FB7644">
        <w:rPr>
          <w:rFonts w:eastAsia="ArialMT"/>
          <w:color w:val="231F20"/>
          <w:sz w:val="28"/>
          <w:szCs w:val="28"/>
        </w:rPr>
        <w:t xml:space="preserve">, </w:t>
      </w:r>
      <w:r w:rsidR="00605981">
        <w:rPr>
          <w:rFonts w:eastAsia="ArialMT"/>
          <w:color w:val="231F20"/>
          <w:sz w:val="28"/>
          <w:szCs w:val="28"/>
        </w:rPr>
        <w:t xml:space="preserve">с. </w:t>
      </w:r>
      <w:r w:rsidRPr="00FB7644">
        <w:rPr>
          <w:rFonts w:eastAsia="ArialMT"/>
          <w:color w:val="231F20"/>
          <w:sz w:val="28"/>
          <w:szCs w:val="28"/>
        </w:rPr>
        <w:t>5-6</w:t>
      </w:r>
      <w:r w:rsidR="00132FC2" w:rsidRPr="00FB7644">
        <w:rPr>
          <w:rFonts w:eastAsia="ArialMT"/>
          <w:color w:val="231F20"/>
          <w:sz w:val="28"/>
          <w:szCs w:val="28"/>
        </w:rPr>
        <w:t>; 6</w:t>
      </w:r>
      <w:r w:rsidR="00DB583B">
        <w:rPr>
          <w:rFonts w:eastAsia="ArialMT"/>
          <w:color w:val="231F20"/>
          <w:sz w:val="28"/>
          <w:szCs w:val="28"/>
        </w:rPr>
        <w:t>2</w:t>
      </w:r>
      <w:r w:rsidR="00132FC2" w:rsidRPr="00FB7644">
        <w:rPr>
          <w:rFonts w:eastAsia="ArialMT"/>
          <w:color w:val="231F20"/>
          <w:sz w:val="28"/>
          <w:szCs w:val="28"/>
        </w:rPr>
        <w:t xml:space="preserve">, </w:t>
      </w:r>
      <w:r w:rsidR="00605981">
        <w:rPr>
          <w:rFonts w:eastAsia="ArialMT"/>
          <w:color w:val="231F20"/>
          <w:sz w:val="28"/>
          <w:szCs w:val="28"/>
        </w:rPr>
        <w:t xml:space="preserve">с. </w:t>
      </w:r>
      <w:r w:rsidR="00132FC2" w:rsidRPr="00FB7644">
        <w:rPr>
          <w:rFonts w:eastAsia="ArialMT"/>
          <w:color w:val="231F20"/>
          <w:sz w:val="28"/>
          <w:szCs w:val="28"/>
        </w:rPr>
        <w:t>3</w:t>
      </w:r>
      <w:r w:rsidRPr="00FB7644">
        <w:rPr>
          <w:rFonts w:eastAsia="ArialMT"/>
          <w:color w:val="231F20"/>
          <w:sz w:val="28"/>
          <w:szCs w:val="28"/>
        </w:rPr>
        <w:t xml:space="preserve">]. </w:t>
      </w:r>
    </w:p>
    <w:p w14:paraId="09926C4B" w14:textId="77777777" w:rsidR="008A5D33" w:rsidRPr="00FB7644" w:rsidRDefault="008A5D33" w:rsidP="00186334">
      <w:pPr>
        <w:tabs>
          <w:tab w:val="left" w:pos="0"/>
        </w:tabs>
        <w:autoSpaceDE w:val="0"/>
        <w:autoSpaceDN w:val="0"/>
        <w:adjustRightInd w:val="0"/>
        <w:ind w:firstLine="709"/>
        <w:jc w:val="both"/>
        <w:rPr>
          <w:color w:val="000000"/>
          <w:sz w:val="28"/>
          <w:szCs w:val="28"/>
        </w:rPr>
      </w:pPr>
      <w:r w:rsidRPr="00FB7644">
        <w:rPr>
          <w:rFonts w:eastAsia="ArialMT"/>
          <w:color w:val="000000" w:themeColor="text1"/>
          <w:sz w:val="28"/>
          <w:szCs w:val="28"/>
        </w:rPr>
        <w:t xml:space="preserve">Еще один проект - </w:t>
      </w:r>
      <w:bookmarkStart w:id="46" w:name="_Hlk103852304"/>
      <w:r w:rsidRPr="00FB7644">
        <w:rPr>
          <w:rFonts w:eastAsia="ArialMT"/>
          <w:i/>
          <w:color w:val="000000" w:themeColor="text1"/>
          <w:sz w:val="28"/>
          <w:szCs w:val="28"/>
        </w:rPr>
        <w:t xml:space="preserve">Экономический коридор Шымкент-Ташкент-Худжанд </w:t>
      </w:r>
      <w:r w:rsidRPr="00FB7644">
        <w:rPr>
          <w:rFonts w:eastAsia="ArialMT"/>
          <w:color w:val="000000" w:themeColor="text1"/>
          <w:sz w:val="28"/>
          <w:szCs w:val="28"/>
        </w:rPr>
        <w:t xml:space="preserve">(ЭКШТХ), – находится фактически на начальном этапе своего формирования, сформирована и правительствами трех стран одобрена Дорожная карта </w:t>
      </w:r>
      <w:r w:rsidRPr="00FB7644">
        <w:rPr>
          <w:color w:val="000000"/>
          <w:sz w:val="28"/>
          <w:szCs w:val="28"/>
        </w:rPr>
        <w:t>с начальным объемом технической помощи 800 тыс. долл., профинансированных по линии АБР. Дополнительно этот банк выделил 1 млн. долл. на подготовку предварительного ТЭО по ряду приоритетных проектов, таких как «Международный центр торговли и экономического сотрудничества» между Казахстаном и Узбекистаном, проведение мероприятий по повышению потенциала в рамках развития коридора и поддержка практической реализации его институциональной структуры. </w:t>
      </w:r>
    </w:p>
    <w:p w14:paraId="51513B55" w14:textId="77777777" w:rsidR="008A5D33" w:rsidRPr="00FB7644" w:rsidRDefault="008A5D33" w:rsidP="00186334">
      <w:pPr>
        <w:tabs>
          <w:tab w:val="left" w:pos="0"/>
          <w:tab w:val="left" w:pos="851"/>
        </w:tabs>
        <w:autoSpaceDE w:val="0"/>
        <w:autoSpaceDN w:val="0"/>
        <w:adjustRightInd w:val="0"/>
        <w:ind w:firstLine="709"/>
        <w:jc w:val="both"/>
        <w:rPr>
          <w:bCs/>
          <w:color w:val="000000"/>
          <w:sz w:val="28"/>
          <w:szCs w:val="28"/>
        </w:rPr>
      </w:pPr>
      <w:r w:rsidRPr="00FB7644">
        <w:rPr>
          <w:color w:val="000000"/>
          <w:sz w:val="28"/>
          <w:szCs w:val="28"/>
        </w:rPr>
        <w:t xml:space="preserve">В принципе именно для таких проектов ЭК представит интерес, проведенный в рамках настоящего диссертационного исследования аналитический обзор мирового опыта формирования и реализации транснациональных, региональных и национальных ЭК, и </w:t>
      </w:r>
      <w:r w:rsidRPr="00FB7644">
        <w:rPr>
          <w:bCs/>
          <w:color w:val="000000"/>
          <w:sz w:val="28"/>
          <w:szCs w:val="28"/>
        </w:rPr>
        <w:t xml:space="preserve">обобщенные выводы </w:t>
      </w:r>
      <w:r w:rsidRPr="00FB7644">
        <w:rPr>
          <w:bCs/>
          <w:color w:val="000000"/>
          <w:sz w:val="28"/>
          <w:szCs w:val="28"/>
        </w:rPr>
        <w:lastRenderedPageBreak/>
        <w:t xml:space="preserve">о выгодах и вызовах, которые необходимо учитывать при формировании новых экономических коридоров еще на стадии их концептуального обоснования, с применением научных методов. </w:t>
      </w:r>
    </w:p>
    <w:p w14:paraId="345E0DA9" w14:textId="77777777" w:rsidR="008A5D33" w:rsidRPr="00FB7644" w:rsidRDefault="008A5D33" w:rsidP="00186334">
      <w:pPr>
        <w:tabs>
          <w:tab w:val="left" w:pos="0"/>
        </w:tabs>
        <w:autoSpaceDE w:val="0"/>
        <w:autoSpaceDN w:val="0"/>
        <w:adjustRightInd w:val="0"/>
        <w:ind w:firstLine="709"/>
        <w:jc w:val="both"/>
        <w:rPr>
          <w:color w:val="000000"/>
          <w:sz w:val="28"/>
          <w:szCs w:val="28"/>
        </w:rPr>
      </w:pPr>
      <w:r w:rsidRPr="00FB7644">
        <w:rPr>
          <w:color w:val="000000"/>
          <w:sz w:val="28"/>
          <w:szCs w:val="28"/>
        </w:rPr>
        <w:t>Так, эксперты считают необходимым извлечь следующие уроки из мирового опыта создания подобных интеграционных структур:</w:t>
      </w:r>
    </w:p>
    <w:p w14:paraId="173EE7CF" w14:textId="70D06D32" w:rsidR="008A5D33" w:rsidRPr="00FB7644" w:rsidRDefault="008A5D33" w:rsidP="00186334">
      <w:pPr>
        <w:pStyle w:val="af0"/>
        <w:tabs>
          <w:tab w:val="left" w:pos="0"/>
          <w:tab w:val="left" w:pos="851"/>
        </w:tabs>
        <w:spacing w:before="0" w:beforeAutospacing="0" w:after="0" w:afterAutospacing="0"/>
        <w:ind w:firstLine="709"/>
        <w:contextualSpacing/>
        <w:jc w:val="both"/>
        <w:textAlignment w:val="top"/>
        <w:rPr>
          <w:color w:val="000000"/>
          <w:sz w:val="28"/>
          <w:szCs w:val="28"/>
        </w:rPr>
      </w:pPr>
      <w:r w:rsidRPr="00FB7644">
        <w:rPr>
          <w:color w:val="000000"/>
          <w:sz w:val="28"/>
          <w:szCs w:val="28"/>
        </w:rPr>
        <w:t xml:space="preserve">1. Исключительно важным представляется общая согласованная координация усилий субъектов </w:t>
      </w:r>
      <w:r w:rsidR="00B13657">
        <w:rPr>
          <w:color w:val="000000"/>
          <w:sz w:val="28"/>
          <w:szCs w:val="28"/>
        </w:rPr>
        <w:t>–</w:t>
      </w:r>
      <w:r w:rsidRPr="00FB7644">
        <w:rPr>
          <w:color w:val="000000"/>
          <w:sz w:val="28"/>
          <w:szCs w:val="28"/>
        </w:rPr>
        <w:t xml:space="preserve"> стран (регионов), </w:t>
      </w:r>
      <w:r w:rsidR="00B13657">
        <w:rPr>
          <w:color w:val="000000"/>
          <w:sz w:val="28"/>
          <w:szCs w:val="28"/>
        </w:rPr>
        <w:t>–</w:t>
      </w:r>
      <w:r w:rsidRPr="00FB7644">
        <w:rPr>
          <w:color w:val="000000"/>
          <w:sz w:val="28"/>
          <w:szCs w:val="28"/>
        </w:rPr>
        <w:t xml:space="preserve"> формирующих экономический коридор, и их достаточно ответственное отношение к заявленным обязательствам. Должно быть понятным, что даже усиленные действия одной страны (региона) по развитию ЭК не принесут должного эффекта без адекватных встречных мер других субъектов-участников, и это может снизить привлекательность коридора в целом, в особенности для инвесторов.</w:t>
      </w:r>
    </w:p>
    <w:p w14:paraId="634FBAC0" w14:textId="77777777" w:rsidR="008A5D33" w:rsidRPr="00FB7644" w:rsidRDefault="008A5D33" w:rsidP="00186334">
      <w:pPr>
        <w:pStyle w:val="af0"/>
        <w:tabs>
          <w:tab w:val="left" w:pos="0"/>
          <w:tab w:val="left" w:pos="851"/>
        </w:tabs>
        <w:spacing w:before="0" w:beforeAutospacing="0" w:after="0" w:afterAutospacing="0"/>
        <w:ind w:firstLine="709"/>
        <w:contextualSpacing/>
        <w:jc w:val="both"/>
        <w:textAlignment w:val="top"/>
        <w:rPr>
          <w:color w:val="000000"/>
          <w:sz w:val="28"/>
          <w:szCs w:val="28"/>
        </w:rPr>
      </w:pPr>
      <w:r w:rsidRPr="00FB7644">
        <w:rPr>
          <w:color w:val="000000"/>
          <w:sz w:val="28"/>
          <w:szCs w:val="28"/>
        </w:rPr>
        <w:t>2. Проекты экономических коридоров являются, как правило, долгосрочными инициативами и опираются на эффективно функционирующие транспортные коридоры, с развитым транзитно-логистическим сервисом.</w:t>
      </w:r>
    </w:p>
    <w:p w14:paraId="04BC4DB1" w14:textId="77777777" w:rsidR="008A5D33" w:rsidRPr="00FB7644" w:rsidRDefault="008A5D33" w:rsidP="00186334">
      <w:pPr>
        <w:pStyle w:val="af0"/>
        <w:tabs>
          <w:tab w:val="left" w:pos="0"/>
        </w:tabs>
        <w:spacing w:before="0" w:beforeAutospacing="0" w:after="0" w:afterAutospacing="0"/>
        <w:ind w:firstLine="709"/>
        <w:contextualSpacing/>
        <w:jc w:val="both"/>
        <w:textAlignment w:val="top"/>
        <w:rPr>
          <w:color w:val="000000"/>
          <w:sz w:val="28"/>
          <w:szCs w:val="28"/>
        </w:rPr>
      </w:pPr>
      <w:r w:rsidRPr="00FB7644">
        <w:rPr>
          <w:color w:val="000000"/>
          <w:sz w:val="28"/>
          <w:szCs w:val="28"/>
        </w:rPr>
        <w:t>При этом, если в западных (США, Канада) и европейских ТНЭК транспортно-логистический фактор не играет значительную роль, в силу развитости транспортных сетей, то для других регионов, включая и Центральную Азию, значение этого фактора исключительно высокое, а для некоторых регионов и стран – возможно, и решающее.</w:t>
      </w:r>
    </w:p>
    <w:p w14:paraId="46FD2F08" w14:textId="77777777" w:rsidR="008A5D33" w:rsidRPr="00FB7644" w:rsidRDefault="008A5D33" w:rsidP="000C57C0">
      <w:pPr>
        <w:pStyle w:val="af0"/>
        <w:numPr>
          <w:ilvl w:val="0"/>
          <w:numId w:val="6"/>
        </w:numPr>
        <w:tabs>
          <w:tab w:val="left" w:pos="0"/>
          <w:tab w:val="left" w:pos="851"/>
          <w:tab w:val="left" w:pos="1134"/>
        </w:tabs>
        <w:spacing w:before="0" w:beforeAutospacing="0" w:after="0" w:afterAutospacing="0"/>
        <w:ind w:left="0" w:firstLine="709"/>
        <w:contextualSpacing/>
        <w:jc w:val="both"/>
        <w:textAlignment w:val="top"/>
        <w:rPr>
          <w:color w:val="000000"/>
          <w:sz w:val="28"/>
          <w:szCs w:val="28"/>
        </w:rPr>
      </w:pPr>
      <w:r w:rsidRPr="00FB7644">
        <w:rPr>
          <w:color w:val="000000"/>
          <w:sz w:val="28"/>
          <w:szCs w:val="28"/>
        </w:rPr>
        <w:t>Обоснование необходимости экономических коридоров в качестве инвестиционных приоритетов предполагает проведение расчетов оценок экономических издержек и выгод в кратко-, средне- и долгосрочной перспективе.</w:t>
      </w:r>
      <w:r w:rsidRPr="00FB7644">
        <w:rPr>
          <w:color w:val="000000"/>
          <w:sz w:val="28"/>
          <w:szCs w:val="28"/>
          <w:lang w:val="kk-KZ"/>
        </w:rPr>
        <w:t xml:space="preserve"> </w:t>
      </w:r>
      <w:r w:rsidRPr="00FB7644">
        <w:rPr>
          <w:color w:val="000000"/>
          <w:sz w:val="28"/>
          <w:szCs w:val="28"/>
        </w:rPr>
        <w:t xml:space="preserve">Безусловно, для этих целей необходимо располагать информационно-аналитической базой, позволяющей проводить как полноценное прогнозирование, так и осуществлять мониторинг развития ЭК, с целью возможного внесения необходимых корректив в планы действий.   </w:t>
      </w:r>
    </w:p>
    <w:p w14:paraId="7A02146E" w14:textId="4CAC21C1" w:rsidR="008A5D33" w:rsidRPr="00FB7644" w:rsidRDefault="008A5D33" w:rsidP="00186334">
      <w:pPr>
        <w:pStyle w:val="af0"/>
        <w:tabs>
          <w:tab w:val="left" w:pos="0"/>
          <w:tab w:val="left" w:pos="851"/>
        </w:tabs>
        <w:spacing w:before="0" w:beforeAutospacing="0" w:after="0" w:afterAutospacing="0"/>
        <w:ind w:firstLine="709"/>
        <w:contextualSpacing/>
        <w:jc w:val="both"/>
        <w:textAlignment w:val="top"/>
        <w:rPr>
          <w:color w:val="000000"/>
          <w:sz w:val="28"/>
          <w:szCs w:val="28"/>
        </w:rPr>
      </w:pPr>
      <w:r w:rsidRPr="00FB7644">
        <w:rPr>
          <w:color w:val="000000"/>
          <w:sz w:val="28"/>
          <w:szCs w:val="28"/>
        </w:rPr>
        <w:t xml:space="preserve">4. Пространственное развитие экономических коридоров требует выделения ключевых узлов в виде городских агломераций-хабов, пограничных пропускных пунктов, транспортно-логистических узлов и др., </w:t>
      </w:r>
      <w:r w:rsidR="000C57C0">
        <w:rPr>
          <w:color w:val="000000"/>
          <w:sz w:val="28"/>
          <w:szCs w:val="28"/>
        </w:rPr>
        <w:t>–</w:t>
      </w:r>
      <w:r w:rsidRPr="00FB7644">
        <w:rPr>
          <w:color w:val="000000"/>
          <w:sz w:val="28"/>
          <w:szCs w:val="28"/>
        </w:rPr>
        <w:t xml:space="preserve"> которые определяют схемы движения потоков людей, товаров и услуг.</w:t>
      </w:r>
    </w:p>
    <w:p w14:paraId="3CD6A796" w14:textId="77777777" w:rsidR="008A5D33" w:rsidRPr="00FB7644" w:rsidRDefault="008A5D33" w:rsidP="00186334">
      <w:pPr>
        <w:tabs>
          <w:tab w:val="left" w:pos="0"/>
        </w:tabs>
        <w:ind w:firstLine="709"/>
        <w:jc w:val="both"/>
        <w:rPr>
          <w:color w:val="000000"/>
          <w:sz w:val="28"/>
          <w:szCs w:val="28"/>
        </w:rPr>
      </w:pPr>
      <w:r w:rsidRPr="00FB7644">
        <w:rPr>
          <w:color w:val="000000"/>
          <w:sz w:val="28"/>
          <w:szCs w:val="28"/>
        </w:rPr>
        <w:t>Опять же, в отличие от западных и европейских реалий, в азиатских странах большинство городов находятся далеко от их представления как хабов, что в целом усложняет достижение максимальной эффективности от ЭК.</w:t>
      </w:r>
    </w:p>
    <w:p w14:paraId="11E8076D" w14:textId="26273A5B" w:rsidR="008A5D33" w:rsidRPr="00FB7644" w:rsidRDefault="008A5D33" w:rsidP="00186334">
      <w:pPr>
        <w:pStyle w:val="a3"/>
        <w:tabs>
          <w:tab w:val="left" w:pos="0"/>
          <w:tab w:val="left" w:pos="851"/>
        </w:tabs>
        <w:ind w:left="0" w:firstLine="709"/>
        <w:jc w:val="both"/>
        <w:rPr>
          <w:rFonts w:ascii="Times New Roman" w:hAnsi="Times New Roman"/>
          <w:b/>
          <w:bCs/>
          <w:color w:val="000000"/>
          <w:sz w:val="28"/>
          <w:szCs w:val="28"/>
        </w:rPr>
      </w:pPr>
      <w:r w:rsidRPr="00FB7644">
        <w:rPr>
          <w:rFonts w:ascii="Times New Roman" w:hAnsi="Times New Roman"/>
          <w:color w:val="000000"/>
          <w:sz w:val="28"/>
          <w:szCs w:val="28"/>
        </w:rPr>
        <w:t>5. Создание развитой инфраструктуры экономического коридора во-многом зависит от активного проведения политики государственно-частного партнерства в целях оживления предпринимательской среды [</w:t>
      </w:r>
      <w:r w:rsidR="00DB583B">
        <w:rPr>
          <w:rFonts w:ascii="Times New Roman" w:hAnsi="Times New Roman"/>
          <w:color w:val="000000"/>
          <w:sz w:val="28"/>
          <w:szCs w:val="28"/>
        </w:rPr>
        <w:t>73</w:t>
      </w:r>
      <w:r w:rsidRPr="00FB7644">
        <w:rPr>
          <w:rFonts w:ascii="Times New Roman" w:hAnsi="Times New Roman"/>
          <w:color w:val="000000"/>
          <w:sz w:val="28"/>
          <w:szCs w:val="28"/>
        </w:rPr>
        <w:t xml:space="preserve">, </w:t>
      </w:r>
      <w:r w:rsidR="00605981">
        <w:rPr>
          <w:rFonts w:ascii="Times New Roman" w:hAnsi="Times New Roman"/>
          <w:color w:val="000000"/>
          <w:sz w:val="28"/>
          <w:szCs w:val="28"/>
        </w:rPr>
        <w:t xml:space="preserve">с. </w:t>
      </w:r>
      <w:r w:rsidRPr="00FB7644">
        <w:rPr>
          <w:rFonts w:ascii="Times New Roman" w:hAnsi="Times New Roman"/>
          <w:color w:val="000000"/>
          <w:sz w:val="28"/>
          <w:szCs w:val="28"/>
        </w:rPr>
        <w:t>77-78].</w:t>
      </w:r>
    </w:p>
    <w:p w14:paraId="0D71A396" w14:textId="77777777" w:rsidR="008A5D33" w:rsidRPr="00FB7644" w:rsidRDefault="008A5D33" w:rsidP="00186334">
      <w:pPr>
        <w:pStyle w:val="a3"/>
        <w:tabs>
          <w:tab w:val="left" w:pos="0"/>
        </w:tabs>
        <w:ind w:left="0" w:firstLine="709"/>
        <w:jc w:val="both"/>
        <w:rPr>
          <w:rFonts w:ascii="Times New Roman" w:eastAsia="ArialMT" w:hAnsi="Times New Roman"/>
          <w:color w:val="231F20"/>
          <w:sz w:val="28"/>
          <w:szCs w:val="28"/>
        </w:rPr>
      </w:pPr>
      <w:r w:rsidRPr="00FB7644">
        <w:rPr>
          <w:rFonts w:ascii="Times New Roman" w:hAnsi="Times New Roman"/>
          <w:sz w:val="28"/>
          <w:szCs w:val="28"/>
        </w:rPr>
        <w:t xml:space="preserve">Эксперты также заостряют внимание на возможные вызовы при создании ТНЭК. Действительно, формирование подобного коридора предполагает </w:t>
      </w:r>
      <w:r w:rsidRPr="00FB7644">
        <w:rPr>
          <w:rFonts w:ascii="Times New Roman" w:eastAsia="ArialMT" w:hAnsi="Times New Roman"/>
          <w:color w:val="231F20"/>
          <w:sz w:val="28"/>
          <w:szCs w:val="28"/>
        </w:rPr>
        <w:t xml:space="preserve">многосекторное развитие и междисциплинарный подход, что по своей природе является достаточно сложным процессом. Все дело в том, что ТНЭК является объединением различных секторов и отраслей в нескольких странах на основе согласованного сторонами такого пространственного подхода, как если бы эти </w:t>
      </w:r>
      <w:r w:rsidRPr="00FB7644">
        <w:rPr>
          <w:rFonts w:ascii="Times New Roman" w:eastAsia="ArialMT" w:hAnsi="Times New Roman"/>
          <w:color w:val="231F20"/>
          <w:sz w:val="28"/>
          <w:szCs w:val="28"/>
        </w:rPr>
        <w:lastRenderedPageBreak/>
        <w:t>отраслевые сектора были бы в одной стране. Понятно, что этот процесс включает в себя еще более сложные и трудные задачи:</w:t>
      </w:r>
    </w:p>
    <w:p w14:paraId="5B9D73CD" w14:textId="5EFDEF5C" w:rsidR="008A5D33" w:rsidRPr="00FB7644" w:rsidRDefault="000C57C0" w:rsidP="00186334">
      <w:pPr>
        <w:pStyle w:val="a3"/>
        <w:tabs>
          <w:tab w:val="left" w:pos="0"/>
        </w:tabs>
        <w:autoSpaceDE w:val="0"/>
        <w:autoSpaceDN w:val="0"/>
        <w:adjustRightInd w:val="0"/>
        <w:ind w:left="0" w:firstLine="709"/>
        <w:jc w:val="both"/>
        <w:rPr>
          <w:rFonts w:ascii="Times New Roman" w:eastAsia="ArialMT" w:hAnsi="Times New Roman"/>
          <w:color w:val="231F20"/>
          <w:sz w:val="28"/>
          <w:szCs w:val="28"/>
        </w:rPr>
      </w:pPr>
      <w:r>
        <w:rPr>
          <w:rFonts w:ascii="Times New Roman" w:eastAsia="ArialMT" w:hAnsi="Times New Roman"/>
          <w:b/>
          <w:bCs/>
          <w:color w:val="231F20"/>
          <w:sz w:val="28"/>
          <w:szCs w:val="28"/>
        </w:rPr>
        <w:t>–</w:t>
      </w:r>
      <w:r w:rsidR="008A5D33" w:rsidRPr="00FB7644">
        <w:rPr>
          <w:rFonts w:ascii="Times New Roman" w:eastAsia="ArialMT" w:hAnsi="Times New Roman"/>
          <w:b/>
          <w:bCs/>
          <w:color w:val="231F20"/>
          <w:sz w:val="28"/>
          <w:szCs w:val="28"/>
        </w:rPr>
        <w:t xml:space="preserve"> </w:t>
      </w:r>
      <w:r w:rsidR="008A5D33" w:rsidRPr="00FB7644">
        <w:rPr>
          <w:rFonts w:ascii="Times New Roman" w:eastAsia="ArialMT" w:hAnsi="Times New Roman"/>
          <w:bCs/>
          <w:color w:val="231F20"/>
          <w:sz w:val="28"/>
          <w:szCs w:val="28"/>
        </w:rPr>
        <w:t>во-первых,</w:t>
      </w:r>
      <w:r w:rsidR="008A5D33" w:rsidRPr="00FB7644">
        <w:rPr>
          <w:rFonts w:ascii="Times New Roman" w:eastAsia="ArialMT" w:hAnsi="Times New Roman"/>
          <w:b/>
          <w:bCs/>
          <w:color w:val="231F20"/>
          <w:sz w:val="28"/>
          <w:szCs w:val="28"/>
        </w:rPr>
        <w:t xml:space="preserve"> </w:t>
      </w:r>
      <w:r w:rsidR="008A5D33" w:rsidRPr="00FB7644">
        <w:rPr>
          <w:rFonts w:ascii="Times New Roman" w:eastAsia="ArialMT" w:hAnsi="Times New Roman"/>
          <w:bCs/>
          <w:i/>
          <w:color w:val="231F20"/>
          <w:sz w:val="28"/>
          <w:szCs w:val="28"/>
        </w:rPr>
        <w:t>сложный и длительный процесс создания ТНЭК.</w:t>
      </w:r>
      <w:r w:rsidR="008A5D33" w:rsidRPr="00FB7644">
        <w:rPr>
          <w:rFonts w:ascii="Times New Roman" w:eastAsia="ArialMT" w:hAnsi="Times New Roman"/>
          <w:b/>
          <w:bCs/>
          <w:color w:val="231F20"/>
          <w:sz w:val="28"/>
          <w:szCs w:val="28"/>
        </w:rPr>
        <w:t xml:space="preserve"> </w:t>
      </w:r>
      <w:r w:rsidR="008A5D33" w:rsidRPr="00FB7644">
        <w:rPr>
          <w:rFonts w:ascii="Times New Roman" w:eastAsia="ArialMT" w:hAnsi="Times New Roman"/>
          <w:color w:val="231F20"/>
          <w:sz w:val="28"/>
          <w:szCs w:val="28"/>
        </w:rPr>
        <w:t>В отличие от простого автомобильного коридора или более сложного – железнодорожного и авиасообщения, - экономический коридор включает в себя пространственное экономическое планирование и развитие, которое является, как было отмечено выше, многосекторальным и междисциплинарным подходом и требует в достаточной мере тщательных технико-экономических обоснований, межстрановой и межсекторальной координации, в том числе многоуровневую координацию между национальными, провинциальными и городскими органами власти;</w:t>
      </w:r>
    </w:p>
    <w:p w14:paraId="42707629" w14:textId="1561E31C" w:rsidR="008A5D33" w:rsidRPr="00FB7644" w:rsidRDefault="000C57C0" w:rsidP="00186334">
      <w:pPr>
        <w:pStyle w:val="a3"/>
        <w:tabs>
          <w:tab w:val="left" w:pos="0"/>
        </w:tabs>
        <w:autoSpaceDE w:val="0"/>
        <w:autoSpaceDN w:val="0"/>
        <w:adjustRightInd w:val="0"/>
        <w:ind w:left="0" w:firstLine="709"/>
        <w:jc w:val="both"/>
        <w:rPr>
          <w:rFonts w:ascii="Times New Roman" w:eastAsia="ArialMT" w:hAnsi="Times New Roman"/>
          <w:color w:val="231F20"/>
          <w:sz w:val="28"/>
          <w:szCs w:val="28"/>
        </w:rPr>
      </w:pPr>
      <w:r>
        <w:rPr>
          <w:rFonts w:ascii="Times New Roman" w:eastAsia="ArialMT" w:hAnsi="Times New Roman"/>
          <w:b/>
          <w:bCs/>
          <w:color w:val="231F20"/>
          <w:sz w:val="28"/>
          <w:szCs w:val="28"/>
        </w:rPr>
        <w:t>–</w:t>
      </w:r>
      <w:r w:rsidR="008A5D33" w:rsidRPr="00FB7644">
        <w:rPr>
          <w:rFonts w:ascii="Times New Roman" w:eastAsia="ArialMT" w:hAnsi="Times New Roman"/>
          <w:b/>
          <w:bCs/>
          <w:color w:val="231F20"/>
          <w:sz w:val="28"/>
          <w:szCs w:val="28"/>
        </w:rPr>
        <w:t xml:space="preserve"> </w:t>
      </w:r>
      <w:r w:rsidR="008A5D33" w:rsidRPr="00FB7644">
        <w:rPr>
          <w:rFonts w:ascii="Times New Roman" w:eastAsia="ArialMT" w:hAnsi="Times New Roman"/>
          <w:bCs/>
          <w:color w:val="231F20"/>
          <w:sz w:val="28"/>
          <w:szCs w:val="28"/>
        </w:rPr>
        <w:t xml:space="preserve">во-вторых, </w:t>
      </w:r>
      <w:r w:rsidR="008A5D33" w:rsidRPr="00FB7644">
        <w:rPr>
          <w:rFonts w:ascii="Times New Roman" w:eastAsia="ArialMT" w:hAnsi="Times New Roman"/>
          <w:bCs/>
          <w:i/>
          <w:color w:val="231F20"/>
          <w:sz w:val="28"/>
          <w:szCs w:val="28"/>
        </w:rPr>
        <w:t>имеют место пробелы в капитальной инфраструктуре и узкие места – в мягкой инфраструктуре</w:t>
      </w:r>
      <w:r w:rsidR="008A5D33" w:rsidRPr="00FB7644">
        <w:rPr>
          <w:rFonts w:ascii="Times New Roman" w:eastAsia="ArialMT" w:hAnsi="Times New Roman"/>
          <w:bCs/>
          <w:color w:val="231F20"/>
          <w:sz w:val="28"/>
          <w:szCs w:val="28"/>
        </w:rPr>
        <w:t>.</w:t>
      </w:r>
      <w:r w:rsidR="008A5D33" w:rsidRPr="00FB7644">
        <w:rPr>
          <w:rFonts w:ascii="Times New Roman" w:eastAsia="ArialMT" w:hAnsi="Times New Roman"/>
          <w:b/>
          <w:bCs/>
          <w:color w:val="231F20"/>
          <w:sz w:val="28"/>
          <w:szCs w:val="28"/>
        </w:rPr>
        <w:t xml:space="preserve"> </w:t>
      </w:r>
      <w:r w:rsidR="008A5D33" w:rsidRPr="00FB7644">
        <w:rPr>
          <w:rFonts w:ascii="Times New Roman" w:eastAsia="ArialMT" w:hAnsi="Times New Roman"/>
          <w:color w:val="231F20"/>
          <w:sz w:val="28"/>
          <w:szCs w:val="28"/>
        </w:rPr>
        <w:t xml:space="preserve">Несмотря на то обстоятельство, что за последние десятилетия инфраструктурная связанность в Азии улучшилась, во-многом благодаря крупным инвестициям, тем не менее развивающаяся Азия должна будет инвестировать, по оценкам, не менее 26 трлн. долл. в перспективе до 2030 г., или 1,7 трлн. долл. ежегодно, в целях достичь устранения этих пробелов. </w:t>
      </w:r>
    </w:p>
    <w:p w14:paraId="6F71D1F1" w14:textId="77777777" w:rsidR="008A5D33" w:rsidRPr="00FB7644" w:rsidRDefault="008A5D33" w:rsidP="00186334">
      <w:pPr>
        <w:pStyle w:val="a3"/>
        <w:tabs>
          <w:tab w:val="left" w:pos="0"/>
        </w:tabs>
        <w:autoSpaceDE w:val="0"/>
        <w:autoSpaceDN w:val="0"/>
        <w:adjustRightInd w:val="0"/>
        <w:ind w:left="0" w:firstLine="709"/>
        <w:jc w:val="both"/>
        <w:rPr>
          <w:rFonts w:ascii="Times New Roman" w:eastAsia="ArialMT" w:hAnsi="Times New Roman"/>
          <w:color w:val="231F20"/>
          <w:sz w:val="28"/>
          <w:szCs w:val="28"/>
        </w:rPr>
      </w:pPr>
      <w:r w:rsidRPr="00FB7644">
        <w:rPr>
          <w:rFonts w:ascii="Times New Roman" w:eastAsia="ArialMT" w:hAnsi="Times New Roman"/>
          <w:color w:val="231F20"/>
          <w:sz w:val="28"/>
          <w:szCs w:val="28"/>
        </w:rPr>
        <w:t>Создание регионального экономического коридора подразумевает трансграничную инфраструктурную связанность, имея в виду прежде всего пункты пересечения на границах стран, и которое, как правило, является слабым звеном в большинстве азиатских стран. Помимо этого, ограничена координация и гармонизация мягкой инфраструктуры, имея в виду таможенные процедуры, торговую политику, логистику и правила, что создает серьезные проблемы для процессов на стадии формирования ТНЭК;</w:t>
      </w:r>
    </w:p>
    <w:p w14:paraId="7C8FFC97" w14:textId="7C823DA9" w:rsidR="008A5D33" w:rsidRPr="00FB7644" w:rsidRDefault="000C57C0" w:rsidP="00186334">
      <w:pPr>
        <w:pStyle w:val="a3"/>
        <w:tabs>
          <w:tab w:val="left" w:pos="0"/>
        </w:tabs>
        <w:autoSpaceDE w:val="0"/>
        <w:autoSpaceDN w:val="0"/>
        <w:adjustRightInd w:val="0"/>
        <w:ind w:left="0" w:firstLine="709"/>
        <w:jc w:val="both"/>
        <w:rPr>
          <w:rFonts w:ascii="Times New Roman" w:eastAsia="ArialMT" w:hAnsi="Times New Roman"/>
          <w:color w:val="231F20"/>
          <w:sz w:val="28"/>
          <w:szCs w:val="28"/>
        </w:rPr>
      </w:pPr>
      <w:r>
        <w:rPr>
          <w:rFonts w:ascii="Times New Roman" w:eastAsia="ArialMT" w:hAnsi="Times New Roman"/>
          <w:b/>
          <w:bCs/>
          <w:color w:val="231F20"/>
          <w:sz w:val="28"/>
          <w:szCs w:val="28"/>
        </w:rPr>
        <w:t>–</w:t>
      </w:r>
      <w:r w:rsidR="008A5D33" w:rsidRPr="00FB7644">
        <w:rPr>
          <w:rFonts w:ascii="Times New Roman" w:eastAsia="ArialMT" w:hAnsi="Times New Roman"/>
          <w:b/>
          <w:bCs/>
          <w:color w:val="231F20"/>
          <w:sz w:val="28"/>
          <w:szCs w:val="28"/>
        </w:rPr>
        <w:t xml:space="preserve"> </w:t>
      </w:r>
      <w:r w:rsidR="008A5D33" w:rsidRPr="00FB7644">
        <w:rPr>
          <w:rFonts w:ascii="Times New Roman" w:eastAsia="ArialMT" w:hAnsi="Times New Roman"/>
          <w:bCs/>
          <w:color w:val="231F20"/>
          <w:sz w:val="28"/>
          <w:szCs w:val="28"/>
        </w:rPr>
        <w:t xml:space="preserve">в-третьих, </w:t>
      </w:r>
      <w:r w:rsidR="008A5D33" w:rsidRPr="00FB7644">
        <w:rPr>
          <w:rFonts w:ascii="Times New Roman" w:eastAsia="ArialMT" w:hAnsi="Times New Roman"/>
          <w:bCs/>
          <w:i/>
          <w:color w:val="231F20"/>
          <w:sz w:val="28"/>
          <w:szCs w:val="28"/>
        </w:rPr>
        <w:t>вызовы трансграничной политики координации действий</w:t>
      </w:r>
      <w:r w:rsidR="008A5D33" w:rsidRPr="00FB7644">
        <w:rPr>
          <w:rFonts w:ascii="Times New Roman" w:eastAsia="ArialMT" w:hAnsi="Times New Roman"/>
          <w:bCs/>
          <w:color w:val="231F20"/>
          <w:sz w:val="28"/>
          <w:szCs w:val="28"/>
        </w:rPr>
        <w:t>.</w:t>
      </w:r>
      <w:r w:rsidR="008A5D33" w:rsidRPr="00FB7644">
        <w:rPr>
          <w:rFonts w:ascii="Times New Roman" w:eastAsia="ArialMT" w:hAnsi="Times New Roman"/>
          <w:b/>
          <w:bCs/>
          <w:color w:val="231F20"/>
          <w:sz w:val="28"/>
          <w:szCs w:val="28"/>
        </w:rPr>
        <w:t xml:space="preserve"> </w:t>
      </w:r>
      <w:r w:rsidR="008A5D33" w:rsidRPr="00FB7644">
        <w:rPr>
          <w:rFonts w:ascii="Times New Roman" w:eastAsia="ArialMT" w:hAnsi="Times New Roman"/>
          <w:bCs/>
          <w:color w:val="231F20"/>
          <w:sz w:val="28"/>
          <w:szCs w:val="28"/>
        </w:rPr>
        <w:t>Во многих случаях с</w:t>
      </w:r>
      <w:r w:rsidR="008A5D33" w:rsidRPr="00FB7644">
        <w:rPr>
          <w:rFonts w:ascii="Times New Roman" w:eastAsia="ArialMT" w:hAnsi="Times New Roman"/>
          <w:color w:val="231F20"/>
          <w:sz w:val="28"/>
          <w:szCs w:val="28"/>
        </w:rPr>
        <w:t xml:space="preserve">траны, вовлеченные в создание ТНЭК, обычно находятся на разных стадиях и уровнях экономического развития, что и определяет различие в приоритетах страновых политик. </w:t>
      </w:r>
    </w:p>
    <w:p w14:paraId="3ADA1861" w14:textId="77777777" w:rsidR="008A5D33" w:rsidRPr="00FB7644" w:rsidRDefault="008A5D33" w:rsidP="00186334">
      <w:pPr>
        <w:pStyle w:val="a3"/>
        <w:tabs>
          <w:tab w:val="left" w:pos="0"/>
        </w:tabs>
        <w:autoSpaceDE w:val="0"/>
        <w:autoSpaceDN w:val="0"/>
        <w:adjustRightInd w:val="0"/>
        <w:ind w:left="0" w:firstLine="709"/>
        <w:jc w:val="both"/>
        <w:rPr>
          <w:rFonts w:ascii="Times New Roman" w:eastAsia="ArialMT" w:hAnsi="Times New Roman"/>
          <w:color w:val="231F20"/>
          <w:sz w:val="28"/>
          <w:szCs w:val="28"/>
        </w:rPr>
      </w:pPr>
      <w:r w:rsidRPr="00FB7644">
        <w:rPr>
          <w:rFonts w:ascii="Times New Roman" w:eastAsia="ArialMT" w:hAnsi="Times New Roman"/>
          <w:color w:val="231F20"/>
          <w:sz w:val="28"/>
          <w:szCs w:val="28"/>
        </w:rPr>
        <w:t xml:space="preserve">На уровне стран зачастую существуют значительные различия в тарифных и нетарифных мерах регулирования торговли. </w:t>
      </w:r>
    </w:p>
    <w:p w14:paraId="5BE60DE3" w14:textId="77777777" w:rsidR="008A5D33" w:rsidRPr="00FB7644" w:rsidRDefault="008A5D33" w:rsidP="00186334">
      <w:pPr>
        <w:pStyle w:val="a3"/>
        <w:tabs>
          <w:tab w:val="left" w:pos="0"/>
        </w:tabs>
        <w:autoSpaceDE w:val="0"/>
        <w:autoSpaceDN w:val="0"/>
        <w:adjustRightInd w:val="0"/>
        <w:ind w:left="0" w:firstLine="709"/>
        <w:jc w:val="both"/>
        <w:rPr>
          <w:rFonts w:ascii="Times New Roman" w:eastAsia="ArialMT" w:hAnsi="Times New Roman"/>
          <w:color w:val="231F20"/>
          <w:sz w:val="28"/>
          <w:szCs w:val="28"/>
        </w:rPr>
      </w:pPr>
      <w:r w:rsidRPr="00FB7644">
        <w:rPr>
          <w:rFonts w:ascii="Times New Roman" w:eastAsia="ArialMT" w:hAnsi="Times New Roman"/>
          <w:color w:val="231F20"/>
          <w:sz w:val="28"/>
          <w:szCs w:val="28"/>
        </w:rPr>
        <w:t>На местном же уровне у приграничных областей обычно есть свои собственные планы развития и предпочтения в области политики</w:t>
      </w:r>
      <w:r w:rsidRPr="00FB7644">
        <w:rPr>
          <w:rFonts w:ascii="Times New Roman" w:eastAsia="ArialMT" w:hAnsi="Times New Roman"/>
          <w:color w:val="231F20"/>
          <w:sz w:val="28"/>
          <w:szCs w:val="28"/>
          <w:lang w:val="kk-KZ"/>
        </w:rPr>
        <w:t>;</w:t>
      </w:r>
      <w:r w:rsidRPr="00FB7644">
        <w:rPr>
          <w:rFonts w:ascii="Times New Roman" w:eastAsia="ArialMT" w:hAnsi="Times New Roman"/>
          <w:color w:val="231F20"/>
          <w:sz w:val="28"/>
          <w:szCs w:val="28"/>
        </w:rPr>
        <w:t xml:space="preserve"> </w:t>
      </w:r>
    </w:p>
    <w:p w14:paraId="23AFB6B3" w14:textId="265D3E2A" w:rsidR="008A5D33" w:rsidRPr="00FB7644" w:rsidRDefault="000C57C0" w:rsidP="00186334">
      <w:pPr>
        <w:pStyle w:val="a3"/>
        <w:tabs>
          <w:tab w:val="left" w:pos="0"/>
        </w:tabs>
        <w:autoSpaceDE w:val="0"/>
        <w:autoSpaceDN w:val="0"/>
        <w:adjustRightInd w:val="0"/>
        <w:ind w:left="0" w:firstLine="709"/>
        <w:jc w:val="both"/>
        <w:rPr>
          <w:rFonts w:ascii="Times New Roman" w:eastAsia="ArialMT" w:hAnsi="Times New Roman"/>
          <w:color w:val="231F20"/>
          <w:sz w:val="28"/>
          <w:szCs w:val="28"/>
        </w:rPr>
      </w:pPr>
      <w:r>
        <w:rPr>
          <w:rFonts w:ascii="Times New Roman" w:eastAsia="ArialMT" w:hAnsi="Times New Roman"/>
          <w:b/>
          <w:bCs/>
          <w:color w:val="231F20"/>
          <w:sz w:val="28"/>
          <w:szCs w:val="28"/>
        </w:rPr>
        <w:t>–</w:t>
      </w:r>
      <w:r w:rsidR="008A5D33" w:rsidRPr="00FB7644">
        <w:rPr>
          <w:rFonts w:ascii="Times New Roman" w:eastAsia="ArialMT" w:hAnsi="Times New Roman"/>
          <w:b/>
          <w:bCs/>
          <w:color w:val="231F20"/>
          <w:sz w:val="28"/>
          <w:szCs w:val="28"/>
        </w:rPr>
        <w:t xml:space="preserve"> </w:t>
      </w:r>
      <w:r w:rsidR="008A5D33" w:rsidRPr="00FB7644">
        <w:rPr>
          <w:rFonts w:ascii="Times New Roman" w:eastAsia="ArialMT" w:hAnsi="Times New Roman"/>
          <w:bCs/>
          <w:color w:val="231F20"/>
          <w:sz w:val="28"/>
          <w:szCs w:val="28"/>
        </w:rPr>
        <w:t>в-четвертых,</w:t>
      </w:r>
      <w:r w:rsidR="008A5D33" w:rsidRPr="00FB7644">
        <w:rPr>
          <w:rFonts w:ascii="Times New Roman" w:eastAsia="ArialMT" w:hAnsi="Times New Roman"/>
          <w:b/>
          <w:bCs/>
          <w:color w:val="231F20"/>
          <w:sz w:val="28"/>
          <w:szCs w:val="28"/>
        </w:rPr>
        <w:t xml:space="preserve"> </w:t>
      </w:r>
      <w:r w:rsidR="008A5D33" w:rsidRPr="00FB7644">
        <w:rPr>
          <w:rFonts w:ascii="Times New Roman" w:eastAsia="ArialMT" w:hAnsi="Times New Roman"/>
          <w:color w:val="231F20"/>
          <w:sz w:val="28"/>
          <w:szCs w:val="28"/>
        </w:rPr>
        <w:t>в большинстве стран Азии</w:t>
      </w:r>
      <w:r w:rsidR="008A5D33" w:rsidRPr="00FB7644">
        <w:rPr>
          <w:rFonts w:ascii="Times New Roman" w:eastAsia="ArialMT" w:hAnsi="Times New Roman"/>
          <w:b/>
          <w:bCs/>
          <w:color w:val="231F20"/>
          <w:sz w:val="28"/>
          <w:szCs w:val="28"/>
        </w:rPr>
        <w:t xml:space="preserve"> </w:t>
      </w:r>
      <w:r w:rsidR="008A5D33" w:rsidRPr="00FB7644">
        <w:rPr>
          <w:rFonts w:ascii="Times New Roman" w:eastAsia="ArialMT" w:hAnsi="Times New Roman"/>
          <w:bCs/>
          <w:i/>
          <w:color w:val="231F20"/>
          <w:sz w:val="28"/>
          <w:szCs w:val="28"/>
        </w:rPr>
        <w:t>участие частного сектора</w:t>
      </w:r>
      <w:r w:rsidR="008A5D33" w:rsidRPr="00FB7644">
        <w:rPr>
          <w:rFonts w:ascii="Times New Roman" w:eastAsia="ArialMT" w:hAnsi="Times New Roman"/>
          <w:b/>
          <w:bCs/>
          <w:i/>
          <w:color w:val="231F20"/>
          <w:sz w:val="28"/>
          <w:szCs w:val="28"/>
        </w:rPr>
        <w:t xml:space="preserve"> </w:t>
      </w:r>
      <w:r w:rsidR="008A5D33" w:rsidRPr="00FB7644">
        <w:rPr>
          <w:rFonts w:ascii="Times New Roman" w:eastAsia="ArialMT" w:hAnsi="Times New Roman"/>
          <w:bCs/>
          <w:i/>
          <w:color w:val="231F20"/>
          <w:sz w:val="28"/>
          <w:szCs w:val="28"/>
        </w:rPr>
        <w:t>весьма</w:t>
      </w:r>
      <w:r w:rsidR="008A5D33" w:rsidRPr="00FB7644">
        <w:rPr>
          <w:rFonts w:ascii="Times New Roman" w:eastAsia="ArialMT" w:hAnsi="Times New Roman"/>
          <w:b/>
          <w:bCs/>
          <w:i/>
          <w:color w:val="231F20"/>
          <w:sz w:val="28"/>
          <w:szCs w:val="28"/>
        </w:rPr>
        <w:t xml:space="preserve"> </w:t>
      </w:r>
      <w:r w:rsidR="008A5D33" w:rsidRPr="00FB7644">
        <w:rPr>
          <w:rFonts w:ascii="Times New Roman" w:eastAsia="ArialMT" w:hAnsi="Times New Roman"/>
          <w:i/>
          <w:color w:val="231F20"/>
          <w:sz w:val="28"/>
          <w:szCs w:val="28"/>
        </w:rPr>
        <w:t>ограничено</w:t>
      </w:r>
      <w:r w:rsidR="008A5D33" w:rsidRPr="00FB7644">
        <w:rPr>
          <w:rFonts w:ascii="Times New Roman" w:eastAsia="ArialMT" w:hAnsi="Times New Roman"/>
          <w:color w:val="231F20"/>
          <w:sz w:val="28"/>
          <w:szCs w:val="28"/>
        </w:rPr>
        <w:t xml:space="preserve"> по обстоятельствам информационной асимметрии, недостаточных стимулов для инвестиций и излишне усложненного доступа к источникам финансирования; </w:t>
      </w:r>
    </w:p>
    <w:p w14:paraId="2700C6D2" w14:textId="0DC97F9B" w:rsidR="008A5D33" w:rsidRPr="00FB7644" w:rsidRDefault="000C57C0" w:rsidP="00186334">
      <w:pPr>
        <w:pStyle w:val="a3"/>
        <w:tabs>
          <w:tab w:val="left" w:pos="0"/>
        </w:tabs>
        <w:autoSpaceDE w:val="0"/>
        <w:autoSpaceDN w:val="0"/>
        <w:adjustRightInd w:val="0"/>
        <w:ind w:left="0" w:firstLine="709"/>
        <w:jc w:val="both"/>
        <w:rPr>
          <w:rFonts w:ascii="Times New Roman" w:eastAsia="ArialMT" w:hAnsi="Times New Roman"/>
          <w:color w:val="231F20"/>
          <w:sz w:val="28"/>
          <w:szCs w:val="28"/>
        </w:rPr>
      </w:pPr>
      <w:r>
        <w:rPr>
          <w:rFonts w:ascii="Times New Roman" w:eastAsia="ArialMT" w:hAnsi="Times New Roman"/>
          <w:b/>
          <w:bCs/>
          <w:color w:val="231F20"/>
          <w:sz w:val="28"/>
          <w:szCs w:val="28"/>
        </w:rPr>
        <w:t>–</w:t>
      </w:r>
      <w:r w:rsidR="008A5D33" w:rsidRPr="00FB7644">
        <w:rPr>
          <w:rFonts w:ascii="Times New Roman" w:eastAsia="ArialMT" w:hAnsi="Times New Roman"/>
          <w:b/>
          <w:bCs/>
          <w:color w:val="231F20"/>
          <w:sz w:val="28"/>
          <w:szCs w:val="28"/>
        </w:rPr>
        <w:t xml:space="preserve"> </w:t>
      </w:r>
      <w:r w:rsidR="008A5D33" w:rsidRPr="00FB7644">
        <w:rPr>
          <w:rFonts w:ascii="Times New Roman" w:eastAsia="ArialMT" w:hAnsi="Times New Roman"/>
          <w:bCs/>
          <w:color w:val="231F20"/>
          <w:sz w:val="28"/>
          <w:szCs w:val="28"/>
        </w:rPr>
        <w:t>в-пятых, очень сложной задачей, и в особенности в условиях формирования ТНЭК, является</w:t>
      </w:r>
      <w:r w:rsidR="008A5D33" w:rsidRPr="00FB7644">
        <w:rPr>
          <w:rFonts w:ascii="Times New Roman" w:eastAsia="ArialMT" w:hAnsi="Times New Roman"/>
          <w:b/>
          <w:bCs/>
          <w:color w:val="231F20"/>
          <w:sz w:val="28"/>
          <w:szCs w:val="28"/>
        </w:rPr>
        <w:t xml:space="preserve"> </w:t>
      </w:r>
      <w:r w:rsidR="008A5D33" w:rsidRPr="00FB7644">
        <w:rPr>
          <w:rFonts w:ascii="Times New Roman" w:eastAsia="ArialMT" w:hAnsi="Times New Roman"/>
          <w:i/>
          <w:color w:val="231F20"/>
          <w:sz w:val="28"/>
          <w:szCs w:val="28"/>
        </w:rPr>
        <w:t>разработка комплексной аналитической основы для учета всех преимуществ создания экономических коридоров.</w:t>
      </w:r>
      <w:r w:rsidR="008A5D33" w:rsidRPr="00FB7644">
        <w:rPr>
          <w:rFonts w:ascii="Times New Roman" w:eastAsia="ArialMT" w:hAnsi="Times New Roman"/>
          <w:color w:val="231F20"/>
          <w:sz w:val="28"/>
          <w:szCs w:val="28"/>
        </w:rPr>
        <w:t xml:space="preserve"> Эксперты отмечают, что в настоящее время лишь немногие учреждения имеют в своем распоряжении собственные разработки надежной аналитической базы для комплексного измерения трансграничных экономических выгод региональных проектов. Можно лишь сослаться на такие обобщающие индикаторы как Индекс регионального сотрудничества и интеграции в Азиатско-</w:t>
      </w:r>
      <w:r w:rsidR="008A5D33" w:rsidRPr="00FB7644">
        <w:rPr>
          <w:rFonts w:ascii="Times New Roman" w:eastAsia="ArialMT" w:hAnsi="Times New Roman"/>
          <w:color w:val="231F20"/>
          <w:sz w:val="28"/>
          <w:szCs w:val="28"/>
        </w:rPr>
        <w:lastRenderedPageBreak/>
        <w:t xml:space="preserve">Тихоокеанском регионе (ARCII) и Индекс региональной интеграции, который разрабатывается в рамках Программы ЦАРЭС. </w:t>
      </w:r>
    </w:p>
    <w:p w14:paraId="63D83F4D" w14:textId="77777777" w:rsidR="008A5D33" w:rsidRPr="00FB7644" w:rsidRDefault="008A5D33" w:rsidP="000C57C0">
      <w:pPr>
        <w:pStyle w:val="a3"/>
        <w:tabs>
          <w:tab w:val="left" w:pos="284"/>
          <w:tab w:val="left" w:pos="993"/>
        </w:tabs>
        <w:autoSpaceDE w:val="0"/>
        <w:autoSpaceDN w:val="0"/>
        <w:adjustRightInd w:val="0"/>
        <w:ind w:left="0" w:firstLine="709"/>
        <w:jc w:val="both"/>
        <w:rPr>
          <w:rFonts w:ascii="Times New Roman" w:eastAsia="ArialMT" w:hAnsi="Times New Roman"/>
          <w:color w:val="231F20"/>
          <w:sz w:val="28"/>
          <w:szCs w:val="28"/>
        </w:rPr>
      </w:pPr>
      <w:r w:rsidRPr="00FB7644">
        <w:rPr>
          <w:rFonts w:ascii="Times New Roman" w:eastAsia="ArialMT" w:hAnsi="Times New Roman"/>
          <w:color w:val="231F20"/>
          <w:sz w:val="28"/>
          <w:szCs w:val="28"/>
        </w:rPr>
        <w:t xml:space="preserve">Индекс ARCII представляет собой составной индекс, включающий шесть подиндексов, обобщающих 26 показателей, охватывающих шесть аспектов регионального экономического сотрудничества и интеграции: </w:t>
      </w:r>
    </w:p>
    <w:p w14:paraId="7A016514" w14:textId="77777777" w:rsidR="008A5D33" w:rsidRPr="00FB7644" w:rsidRDefault="008A5D33" w:rsidP="000C57C0">
      <w:pPr>
        <w:pStyle w:val="a3"/>
        <w:numPr>
          <w:ilvl w:val="0"/>
          <w:numId w:val="7"/>
        </w:numPr>
        <w:tabs>
          <w:tab w:val="left" w:pos="284"/>
          <w:tab w:val="left" w:pos="993"/>
        </w:tabs>
        <w:autoSpaceDE w:val="0"/>
        <w:autoSpaceDN w:val="0"/>
        <w:adjustRightInd w:val="0"/>
        <w:ind w:left="0" w:firstLine="709"/>
        <w:jc w:val="both"/>
        <w:rPr>
          <w:rFonts w:ascii="Times New Roman" w:eastAsia="ArialMT" w:hAnsi="Times New Roman"/>
          <w:color w:val="231F20"/>
          <w:sz w:val="28"/>
          <w:szCs w:val="28"/>
        </w:rPr>
      </w:pPr>
      <w:r w:rsidRPr="00FB7644">
        <w:rPr>
          <w:rFonts w:ascii="Times New Roman" w:eastAsia="ArialMT" w:hAnsi="Times New Roman"/>
          <w:color w:val="231F20"/>
          <w:sz w:val="28"/>
          <w:szCs w:val="28"/>
        </w:rPr>
        <w:t xml:space="preserve">торговля и инвестиции; </w:t>
      </w:r>
    </w:p>
    <w:p w14:paraId="228FB6FD" w14:textId="77777777" w:rsidR="008A5D33" w:rsidRPr="00FB7644" w:rsidRDefault="008A5D33" w:rsidP="000C57C0">
      <w:pPr>
        <w:pStyle w:val="a3"/>
        <w:numPr>
          <w:ilvl w:val="0"/>
          <w:numId w:val="7"/>
        </w:numPr>
        <w:tabs>
          <w:tab w:val="left" w:pos="284"/>
          <w:tab w:val="left" w:pos="993"/>
        </w:tabs>
        <w:autoSpaceDE w:val="0"/>
        <w:autoSpaceDN w:val="0"/>
        <w:adjustRightInd w:val="0"/>
        <w:ind w:left="0" w:firstLine="709"/>
        <w:jc w:val="both"/>
        <w:rPr>
          <w:rFonts w:ascii="Times New Roman" w:eastAsia="ArialMT" w:hAnsi="Times New Roman"/>
          <w:color w:val="231F20"/>
          <w:sz w:val="28"/>
          <w:szCs w:val="28"/>
        </w:rPr>
      </w:pPr>
      <w:r w:rsidRPr="00FB7644">
        <w:rPr>
          <w:rFonts w:ascii="Times New Roman" w:eastAsia="ArialMT" w:hAnsi="Times New Roman"/>
          <w:color w:val="231F20"/>
          <w:sz w:val="28"/>
          <w:szCs w:val="28"/>
        </w:rPr>
        <w:t xml:space="preserve">деньги и финансы; </w:t>
      </w:r>
    </w:p>
    <w:p w14:paraId="7E6BD229" w14:textId="77777777" w:rsidR="008A5D33" w:rsidRPr="00FB7644" w:rsidRDefault="008A5D33" w:rsidP="000C57C0">
      <w:pPr>
        <w:pStyle w:val="a3"/>
        <w:numPr>
          <w:ilvl w:val="0"/>
          <w:numId w:val="7"/>
        </w:numPr>
        <w:tabs>
          <w:tab w:val="left" w:pos="284"/>
          <w:tab w:val="left" w:pos="993"/>
        </w:tabs>
        <w:autoSpaceDE w:val="0"/>
        <w:autoSpaceDN w:val="0"/>
        <w:adjustRightInd w:val="0"/>
        <w:ind w:left="0" w:firstLine="709"/>
        <w:jc w:val="both"/>
        <w:rPr>
          <w:rFonts w:ascii="Times New Roman" w:eastAsia="ArialMT" w:hAnsi="Times New Roman"/>
          <w:color w:val="231F20"/>
          <w:sz w:val="28"/>
          <w:szCs w:val="28"/>
        </w:rPr>
      </w:pPr>
      <w:r w:rsidRPr="00FB7644">
        <w:rPr>
          <w:rFonts w:ascii="Times New Roman" w:eastAsia="ArialMT" w:hAnsi="Times New Roman"/>
          <w:color w:val="231F20"/>
          <w:sz w:val="28"/>
          <w:szCs w:val="28"/>
        </w:rPr>
        <w:t xml:space="preserve">региональные цепочки добавленной стоимости; </w:t>
      </w:r>
    </w:p>
    <w:p w14:paraId="096A6F53" w14:textId="77777777" w:rsidR="008A5D33" w:rsidRPr="00FB7644" w:rsidRDefault="008A5D33" w:rsidP="000C57C0">
      <w:pPr>
        <w:pStyle w:val="a3"/>
        <w:numPr>
          <w:ilvl w:val="0"/>
          <w:numId w:val="7"/>
        </w:numPr>
        <w:tabs>
          <w:tab w:val="left" w:pos="284"/>
          <w:tab w:val="left" w:pos="993"/>
        </w:tabs>
        <w:autoSpaceDE w:val="0"/>
        <w:autoSpaceDN w:val="0"/>
        <w:adjustRightInd w:val="0"/>
        <w:ind w:left="0" w:firstLine="709"/>
        <w:jc w:val="both"/>
        <w:rPr>
          <w:rFonts w:ascii="Times New Roman" w:eastAsia="ArialMT" w:hAnsi="Times New Roman"/>
          <w:color w:val="231F20"/>
          <w:sz w:val="28"/>
          <w:szCs w:val="28"/>
        </w:rPr>
      </w:pPr>
      <w:r w:rsidRPr="00FB7644">
        <w:rPr>
          <w:rFonts w:ascii="Times New Roman" w:eastAsia="ArialMT" w:hAnsi="Times New Roman"/>
          <w:color w:val="231F20"/>
          <w:sz w:val="28"/>
          <w:szCs w:val="28"/>
        </w:rPr>
        <w:t xml:space="preserve">инфраструктура и связанность; </w:t>
      </w:r>
    </w:p>
    <w:p w14:paraId="533D8384" w14:textId="77777777" w:rsidR="008A5D33" w:rsidRPr="00FB7644" w:rsidRDefault="008A5D33" w:rsidP="000C57C0">
      <w:pPr>
        <w:pStyle w:val="a3"/>
        <w:numPr>
          <w:ilvl w:val="0"/>
          <w:numId w:val="7"/>
        </w:numPr>
        <w:tabs>
          <w:tab w:val="left" w:pos="284"/>
          <w:tab w:val="left" w:pos="993"/>
        </w:tabs>
        <w:autoSpaceDE w:val="0"/>
        <w:autoSpaceDN w:val="0"/>
        <w:adjustRightInd w:val="0"/>
        <w:ind w:left="0" w:firstLine="709"/>
        <w:jc w:val="both"/>
        <w:rPr>
          <w:rFonts w:ascii="Times New Roman" w:eastAsia="ArialMT" w:hAnsi="Times New Roman"/>
          <w:color w:val="231F20"/>
          <w:sz w:val="28"/>
          <w:szCs w:val="28"/>
        </w:rPr>
      </w:pPr>
      <w:r w:rsidRPr="00FB7644">
        <w:rPr>
          <w:rFonts w:ascii="Times New Roman" w:eastAsia="ArialMT" w:hAnsi="Times New Roman"/>
          <w:color w:val="231F20"/>
          <w:sz w:val="28"/>
          <w:szCs w:val="28"/>
        </w:rPr>
        <w:t xml:space="preserve">свободное передвижение людей; </w:t>
      </w:r>
    </w:p>
    <w:p w14:paraId="79EB39EA" w14:textId="77777777" w:rsidR="008A5D33" w:rsidRPr="00FB7644" w:rsidRDefault="008A5D33" w:rsidP="000C57C0">
      <w:pPr>
        <w:pStyle w:val="a3"/>
        <w:numPr>
          <w:ilvl w:val="0"/>
          <w:numId w:val="7"/>
        </w:numPr>
        <w:tabs>
          <w:tab w:val="left" w:pos="284"/>
          <w:tab w:val="left" w:pos="993"/>
        </w:tabs>
        <w:autoSpaceDE w:val="0"/>
        <w:autoSpaceDN w:val="0"/>
        <w:adjustRightInd w:val="0"/>
        <w:ind w:left="0" w:firstLine="709"/>
        <w:jc w:val="both"/>
        <w:rPr>
          <w:rFonts w:ascii="Times New Roman" w:eastAsia="ArialMT" w:hAnsi="Times New Roman"/>
          <w:color w:val="231F20"/>
          <w:sz w:val="28"/>
          <w:szCs w:val="28"/>
        </w:rPr>
      </w:pPr>
      <w:r w:rsidRPr="00FB7644">
        <w:rPr>
          <w:rFonts w:ascii="Times New Roman" w:eastAsia="ArialMT" w:hAnsi="Times New Roman"/>
          <w:color w:val="231F20"/>
          <w:sz w:val="28"/>
          <w:szCs w:val="28"/>
        </w:rPr>
        <w:t xml:space="preserve">институциональная и социальная интеграция. </w:t>
      </w:r>
    </w:p>
    <w:p w14:paraId="5019B37A" w14:textId="231A831C" w:rsidR="008A5D33" w:rsidRPr="00FB7644" w:rsidRDefault="008A5D33" w:rsidP="000C57C0">
      <w:pPr>
        <w:pStyle w:val="a3"/>
        <w:tabs>
          <w:tab w:val="left" w:pos="284"/>
          <w:tab w:val="left" w:pos="993"/>
        </w:tabs>
        <w:autoSpaceDE w:val="0"/>
        <w:autoSpaceDN w:val="0"/>
        <w:adjustRightInd w:val="0"/>
        <w:ind w:left="0" w:firstLine="709"/>
        <w:jc w:val="both"/>
        <w:rPr>
          <w:rFonts w:ascii="Times New Roman" w:eastAsia="ArialMT" w:hAnsi="Times New Roman"/>
          <w:b/>
          <w:bCs/>
          <w:color w:val="231F20"/>
          <w:sz w:val="28"/>
          <w:szCs w:val="28"/>
        </w:rPr>
      </w:pPr>
      <w:r w:rsidRPr="00FB7644">
        <w:rPr>
          <w:rFonts w:ascii="Times New Roman" w:eastAsia="ArialMT" w:hAnsi="Times New Roman"/>
          <w:color w:val="231F20"/>
          <w:sz w:val="28"/>
          <w:szCs w:val="28"/>
        </w:rPr>
        <w:t>Индекс же региональной интеграции ЦАРЭС разрабатывается как некоторая модификация индекса ARCII [</w:t>
      </w:r>
      <w:r w:rsidR="00DA4D0E">
        <w:rPr>
          <w:rFonts w:ascii="Times New Roman" w:eastAsia="ArialMT" w:hAnsi="Times New Roman"/>
          <w:color w:val="231F20"/>
          <w:sz w:val="28"/>
          <w:szCs w:val="28"/>
        </w:rPr>
        <w:t>48</w:t>
      </w:r>
      <w:r w:rsidR="007D5775">
        <w:rPr>
          <w:rFonts w:ascii="Times New Roman" w:eastAsia="ArialMT" w:hAnsi="Times New Roman"/>
          <w:color w:val="231F20"/>
          <w:sz w:val="28"/>
          <w:szCs w:val="28"/>
        </w:rPr>
        <w:t xml:space="preserve">, с. </w:t>
      </w:r>
      <w:r w:rsidRPr="00FB7644">
        <w:rPr>
          <w:rFonts w:ascii="Times New Roman" w:eastAsia="ArialMT" w:hAnsi="Times New Roman"/>
          <w:color w:val="231F20"/>
          <w:sz w:val="28"/>
          <w:szCs w:val="28"/>
        </w:rPr>
        <w:t xml:space="preserve">9-10]. </w:t>
      </w:r>
    </w:p>
    <w:p w14:paraId="050737B3" w14:textId="77777777" w:rsidR="008A5D33" w:rsidRPr="00FB7644" w:rsidRDefault="008A5D33" w:rsidP="000C57C0">
      <w:pPr>
        <w:pStyle w:val="a3"/>
        <w:tabs>
          <w:tab w:val="left" w:pos="284"/>
          <w:tab w:val="left" w:pos="993"/>
        </w:tabs>
        <w:autoSpaceDE w:val="0"/>
        <w:autoSpaceDN w:val="0"/>
        <w:adjustRightInd w:val="0"/>
        <w:ind w:left="0" w:firstLine="709"/>
        <w:jc w:val="both"/>
        <w:rPr>
          <w:rFonts w:ascii="Times New Roman" w:eastAsia="ArialMT" w:hAnsi="Times New Roman"/>
          <w:color w:val="231F20"/>
          <w:sz w:val="28"/>
          <w:szCs w:val="28"/>
        </w:rPr>
      </w:pPr>
      <w:r w:rsidRPr="00FB7644">
        <w:rPr>
          <w:rFonts w:ascii="Times New Roman" w:eastAsia="ArialMT" w:hAnsi="Times New Roman"/>
          <w:color w:val="231F20"/>
          <w:sz w:val="28"/>
          <w:szCs w:val="28"/>
        </w:rPr>
        <w:t>В целом, по нашему мнению, эти обобщенные выводы и рекомендации экспертного сообщества в полной мере могут быть учтены и в обоснованиях схемы формирования и инструментов регулирования развития Экономического коридора Шымкент-Ташкент-Худжанд.</w:t>
      </w:r>
    </w:p>
    <w:p w14:paraId="00F0827B" w14:textId="338962D2" w:rsidR="008A5D33" w:rsidRPr="00FB7644" w:rsidRDefault="008A5D33" w:rsidP="00186334">
      <w:pPr>
        <w:pStyle w:val="a3"/>
        <w:tabs>
          <w:tab w:val="left" w:pos="0"/>
        </w:tabs>
        <w:autoSpaceDE w:val="0"/>
        <w:autoSpaceDN w:val="0"/>
        <w:adjustRightInd w:val="0"/>
        <w:ind w:left="0" w:firstLine="709"/>
        <w:jc w:val="both"/>
        <w:rPr>
          <w:rFonts w:ascii="Times New Roman" w:eastAsia="Times New Roman" w:hAnsi="Times New Roman"/>
          <w:color w:val="000000" w:themeColor="text1"/>
          <w:sz w:val="28"/>
          <w:szCs w:val="28"/>
        </w:rPr>
      </w:pPr>
      <w:r w:rsidRPr="00FB7644">
        <w:rPr>
          <w:rFonts w:ascii="Times New Roman" w:eastAsia="Times New Roman" w:hAnsi="Times New Roman"/>
          <w:color w:val="000000" w:themeColor="text1"/>
          <w:sz w:val="28"/>
          <w:szCs w:val="28"/>
        </w:rPr>
        <w:t xml:space="preserve">Программа ЦАРЭС, по линии которой осуществляется реализация этого ТНЭК, в достаточной степени представительная организация. На сегодня Программа охватывает 11 стран </w:t>
      </w:r>
      <w:r w:rsidR="000C57C0">
        <w:rPr>
          <w:rFonts w:ascii="Times New Roman" w:eastAsia="Times New Roman" w:hAnsi="Times New Roman"/>
          <w:color w:val="000000" w:themeColor="text1"/>
          <w:sz w:val="28"/>
          <w:szCs w:val="28"/>
        </w:rPr>
        <w:t>–</w:t>
      </w:r>
      <w:r w:rsidRPr="00FB7644">
        <w:rPr>
          <w:rFonts w:ascii="Times New Roman" w:eastAsia="Times New Roman" w:hAnsi="Times New Roman"/>
          <w:color w:val="000000" w:themeColor="text1"/>
          <w:sz w:val="28"/>
          <w:szCs w:val="28"/>
        </w:rPr>
        <w:t xml:space="preserve"> Афганистан, Монголию, Азербайджан, Пакистан, КНР, Таджикистан, Казахстан, Туркменистан, Кыргызстан, Узбекистан и Грузию, и поддерживается такими семью весомыми международными институтами, как: Азиатский банк развития, Европейский банк реконструкции и развития, Международный валютный фонд, Исламский банк развития, Программа развития ООН, Всемирный банк и Азиатский банк инфраструктурных инвестиций.</w:t>
      </w:r>
    </w:p>
    <w:p w14:paraId="25CA61DB" w14:textId="77777777" w:rsidR="008A5D33" w:rsidRPr="00FB7644" w:rsidRDefault="008A5D33" w:rsidP="00186334">
      <w:pPr>
        <w:pStyle w:val="a3"/>
        <w:tabs>
          <w:tab w:val="left" w:pos="0"/>
        </w:tabs>
        <w:autoSpaceDE w:val="0"/>
        <w:autoSpaceDN w:val="0"/>
        <w:adjustRightInd w:val="0"/>
        <w:ind w:left="0" w:firstLine="709"/>
        <w:jc w:val="both"/>
        <w:rPr>
          <w:rFonts w:ascii="Times New Roman" w:eastAsia="ArialMT" w:hAnsi="Times New Roman"/>
          <w:color w:val="231F20"/>
          <w:sz w:val="28"/>
          <w:szCs w:val="28"/>
        </w:rPr>
      </w:pPr>
      <w:r w:rsidRPr="00FB7644">
        <w:rPr>
          <w:rFonts w:ascii="Times New Roman" w:eastAsia="Times New Roman" w:hAnsi="Times New Roman"/>
          <w:color w:val="000000" w:themeColor="text1"/>
          <w:sz w:val="28"/>
          <w:szCs w:val="28"/>
        </w:rPr>
        <w:t xml:space="preserve">Стоит выделить важный, на наш взгляд, аспект в подходе Программы к экономическим коридорам – их формирование возможно только после должного обеспечения транспортного сообщения и выстраивания эффективных логистических цепочек.  </w:t>
      </w:r>
    </w:p>
    <w:p w14:paraId="6018D8BD" w14:textId="7C3B1005" w:rsidR="008A5D33" w:rsidRPr="00FB7644" w:rsidRDefault="008A5D33" w:rsidP="00186334">
      <w:pPr>
        <w:shd w:val="clear" w:color="auto" w:fill="FFFFFF"/>
        <w:tabs>
          <w:tab w:val="left" w:pos="0"/>
        </w:tabs>
        <w:ind w:firstLine="709"/>
        <w:contextualSpacing/>
        <w:jc w:val="both"/>
        <w:rPr>
          <w:b/>
          <w:bCs/>
          <w:color w:val="000000" w:themeColor="text1"/>
          <w:sz w:val="28"/>
          <w:szCs w:val="28"/>
        </w:rPr>
      </w:pPr>
      <w:r w:rsidRPr="00FB7644">
        <w:rPr>
          <w:color w:val="000000" w:themeColor="text1"/>
          <w:sz w:val="28"/>
          <w:szCs w:val="28"/>
        </w:rPr>
        <w:t>Как отмечает руководитель программы ЦАРЭС, директор по вопросам регионального сотрудничества и координации операций Департамента Центральной и Западной Азии АБР Сафдар Парвез, «в целом проекты ЦАРЭС ведут к улучшению транспортного сообщения, более эффективному и надежному перемещению товаров и людей, расширению доступа к энергетическим ресурсам и, что наиболее важно, к диверсификации экономики посредством поддержки новых секторов» [</w:t>
      </w:r>
      <w:r w:rsidR="00DA4D0E">
        <w:rPr>
          <w:color w:val="000000" w:themeColor="text1"/>
          <w:sz w:val="28"/>
          <w:szCs w:val="28"/>
        </w:rPr>
        <w:t>83</w:t>
      </w:r>
      <w:r w:rsidRPr="00FB7644">
        <w:rPr>
          <w:color w:val="000000" w:themeColor="text1"/>
          <w:sz w:val="28"/>
          <w:szCs w:val="28"/>
        </w:rPr>
        <w:t>].</w:t>
      </w:r>
    </w:p>
    <w:p w14:paraId="343FA942" w14:textId="77777777" w:rsidR="008A5D33" w:rsidRPr="00FB7644" w:rsidRDefault="008A5D33" w:rsidP="00186334">
      <w:pPr>
        <w:shd w:val="clear" w:color="auto" w:fill="FFFFFF"/>
        <w:tabs>
          <w:tab w:val="left" w:pos="0"/>
        </w:tabs>
        <w:ind w:firstLine="709"/>
        <w:contextualSpacing/>
        <w:jc w:val="both"/>
        <w:rPr>
          <w:color w:val="000000" w:themeColor="text1"/>
          <w:sz w:val="28"/>
          <w:szCs w:val="28"/>
        </w:rPr>
      </w:pPr>
      <w:r w:rsidRPr="00FB7644">
        <w:rPr>
          <w:color w:val="000000" w:themeColor="text1"/>
          <w:sz w:val="28"/>
          <w:szCs w:val="28"/>
        </w:rPr>
        <w:t>Наряду с этим, как нам представляется, проект ЭКШТХ, являясь исключительно важным для развития торгово-экономических связей Южного региона Казахстана, тем не менее нуждается в актуализации базы научного обоснования проекта с учетом полноты учета воздействия внешних и внутренних факторов и условий, определяемых динамично протекающими процессами в мировой экономике и смещениями центров и акцентов на геополитической карте мира.</w:t>
      </w:r>
    </w:p>
    <w:p w14:paraId="094D1C00" w14:textId="0101D53B" w:rsidR="008A5D33" w:rsidRPr="00FB7644" w:rsidRDefault="008A5D33" w:rsidP="00186334">
      <w:pPr>
        <w:tabs>
          <w:tab w:val="left" w:pos="0"/>
        </w:tabs>
        <w:autoSpaceDE w:val="0"/>
        <w:autoSpaceDN w:val="0"/>
        <w:adjustRightInd w:val="0"/>
        <w:ind w:firstLine="709"/>
        <w:jc w:val="both"/>
        <w:rPr>
          <w:rFonts w:eastAsiaTheme="minorHAnsi"/>
          <w:color w:val="000000"/>
          <w:sz w:val="28"/>
          <w:szCs w:val="28"/>
          <w:lang w:eastAsia="en-US"/>
        </w:rPr>
      </w:pPr>
      <w:r w:rsidRPr="00FB7644">
        <w:rPr>
          <w:rFonts w:eastAsiaTheme="minorHAnsi"/>
          <w:color w:val="000000"/>
          <w:sz w:val="28"/>
          <w:szCs w:val="28"/>
          <w:lang w:eastAsia="en-US"/>
        </w:rPr>
        <w:lastRenderedPageBreak/>
        <w:t>Таким образом, анализ зарубежного опыта создания экономического коридора также может указать на проблемы, решение которых может обеспечить эффективное развитие транснациональных экономических коридо</w:t>
      </w:r>
      <w:r w:rsidRPr="00FB7644">
        <w:rPr>
          <w:rFonts w:eastAsiaTheme="minorHAnsi"/>
          <w:color w:val="000000"/>
          <w:sz w:val="28"/>
          <w:szCs w:val="28"/>
          <w:lang w:eastAsia="en-US"/>
        </w:rPr>
        <w:softHyphen/>
        <w:t>ров в перспективе.</w:t>
      </w:r>
    </w:p>
    <w:p w14:paraId="6E37E95D" w14:textId="336F2164" w:rsidR="008A5D33" w:rsidRPr="00FB7644" w:rsidRDefault="008A5D33" w:rsidP="00186334">
      <w:pPr>
        <w:pStyle w:val="Default"/>
        <w:tabs>
          <w:tab w:val="left" w:pos="0"/>
        </w:tabs>
        <w:ind w:firstLine="709"/>
        <w:jc w:val="both"/>
        <w:rPr>
          <w:rFonts w:ascii="Times New Roman" w:hAnsi="Times New Roman" w:cs="Times New Roman"/>
          <w:b/>
          <w:bCs/>
          <w:color w:val="FF0000"/>
          <w:sz w:val="28"/>
          <w:szCs w:val="28"/>
        </w:rPr>
      </w:pPr>
      <w:r w:rsidRPr="00FB7644">
        <w:rPr>
          <w:rFonts w:ascii="Times New Roman" w:hAnsi="Times New Roman" w:cs="Times New Roman"/>
          <w:sz w:val="28"/>
          <w:szCs w:val="28"/>
        </w:rPr>
        <w:t>Создание транснациональных экономических коридоров (ТНЭК), как было сказано выше, может быть очень полезным для этих трех стран в углублении их экономической интеграции друг с другом и с остальным миром</w:t>
      </w:r>
      <w:bookmarkStart w:id="47" w:name="_Hlk127921682"/>
      <w:r w:rsidR="00605981">
        <w:rPr>
          <w:rFonts w:ascii="Times New Roman" w:hAnsi="Times New Roman" w:cs="Times New Roman"/>
          <w:sz w:val="28"/>
          <w:szCs w:val="28"/>
        </w:rPr>
        <w:t> </w:t>
      </w:r>
      <w:r w:rsidRPr="00FB7644">
        <w:rPr>
          <w:rFonts w:ascii="Times New Roman" w:hAnsi="Times New Roman" w:cs="Times New Roman"/>
          <w:color w:val="000000" w:themeColor="text1"/>
          <w:sz w:val="28"/>
          <w:szCs w:val="28"/>
        </w:rPr>
        <w:t>[</w:t>
      </w:r>
      <w:r w:rsidR="00090D73" w:rsidRPr="00FB7644">
        <w:rPr>
          <w:rFonts w:ascii="Times New Roman" w:hAnsi="Times New Roman" w:cs="Times New Roman"/>
          <w:color w:val="000000" w:themeColor="text1"/>
          <w:sz w:val="28"/>
          <w:szCs w:val="28"/>
        </w:rPr>
        <w:t>8</w:t>
      </w:r>
      <w:r w:rsidR="00DA4D0E">
        <w:rPr>
          <w:rFonts w:ascii="Times New Roman" w:hAnsi="Times New Roman" w:cs="Times New Roman"/>
          <w:color w:val="000000" w:themeColor="text1"/>
          <w:sz w:val="28"/>
          <w:szCs w:val="28"/>
        </w:rPr>
        <w:t>4</w:t>
      </w:r>
      <w:r w:rsidRPr="00FB7644">
        <w:rPr>
          <w:rFonts w:ascii="Times New Roman" w:hAnsi="Times New Roman" w:cs="Times New Roman"/>
          <w:color w:val="000000" w:themeColor="text1"/>
          <w:sz w:val="28"/>
          <w:szCs w:val="28"/>
        </w:rPr>
        <w:t>].</w:t>
      </w:r>
    </w:p>
    <w:bookmarkEnd w:id="47"/>
    <w:p w14:paraId="72008BEB" w14:textId="2006D796" w:rsidR="008A5D33" w:rsidRPr="00FB7644" w:rsidRDefault="008A5D33" w:rsidP="00186334">
      <w:pPr>
        <w:tabs>
          <w:tab w:val="left" w:pos="0"/>
        </w:tabs>
        <w:autoSpaceDE w:val="0"/>
        <w:autoSpaceDN w:val="0"/>
        <w:adjustRightInd w:val="0"/>
        <w:ind w:firstLine="709"/>
        <w:jc w:val="both"/>
        <w:rPr>
          <w:b/>
          <w:bCs/>
          <w:color w:val="FF0000"/>
          <w:sz w:val="28"/>
          <w:szCs w:val="28"/>
          <w:lang w:val="kk-KZ"/>
        </w:rPr>
      </w:pPr>
      <w:r w:rsidRPr="00FB7644">
        <w:rPr>
          <w:sz w:val="28"/>
          <w:szCs w:val="28"/>
        </w:rPr>
        <w:t>Вместе с тем при создании транснацио</w:t>
      </w:r>
      <w:r w:rsidRPr="00FB7644">
        <w:rPr>
          <w:sz w:val="28"/>
          <w:szCs w:val="28"/>
        </w:rPr>
        <w:softHyphen/>
        <w:t xml:space="preserve">нального коридора между Казахстаном, Узбекистаном и Таджикистаном необходимо учесть те проблемы, с которыми </w:t>
      </w:r>
      <w:r w:rsidRPr="00FB7644">
        <w:rPr>
          <w:sz w:val="28"/>
          <w:szCs w:val="28"/>
          <w:lang w:val="kk-KZ"/>
        </w:rPr>
        <w:t xml:space="preserve">столкнулись </w:t>
      </w:r>
      <w:r w:rsidRPr="00FB7644">
        <w:rPr>
          <w:sz w:val="28"/>
          <w:szCs w:val="28"/>
        </w:rPr>
        <w:t xml:space="preserve">зарубежные страны при создании </w:t>
      </w:r>
      <w:r w:rsidR="003027C4" w:rsidRPr="00FB7644">
        <w:rPr>
          <w:sz w:val="28"/>
          <w:szCs w:val="28"/>
          <w:lang w:val="kk-KZ"/>
        </w:rPr>
        <w:t xml:space="preserve">транснациональных </w:t>
      </w:r>
      <w:r w:rsidR="003027C4" w:rsidRPr="00FB7644">
        <w:rPr>
          <w:sz w:val="28"/>
          <w:szCs w:val="28"/>
        </w:rPr>
        <w:t>коридоров</w:t>
      </w:r>
      <w:r w:rsidRPr="00FB7644">
        <w:rPr>
          <w:sz w:val="28"/>
          <w:szCs w:val="28"/>
        </w:rPr>
        <w:t xml:space="preserve">. </w:t>
      </w:r>
      <w:r w:rsidRPr="00FB7644">
        <w:rPr>
          <w:sz w:val="28"/>
          <w:szCs w:val="28"/>
          <w:lang w:val="kk-KZ"/>
        </w:rPr>
        <w:t xml:space="preserve">Кроме того, имеются и такие  </w:t>
      </w:r>
      <w:r w:rsidRPr="00FB7644">
        <w:rPr>
          <w:sz w:val="28"/>
          <w:szCs w:val="28"/>
        </w:rPr>
        <w:t>важны</w:t>
      </w:r>
      <w:r w:rsidRPr="00FB7644">
        <w:rPr>
          <w:sz w:val="28"/>
          <w:szCs w:val="28"/>
          <w:lang w:val="kk-KZ"/>
        </w:rPr>
        <w:t>е</w:t>
      </w:r>
      <w:r w:rsidRPr="00FB7644">
        <w:rPr>
          <w:sz w:val="28"/>
          <w:szCs w:val="28"/>
        </w:rPr>
        <w:t xml:space="preserve"> проблем</w:t>
      </w:r>
      <w:r w:rsidRPr="00FB7644">
        <w:rPr>
          <w:sz w:val="28"/>
          <w:szCs w:val="28"/>
          <w:lang w:val="kk-KZ"/>
        </w:rPr>
        <w:t>ы</w:t>
      </w:r>
      <w:r w:rsidRPr="00FB7644">
        <w:rPr>
          <w:sz w:val="28"/>
          <w:szCs w:val="28"/>
        </w:rPr>
        <w:t xml:space="preserve">, </w:t>
      </w:r>
      <w:r w:rsidRPr="00FB7644">
        <w:rPr>
          <w:sz w:val="28"/>
          <w:szCs w:val="28"/>
          <w:lang w:val="kk-KZ"/>
        </w:rPr>
        <w:t xml:space="preserve">которые касаются </w:t>
      </w:r>
      <w:r w:rsidRPr="00FB7644">
        <w:rPr>
          <w:sz w:val="28"/>
          <w:szCs w:val="28"/>
        </w:rPr>
        <w:t xml:space="preserve">правовых норм, вопросов экологии, финансирования, создания эффективного институционального механизма, юридических и административных препятствий и многое другое. И </w:t>
      </w:r>
      <w:r w:rsidRPr="00FB7644">
        <w:rPr>
          <w:sz w:val="28"/>
          <w:szCs w:val="28"/>
          <w:lang w:val="kk-KZ"/>
        </w:rPr>
        <w:t xml:space="preserve">эти проблемы </w:t>
      </w:r>
      <w:r w:rsidRPr="00FB7644">
        <w:rPr>
          <w:sz w:val="28"/>
          <w:szCs w:val="28"/>
        </w:rPr>
        <w:t xml:space="preserve">в настоящее время решить в полной мере не удается </w:t>
      </w:r>
      <w:r w:rsidRPr="00FB7644">
        <w:rPr>
          <w:color w:val="000000" w:themeColor="text1"/>
          <w:sz w:val="28"/>
          <w:szCs w:val="28"/>
        </w:rPr>
        <w:t>[4</w:t>
      </w:r>
      <w:r w:rsidR="00DA4D0E">
        <w:rPr>
          <w:color w:val="000000" w:themeColor="text1"/>
          <w:sz w:val="28"/>
          <w:szCs w:val="28"/>
        </w:rPr>
        <w:t>6</w:t>
      </w:r>
      <w:r w:rsidRPr="00FB7644">
        <w:rPr>
          <w:color w:val="000000" w:themeColor="text1"/>
          <w:sz w:val="28"/>
          <w:szCs w:val="28"/>
        </w:rPr>
        <w:t xml:space="preserve">, </w:t>
      </w:r>
      <w:r w:rsidR="00605981">
        <w:rPr>
          <w:color w:val="000000" w:themeColor="text1"/>
          <w:sz w:val="28"/>
          <w:szCs w:val="28"/>
        </w:rPr>
        <w:t xml:space="preserve">с. </w:t>
      </w:r>
      <w:r w:rsidRPr="00FB7644">
        <w:rPr>
          <w:color w:val="000000" w:themeColor="text1"/>
          <w:sz w:val="28"/>
          <w:szCs w:val="28"/>
        </w:rPr>
        <w:t xml:space="preserve">116]. </w:t>
      </w:r>
    </w:p>
    <w:p w14:paraId="1A04AF62" w14:textId="39E7A8FB" w:rsidR="008A5D33" w:rsidRPr="000C57C0" w:rsidRDefault="008A5D33" w:rsidP="00186334">
      <w:pPr>
        <w:tabs>
          <w:tab w:val="left" w:pos="0"/>
        </w:tabs>
        <w:autoSpaceDE w:val="0"/>
        <w:autoSpaceDN w:val="0"/>
        <w:adjustRightInd w:val="0"/>
        <w:ind w:firstLine="709"/>
        <w:jc w:val="both"/>
        <w:rPr>
          <w:b/>
          <w:bCs/>
          <w:sz w:val="28"/>
          <w:szCs w:val="28"/>
          <w:lang w:val="kk-KZ"/>
        </w:rPr>
      </w:pPr>
    </w:p>
    <w:p w14:paraId="074A7B34" w14:textId="7F9C6C5F" w:rsidR="00406702" w:rsidRPr="000C57C0" w:rsidRDefault="00406702" w:rsidP="00186334">
      <w:pPr>
        <w:tabs>
          <w:tab w:val="left" w:pos="0"/>
        </w:tabs>
        <w:autoSpaceDE w:val="0"/>
        <w:autoSpaceDN w:val="0"/>
        <w:adjustRightInd w:val="0"/>
        <w:ind w:firstLine="709"/>
        <w:jc w:val="both"/>
        <w:rPr>
          <w:b/>
          <w:bCs/>
          <w:sz w:val="28"/>
          <w:szCs w:val="28"/>
          <w:lang w:val="kk-KZ"/>
        </w:rPr>
      </w:pPr>
    </w:p>
    <w:p w14:paraId="2EF684DB" w14:textId="66B2B9E9" w:rsidR="00406702" w:rsidRPr="000C57C0" w:rsidRDefault="00406702" w:rsidP="00186334">
      <w:pPr>
        <w:tabs>
          <w:tab w:val="left" w:pos="0"/>
        </w:tabs>
        <w:autoSpaceDE w:val="0"/>
        <w:autoSpaceDN w:val="0"/>
        <w:adjustRightInd w:val="0"/>
        <w:ind w:firstLine="709"/>
        <w:jc w:val="both"/>
        <w:rPr>
          <w:b/>
          <w:bCs/>
          <w:sz w:val="28"/>
          <w:szCs w:val="28"/>
          <w:lang w:val="kk-KZ"/>
        </w:rPr>
      </w:pPr>
    </w:p>
    <w:p w14:paraId="71931714" w14:textId="68EB9AFC" w:rsidR="00406702" w:rsidRPr="000C57C0" w:rsidRDefault="00406702" w:rsidP="00186334">
      <w:pPr>
        <w:tabs>
          <w:tab w:val="left" w:pos="0"/>
        </w:tabs>
        <w:autoSpaceDE w:val="0"/>
        <w:autoSpaceDN w:val="0"/>
        <w:adjustRightInd w:val="0"/>
        <w:ind w:firstLine="709"/>
        <w:jc w:val="both"/>
        <w:rPr>
          <w:b/>
          <w:bCs/>
          <w:sz w:val="28"/>
          <w:szCs w:val="28"/>
          <w:lang w:val="kk-KZ"/>
        </w:rPr>
      </w:pPr>
    </w:p>
    <w:p w14:paraId="31A59994" w14:textId="3991FC1C" w:rsidR="00406702" w:rsidRPr="000C57C0" w:rsidRDefault="00406702" w:rsidP="00186334">
      <w:pPr>
        <w:tabs>
          <w:tab w:val="left" w:pos="0"/>
        </w:tabs>
        <w:autoSpaceDE w:val="0"/>
        <w:autoSpaceDN w:val="0"/>
        <w:adjustRightInd w:val="0"/>
        <w:ind w:firstLine="709"/>
        <w:jc w:val="both"/>
        <w:rPr>
          <w:b/>
          <w:bCs/>
          <w:sz w:val="28"/>
          <w:szCs w:val="28"/>
          <w:lang w:val="kk-KZ"/>
        </w:rPr>
      </w:pPr>
    </w:p>
    <w:p w14:paraId="30819DB5" w14:textId="70985B24" w:rsidR="00406702" w:rsidRPr="000C57C0" w:rsidRDefault="00406702" w:rsidP="00186334">
      <w:pPr>
        <w:tabs>
          <w:tab w:val="left" w:pos="0"/>
        </w:tabs>
        <w:autoSpaceDE w:val="0"/>
        <w:autoSpaceDN w:val="0"/>
        <w:adjustRightInd w:val="0"/>
        <w:ind w:firstLine="709"/>
        <w:jc w:val="both"/>
        <w:rPr>
          <w:b/>
          <w:bCs/>
          <w:sz w:val="28"/>
          <w:szCs w:val="28"/>
          <w:lang w:val="kk-KZ"/>
        </w:rPr>
      </w:pPr>
    </w:p>
    <w:p w14:paraId="1FED6E10" w14:textId="1E42C054" w:rsidR="00406702" w:rsidRPr="000C57C0" w:rsidRDefault="00406702" w:rsidP="00186334">
      <w:pPr>
        <w:tabs>
          <w:tab w:val="left" w:pos="0"/>
        </w:tabs>
        <w:autoSpaceDE w:val="0"/>
        <w:autoSpaceDN w:val="0"/>
        <w:adjustRightInd w:val="0"/>
        <w:ind w:firstLine="709"/>
        <w:jc w:val="both"/>
        <w:rPr>
          <w:b/>
          <w:bCs/>
          <w:sz w:val="28"/>
          <w:szCs w:val="28"/>
          <w:lang w:val="kk-KZ"/>
        </w:rPr>
      </w:pPr>
    </w:p>
    <w:p w14:paraId="01D92199" w14:textId="2279A46F" w:rsidR="00406702" w:rsidRPr="000C57C0" w:rsidRDefault="00406702" w:rsidP="00186334">
      <w:pPr>
        <w:tabs>
          <w:tab w:val="left" w:pos="0"/>
        </w:tabs>
        <w:autoSpaceDE w:val="0"/>
        <w:autoSpaceDN w:val="0"/>
        <w:adjustRightInd w:val="0"/>
        <w:ind w:firstLine="709"/>
        <w:jc w:val="both"/>
        <w:rPr>
          <w:b/>
          <w:bCs/>
          <w:sz w:val="28"/>
          <w:szCs w:val="28"/>
          <w:lang w:val="kk-KZ"/>
        </w:rPr>
      </w:pPr>
    </w:p>
    <w:p w14:paraId="2FA5F497" w14:textId="0DF711CE" w:rsidR="00406702" w:rsidRPr="000C57C0" w:rsidRDefault="00406702" w:rsidP="00186334">
      <w:pPr>
        <w:tabs>
          <w:tab w:val="left" w:pos="0"/>
        </w:tabs>
        <w:autoSpaceDE w:val="0"/>
        <w:autoSpaceDN w:val="0"/>
        <w:adjustRightInd w:val="0"/>
        <w:ind w:firstLine="709"/>
        <w:jc w:val="both"/>
        <w:rPr>
          <w:b/>
          <w:bCs/>
          <w:sz w:val="28"/>
          <w:szCs w:val="28"/>
          <w:lang w:val="kk-KZ"/>
        </w:rPr>
      </w:pPr>
    </w:p>
    <w:p w14:paraId="5A72CF32" w14:textId="6A03E326" w:rsidR="00406702" w:rsidRPr="000C57C0" w:rsidRDefault="00406702" w:rsidP="00186334">
      <w:pPr>
        <w:tabs>
          <w:tab w:val="left" w:pos="0"/>
        </w:tabs>
        <w:autoSpaceDE w:val="0"/>
        <w:autoSpaceDN w:val="0"/>
        <w:adjustRightInd w:val="0"/>
        <w:ind w:firstLine="709"/>
        <w:jc w:val="both"/>
        <w:rPr>
          <w:b/>
          <w:bCs/>
          <w:sz w:val="28"/>
          <w:szCs w:val="28"/>
          <w:lang w:val="kk-KZ"/>
        </w:rPr>
      </w:pPr>
    </w:p>
    <w:p w14:paraId="322E14BD" w14:textId="40C40EBD" w:rsidR="00406702" w:rsidRPr="000C57C0" w:rsidRDefault="00406702" w:rsidP="00186334">
      <w:pPr>
        <w:tabs>
          <w:tab w:val="left" w:pos="0"/>
        </w:tabs>
        <w:autoSpaceDE w:val="0"/>
        <w:autoSpaceDN w:val="0"/>
        <w:adjustRightInd w:val="0"/>
        <w:ind w:firstLine="709"/>
        <w:jc w:val="both"/>
        <w:rPr>
          <w:b/>
          <w:bCs/>
          <w:sz w:val="28"/>
          <w:szCs w:val="28"/>
          <w:lang w:val="kk-KZ"/>
        </w:rPr>
      </w:pPr>
    </w:p>
    <w:p w14:paraId="79EE259D" w14:textId="77777777" w:rsidR="00186334" w:rsidRPr="000C57C0" w:rsidRDefault="00186334" w:rsidP="00186334">
      <w:pPr>
        <w:tabs>
          <w:tab w:val="left" w:pos="0"/>
        </w:tabs>
        <w:autoSpaceDE w:val="0"/>
        <w:autoSpaceDN w:val="0"/>
        <w:adjustRightInd w:val="0"/>
        <w:ind w:firstLine="709"/>
        <w:jc w:val="both"/>
        <w:rPr>
          <w:b/>
          <w:bCs/>
          <w:sz w:val="28"/>
          <w:szCs w:val="28"/>
          <w:lang w:val="kk-KZ"/>
        </w:rPr>
      </w:pPr>
    </w:p>
    <w:p w14:paraId="3C762E1F" w14:textId="36DB50F3" w:rsidR="00406702" w:rsidRPr="000C57C0" w:rsidRDefault="00406702" w:rsidP="00186334">
      <w:pPr>
        <w:tabs>
          <w:tab w:val="left" w:pos="0"/>
        </w:tabs>
        <w:autoSpaceDE w:val="0"/>
        <w:autoSpaceDN w:val="0"/>
        <w:adjustRightInd w:val="0"/>
        <w:ind w:firstLine="709"/>
        <w:jc w:val="both"/>
        <w:rPr>
          <w:b/>
          <w:bCs/>
          <w:sz w:val="28"/>
          <w:szCs w:val="28"/>
          <w:lang w:val="kk-KZ"/>
        </w:rPr>
      </w:pPr>
    </w:p>
    <w:p w14:paraId="16BD44D5" w14:textId="4D8166E5" w:rsidR="00406702" w:rsidRDefault="00406702" w:rsidP="00186334">
      <w:pPr>
        <w:tabs>
          <w:tab w:val="left" w:pos="0"/>
        </w:tabs>
        <w:autoSpaceDE w:val="0"/>
        <w:autoSpaceDN w:val="0"/>
        <w:adjustRightInd w:val="0"/>
        <w:ind w:firstLine="709"/>
        <w:jc w:val="both"/>
        <w:rPr>
          <w:b/>
          <w:bCs/>
          <w:sz w:val="28"/>
          <w:szCs w:val="28"/>
          <w:lang w:val="kk-KZ"/>
        </w:rPr>
      </w:pPr>
    </w:p>
    <w:p w14:paraId="06FA0A2F" w14:textId="77777777" w:rsidR="00B13657" w:rsidRDefault="00B13657" w:rsidP="00186334">
      <w:pPr>
        <w:tabs>
          <w:tab w:val="left" w:pos="0"/>
        </w:tabs>
        <w:autoSpaceDE w:val="0"/>
        <w:autoSpaceDN w:val="0"/>
        <w:adjustRightInd w:val="0"/>
        <w:ind w:firstLine="709"/>
        <w:jc w:val="both"/>
        <w:rPr>
          <w:b/>
          <w:bCs/>
          <w:sz w:val="28"/>
          <w:szCs w:val="28"/>
          <w:lang w:val="kk-KZ"/>
        </w:rPr>
      </w:pPr>
    </w:p>
    <w:p w14:paraId="416559A8" w14:textId="77777777" w:rsidR="00B13657" w:rsidRDefault="00B13657" w:rsidP="00186334">
      <w:pPr>
        <w:tabs>
          <w:tab w:val="left" w:pos="0"/>
        </w:tabs>
        <w:autoSpaceDE w:val="0"/>
        <w:autoSpaceDN w:val="0"/>
        <w:adjustRightInd w:val="0"/>
        <w:ind w:firstLine="709"/>
        <w:jc w:val="both"/>
        <w:rPr>
          <w:b/>
          <w:bCs/>
          <w:sz w:val="28"/>
          <w:szCs w:val="28"/>
          <w:lang w:val="kk-KZ"/>
        </w:rPr>
      </w:pPr>
    </w:p>
    <w:p w14:paraId="682D5ECA" w14:textId="77777777" w:rsidR="00B13657" w:rsidRDefault="00B13657" w:rsidP="00186334">
      <w:pPr>
        <w:tabs>
          <w:tab w:val="left" w:pos="0"/>
        </w:tabs>
        <w:autoSpaceDE w:val="0"/>
        <w:autoSpaceDN w:val="0"/>
        <w:adjustRightInd w:val="0"/>
        <w:ind w:firstLine="709"/>
        <w:jc w:val="both"/>
        <w:rPr>
          <w:b/>
          <w:bCs/>
          <w:sz w:val="28"/>
          <w:szCs w:val="28"/>
          <w:lang w:val="kk-KZ"/>
        </w:rPr>
      </w:pPr>
    </w:p>
    <w:p w14:paraId="2F9A66A4" w14:textId="77777777" w:rsidR="00B13657" w:rsidRDefault="00B13657" w:rsidP="00186334">
      <w:pPr>
        <w:tabs>
          <w:tab w:val="left" w:pos="0"/>
        </w:tabs>
        <w:autoSpaceDE w:val="0"/>
        <w:autoSpaceDN w:val="0"/>
        <w:adjustRightInd w:val="0"/>
        <w:ind w:firstLine="709"/>
        <w:jc w:val="both"/>
        <w:rPr>
          <w:b/>
          <w:bCs/>
          <w:sz w:val="28"/>
          <w:szCs w:val="28"/>
          <w:lang w:val="kk-KZ"/>
        </w:rPr>
      </w:pPr>
    </w:p>
    <w:p w14:paraId="516073B3" w14:textId="77777777" w:rsidR="00B13657" w:rsidRDefault="00B13657" w:rsidP="00186334">
      <w:pPr>
        <w:tabs>
          <w:tab w:val="left" w:pos="0"/>
        </w:tabs>
        <w:autoSpaceDE w:val="0"/>
        <w:autoSpaceDN w:val="0"/>
        <w:adjustRightInd w:val="0"/>
        <w:ind w:firstLine="709"/>
        <w:jc w:val="both"/>
        <w:rPr>
          <w:b/>
          <w:bCs/>
          <w:sz w:val="28"/>
          <w:szCs w:val="28"/>
          <w:lang w:val="kk-KZ"/>
        </w:rPr>
      </w:pPr>
    </w:p>
    <w:p w14:paraId="7C4376DC" w14:textId="77777777" w:rsidR="00B13657" w:rsidRDefault="00B13657" w:rsidP="00186334">
      <w:pPr>
        <w:tabs>
          <w:tab w:val="left" w:pos="0"/>
        </w:tabs>
        <w:autoSpaceDE w:val="0"/>
        <w:autoSpaceDN w:val="0"/>
        <w:adjustRightInd w:val="0"/>
        <w:ind w:firstLine="709"/>
        <w:jc w:val="both"/>
        <w:rPr>
          <w:b/>
          <w:bCs/>
          <w:sz w:val="28"/>
          <w:szCs w:val="28"/>
          <w:lang w:val="kk-KZ"/>
        </w:rPr>
      </w:pPr>
    </w:p>
    <w:p w14:paraId="4333D826" w14:textId="77777777" w:rsidR="00B13657" w:rsidRDefault="00B13657" w:rsidP="00186334">
      <w:pPr>
        <w:tabs>
          <w:tab w:val="left" w:pos="0"/>
        </w:tabs>
        <w:autoSpaceDE w:val="0"/>
        <w:autoSpaceDN w:val="0"/>
        <w:adjustRightInd w:val="0"/>
        <w:ind w:firstLine="709"/>
        <w:jc w:val="both"/>
        <w:rPr>
          <w:b/>
          <w:bCs/>
          <w:sz w:val="28"/>
          <w:szCs w:val="28"/>
          <w:lang w:val="kk-KZ"/>
        </w:rPr>
      </w:pPr>
    </w:p>
    <w:p w14:paraId="36F7F7CE" w14:textId="77777777" w:rsidR="00B13657" w:rsidRDefault="00B13657" w:rsidP="00186334">
      <w:pPr>
        <w:tabs>
          <w:tab w:val="left" w:pos="0"/>
        </w:tabs>
        <w:autoSpaceDE w:val="0"/>
        <w:autoSpaceDN w:val="0"/>
        <w:adjustRightInd w:val="0"/>
        <w:ind w:firstLine="709"/>
        <w:jc w:val="both"/>
        <w:rPr>
          <w:b/>
          <w:bCs/>
          <w:sz w:val="28"/>
          <w:szCs w:val="28"/>
          <w:lang w:val="kk-KZ"/>
        </w:rPr>
      </w:pPr>
    </w:p>
    <w:p w14:paraId="61EA770C" w14:textId="77777777" w:rsidR="00B13657" w:rsidRDefault="00B13657" w:rsidP="00186334">
      <w:pPr>
        <w:tabs>
          <w:tab w:val="left" w:pos="0"/>
        </w:tabs>
        <w:autoSpaceDE w:val="0"/>
        <w:autoSpaceDN w:val="0"/>
        <w:adjustRightInd w:val="0"/>
        <w:ind w:firstLine="709"/>
        <w:jc w:val="both"/>
        <w:rPr>
          <w:b/>
          <w:bCs/>
          <w:sz w:val="28"/>
          <w:szCs w:val="28"/>
          <w:lang w:val="kk-KZ"/>
        </w:rPr>
      </w:pPr>
    </w:p>
    <w:p w14:paraId="62261DAA" w14:textId="77777777" w:rsidR="00605981" w:rsidRDefault="00605981" w:rsidP="00186334">
      <w:pPr>
        <w:tabs>
          <w:tab w:val="left" w:pos="0"/>
        </w:tabs>
        <w:autoSpaceDE w:val="0"/>
        <w:autoSpaceDN w:val="0"/>
        <w:adjustRightInd w:val="0"/>
        <w:ind w:firstLine="709"/>
        <w:jc w:val="both"/>
        <w:rPr>
          <w:b/>
          <w:bCs/>
          <w:sz w:val="28"/>
          <w:szCs w:val="28"/>
          <w:lang w:val="kk-KZ"/>
        </w:rPr>
      </w:pPr>
    </w:p>
    <w:p w14:paraId="6B4CFD1D" w14:textId="77777777" w:rsidR="00605981" w:rsidRDefault="00605981" w:rsidP="00186334">
      <w:pPr>
        <w:tabs>
          <w:tab w:val="left" w:pos="0"/>
        </w:tabs>
        <w:autoSpaceDE w:val="0"/>
        <w:autoSpaceDN w:val="0"/>
        <w:adjustRightInd w:val="0"/>
        <w:ind w:firstLine="709"/>
        <w:jc w:val="both"/>
        <w:rPr>
          <w:b/>
          <w:bCs/>
          <w:sz w:val="28"/>
          <w:szCs w:val="28"/>
          <w:lang w:val="kk-KZ"/>
        </w:rPr>
      </w:pPr>
    </w:p>
    <w:p w14:paraId="03973321" w14:textId="77777777" w:rsidR="00605981" w:rsidRDefault="00605981" w:rsidP="00186334">
      <w:pPr>
        <w:tabs>
          <w:tab w:val="left" w:pos="0"/>
        </w:tabs>
        <w:autoSpaceDE w:val="0"/>
        <w:autoSpaceDN w:val="0"/>
        <w:adjustRightInd w:val="0"/>
        <w:ind w:firstLine="709"/>
        <w:jc w:val="both"/>
        <w:rPr>
          <w:b/>
          <w:bCs/>
          <w:sz w:val="28"/>
          <w:szCs w:val="28"/>
          <w:lang w:val="kk-KZ"/>
        </w:rPr>
      </w:pPr>
    </w:p>
    <w:p w14:paraId="5A913A8D" w14:textId="77777777" w:rsidR="00605981" w:rsidRDefault="00605981" w:rsidP="00186334">
      <w:pPr>
        <w:tabs>
          <w:tab w:val="left" w:pos="0"/>
        </w:tabs>
        <w:autoSpaceDE w:val="0"/>
        <w:autoSpaceDN w:val="0"/>
        <w:adjustRightInd w:val="0"/>
        <w:ind w:firstLine="709"/>
        <w:jc w:val="both"/>
        <w:rPr>
          <w:b/>
          <w:bCs/>
          <w:sz w:val="28"/>
          <w:szCs w:val="28"/>
          <w:lang w:val="kk-KZ"/>
        </w:rPr>
      </w:pPr>
    </w:p>
    <w:p w14:paraId="5CDAFAC0" w14:textId="77777777" w:rsidR="00514A85" w:rsidRDefault="00514A85" w:rsidP="00186334">
      <w:pPr>
        <w:tabs>
          <w:tab w:val="left" w:pos="0"/>
        </w:tabs>
        <w:autoSpaceDE w:val="0"/>
        <w:autoSpaceDN w:val="0"/>
        <w:adjustRightInd w:val="0"/>
        <w:ind w:firstLine="709"/>
        <w:jc w:val="both"/>
        <w:rPr>
          <w:b/>
          <w:bCs/>
          <w:sz w:val="28"/>
          <w:szCs w:val="28"/>
          <w:lang w:val="kk-KZ"/>
        </w:rPr>
      </w:pPr>
    </w:p>
    <w:p w14:paraId="3F4B404E" w14:textId="77777777" w:rsidR="00514A85" w:rsidRPr="000C57C0" w:rsidRDefault="00514A85" w:rsidP="00186334">
      <w:pPr>
        <w:tabs>
          <w:tab w:val="left" w:pos="0"/>
        </w:tabs>
        <w:autoSpaceDE w:val="0"/>
        <w:autoSpaceDN w:val="0"/>
        <w:adjustRightInd w:val="0"/>
        <w:ind w:firstLine="709"/>
        <w:jc w:val="both"/>
        <w:rPr>
          <w:b/>
          <w:bCs/>
          <w:sz w:val="28"/>
          <w:szCs w:val="28"/>
          <w:lang w:val="kk-KZ"/>
        </w:rPr>
      </w:pPr>
    </w:p>
    <w:bookmarkEnd w:id="46"/>
    <w:p w14:paraId="1DAABC35" w14:textId="2ABA980A" w:rsidR="008A5D33" w:rsidRPr="000C57C0" w:rsidRDefault="000C57C0" w:rsidP="000C57C0">
      <w:pPr>
        <w:tabs>
          <w:tab w:val="left" w:pos="0"/>
          <w:tab w:val="left" w:pos="1134"/>
          <w:tab w:val="left" w:pos="1276"/>
        </w:tabs>
        <w:ind w:firstLine="709"/>
        <w:jc w:val="both"/>
        <w:rPr>
          <w:sz w:val="28"/>
          <w:szCs w:val="28"/>
        </w:rPr>
      </w:pPr>
      <w:r>
        <w:rPr>
          <w:b/>
          <w:sz w:val="28"/>
          <w:szCs w:val="28"/>
        </w:rPr>
        <w:lastRenderedPageBreak/>
        <w:t xml:space="preserve">2 </w:t>
      </w:r>
      <w:r w:rsidR="00186334" w:rsidRPr="000C57C0">
        <w:rPr>
          <w:b/>
          <w:sz w:val="28"/>
          <w:szCs w:val="28"/>
        </w:rPr>
        <w:t xml:space="preserve">ФОРМИРОВАНИЕ ЭКОНОМИЧЕСКОГО КОРИДОРА ШЫМКЕНТ-ТАШКЕНТ-ХУДЖАНД </w:t>
      </w:r>
      <w:r w:rsidR="00186334" w:rsidRPr="000C57C0">
        <w:rPr>
          <w:b/>
          <w:color w:val="000000" w:themeColor="text1"/>
          <w:sz w:val="28"/>
          <w:szCs w:val="28"/>
        </w:rPr>
        <w:t>И</w:t>
      </w:r>
      <w:r w:rsidR="00186334" w:rsidRPr="000C57C0">
        <w:rPr>
          <w:b/>
          <w:sz w:val="28"/>
          <w:szCs w:val="28"/>
        </w:rPr>
        <w:t xml:space="preserve"> О</w:t>
      </w:r>
      <w:r w:rsidR="00186334" w:rsidRPr="000C57C0">
        <w:rPr>
          <w:b/>
          <w:bCs/>
          <w:sz w:val="28"/>
          <w:szCs w:val="28"/>
        </w:rPr>
        <w:t xml:space="preserve">ЦЕНКА ЕГО </w:t>
      </w:r>
      <w:r w:rsidR="00186334" w:rsidRPr="000C57C0">
        <w:rPr>
          <w:b/>
          <w:sz w:val="28"/>
          <w:szCs w:val="28"/>
        </w:rPr>
        <w:t>ЗНАЧИМОСТИ ДЛЯ ПОВЫШЕНИЯ СОЦИАЛЬНО-ЭКОНОМИЧЕСКОЙ УСТОЙЧИВОСТИ ЮЖНОГО РЕГИОНА</w:t>
      </w:r>
    </w:p>
    <w:p w14:paraId="3A02F693" w14:textId="77777777" w:rsidR="008A5D33" w:rsidRPr="00FB7644" w:rsidRDefault="008A5D33" w:rsidP="000C57C0">
      <w:pPr>
        <w:pStyle w:val="a3"/>
        <w:tabs>
          <w:tab w:val="left" w:pos="0"/>
          <w:tab w:val="left" w:pos="426"/>
          <w:tab w:val="left" w:pos="1134"/>
          <w:tab w:val="left" w:pos="1276"/>
        </w:tabs>
        <w:ind w:left="0" w:firstLine="709"/>
        <w:jc w:val="both"/>
        <w:rPr>
          <w:rFonts w:ascii="Times New Roman" w:hAnsi="Times New Roman"/>
          <w:sz w:val="28"/>
          <w:szCs w:val="28"/>
        </w:rPr>
      </w:pPr>
    </w:p>
    <w:p w14:paraId="73AF7711" w14:textId="37843748" w:rsidR="008A5D33" w:rsidRPr="00186334" w:rsidRDefault="008A5D33" w:rsidP="000C57C0">
      <w:pPr>
        <w:pStyle w:val="a3"/>
        <w:numPr>
          <w:ilvl w:val="1"/>
          <w:numId w:val="8"/>
        </w:numPr>
        <w:tabs>
          <w:tab w:val="left" w:pos="0"/>
          <w:tab w:val="left" w:pos="426"/>
          <w:tab w:val="left" w:pos="1134"/>
          <w:tab w:val="left" w:pos="1276"/>
          <w:tab w:val="left" w:pos="2552"/>
        </w:tabs>
        <w:ind w:left="0" w:firstLine="709"/>
        <w:jc w:val="both"/>
        <w:rPr>
          <w:rFonts w:ascii="Times New Roman" w:hAnsi="Times New Roman"/>
          <w:b/>
          <w:sz w:val="28"/>
          <w:szCs w:val="28"/>
        </w:rPr>
      </w:pPr>
      <w:r w:rsidRPr="00186334">
        <w:rPr>
          <w:rFonts w:ascii="Times New Roman" w:hAnsi="Times New Roman"/>
          <w:b/>
          <w:sz w:val="28"/>
          <w:szCs w:val="28"/>
        </w:rPr>
        <w:t>Анализ системы внутренних и внешних факторов</w:t>
      </w:r>
      <w:r w:rsidR="00186334" w:rsidRPr="00186334">
        <w:rPr>
          <w:rFonts w:ascii="Times New Roman" w:hAnsi="Times New Roman"/>
          <w:b/>
          <w:sz w:val="28"/>
          <w:szCs w:val="28"/>
        </w:rPr>
        <w:t xml:space="preserve"> </w:t>
      </w:r>
      <w:r w:rsidRPr="00186334">
        <w:rPr>
          <w:rFonts w:ascii="Times New Roman" w:hAnsi="Times New Roman"/>
          <w:b/>
          <w:sz w:val="28"/>
          <w:szCs w:val="28"/>
        </w:rPr>
        <w:t>воздействия на процессы формирования и развития экономического коридора</w:t>
      </w:r>
    </w:p>
    <w:p w14:paraId="642088E7" w14:textId="77777777" w:rsidR="008A5D33" w:rsidRPr="00FB7644" w:rsidRDefault="008A5D33" w:rsidP="000C57C0">
      <w:pPr>
        <w:tabs>
          <w:tab w:val="left" w:pos="0"/>
          <w:tab w:val="left" w:pos="426"/>
          <w:tab w:val="left" w:pos="1134"/>
          <w:tab w:val="left" w:pos="1276"/>
        </w:tabs>
        <w:ind w:firstLine="709"/>
        <w:jc w:val="both"/>
        <w:rPr>
          <w:color w:val="000000" w:themeColor="text1"/>
          <w:sz w:val="28"/>
          <w:szCs w:val="28"/>
        </w:rPr>
      </w:pPr>
      <w:r w:rsidRPr="00FB7644">
        <w:rPr>
          <w:color w:val="000000" w:themeColor="text1"/>
          <w:sz w:val="28"/>
          <w:szCs w:val="28"/>
        </w:rPr>
        <w:t>Транснациональный проект «Экономический коридор Шымкент-Ташкент-Худжанд» (ЭКШТХ) появился не на пустом месте, но явился логическим следствием политики развития торгово-экономического сотрудничества стран субрегиона Центральной Азии, целенаправленно проводимой в последние годы под эгидой Программы ЦАРЭС.</w:t>
      </w:r>
    </w:p>
    <w:p w14:paraId="4F30E66D" w14:textId="4422A4B6" w:rsidR="008A5D33" w:rsidRPr="00FB7644" w:rsidRDefault="008A5D33" w:rsidP="000C57C0">
      <w:pPr>
        <w:pStyle w:val="Default"/>
        <w:tabs>
          <w:tab w:val="left" w:pos="0"/>
          <w:tab w:val="left" w:pos="1134"/>
          <w:tab w:val="left" w:pos="1276"/>
        </w:tabs>
        <w:ind w:firstLine="709"/>
        <w:jc w:val="both"/>
        <w:rPr>
          <w:rFonts w:ascii="Times New Roman" w:hAnsi="Times New Roman" w:cs="Times New Roman"/>
          <w:sz w:val="28"/>
          <w:szCs w:val="28"/>
        </w:rPr>
      </w:pPr>
      <w:r w:rsidRPr="00FB7644">
        <w:rPr>
          <w:rFonts w:ascii="Times New Roman" w:hAnsi="Times New Roman" w:cs="Times New Roman"/>
          <w:sz w:val="28"/>
          <w:szCs w:val="28"/>
        </w:rPr>
        <w:t xml:space="preserve">В новых условиях страны субрегиона Центральной Азии просто обязаны использовать потенциал регионального сотрудничества и интеграции, с целью стимулирования роста, создания рабочих мест и улучшения качества жизни своих народов. Традиционно сложилось, что в этих странах именно торговля является основным фактором развития, драйвером диверсификации экономики от узкой модели – имея в виду чрезмерную зависимость от природных ресурсов, </w:t>
      </w:r>
      <w:r w:rsidR="000C57C0">
        <w:rPr>
          <w:rFonts w:ascii="Times New Roman" w:hAnsi="Times New Roman" w:cs="Times New Roman"/>
          <w:sz w:val="28"/>
          <w:szCs w:val="28"/>
        </w:rPr>
        <w:t>–</w:t>
      </w:r>
      <w:r w:rsidRPr="00FB7644">
        <w:rPr>
          <w:rFonts w:ascii="Times New Roman" w:hAnsi="Times New Roman" w:cs="Times New Roman"/>
          <w:sz w:val="28"/>
          <w:szCs w:val="28"/>
        </w:rPr>
        <w:t xml:space="preserve"> до более широкой и устойчивой модели роста, сопряженной с повышением конкурентоспособности экспортных позиций этих стран. </w:t>
      </w:r>
    </w:p>
    <w:p w14:paraId="2204BBA4" w14:textId="77777777" w:rsidR="008A5D33" w:rsidRPr="00FB7644" w:rsidRDefault="008A5D33" w:rsidP="00186334">
      <w:pPr>
        <w:pStyle w:val="Default"/>
        <w:tabs>
          <w:tab w:val="left" w:pos="1134"/>
          <w:tab w:val="left" w:pos="1276"/>
        </w:tabs>
        <w:ind w:firstLine="709"/>
        <w:jc w:val="both"/>
        <w:rPr>
          <w:rFonts w:ascii="Times New Roman" w:hAnsi="Times New Roman" w:cs="Times New Roman"/>
          <w:sz w:val="28"/>
          <w:szCs w:val="28"/>
        </w:rPr>
      </w:pPr>
      <w:r w:rsidRPr="00FB7644">
        <w:rPr>
          <w:rFonts w:ascii="Times New Roman" w:hAnsi="Times New Roman" w:cs="Times New Roman"/>
          <w:sz w:val="28"/>
          <w:szCs w:val="28"/>
        </w:rPr>
        <w:t>Помимо этого, растущая тенденция региональных и глобальных производственных сетей, технологических производственных цепочек и цепочек создания добавленной стоимости и новых технологий в сочетании с улучшенными информационными и коммуникационными технологиями и создают те необходимые условия для субрегиона в целом и стран-членов ЦАРЭС – в частности, для расширения участия в региональной и глобальной торговле. В этой связи и в целях содействия этому процессу и формируется повестка Интегрированной программы в области торговли на период до 2030 года.</w:t>
      </w:r>
    </w:p>
    <w:p w14:paraId="2A9F4677" w14:textId="4F758D94" w:rsidR="008A5D33" w:rsidRPr="00FB7644" w:rsidRDefault="008A5D33" w:rsidP="00186334">
      <w:pPr>
        <w:tabs>
          <w:tab w:val="left" w:pos="426"/>
          <w:tab w:val="left" w:pos="1134"/>
          <w:tab w:val="left" w:pos="1276"/>
        </w:tabs>
        <w:ind w:firstLine="709"/>
        <w:jc w:val="both"/>
        <w:rPr>
          <w:i/>
          <w:color w:val="FF0000"/>
          <w:sz w:val="28"/>
          <w:szCs w:val="28"/>
        </w:rPr>
      </w:pPr>
      <w:r w:rsidRPr="00FB7644">
        <w:rPr>
          <w:sz w:val="28"/>
          <w:szCs w:val="28"/>
        </w:rPr>
        <w:t>Безусловно, все это не может не создавать благоприятные условия для Казахстана, Узбекистана и Таджикистана для более углубленного трансграничного сотрудничества на основе концепции РЭК в целях усиления, прежде всего, торговой интеграции, и получения значительного эффекта роста пространственного экономического развития за счет диверсификации и точечной специализации ключевых направлений экономической деятельности [8</w:t>
      </w:r>
      <w:r w:rsidR="00DA4D0E">
        <w:rPr>
          <w:sz w:val="28"/>
          <w:szCs w:val="28"/>
        </w:rPr>
        <w:t>5</w:t>
      </w:r>
      <w:r w:rsidRPr="00FB7644">
        <w:rPr>
          <w:sz w:val="28"/>
          <w:szCs w:val="28"/>
        </w:rPr>
        <w:t xml:space="preserve">].  </w:t>
      </w:r>
    </w:p>
    <w:p w14:paraId="3B5F0C70" w14:textId="77777777" w:rsidR="008A5D33" w:rsidRPr="00FB7644" w:rsidRDefault="008A5D33" w:rsidP="00186334">
      <w:pPr>
        <w:ind w:firstLine="709"/>
        <w:contextualSpacing/>
        <w:jc w:val="both"/>
        <w:rPr>
          <w:rFonts w:eastAsia="ArialMT"/>
          <w:color w:val="231F20"/>
          <w:sz w:val="28"/>
          <w:szCs w:val="28"/>
        </w:rPr>
      </w:pPr>
      <w:bookmarkStart w:id="48" w:name="_Hlk128357228"/>
      <w:r w:rsidRPr="00FB7644">
        <w:rPr>
          <w:color w:val="000000" w:themeColor="text1"/>
          <w:sz w:val="28"/>
          <w:szCs w:val="28"/>
        </w:rPr>
        <w:t xml:space="preserve">По мнению экспертов, имеют место </w:t>
      </w:r>
      <w:r w:rsidRPr="00FB7644">
        <w:rPr>
          <w:rFonts w:eastAsia="ArialMT"/>
          <w:color w:val="231F20"/>
          <w:sz w:val="28"/>
          <w:szCs w:val="28"/>
        </w:rPr>
        <w:t xml:space="preserve">множество причин, по которым обширный регион, объединяющий города Шымкент и Ташкент, а также Туркестанскую, Ташкентскую и Согдийскую области располагает потенциалом стать динамичным ТНЭК, а именно: </w:t>
      </w:r>
    </w:p>
    <w:p w14:paraId="486CE9EC" w14:textId="2C5D1A92" w:rsidR="008A5D33" w:rsidRPr="00FB7644" w:rsidRDefault="000C57C0" w:rsidP="00186334">
      <w:pPr>
        <w:ind w:firstLine="709"/>
        <w:contextualSpacing/>
        <w:jc w:val="both"/>
        <w:rPr>
          <w:rFonts w:eastAsia="ArialMT"/>
          <w:color w:val="231F20"/>
          <w:sz w:val="28"/>
          <w:szCs w:val="28"/>
        </w:rPr>
      </w:pPr>
      <w:r>
        <w:rPr>
          <w:rFonts w:eastAsia="ArialMT"/>
          <w:color w:val="231F20"/>
          <w:sz w:val="28"/>
          <w:szCs w:val="28"/>
        </w:rPr>
        <w:t>–</w:t>
      </w:r>
      <w:r w:rsidR="008A5D33" w:rsidRPr="00FB7644">
        <w:rPr>
          <w:rFonts w:eastAsia="ArialMT"/>
          <w:color w:val="231F20"/>
          <w:sz w:val="28"/>
          <w:szCs w:val="28"/>
        </w:rPr>
        <w:t xml:space="preserve"> выгодное расположение и пространственные особенности региона; </w:t>
      </w:r>
    </w:p>
    <w:p w14:paraId="1556D648" w14:textId="1232ADC3" w:rsidR="008A5D33" w:rsidRPr="00FB7644" w:rsidRDefault="000C57C0" w:rsidP="00186334">
      <w:pPr>
        <w:ind w:firstLine="709"/>
        <w:contextualSpacing/>
        <w:jc w:val="both"/>
        <w:rPr>
          <w:rFonts w:eastAsia="ArialMT"/>
          <w:color w:val="231F20"/>
          <w:sz w:val="28"/>
          <w:szCs w:val="28"/>
        </w:rPr>
      </w:pPr>
      <w:r>
        <w:rPr>
          <w:rFonts w:eastAsia="ArialMT"/>
          <w:color w:val="231F20"/>
          <w:sz w:val="28"/>
          <w:szCs w:val="28"/>
        </w:rPr>
        <w:t>–</w:t>
      </w:r>
      <w:r w:rsidR="008A5D33" w:rsidRPr="00FB7644">
        <w:rPr>
          <w:rFonts w:eastAsia="ArialMT"/>
          <w:color w:val="231F20"/>
          <w:sz w:val="28"/>
          <w:szCs w:val="28"/>
        </w:rPr>
        <w:t xml:space="preserve"> относительно благоприятная трансграничная транспортная связанность и достаточно высокая численность населения, а значит – и обширный потребительский рынок; </w:t>
      </w:r>
    </w:p>
    <w:p w14:paraId="3F674FF0" w14:textId="7BC424BA" w:rsidR="008A5D33" w:rsidRPr="00FB7644" w:rsidRDefault="000C57C0" w:rsidP="00186334">
      <w:pPr>
        <w:ind w:firstLine="709"/>
        <w:contextualSpacing/>
        <w:jc w:val="both"/>
        <w:rPr>
          <w:rFonts w:eastAsia="ArialMT"/>
          <w:color w:val="231F20"/>
          <w:sz w:val="28"/>
          <w:szCs w:val="28"/>
        </w:rPr>
      </w:pPr>
      <w:r>
        <w:rPr>
          <w:rFonts w:eastAsia="ArialMT"/>
          <w:color w:val="231F20"/>
          <w:sz w:val="28"/>
          <w:szCs w:val="28"/>
        </w:rPr>
        <w:t>–</w:t>
      </w:r>
      <w:r w:rsidR="008A5D33" w:rsidRPr="00FB7644">
        <w:rPr>
          <w:rFonts w:eastAsia="ArialMT"/>
          <w:color w:val="231F20"/>
          <w:sz w:val="28"/>
          <w:szCs w:val="28"/>
        </w:rPr>
        <w:t xml:space="preserve"> высокая экономическая активность в регионе; </w:t>
      </w:r>
    </w:p>
    <w:p w14:paraId="79728479" w14:textId="63443292" w:rsidR="008A5D33" w:rsidRPr="00FB7644" w:rsidRDefault="000C57C0" w:rsidP="00186334">
      <w:pPr>
        <w:ind w:firstLine="709"/>
        <w:contextualSpacing/>
        <w:jc w:val="both"/>
        <w:rPr>
          <w:rFonts w:eastAsia="ArialMT"/>
          <w:color w:val="231F20"/>
          <w:sz w:val="28"/>
          <w:szCs w:val="28"/>
        </w:rPr>
      </w:pPr>
      <w:r>
        <w:rPr>
          <w:rFonts w:eastAsia="ArialMT"/>
          <w:color w:val="231F20"/>
          <w:sz w:val="28"/>
          <w:szCs w:val="28"/>
        </w:rPr>
        <w:lastRenderedPageBreak/>
        <w:t>–</w:t>
      </w:r>
      <w:r w:rsidR="008A5D33" w:rsidRPr="00FB7644">
        <w:rPr>
          <w:rFonts w:eastAsia="ArialMT"/>
          <w:color w:val="231F20"/>
          <w:sz w:val="28"/>
          <w:szCs w:val="28"/>
        </w:rPr>
        <w:t xml:space="preserve"> тесные исторические, культурные и этнические связи и др. </w:t>
      </w:r>
    </w:p>
    <w:p w14:paraId="39511171" w14:textId="5A8B13F7" w:rsidR="008A5D33" w:rsidRPr="00FB7644" w:rsidRDefault="008A5D33" w:rsidP="00186334">
      <w:pPr>
        <w:ind w:firstLine="709"/>
        <w:contextualSpacing/>
        <w:jc w:val="both"/>
        <w:rPr>
          <w:color w:val="000000" w:themeColor="text1"/>
          <w:sz w:val="28"/>
          <w:szCs w:val="28"/>
        </w:rPr>
      </w:pPr>
      <w:r w:rsidRPr="00FB7644">
        <w:rPr>
          <w:rFonts w:eastAsia="ArialMT"/>
          <w:color w:val="231F20"/>
          <w:sz w:val="28"/>
          <w:szCs w:val="28"/>
        </w:rPr>
        <w:t xml:space="preserve">Все это формирует условия для расширения взаимовыгодного трансграничного экономического сотрудничества и интеграции </w:t>
      </w:r>
      <w:bookmarkEnd w:id="48"/>
      <w:r w:rsidRPr="00FB7644">
        <w:rPr>
          <w:rFonts w:eastAsia="ArialMT"/>
          <w:color w:val="231F20"/>
          <w:sz w:val="28"/>
          <w:szCs w:val="28"/>
        </w:rPr>
        <w:t>[</w:t>
      </w:r>
      <w:r w:rsidR="00DA4D0E">
        <w:rPr>
          <w:rFonts w:eastAsia="ArialMT"/>
          <w:color w:val="231F20"/>
          <w:sz w:val="28"/>
          <w:szCs w:val="28"/>
        </w:rPr>
        <w:t>48</w:t>
      </w:r>
      <w:r w:rsidRPr="00FB7644">
        <w:rPr>
          <w:rFonts w:eastAsia="ArialMT"/>
          <w:color w:val="231F20"/>
          <w:sz w:val="28"/>
          <w:szCs w:val="28"/>
        </w:rPr>
        <w:t>, с. 1</w:t>
      </w:r>
      <w:r w:rsidR="009B47A2" w:rsidRPr="00FB7644">
        <w:rPr>
          <w:rFonts w:eastAsia="ArialMT"/>
          <w:color w:val="231F20"/>
          <w:sz w:val="28"/>
          <w:szCs w:val="28"/>
        </w:rPr>
        <w:t>9</w:t>
      </w:r>
      <w:r w:rsidRPr="00FB7644">
        <w:rPr>
          <w:rFonts w:eastAsia="ArialMT"/>
          <w:color w:val="231F20"/>
          <w:sz w:val="28"/>
          <w:szCs w:val="28"/>
        </w:rPr>
        <w:t xml:space="preserve">]. </w:t>
      </w:r>
    </w:p>
    <w:p w14:paraId="7616DCB6" w14:textId="77777777" w:rsidR="008A5D33" w:rsidRPr="00FB7644" w:rsidRDefault="008A5D33" w:rsidP="00186334">
      <w:pPr>
        <w:ind w:firstLine="709"/>
        <w:jc w:val="both"/>
        <w:rPr>
          <w:color w:val="000000"/>
          <w:sz w:val="28"/>
          <w:szCs w:val="28"/>
        </w:rPr>
      </w:pPr>
      <w:r w:rsidRPr="00FB7644">
        <w:rPr>
          <w:color w:val="000000" w:themeColor="text1"/>
          <w:sz w:val="28"/>
          <w:szCs w:val="28"/>
        </w:rPr>
        <w:t xml:space="preserve">В свете совместного понимания общих проблем в торговых взаимоотношениях в Шымкенте 10-11 октября 2019 года состоялся </w:t>
      </w:r>
      <w:r w:rsidRPr="00FB7644">
        <w:rPr>
          <w:color w:val="000000"/>
          <w:sz w:val="28"/>
          <w:szCs w:val="28"/>
        </w:rPr>
        <w:t xml:space="preserve">девятый Центрально-Азиатский торговый форум. Стало отчетливо понятно, что необходимо создать торгово-распределительную систему на основе развитой торгово-транспортной инфраструктуры и межгосударственной системы эффективной логистики.  </w:t>
      </w:r>
    </w:p>
    <w:p w14:paraId="661E28F4" w14:textId="19ADABC1" w:rsidR="008A5D33" w:rsidRPr="00FB7644" w:rsidRDefault="008A5D33" w:rsidP="00186334">
      <w:pPr>
        <w:ind w:firstLine="709"/>
        <w:contextualSpacing/>
        <w:jc w:val="both"/>
        <w:rPr>
          <w:color w:val="000000"/>
          <w:sz w:val="28"/>
          <w:szCs w:val="28"/>
        </w:rPr>
      </w:pPr>
      <w:r w:rsidRPr="00FB7644">
        <w:rPr>
          <w:color w:val="000000"/>
          <w:sz w:val="28"/>
          <w:szCs w:val="28"/>
        </w:rPr>
        <w:t>Последнее исключительно важно, поскольку для центрально-азиатских стран, не имеющих выходов к морским портам, комплексное решение вопросов в области межгосударственных перевозок, пов</w:t>
      </w:r>
      <w:r w:rsidR="0051673E">
        <w:rPr>
          <w:color w:val="000000"/>
          <w:sz w:val="28"/>
          <w:szCs w:val="28"/>
        </w:rPr>
        <w:t xml:space="preserve">ышение их качества и сокращения </w:t>
      </w:r>
      <w:r w:rsidRPr="00FB7644">
        <w:rPr>
          <w:color w:val="000000"/>
          <w:sz w:val="28"/>
          <w:szCs w:val="28"/>
        </w:rPr>
        <w:t xml:space="preserve">сроков доставки грузов имеют критическое значение. Имеющие место узкие места и недоработки в логистике, недостаточное развитие транзитного потенциала в регионе и другие проблемы, определяющие низкий уровень связности в регионе негативно влияют на международную торговлю стран ЦА и сдерживают реализацию потенциала транзитных грузопотоков. </w:t>
      </w:r>
    </w:p>
    <w:p w14:paraId="2E15F5C7" w14:textId="77777777" w:rsidR="008A5D33" w:rsidRPr="00FB7644" w:rsidRDefault="008A5D33" w:rsidP="00186334">
      <w:pPr>
        <w:ind w:firstLine="709"/>
        <w:contextualSpacing/>
        <w:jc w:val="both"/>
        <w:rPr>
          <w:color w:val="000000"/>
          <w:sz w:val="28"/>
          <w:szCs w:val="28"/>
        </w:rPr>
      </w:pPr>
      <w:r w:rsidRPr="00FB7644">
        <w:rPr>
          <w:color w:val="000000"/>
          <w:sz w:val="28"/>
          <w:szCs w:val="28"/>
        </w:rPr>
        <w:t xml:space="preserve">Также было предложено унифицировать административные процедуры на границах. Как отмечали эксперты на форуме, общие издержки от нерациональности транспортно-логистических условий и излишних административных процедур на границах государств достигают 70-80% от общей стоимости экспорта, а суммарные потери субрегионального ВВП, в связи с транспортной изолированностью субрегиона, составляют около 20%. </w:t>
      </w:r>
    </w:p>
    <w:p w14:paraId="1B82A4AB" w14:textId="667EB038" w:rsidR="008A5D33" w:rsidRPr="00FB7644" w:rsidRDefault="008A5D33" w:rsidP="00186334">
      <w:pPr>
        <w:ind w:firstLine="709"/>
        <w:contextualSpacing/>
        <w:jc w:val="both"/>
        <w:rPr>
          <w:color w:val="000000"/>
          <w:sz w:val="28"/>
          <w:szCs w:val="28"/>
        </w:rPr>
      </w:pPr>
      <w:r w:rsidRPr="00FB7644">
        <w:rPr>
          <w:color w:val="000000"/>
          <w:sz w:val="28"/>
          <w:szCs w:val="28"/>
        </w:rPr>
        <w:t>В этой связи было подчеркнуто, что важнейшими приоритетными задачами должны стать рост эффективности в использовании действующих и формирование новых транспортных коридоров на основе модернизации существующих путей сообщения, а также</w:t>
      </w:r>
      <w:r w:rsidR="00B13657">
        <w:rPr>
          <w:color w:val="000000"/>
          <w:sz w:val="28"/>
          <w:szCs w:val="28"/>
        </w:rPr>
        <w:t xml:space="preserve"> </w:t>
      </w:r>
      <w:r w:rsidRPr="00FB7644">
        <w:rPr>
          <w:color w:val="000000"/>
          <w:sz w:val="28"/>
          <w:szCs w:val="28"/>
        </w:rPr>
        <w:t>совершенствование транспортной инфраструктуры, технологий перевозок с решением проблемы выхода на крупнейшие морские порты и мировые рынки В данном плане на сегодня являются неотложными задачами</w:t>
      </w:r>
      <w:r w:rsidR="00B13657">
        <w:rPr>
          <w:color w:val="000000"/>
          <w:sz w:val="28"/>
          <w:szCs w:val="28"/>
        </w:rPr>
        <w:t xml:space="preserve"> </w:t>
      </w:r>
      <w:r w:rsidRPr="00FB7644">
        <w:rPr>
          <w:color w:val="000000"/>
          <w:sz w:val="28"/>
          <w:szCs w:val="28"/>
        </w:rPr>
        <w:t>дальнейшее упрощение и унификация административных процедур на границах, оснащение таможенных пунктов пропуска современным контрольным оборудованием. Важно обеспечить полноценное функционирование режима свободной торговли и расширение сотрудничества региона [</w:t>
      </w:r>
      <w:r w:rsidR="00DA4D0E">
        <w:rPr>
          <w:color w:val="000000"/>
          <w:sz w:val="28"/>
          <w:szCs w:val="28"/>
        </w:rPr>
        <w:t>86</w:t>
      </w:r>
      <w:r w:rsidRPr="00FB7644">
        <w:rPr>
          <w:color w:val="000000"/>
          <w:sz w:val="28"/>
          <w:szCs w:val="28"/>
        </w:rPr>
        <w:t>].</w:t>
      </w:r>
      <w:r w:rsidR="00404B22" w:rsidRPr="00FB7644">
        <w:rPr>
          <w:color w:val="000000"/>
          <w:sz w:val="28"/>
          <w:szCs w:val="28"/>
        </w:rPr>
        <w:t xml:space="preserve"> </w:t>
      </w:r>
    </w:p>
    <w:p w14:paraId="7DF3F1A2" w14:textId="77777777" w:rsidR="008A5D33" w:rsidRPr="00FB7644" w:rsidRDefault="008A5D33" w:rsidP="00186334">
      <w:pPr>
        <w:ind w:firstLine="709"/>
        <w:contextualSpacing/>
        <w:jc w:val="both"/>
        <w:rPr>
          <w:bCs/>
          <w:color w:val="000000"/>
          <w:sz w:val="28"/>
          <w:szCs w:val="28"/>
        </w:rPr>
      </w:pPr>
      <w:r w:rsidRPr="00FB7644">
        <w:rPr>
          <w:bCs/>
          <w:i/>
          <w:color w:val="000000"/>
          <w:sz w:val="28"/>
          <w:szCs w:val="28"/>
        </w:rPr>
        <w:t xml:space="preserve">В свете этих вопросов на форуме и был рассмотрен вопрос о создании экономического коридора Шымкент – Ташкент – Худжанд. </w:t>
      </w:r>
    </w:p>
    <w:p w14:paraId="1289D8ED" w14:textId="16314F9F" w:rsidR="008A5D33" w:rsidRPr="00FB7644" w:rsidRDefault="008A5D33" w:rsidP="00186334">
      <w:pPr>
        <w:ind w:firstLine="709"/>
        <w:contextualSpacing/>
        <w:jc w:val="both"/>
        <w:rPr>
          <w:bCs/>
          <w:sz w:val="28"/>
          <w:szCs w:val="28"/>
        </w:rPr>
      </w:pPr>
      <w:r w:rsidRPr="00FB7644">
        <w:rPr>
          <w:color w:val="000000"/>
          <w:sz w:val="28"/>
          <w:szCs w:val="28"/>
        </w:rPr>
        <w:t xml:space="preserve">В процессе взаимодействий трех стран выработалась и эффективная </w:t>
      </w:r>
      <w:r w:rsidRPr="00FB7644">
        <w:rPr>
          <w:bCs/>
          <w:sz w:val="28"/>
          <w:szCs w:val="28"/>
        </w:rPr>
        <w:t xml:space="preserve">форма проработки всех политических, технических и экономических аспектов проекта ЭКШТХ </w:t>
      </w:r>
      <w:r w:rsidR="000C57C0">
        <w:rPr>
          <w:bCs/>
          <w:sz w:val="28"/>
          <w:szCs w:val="28"/>
        </w:rPr>
        <w:t>–</w:t>
      </w:r>
      <w:r w:rsidRPr="00FB7644">
        <w:rPr>
          <w:bCs/>
          <w:sz w:val="28"/>
          <w:szCs w:val="28"/>
        </w:rPr>
        <w:t xml:space="preserve"> проведение семинаров с заинтересованными представителями этих стран, под эгидой Азиатского банка развития (АБР).</w:t>
      </w:r>
    </w:p>
    <w:p w14:paraId="4D53C65A" w14:textId="77777777" w:rsidR="008A5D33" w:rsidRPr="00FB7644" w:rsidRDefault="008A5D33" w:rsidP="00186334">
      <w:pPr>
        <w:ind w:firstLine="709"/>
        <w:contextualSpacing/>
        <w:jc w:val="both"/>
        <w:rPr>
          <w:sz w:val="28"/>
          <w:szCs w:val="28"/>
        </w:rPr>
      </w:pPr>
      <w:r w:rsidRPr="00FB7644">
        <w:rPr>
          <w:bCs/>
          <w:sz w:val="28"/>
          <w:szCs w:val="28"/>
        </w:rPr>
        <w:t xml:space="preserve">На первом, установочном региональном семинаре, проводившемся </w:t>
      </w:r>
      <w:r w:rsidRPr="00FB7644">
        <w:rPr>
          <w:sz w:val="28"/>
          <w:szCs w:val="28"/>
        </w:rPr>
        <w:t xml:space="preserve">5-6 декабря 2019 года в Ташкенте, были обсуждены предложения по дальнейшему развитию сотрудничества и созданию экономического коридора между тремя странами, с выявлением и согласованием конкретных отраслей и видов </w:t>
      </w:r>
      <w:r w:rsidRPr="00FB7644">
        <w:rPr>
          <w:sz w:val="28"/>
          <w:szCs w:val="28"/>
        </w:rPr>
        <w:lastRenderedPageBreak/>
        <w:t xml:space="preserve">деятельности, которые обладают наибольшим потенциалом и перспективами развития. </w:t>
      </w:r>
    </w:p>
    <w:p w14:paraId="21ED44C3" w14:textId="77777777" w:rsidR="008A5D33" w:rsidRPr="00FB7644" w:rsidRDefault="008A5D33" w:rsidP="00186334">
      <w:pPr>
        <w:ind w:firstLine="709"/>
        <w:contextualSpacing/>
        <w:jc w:val="both"/>
        <w:rPr>
          <w:rFonts w:eastAsia="DengXian"/>
          <w:sz w:val="28"/>
          <w:szCs w:val="28"/>
        </w:rPr>
      </w:pPr>
      <w:r w:rsidRPr="00FB7644">
        <w:rPr>
          <w:rFonts w:eastAsia="DengXian"/>
          <w:bCs/>
          <w:sz w:val="28"/>
          <w:szCs w:val="28"/>
        </w:rPr>
        <w:t xml:space="preserve">Участниками семинара, с одной стороны, был признан факт нереализованного в полной мере потенциала </w:t>
      </w:r>
      <w:r w:rsidRPr="00FB7644">
        <w:rPr>
          <w:rFonts w:eastAsia="DengXian"/>
          <w:bCs/>
          <w:i/>
          <w:sz w:val="28"/>
          <w:szCs w:val="28"/>
        </w:rPr>
        <w:t>трансграничной торговли</w:t>
      </w:r>
      <w:r w:rsidRPr="00FB7644">
        <w:rPr>
          <w:rFonts w:eastAsia="DengXian"/>
          <w:bCs/>
          <w:sz w:val="28"/>
          <w:szCs w:val="28"/>
        </w:rPr>
        <w:t xml:space="preserve"> в регионе ЭКШТХ и с внешними партнерами. По сравнению с другими регионами, торговля между странами в регионе Шымкент-Ташкент-Худжанд, относительно невелика по масштабам. В частности, в 2018 г.  внутрирегиональный товарооборот в ЭКШТХ составил 327 млн. долл., или 8,3% от общего объема торговли между тремя странами.</w:t>
      </w:r>
    </w:p>
    <w:p w14:paraId="2673AD0E" w14:textId="77777777" w:rsidR="008A5D33" w:rsidRPr="00FB7644" w:rsidRDefault="008A5D33" w:rsidP="00186334">
      <w:pPr>
        <w:ind w:firstLine="709"/>
        <w:jc w:val="both"/>
        <w:rPr>
          <w:rFonts w:eastAsia="Calibri"/>
          <w:bCs/>
          <w:sz w:val="28"/>
          <w:szCs w:val="28"/>
        </w:rPr>
      </w:pPr>
      <w:r w:rsidRPr="00FB7644">
        <w:rPr>
          <w:rFonts w:eastAsia="Calibri"/>
          <w:bCs/>
          <w:sz w:val="28"/>
          <w:szCs w:val="28"/>
        </w:rPr>
        <w:t xml:space="preserve">С другой стороны, на семинаре было констатировано, что регион ЭКШТХ, обладает большим потенциалом </w:t>
      </w:r>
      <w:r w:rsidRPr="00FB7644">
        <w:rPr>
          <w:rFonts w:eastAsia="Calibri"/>
          <w:bCs/>
          <w:i/>
          <w:sz w:val="28"/>
          <w:szCs w:val="28"/>
        </w:rPr>
        <w:t>транзитной торговли</w:t>
      </w:r>
      <w:r w:rsidRPr="00FB7644">
        <w:rPr>
          <w:rFonts w:eastAsia="Calibri"/>
          <w:bCs/>
          <w:sz w:val="28"/>
          <w:szCs w:val="28"/>
        </w:rPr>
        <w:t xml:space="preserve">, имея в виду следующие аргументы: </w:t>
      </w:r>
    </w:p>
    <w:p w14:paraId="3EC2BF1D" w14:textId="3C0AD8A8" w:rsidR="008A5D33" w:rsidRPr="00FB7644" w:rsidRDefault="000C57C0" w:rsidP="00186334">
      <w:pPr>
        <w:ind w:firstLine="709"/>
        <w:jc w:val="both"/>
        <w:rPr>
          <w:rFonts w:eastAsia="Calibri"/>
          <w:bCs/>
          <w:sz w:val="28"/>
          <w:szCs w:val="28"/>
        </w:rPr>
      </w:pPr>
      <w:r>
        <w:rPr>
          <w:rFonts w:eastAsia="Calibri"/>
          <w:bCs/>
          <w:sz w:val="28"/>
          <w:szCs w:val="28"/>
        </w:rPr>
        <w:t>–</w:t>
      </w:r>
      <w:r w:rsidR="008A5D33" w:rsidRPr="00FB7644">
        <w:rPr>
          <w:rFonts w:eastAsia="Calibri"/>
          <w:bCs/>
          <w:sz w:val="28"/>
          <w:szCs w:val="28"/>
        </w:rPr>
        <w:t xml:space="preserve"> четыре транснациональных транспортных коридора ЦАРЭС проходят через регион ЭКШТХ; </w:t>
      </w:r>
    </w:p>
    <w:p w14:paraId="502A8AE2" w14:textId="6A7F326A" w:rsidR="008A5D33" w:rsidRPr="00FB7644" w:rsidRDefault="000C57C0" w:rsidP="00186334">
      <w:pPr>
        <w:ind w:firstLine="709"/>
        <w:jc w:val="both"/>
        <w:rPr>
          <w:rFonts w:eastAsia="Calibri"/>
          <w:bCs/>
          <w:sz w:val="28"/>
          <w:szCs w:val="28"/>
        </w:rPr>
      </w:pPr>
      <w:r>
        <w:rPr>
          <w:rFonts w:eastAsia="Calibri"/>
          <w:bCs/>
          <w:sz w:val="28"/>
          <w:szCs w:val="28"/>
        </w:rPr>
        <w:t>–</w:t>
      </w:r>
      <w:r w:rsidR="008A5D33" w:rsidRPr="00FB7644">
        <w:rPr>
          <w:rFonts w:eastAsia="Calibri"/>
          <w:bCs/>
          <w:sz w:val="28"/>
          <w:szCs w:val="28"/>
        </w:rPr>
        <w:t xml:space="preserve"> регион очень важен и для транзита большинства товаров, произведенных или потребленных в других районах этих трех стран; </w:t>
      </w:r>
    </w:p>
    <w:p w14:paraId="0B1EE7A8" w14:textId="53BD27BB" w:rsidR="008A5D33" w:rsidRPr="00FB7644" w:rsidRDefault="000C57C0" w:rsidP="00186334">
      <w:pPr>
        <w:ind w:firstLine="709"/>
        <w:jc w:val="both"/>
        <w:rPr>
          <w:rFonts w:eastAsia="Calibri"/>
          <w:bCs/>
          <w:sz w:val="28"/>
          <w:szCs w:val="28"/>
        </w:rPr>
      </w:pPr>
      <w:r>
        <w:rPr>
          <w:rFonts w:eastAsia="Calibri"/>
          <w:bCs/>
          <w:sz w:val="28"/>
          <w:szCs w:val="28"/>
        </w:rPr>
        <w:t>–</w:t>
      </w:r>
      <w:r w:rsidR="008A5D33" w:rsidRPr="00FB7644">
        <w:rPr>
          <w:rFonts w:eastAsia="Calibri"/>
          <w:bCs/>
          <w:sz w:val="28"/>
          <w:szCs w:val="28"/>
        </w:rPr>
        <w:t xml:space="preserve"> в 2018 г. транзитная торговля в регионе оценивалась в 26,3 млрд. долларов США, включая 22,8 млрд. долл. США со странами, не входящими в регион ЭКШТХ, и 3,5 млрд. долл. США </w:t>
      </w:r>
      <w:r w:rsidR="005F586A">
        <w:rPr>
          <w:rFonts w:eastAsia="Calibri"/>
          <w:bCs/>
          <w:sz w:val="28"/>
          <w:szCs w:val="28"/>
        </w:rPr>
        <w:t>–</w:t>
      </w:r>
      <w:r w:rsidR="008A5D33" w:rsidRPr="00FB7644">
        <w:rPr>
          <w:rFonts w:eastAsia="Calibri"/>
          <w:bCs/>
          <w:sz w:val="28"/>
          <w:szCs w:val="28"/>
        </w:rPr>
        <w:t xml:space="preserve"> между Таджикистаном и Узбекистаном, а также регионами Казахстана, не относящимися к региону ЭКШТХ. По экспертным оценкам, транзитная торговля может дать примерно в 8 раз больший результат по сравнению со стоимостью внутренней торговли в этом регионе. </w:t>
      </w:r>
    </w:p>
    <w:p w14:paraId="3BA9CC8E" w14:textId="77777777" w:rsidR="008A5D33" w:rsidRPr="00FB7644" w:rsidRDefault="008A5D33" w:rsidP="00186334">
      <w:pPr>
        <w:ind w:firstLine="709"/>
        <w:contextualSpacing/>
        <w:jc w:val="both"/>
        <w:rPr>
          <w:bCs/>
          <w:sz w:val="28"/>
          <w:szCs w:val="28"/>
        </w:rPr>
      </w:pPr>
      <w:r w:rsidRPr="00FB7644">
        <w:rPr>
          <w:rFonts w:eastAsia="DengXian"/>
          <w:sz w:val="28"/>
          <w:szCs w:val="28"/>
        </w:rPr>
        <w:t xml:space="preserve">В целом, по итогам обсуждения и анализа полученной информации была поставлена задача - </w:t>
      </w:r>
      <w:r w:rsidRPr="00FB7644">
        <w:rPr>
          <w:sz w:val="28"/>
          <w:szCs w:val="28"/>
        </w:rPr>
        <w:t xml:space="preserve">разработка </w:t>
      </w:r>
      <w:r w:rsidRPr="00FB7644">
        <w:rPr>
          <w:bCs/>
          <w:i/>
          <w:sz w:val="28"/>
          <w:szCs w:val="28"/>
        </w:rPr>
        <w:t>Дорожной карты развития экономического коридора</w:t>
      </w:r>
      <w:r w:rsidRPr="00FB7644">
        <w:rPr>
          <w:bCs/>
          <w:sz w:val="28"/>
          <w:szCs w:val="28"/>
        </w:rPr>
        <w:t xml:space="preserve">. </w:t>
      </w:r>
    </w:p>
    <w:p w14:paraId="7C194A16" w14:textId="77777777" w:rsidR="008A5D33" w:rsidRPr="00FB7644" w:rsidRDefault="008A5D33" w:rsidP="00186334">
      <w:pPr>
        <w:ind w:firstLine="709"/>
        <w:contextualSpacing/>
        <w:jc w:val="both"/>
        <w:rPr>
          <w:b/>
          <w:bCs/>
          <w:sz w:val="28"/>
          <w:szCs w:val="28"/>
        </w:rPr>
      </w:pPr>
      <w:r w:rsidRPr="00FB7644">
        <w:rPr>
          <w:bCs/>
          <w:sz w:val="28"/>
          <w:szCs w:val="28"/>
        </w:rPr>
        <w:t>И п</w:t>
      </w:r>
      <w:r w:rsidRPr="00FB7644">
        <w:rPr>
          <w:sz w:val="28"/>
          <w:szCs w:val="28"/>
        </w:rPr>
        <w:t>осле проведения первого регионального семинара, проходившего в Ташкенте в декабре 2019 г. была подготовлена Дорожная карта развития экономического коридора.</w:t>
      </w:r>
    </w:p>
    <w:p w14:paraId="4F2F7560" w14:textId="6AB6D58A" w:rsidR="00404B22" w:rsidRPr="00FB7644" w:rsidRDefault="008A5D33" w:rsidP="00186334">
      <w:pPr>
        <w:autoSpaceDE w:val="0"/>
        <w:autoSpaceDN w:val="0"/>
        <w:adjustRightInd w:val="0"/>
        <w:ind w:firstLine="709"/>
        <w:contextualSpacing/>
        <w:jc w:val="both"/>
        <w:rPr>
          <w:sz w:val="28"/>
          <w:szCs w:val="28"/>
        </w:rPr>
      </w:pPr>
      <w:r w:rsidRPr="00FB7644">
        <w:rPr>
          <w:sz w:val="28"/>
          <w:szCs w:val="28"/>
        </w:rPr>
        <w:t>По итогам второго регионального семинара, который состоялся в режиме онлайн 28 августа 2020 г. и в рамках которого обсуждался предложенный проект Дорожной карты развития ЭКШТХ, команда экспертов АБР доработала этот документ и опубликовала его в декабре 2020 г., после одобрения правительствами трех стран</w:t>
      </w:r>
      <w:r w:rsidR="00404B22" w:rsidRPr="00FB7644">
        <w:rPr>
          <w:sz w:val="28"/>
          <w:szCs w:val="28"/>
        </w:rPr>
        <w:t>.</w:t>
      </w:r>
      <w:r w:rsidR="005B1183" w:rsidRPr="00FB7644">
        <w:rPr>
          <w:sz w:val="28"/>
          <w:szCs w:val="28"/>
        </w:rPr>
        <w:t xml:space="preserve"> </w:t>
      </w:r>
    </w:p>
    <w:p w14:paraId="29CE280E" w14:textId="27479BE1" w:rsidR="008A5D33" w:rsidRPr="00FB7644" w:rsidRDefault="008A5D33" w:rsidP="00186334">
      <w:pPr>
        <w:autoSpaceDE w:val="0"/>
        <w:autoSpaceDN w:val="0"/>
        <w:adjustRightInd w:val="0"/>
        <w:ind w:firstLine="709"/>
        <w:contextualSpacing/>
        <w:jc w:val="both"/>
        <w:rPr>
          <w:rFonts w:eastAsia="ArialMT"/>
          <w:color w:val="000000" w:themeColor="text1"/>
          <w:sz w:val="28"/>
          <w:szCs w:val="28"/>
        </w:rPr>
      </w:pPr>
      <w:r w:rsidRPr="00FB7644">
        <w:rPr>
          <w:bCs/>
          <w:color w:val="000000" w:themeColor="text1"/>
          <w:sz w:val="28"/>
          <w:szCs w:val="28"/>
        </w:rPr>
        <w:t xml:space="preserve">Ключевые меры Дорожной карты </w:t>
      </w:r>
      <w:r w:rsidRPr="00FB7644">
        <w:rPr>
          <w:rFonts w:eastAsia="ArialMT"/>
          <w:color w:val="000000" w:themeColor="text1"/>
          <w:sz w:val="28"/>
          <w:szCs w:val="28"/>
        </w:rPr>
        <w:t>сосредоточены на следующих шести взаимосвязанных и наиболее перспективных тематических направлениях</w:t>
      </w:r>
      <w:r w:rsidR="00FE1E5B" w:rsidRPr="00FB7644">
        <w:rPr>
          <w:rFonts w:eastAsia="ArialMT"/>
          <w:color w:val="000000" w:themeColor="text1"/>
          <w:sz w:val="28"/>
          <w:szCs w:val="28"/>
        </w:rPr>
        <w:t xml:space="preserve"> (рис</w:t>
      </w:r>
      <w:r w:rsidR="000C57C0">
        <w:rPr>
          <w:rFonts w:eastAsia="ArialMT"/>
          <w:color w:val="000000" w:themeColor="text1"/>
          <w:sz w:val="28"/>
          <w:szCs w:val="28"/>
        </w:rPr>
        <w:t xml:space="preserve">унок </w:t>
      </w:r>
      <w:r w:rsidR="005C633F" w:rsidRPr="00FB7644">
        <w:rPr>
          <w:rFonts w:eastAsia="ArialMT"/>
          <w:color w:val="000000" w:themeColor="text1"/>
          <w:sz w:val="28"/>
          <w:szCs w:val="28"/>
        </w:rPr>
        <w:t>3</w:t>
      </w:r>
      <w:r w:rsidR="00FE1E5B" w:rsidRPr="00FB7644">
        <w:rPr>
          <w:rFonts w:eastAsia="ArialMT"/>
          <w:color w:val="000000" w:themeColor="text1"/>
          <w:sz w:val="28"/>
          <w:szCs w:val="28"/>
        </w:rPr>
        <w:t>)</w:t>
      </w:r>
      <w:r w:rsidR="00AD2134" w:rsidRPr="00FB7644">
        <w:rPr>
          <w:rFonts w:eastAsia="ArialMT"/>
          <w:color w:val="000000" w:themeColor="text1"/>
          <w:sz w:val="28"/>
          <w:szCs w:val="28"/>
        </w:rPr>
        <w:t>.</w:t>
      </w:r>
    </w:p>
    <w:p w14:paraId="049EE9B6" w14:textId="6CCC1044" w:rsidR="00AD2134" w:rsidRPr="00FB7644" w:rsidRDefault="00AD2134" w:rsidP="00186334">
      <w:pPr>
        <w:autoSpaceDE w:val="0"/>
        <w:autoSpaceDN w:val="0"/>
        <w:adjustRightInd w:val="0"/>
        <w:ind w:firstLine="709"/>
        <w:jc w:val="both"/>
        <w:rPr>
          <w:rFonts w:eastAsia="ArialMT"/>
          <w:color w:val="000000" w:themeColor="text1"/>
          <w:sz w:val="28"/>
          <w:szCs w:val="28"/>
        </w:rPr>
      </w:pPr>
      <w:r w:rsidRPr="00FB7644">
        <w:rPr>
          <w:rFonts w:eastAsia="ArialMT"/>
          <w:color w:val="000000" w:themeColor="text1"/>
          <w:sz w:val="28"/>
          <w:szCs w:val="28"/>
        </w:rPr>
        <w:t>В принципе этот перечень направлений в процессе формирования ЭКШТХ соответствует приоритетам развития как центральных правительств Казахстана, Таджикистана и Узбекистана, так и органов местного управления в Шымкенте, Ташкенте, в Туркестанской, Ташкентской и Согдийской областях</w:t>
      </w:r>
      <w:r w:rsidR="000C57C0">
        <w:rPr>
          <w:rFonts w:eastAsia="ArialMT"/>
          <w:color w:val="000000" w:themeColor="text1"/>
          <w:sz w:val="28"/>
          <w:szCs w:val="28"/>
        </w:rPr>
        <w:t>.</w:t>
      </w:r>
      <w:r w:rsidRPr="00FB7644">
        <w:rPr>
          <w:rFonts w:eastAsia="ArialMT"/>
          <w:color w:val="000000" w:themeColor="text1"/>
          <w:sz w:val="28"/>
          <w:szCs w:val="28"/>
        </w:rPr>
        <w:t xml:space="preserve"> </w:t>
      </w:r>
    </w:p>
    <w:p w14:paraId="28880119" w14:textId="77777777" w:rsidR="00AD2134" w:rsidRPr="00FB7644" w:rsidRDefault="00AD2134" w:rsidP="004771FB">
      <w:pPr>
        <w:autoSpaceDE w:val="0"/>
        <w:autoSpaceDN w:val="0"/>
        <w:adjustRightInd w:val="0"/>
        <w:ind w:firstLine="567"/>
        <w:jc w:val="both"/>
        <w:rPr>
          <w:rFonts w:eastAsia="ArialMT"/>
          <w:color w:val="000000" w:themeColor="text1"/>
          <w:sz w:val="28"/>
          <w:szCs w:val="28"/>
        </w:rPr>
      </w:pPr>
    </w:p>
    <w:p w14:paraId="028B4B51" w14:textId="06A8AA74" w:rsidR="006348B1" w:rsidRPr="00FB7644" w:rsidRDefault="00A10D8E" w:rsidP="004771FB">
      <w:pPr>
        <w:autoSpaceDE w:val="0"/>
        <w:autoSpaceDN w:val="0"/>
        <w:adjustRightInd w:val="0"/>
        <w:jc w:val="both"/>
        <w:rPr>
          <w:rFonts w:eastAsia="ArialMT"/>
          <w:color w:val="000000" w:themeColor="text1"/>
          <w:sz w:val="28"/>
          <w:szCs w:val="28"/>
        </w:rPr>
      </w:pPr>
      <w:r w:rsidRPr="00FB7644">
        <w:rPr>
          <w:noProof/>
          <w:color w:val="000000" w:themeColor="text1"/>
          <w:sz w:val="28"/>
          <w:szCs w:val="28"/>
        </w:rPr>
        <w:lastRenderedPageBreak/>
        <mc:AlternateContent>
          <mc:Choice Requires="wps">
            <w:drawing>
              <wp:anchor distT="0" distB="0" distL="114300" distR="114300" simplePos="0" relativeHeight="251634176" behindDoc="0" locked="0" layoutInCell="1" allowOverlap="1" wp14:anchorId="60F01F7C" wp14:editId="5D787052">
                <wp:simplePos x="0" y="0"/>
                <wp:positionH relativeFrom="column">
                  <wp:posOffset>710880</wp:posOffset>
                </wp:positionH>
                <wp:positionV relativeFrom="paragraph">
                  <wp:posOffset>3966283</wp:posOffset>
                </wp:positionV>
                <wp:extent cx="5160645" cy="488950"/>
                <wp:effectExtent l="0" t="0" r="20955" b="25400"/>
                <wp:wrapNone/>
                <wp:docPr id="252" name="Прямоугольник 252"/>
                <wp:cNvGraphicFramePr/>
                <a:graphic xmlns:a="http://schemas.openxmlformats.org/drawingml/2006/main">
                  <a:graphicData uri="http://schemas.microsoft.com/office/word/2010/wordprocessingShape">
                    <wps:wsp>
                      <wps:cNvSpPr/>
                      <wps:spPr>
                        <a:xfrm>
                          <a:off x="0" y="0"/>
                          <a:ext cx="5160645" cy="488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590793" w14:textId="77777777" w:rsidR="00024C88" w:rsidRPr="004212CC" w:rsidRDefault="00024C88" w:rsidP="008A5D33">
                            <w:pPr>
                              <w:jc w:val="both"/>
                              <w:rPr>
                                <w:sz w:val="24"/>
                                <w:szCs w:val="24"/>
                              </w:rPr>
                            </w:pPr>
                            <w:r w:rsidRPr="00324E47">
                              <w:rPr>
                                <w:sz w:val="24"/>
                                <w:szCs w:val="24"/>
                              </w:rPr>
                              <w:t xml:space="preserve">5) </w:t>
                            </w:r>
                            <w:r w:rsidRPr="004212CC">
                              <w:rPr>
                                <w:rFonts w:eastAsia="ArialMT"/>
                                <w:color w:val="000000" w:themeColor="text1"/>
                                <w:sz w:val="24"/>
                                <w:szCs w:val="24"/>
                              </w:rPr>
                              <w:t>развитие регионального туризма, в том числе и за счет мирового и субрегионального туризма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01F7C" id="Прямоугольник 252" o:spid="_x0000_s1060" style="position:absolute;left:0;text-align:left;margin-left:55.95pt;margin-top:312.3pt;width:406.35pt;height:3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" fillcolor="white [3201]" strokecolor="black [3213]" strokeweight="1pt">
                <v:textbox>
                  <w:txbxContent>
                    <w:p w14:paraId="2B590793" w14:textId="77777777" w:rsidR="00024C88" w:rsidRPr="004212CC" w:rsidRDefault="00024C88" w:rsidP="008A5D33">
                      <w:pPr>
                        <w:jc w:val="both"/>
                        <w:rPr>
                          <w:sz w:val="24"/>
                          <w:szCs w:val="24"/>
                        </w:rPr>
                      </w:pPr>
                      <w:r w:rsidRPr="00324E47">
                        <w:rPr>
                          <w:sz w:val="24"/>
                          <w:szCs w:val="24"/>
                        </w:rPr>
                        <w:t xml:space="preserve">5) </w:t>
                      </w:r>
                      <w:r w:rsidRPr="004212CC">
                        <w:rPr>
                          <w:rFonts w:eastAsia="ArialMT"/>
                          <w:color w:val="000000" w:themeColor="text1"/>
                          <w:sz w:val="24"/>
                          <w:szCs w:val="24"/>
                        </w:rPr>
                        <w:t>развитие регионального туризма, в том числе и за счет мирового и субрегионального туризма</w:t>
                      </w:r>
                    </w:p>
                  </w:txbxContent>
                </v:textbox>
              </v:rect>
            </w:pict>
          </mc:Fallback>
        </mc:AlternateContent>
      </w:r>
      <w:r w:rsidR="00917139" w:rsidRPr="00FB7644">
        <w:rPr>
          <w:noProof/>
          <w:color w:val="000000" w:themeColor="text1"/>
          <w:sz w:val="28"/>
          <w:szCs w:val="28"/>
        </w:rPr>
        <mc:AlternateContent>
          <mc:Choice Requires="wps">
            <w:drawing>
              <wp:anchor distT="0" distB="0" distL="114300" distR="114300" simplePos="0" relativeHeight="251628032" behindDoc="0" locked="0" layoutInCell="1" allowOverlap="1" wp14:anchorId="0F29A5D5" wp14:editId="0497FD9F">
                <wp:simplePos x="0" y="0"/>
                <wp:positionH relativeFrom="column">
                  <wp:posOffset>707390</wp:posOffset>
                </wp:positionH>
                <wp:positionV relativeFrom="paragraph">
                  <wp:posOffset>1700530</wp:posOffset>
                </wp:positionV>
                <wp:extent cx="5160645" cy="498764"/>
                <wp:effectExtent l="0" t="0" r="20955" b="15875"/>
                <wp:wrapNone/>
                <wp:docPr id="246" name="Прямоугольник 246"/>
                <wp:cNvGraphicFramePr/>
                <a:graphic xmlns:a="http://schemas.openxmlformats.org/drawingml/2006/main">
                  <a:graphicData uri="http://schemas.microsoft.com/office/word/2010/wordprocessingShape">
                    <wps:wsp>
                      <wps:cNvSpPr/>
                      <wps:spPr>
                        <a:xfrm>
                          <a:off x="0" y="0"/>
                          <a:ext cx="5160645" cy="49876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9C3C5A" w14:textId="77777777" w:rsidR="00024C88" w:rsidRPr="004212CC" w:rsidRDefault="00024C88" w:rsidP="008A5D33">
                            <w:pPr>
                              <w:jc w:val="both"/>
                              <w:rPr>
                                <w:sz w:val="24"/>
                                <w:szCs w:val="24"/>
                              </w:rPr>
                            </w:pPr>
                            <w:r w:rsidRPr="00324E47">
                              <w:rPr>
                                <w:sz w:val="24"/>
                                <w:szCs w:val="24"/>
                              </w:rPr>
                              <w:t xml:space="preserve">2) </w:t>
                            </w:r>
                            <w:r w:rsidRPr="004212CC">
                              <w:rPr>
                                <w:rFonts w:eastAsia="ArialMT"/>
                                <w:color w:val="000000" w:themeColor="text1"/>
                                <w:sz w:val="24"/>
                                <w:szCs w:val="24"/>
                              </w:rPr>
                              <w:t>модернизация пунктов пересечения границы (ППГ) и управления процессами прохождения границ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29A5D5" id="Прямоугольник 246" o:spid="_x0000_s1061" style="position:absolute;left:0;text-align:left;margin-left:55.7pt;margin-top:133.9pt;width:406.35pt;height:39.2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" fillcolor="white [3201]" strokecolor="black [3213]" strokeweight="1pt">
                <v:textbox>
                  <w:txbxContent>
                    <w:p w14:paraId="229C3C5A" w14:textId="77777777" w:rsidR="00024C88" w:rsidRPr="004212CC" w:rsidRDefault="00024C88" w:rsidP="008A5D33">
                      <w:pPr>
                        <w:jc w:val="both"/>
                        <w:rPr>
                          <w:sz w:val="24"/>
                          <w:szCs w:val="24"/>
                        </w:rPr>
                      </w:pPr>
                      <w:r w:rsidRPr="00324E47">
                        <w:rPr>
                          <w:sz w:val="24"/>
                          <w:szCs w:val="24"/>
                        </w:rPr>
                        <w:t xml:space="preserve">2) </w:t>
                      </w:r>
                      <w:r w:rsidRPr="004212CC">
                        <w:rPr>
                          <w:rFonts w:eastAsia="ArialMT"/>
                          <w:color w:val="000000" w:themeColor="text1"/>
                          <w:sz w:val="24"/>
                          <w:szCs w:val="24"/>
                        </w:rPr>
                        <w:t>модернизация пунктов пересечения границы (ППГ) и управления процессами прохождения границ</w:t>
                      </w:r>
                    </w:p>
                  </w:txbxContent>
                </v:textbox>
              </v:rect>
            </w:pict>
          </mc:Fallback>
        </mc:AlternateContent>
      </w:r>
      <w:r w:rsidR="00917139" w:rsidRPr="00FB7644">
        <w:rPr>
          <w:rFonts w:eastAsia="ArialMT"/>
          <w:noProof/>
          <w:color w:val="000000" w:themeColor="text1"/>
          <w:sz w:val="28"/>
          <w:szCs w:val="28"/>
        </w:rPr>
        <mc:AlternateContent>
          <mc:Choice Requires="wps">
            <w:drawing>
              <wp:anchor distT="0" distB="0" distL="114300" distR="114300" simplePos="0" relativeHeight="251637248" behindDoc="0" locked="0" layoutInCell="1" allowOverlap="1" wp14:anchorId="3664D706" wp14:editId="203B6CBC">
                <wp:simplePos x="0" y="0"/>
                <wp:positionH relativeFrom="column">
                  <wp:posOffset>710564</wp:posOffset>
                </wp:positionH>
                <wp:positionV relativeFrom="paragraph">
                  <wp:posOffset>4749800</wp:posOffset>
                </wp:positionV>
                <wp:extent cx="5160646" cy="482600"/>
                <wp:effectExtent l="0" t="0" r="20955" b="12700"/>
                <wp:wrapNone/>
                <wp:docPr id="254" name="Прямоугольник 254"/>
                <wp:cNvGraphicFramePr/>
                <a:graphic xmlns:a="http://schemas.openxmlformats.org/drawingml/2006/main">
                  <a:graphicData uri="http://schemas.microsoft.com/office/word/2010/wordprocessingShape">
                    <wps:wsp>
                      <wps:cNvSpPr/>
                      <wps:spPr>
                        <a:xfrm>
                          <a:off x="0" y="0"/>
                          <a:ext cx="5160646" cy="482600"/>
                        </a:xfrm>
                        <a:prstGeom prst="rect">
                          <a:avLst/>
                        </a:prstGeom>
                      </wps:spPr>
                      <wps:style>
                        <a:lnRef idx="2">
                          <a:schemeClr val="dk1"/>
                        </a:lnRef>
                        <a:fillRef idx="1">
                          <a:schemeClr val="lt1"/>
                        </a:fillRef>
                        <a:effectRef idx="0">
                          <a:schemeClr val="dk1"/>
                        </a:effectRef>
                        <a:fontRef idx="minor">
                          <a:schemeClr val="dk1"/>
                        </a:fontRef>
                      </wps:style>
                      <wps:txbx>
                        <w:txbxContent>
                          <w:p w14:paraId="1C4E2555" w14:textId="77777777" w:rsidR="00024C88" w:rsidRPr="004212CC" w:rsidRDefault="00024C88" w:rsidP="008A5D33">
                            <w:pPr>
                              <w:jc w:val="both"/>
                              <w:rPr>
                                <w:sz w:val="24"/>
                                <w:szCs w:val="24"/>
                              </w:rPr>
                            </w:pPr>
                            <w:r>
                              <w:rPr>
                                <w:rFonts w:eastAsia="ArialMT"/>
                                <w:color w:val="000000" w:themeColor="text1"/>
                                <w:sz w:val="24"/>
                                <w:szCs w:val="24"/>
                              </w:rPr>
                              <w:t xml:space="preserve">6) </w:t>
                            </w:r>
                            <w:r w:rsidRPr="004212CC">
                              <w:rPr>
                                <w:rFonts w:eastAsia="ArialMT"/>
                                <w:color w:val="000000" w:themeColor="text1"/>
                                <w:sz w:val="24"/>
                                <w:szCs w:val="24"/>
                              </w:rPr>
                              <w:t>создание специальных экономических зон (СЭЗ) и индустриальных зон (ИЗ)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4D706" id="Прямоугольник 254" o:spid="_x0000_s1062" style="position:absolute;left:0;text-align:left;margin-left:55.95pt;margin-top:374pt;width:406.35pt;height:3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" fillcolor="white [3201]" strokecolor="black [3200]" strokeweight="1pt">
                <v:textbox>
                  <w:txbxContent>
                    <w:p w14:paraId="1C4E2555" w14:textId="77777777" w:rsidR="00024C88" w:rsidRPr="004212CC" w:rsidRDefault="00024C88" w:rsidP="008A5D33">
                      <w:pPr>
                        <w:jc w:val="both"/>
                        <w:rPr>
                          <w:sz w:val="24"/>
                          <w:szCs w:val="24"/>
                        </w:rPr>
                      </w:pPr>
                      <w:r>
                        <w:rPr>
                          <w:rFonts w:eastAsia="ArialMT"/>
                          <w:color w:val="000000" w:themeColor="text1"/>
                          <w:sz w:val="24"/>
                          <w:szCs w:val="24"/>
                        </w:rPr>
                        <w:t xml:space="preserve">6) </w:t>
                      </w:r>
                      <w:r w:rsidRPr="004212CC">
                        <w:rPr>
                          <w:rFonts w:eastAsia="ArialMT"/>
                          <w:color w:val="000000" w:themeColor="text1"/>
                          <w:sz w:val="24"/>
                          <w:szCs w:val="24"/>
                        </w:rPr>
                        <w:t>создание специальных экономических зон (СЭЗ) и индустриальных зон (ИЗ)</w:t>
                      </w:r>
                    </w:p>
                  </w:txbxContent>
                </v:textbox>
              </v:rect>
            </w:pict>
          </mc:Fallback>
        </mc:AlternateContent>
      </w:r>
      <w:r w:rsidR="00917139" w:rsidRPr="00FB7644">
        <w:rPr>
          <w:i/>
          <w:noProof/>
          <w:color w:val="FF0000"/>
          <w:sz w:val="28"/>
          <w:szCs w:val="28"/>
        </w:rPr>
        <mc:AlternateContent>
          <mc:Choice Requires="wps">
            <w:drawing>
              <wp:anchor distT="0" distB="0" distL="114300" distR="114300" simplePos="0" relativeHeight="251621888" behindDoc="0" locked="0" layoutInCell="1" allowOverlap="1" wp14:anchorId="3FEBB2B0" wp14:editId="7BC36C0A">
                <wp:simplePos x="0" y="0"/>
                <wp:positionH relativeFrom="column">
                  <wp:posOffset>710565</wp:posOffset>
                </wp:positionH>
                <wp:positionV relativeFrom="paragraph">
                  <wp:posOffset>146050</wp:posOffset>
                </wp:positionV>
                <wp:extent cx="5160645" cy="490220"/>
                <wp:effectExtent l="0" t="0" r="20955" b="24130"/>
                <wp:wrapNone/>
                <wp:docPr id="241" name="Прямоугольник 241"/>
                <wp:cNvGraphicFramePr/>
                <a:graphic xmlns:a="http://schemas.openxmlformats.org/drawingml/2006/main">
                  <a:graphicData uri="http://schemas.microsoft.com/office/word/2010/wordprocessingShape">
                    <wps:wsp>
                      <wps:cNvSpPr/>
                      <wps:spPr>
                        <a:xfrm>
                          <a:off x="0" y="0"/>
                          <a:ext cx="5160645" cy="490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DF3C5" w14:textId="77777777" w:rsidR="00024C88" w:rsidRPr="008F7C1E" w:rsidRDefault="00024C88" w:rsidP="008A5D33">
                            <w:pPr>
                              <w:jc w:val="center"/>
                              <w:rPr>
                                <w:color w:val="000000" w:themeColor="text1"/>
                                <w:sz w:val="24"/>
                                <w:szCs w:val="24"/>
                              </w:rPr>
                            </w:pPr>
                            <w:r w:rsidRPr="008F7C1E">
                              <w:rPr>
                                <w:color w:val="000000" w:themeColor="text1"/>
                                <w:sz w:val="24"/>
                                <w:szCs w:val="24"/>
                              </w:rPr>
                              <w:t>Тематические направления развития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BB2B0" id="Прямоугольник 241" o:spid="_x0000_s1063" style="position:absolute;left:0;text-align:left;margin-left:55.95pt;margin-top:11.5pt;width:406.35pt;height:38.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" filled="f" strokecolor="black [3213]" strokeweight="1pt">
                <v:textbox>
                  <w:txbxContent>
                    <w:p w14:paraId="0CCDF3C5" w14:textId="77777777" w:rsidR="00024C88" w:rsidRPr="008F7C1E" w:rsidRDefault="00024C88" w:rsidP="008A5D33">
                      <w:pPr>
                        <w:jc w:val="center"/>
                        <w:rPr>
                          <w:color w:val="000000" w:themeColor="text1"/>
                          <w:sz w:val="24"/>
                          <w:szCs w:val="24"/>
                        </w:rPr>
                      </w:pPr>
                      <w:r w:rsidRPr="008F7C1E">
                        <w:rPr>
                          <w:color w:val="000000" w:themeColor="text1"/>
                          <w:sz w:val="24"/>
                          <w:szCs w:val="24"/>
                        </w:rPr>
                        <w:t>Тематические направления развития ЭКШТХ</w:t>
                      </w:r>
                    </w:p>
                  </w:txbxContent>
                </v:textbox>
              </v:rect>
            </w:pict>
          </mc:Fallback>
        </mc:AlternateContent>
      </w:r>
      <w:r w:rsidR="006348B1" w:rsidRPr="00FB7644">
        <w:rPr>
          <w:noProof/>
          <w:color w:val="000000" w:themeColor="text1"/>
          <w:sz w:val="28"/>
          <w:szCs w:val="28"/>
        </w:rPr>
        <mc:AlternateContent>
          <mc:Choice Requires="wps">
            <w:drawing>
              <wp:anchor distT="0" distB="0" distL="114300" distR="114300" simplePos="0" relativeHeight="251631104" behindDoc="0" locked="0" layoutInCell="1" allowOverlap="1" wp14:anchorId="3FD08088" wp14:editId="67F2F798">
                <wp:simplePos x="0" y="0"/>
                <wp:positionH relativeFrom="column">
                  <wp:posOffset>709930</wp:posOffset>
                </wp:positionH>
                <wp:positionV relativeFrom="paragraph">
                  <wp:posOffset>2480945</wp:posOffset>
                </wp:positionV>
                <wp:extent cx="5160645" cy="510208"/>
                <wp:effectExtent l="0" t="0" r="16510" b="23495"/>
                <wp:wrapNone/>
                <wp:docPr id="248" name="Прямоугольник 248"/>
                <wp:cNvGraphicFramePr/>
                <a:graphic xmlns:a="http://schemas.openxmlformats.org/drawingml/2006/main">
                  <a:graphicData uri="http://schemas.microsoft.com/office/word/2010/wordprocessingShape">
                    <wps:wsp>
                      <wps:cNvSpPr/>
                      <wps:spPr>
                        <a:xfrm>
                          <a:off x="0" y="0"/>
                          <a:ext cx="5160645" cy="51020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B332DF" w14:textId="488E1435" w:rsidR="00024C88" w:rsidRPr="004212CC" w:rsidRDefault="00024C88" w:rsidP="008A5D33">
                            <w:pPr>
                              <w:jc w:val="both"/>
                              <w:rPr>
                                <w:sz w:val="24"/>
                                <w:szCs w:val="24"/>
                              </w:rPr>
                            </w:pPr>
                            <w:r w:rsidRPr="00324E47">
                              <w:rPr>
                                <w:sz w:val="24"/>
                                <w:szCs w:val="24"/>
                              </w:rPr>
                              <w:t xml:space="preserve">3) </w:t>
                            </w:r>
                            <w:r w:rsidRPr="004212CC">
                              <w:rPr>
                                <w:rFonts w:eastAsia="ArialMT"/>
                                <w:color w:val="000000" w:themeColor="text1"/>
                                <w:sz w:val="24"/>
                                <w:szCs w:val="24"/>
                              </w:rPr>
                              <w:t>создание цепочек добавленной стоимости в отрасли садоводства, с расширением подхода и к другим подотраслям аграрного сектора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08088" id="Прямоугольник 248" o:spid="_x0000_s1064" style="position:absolute;left:0;text-align:left;margin-left:55.9pt;margin-top:195.35pt;width:406.35pt;height:40.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" fillcolor="white [3201]" strokecolor="black [3213]" strokeweight="1pt">
                <v:textbox>
                  <w:txbxContent>
                    <w:p w14:paraId="22B332DF" w14:textId="488E1435" w:rsidR="00024C88" w:rsidRPr="004212CC" w:rsidRDefault="00024C88" w:rsidP="008A5D33">
                      <w:pPr>
                        <w:jc w:val="both"/>
                        <w:rPr>
                          <w:sz w:val="24"/>
                          <w:szCs w:val="24"/>
                        </w:rPr>
                      </w:pPr>
                      <w:r w:rsidRPr="00324E47">
                        <w:rPr>
                          <w:sz w:val="24"/>
                          <w:szCs w:val="24"/>
                        </w:rPr>
                        <w:t xml:space="preserve">3) </w:t>
                      </w:r>
                      <w:r w:rsidRPr="004212CC">
                        <w:rPr>
                          <w:rFonts w:eastAsia="ArialMT"/>
                          <w:color w:val="000000" w:themeColor="text1"/>
                          <w:sz w:val="24"/>
                          <w:szCs w:val="24"/>
                        </w:rPr>
                        <w:t>создание цепочек добавленной стоимости в отрасли садоводства, с расширением подхода и к другим подотраслям аграрного сектора</w:t>
                      </w:r>
                    </w:p>
                  </w:txbxContent>
                </v:textbox>
              </v:rect>
            </w:pict>
          </mc:Fallback>
        </mc:AlternateContent>
      </w:r>
      <w:r w:rsidR="006348B1" w:rsidRPr="00FB7644">
        <w:rPr>
          <w:noProof/>
          <w:color w:val="000000" w:themeColor="text1"/>
          <w:sz w:val="28"/>
          <w:szCs w:val="28"/>
        </w:rPr>
        <mc:AlternateContent>
          <mc:Choice Requires="wps">
            <w:drawing>
              <wp:anchor distT="0" distB="0" distL="114300" distR="114300" simplePos="0" relativeHeight="251624960" behindDoc="0" locked="0" layoutInCell="1" allowOverlap="1" wp14:anchorId="057E4927" wp14:editId="11A39198">
                <wp:simplePos x="0" y="0"/>
                <wp:positionH relativeFrom="column">
                  <wp:posOffset>708025</wp:posOffset>
                </wp:positionH>
                <wp:positionV relativeFrom="paragraph">
                  <wp:posOffset>900430</wp:posOffset>
                </wp:positionV>
                <wp:extent cx="5160645" cy="543339"/>
                <wp:effectExtent l="0" t="0" r="20955" b="28575"/>
                <wp:wrapNone/>
                <wp:docPr id="244" name="Прямоугольник 244"/>
                <wp:cNvGraphicFramePr/>
                <a:graphic xmlns:a="http://schemas.openxmlformats.org/drawingml/2006/main">
                  <a:graphicData uri="http://schemas.microsoft.com/office/word/2010/wordprocessingShape">
                    <wps:wsp>
                      <wps:cNvSpPr/>
                      <wps:spPr>
                        <a:xfrm>
                          <a:off x="0" y="0"/>
                          <a:ext cx="5160645" cy="54333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51C805" w14:textId="77777777" w:rsidR="00024C88" w:rsidRPr="004212CC" w:rsidRDefault="00024C88" w:rsidP="008A5D33">
                            <w:pPr>
                              <w:jc w:val="both"/>
                              <w:rPr>
                                <w:sz w:val="24"/>
                                <w:szCs w:val="24"/>
                              </w:rPr>
                            </w:pPr>
                            <w:r w:rsidRPr="00324E47">
                              <w:rPr>
                                <w:sz w:val="24"/>
                                <w:szCs w:val="24"/>
                              </w:rPr>
                              <w:t xml:space="preserve">1) </w:t>
                            </w:r>
                            <w:r w:rsidRPr="004212CC">
                              <w:rPr>
                                <w:rFonts w:eastAsia="ArialMT"/>
                                <w:color w:val="000000" w:themeColor="text1"/>
                                <w:sz w:val="24"/>
                                <w:szCs w:val="24"/>
                              </w:rPr>
                              <w:t>улучшение связанности на основе комплексного использования автомобильного и железнодорожного видов транспорта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E4927" id="Прямоугольник 244" o:spid="_x0000_s1065" style="position:absolute;left:0;text-align:left;margin-left:55.75pt;margin-top:70.9pt;width:406.35pt;height:42.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" fillcolor="white [3201]" strokecolor="black [3213]" strokeweight="1pt">
                <v:textbox>
                  <w:txbxContent>
                    <w:p w14:paraId="2651C805" w14:textId="77777777" w:rsidR="00024C88" w:rsidRPr="004212CC" w:rsidRDefault="00024C88" w:rsidP="008A5D33">
                      <w:pPr>
                        <w:jc w:val="both"/>
                        <w:rPr>
                          <w:sz w:val="24"/>
                          <w:szCs w:val="24"/>
                        </w:rPr>
                      </w:pPr>
                      <w:r w:rsidRPr="00324E47">
                        <w:rPr>
                          <w:sz w:val="24"/>
                          <w:szCs w:val="24"/>
                        </w:rPr>
                        <w:t xml:space="preserve">1) </w:t>
                      </w:r>
                      <w:r w:rsidRPr="004212CC">
                        <w:rPr>
                          <w:rFonts w:eastAsia="ArialMT"/>
                          <w:color w:val="000000" w:themeColor="text1"/>
                          <w:sz w:val="24"/>
                          <w:szCs w:val="24"/>
                        </w:rPr>
                        <w:t>улучшение связанности на основе комплексного использования автомобильного и железнодорожного видов транспорта</w:t>
                      </w:r>
                    </w:p>
                  </w:txbxContent>
                </v:textbox>
              </v:rect>
            </w:pict>
          </mc:Fallback>
        </mc:AlternateContent>
      </w:r>
      <w:r w:rsidR="006348B1" w:rsidRPr="00FB7644">
        <w:rPr>
          <w:rFonts w:eastAsia="ArialMT"/>
          <w:noProof/>
          <w:color w:val="000000" w:themeColor="text1"/>
          <w:sz w:val="28"/>
          <w:szCs w:val="28"/>
        </w:rPr>
        <mc:AlternateContent>
          <mc:Choice Requires="wpc">
            <w:drawing>
              <wp:inline distT="0" distB="0" distL="0" distR="0" wp14:anchorId="070F3E46" wp14:editId="5D3ACD21">
                <wp:extent cx="6054090" cy="5267004"/>
                <wp:effectExtent l="0" t="0" r="3810" b="0"/>
                <wp:docPr id="449" name="Полотно 44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77" name="Группа 477"/>
                        <wpg:cNvGrpSpPr/>
                        <wpg:grpSpPr>
                          <a:xfrm>
                            <a:off x="332509" y="362264"/>
                            <a:ext cx="5538496" cy="4622800"/>
                            <a:chOff x="332509" y="400050"/>
                            <a:chExt cx="5538496" cy="4622800"/>
                          </a:xfrm>
                        </wpg:grpSpPr>
                        <wps:wsp>
                          <wps:cNvPr id="465" name="Прямоугольник 465"/>
                          <wps:cNvSpPr/>
                          <wps:spPr>
                            <a:xfrm>
                              <a:off x="711200" y="3213100"/>
                              <a:ext cx="5159805"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031325" w14:textId="77777777" w:rsidR="00024C88" w:rsidRPr="00A10D8E" w:rsidRDefault="00024C88" w:rsidP="00A10D8E">
                                <w:pPr>
                                  <w:jc w:val="both"/>
                                  <w:rPr>
                                    <w:sz w:val="24"/>
                                    <w:szCs w:val="24"/>
                                  </w:rPr>
                                </w:pPr>
                                <w:r w:rsidRPr="00A10D8E">
                                  <w:rPr>
                                    <w:sz w:val="24"/>
                                    <w:szCs w:val="24"/>
                                  </w:rPr>
                                  <w:t xml:space="preserve">4) </w:t>
                                </w:r>
                                <w:r w:rsidRPr="00A10D8E">
                                  <w:rPr>
                                    <w:rFonts w:eastAsia="ArialMT"/>
                                    <w:color w:val="000000"/>
                                    <w:sz w:val="24"/>
                                    <w:szCs w:val="24"/>
                                  </w:rPr>
                                  <w:t>модернизация санитарных и фитосанитарных мер (СФС) и создание служб сертификации качества пищевых продуктов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8" name="Прямая соединительная линия 468"/>
                          <wps:cNvCnPr/>
                          <wps:spPr>
                            <a:xfrm flipH="1">
                              <a:off x="332509" y="400050"/>
                              <a:ext cx="4041" cy="4622800"/>
                            </a:xfrm>
                            <a:prstGeom prst="line">
                              <a:avLst/>
                            </a:prstGeom>
                          </wps:spPr>
                          <wps:style>
                            <a:lnRef idx="1">
                              <a:schemeClr val="dk1"/>
                            </a:lnRef>
                            <a:fillRef idx="0">
                              <a:schemeClr val="dk1"/>
                            </a:fillRef>
                            <a:effectRef idx="0">
                              <a:schemeClr val="dk1"/>
                            </a:effectRef>
                            <a:fontRef idx="minor">
                              <a:schemeClr val="tx1"/>
                            </a:fontRef>
                          </wps:style>
                          <wps:bodyPr/>
                        </wps:wsp>
                        <wps:wsp>
                          <wps:cNvPr id="469" name="Прямая со стрелкой 469"/>
                          <wps:cNvCnPr/>
                          <wps:spPr>
                            <a:xfrm>
                              <a:off x="336550" y="1155700"/>
                              <a:ext cx="374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0" name="Прямая соединительная линия 470"/>
                          <wps:cNvCnPr/>
                          <wps:spPr>
                            <a:xfrm>
                              <a:off x="336550" y="400050"/>
                              <a:ext cx="374650" cy="0"/>
                            </a:xfrm>
                            <a:prstGeom prst="line">
                              <a:avLst/>
                            </a:prstGeom>
                          </wps:spPr>
                          <wps:style>
                            <a:lnRef idx="1">
                              <a:schemeClr val="dk1"/>
                            </a:lnRef>
                            <a:fillRef idx="0">
                              <a:schemeClr val="dk1"/>
                            </a:fillRef>
                            <a:effectRef idx="0">
                              <a:schemeClr val="dk1"/>
                            </a:effectRef>
                            <a:fontRef idx="minor">
                              <a:schemeClr val="tx1"/>
                            </a:fontRef>
                          </wps:style>
                          <wps:bodyPr/>
                        </wps:wsp>
                        <wps:wsp>
                          <wps:cNvPr id="471" name="Прямая со стрелкой 471"/>
                          <wps:cNvCnPr/>
                          <wps:spPr>
                            <a:xfrm>
                              <a:off x="336550" y="1962150"/>
                              <a:ext cx="374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2" name="Прямая со стрелкой 472"/>
                          <wps:cNvCnPr/>
                          <wps:spPr>
                            <a:xfrm>
                              <a:off x="336550" y="2724150"/>
                              <a:ext cx="374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 name="Прямая со стрелкой 473"/>
                          <wps:cNvCnPr/>
                          <wps:spPr>
                            <a:xfrm>
                              <a:off x="336550" y="3479800"/>
                              <a:ext cx="374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4" name="Прямая со стрелкой 474"/>
                          <wps:cNvCnPr/>
                          <wps:spPr>
                            <a:xfrm>
                              <a:off x="336550" y="4235450"/>
                              <a:ext cx="374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5" name="Прямая со стрелкой 475"/>
                          <wps:cNvCnPr/>
                          <wps:spPr>
                            <a:xfrm>
                              <a:off x="336550" y="5022850"/>
                              <a:ext cx="374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070F3E46" id="Полотно 449" o:spid="_x0000_s1066" editas="canvas" style="width:476.7pt;height:414.7pt;mso-position-horizontal-relative:char;mso-position-vertical-relative:line" coordsize="60540,5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width:60540;height:52666;visibility:visible;mso-wrap-style:square" filled="t">
                  <v:fill o:detectmouseclick="t"/>
                  <v:path o:connecttype="none"/>
                </v:shape>
                <v:group id="Группа 477" o:spid="_x0000_s1068" style="position:absolute;left:3325;top:3622;width:55385;height:46228" coordorigin="3325,4000" coordsize="55384,46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Прямоугольник 465" o:spid="_x0000_s1069" style="position:absolute;left:7112;top:32131;width:51598;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Z8MA&#10;AADcAAAADwAAAGRycy9kb3ducmV2LnhtbESP0WoCMRRE3wv+Q7iCbzVraUVWo0ipID5YuvoBl811&#10;s7i5iUnU9e9NodDHYWbOMItVbztxoxBbxwom4wIEce10y42C42HzOgMRE7LGzjEpeFCE1XLwssBS&#10;uzv/0K1KjcgQjiUqMCn5UspYG7IYx84TZ+/kgsWUZWikDnjPcNvJt6KYSost5wWDnj4N1efqahX4&#10;sPbf5sscNv0+bHfNtWrN5aHUaNiv5yAS9ek//NfeagXv0w/4PZ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ZZ8MAAADcAAAADwAAAAAAAAAAAAAAAACYAgAAZHJzL2Rv&#10;d25yZXYueG1sUEsFBgAAAAAEAAQA9QAAAIgDAAAAAA==&#10;" fillcolor="white [3201]" strokecolor="black [3213]" strokeweight="1pt">
                    <v:textbox>
                      <w:txbxContent>
                        <w:p w14:paraId="2A031325" w14:textId="77777777" w:rsidR="00024C88" w:rsidRPr="00A10D8E" w:rsidRDefault="00024C88" w:rsidP="00A10D8E">
                          <w:pPr>
                            <w:jc w:val="both"/>
                            <w:rPr>
                              <w:sz w:val="24"/>
                              <w:szCs w:val="24"/>
                            </w:rPr>
                          </w:pPr>
                          <w:r w:rsidRPr="00A10D8E">
                            <w:rPr>
                              <w:sz w:val="24"/>
                              <w:szCs w:val="24"/>
                            </w:rPr>
                            <w:t xml:space="preserve">4) </w:t>
                          </w:r>
                          <w:r w:rsidRPr="00A10D8E">
                            <w:rPr>
                              <w:rFonts w:eastAsia="ArialMT"/>
                              <w:color w:val="000000"/>
                              <w:sz w:val="24"/>
                              <w:szCs w:val="24"/>
                            </w:rPr>
                            <w:t>модернизация санитарных и фитосанитарных мер (СФС) и создание служб сертификации качества пищевых продуктов</w:t>
                          </w:r>
                        </w:p>
                      </w:txbxContent>
                    </v:textbox>
                  </v:rect>
                  <v:line id="Прямая соединительная линия 468" o:spid="_x0000_s1070" style="position:absolute;flip:x;visibility:visible;mso-wrap-style:square" from="3325,4000" to="3365,50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7NyrsAAADcAAAADwAAAGRycy9kb3ducmV2LnhtbERPSwrCMBDdC94hjOBOU0WLVKOIoLhS&#10;/BxgaMa02ExKE2u9vVkILh/vv9p0thItNb50rGAyTkAQ506XbBTcb/vRAoQPyBorx6TgQx42635v&#10;hZl2b75Qew1GxBD2GSooQqgzKX1ekEU/djVx5B6usRgibIzUDb5juK3kNElSabHk2FBgTbuC8uf1&#10;ZRVocyK5daadT0x63+fmjKdDq9Rw0G2XIAJ14S/+uY9awSyNa+OZeATk+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TDs3KuwAAANwAAAAPAAAAAAAAAAAAAAAAAKECAABk&#10;cnMvZG93bnJldi54bWxQSwUGAAAAAAQABAD5AAAAiQMAAAAA&#10;" strokecolor="black [3200]" strokeweight=".5pt">
                    <v:stroke joinstyle="miter"/>
                  </v:line>
                  <v:shape id="Прямая со стрелкой 469" o:spid="_x0000_s1071" type="#_x0000_t32" style="position:absolute;left:3365;top:11557;width:3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th88QAAADcAAAADwAAAGRycy9kb3ducmV2LnhtbESPT4vCMBTE78J+h/AWvGm6ixbtGsU/&#10;CK43q+z50TzbYvNSm2jrtzcLgsdhZn7DzBadqcSdGldaVvA1jEAQZ1aXnCs4HbeDCQjnkTVWlknB&#10;gxws5h+9GSbatnyge+pzESDsElRQeF8nUrqsIINuaGvi4J1tY9AH2eRSN9gGuKnkdxTF0mDJYaHA&#10;mtYFZZf0ZhS06P+mq2V+Xa82v7tuXF3j42mvVP+zW/6A8NT5d/jV3mkFo3gK/2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2HzxAAAANwAAAAPAAAAAAAAAAAA&#10;AAAAAKECAABkcnMvZG93bnJldi54bWxQSwUGAAAAAAQABAD5AAAAkgMAAAAA&#10;" strokecolor="black [3200]" strokeweight=".5pt">
                    <v:stroke endarrow="block" joinstyle="miter"/>
                  </v:shape>
                  <v:line id="Прямая соединительная линия 470" o:spid="_x0000_s1072" style="position:absolute;visibility:visible;mso-wrap-style:square" from="3365,4000" to="7112,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EcMAAADcAAAADwAAAGRycy9kb3ducmV2LnhtbERPXWvCMBR9H/gfwhX2MjR1ytRqlCEb&#10;CMrUGny+NNe22NyUJtPu3y8Pgz0ezvdy3dla3Kn1lWMFo2ECgjh3puJCgT5/DmYgfEA2WDsmBT/k&#10;Yb3qPS0xNe7BJ7pnoRAxhH2KCsoQmlRKn5dk0Q9dQxy5q2sthgjbQpoWHzHc1vI1Sd6kxYpjQ4kN&#10;bUrKb9m3VbDT88vL+DDT2p6zLzzq6uOw3yj13O/eFyACdeFf/OfeGgWTa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v6BHDAAAA3AAAAA8AAAAAAAAAAAAA&#10;AAAAoQIAAGRycy9kb3ducmV2LnhtbFBLBQYAAAAABAAEAPkAAACRAwAAAAA=&#10;" strokecolor="black [3200]" strokeweight=".5pt">
                    <v:stroke joinstyle="miter"/>
                  </v:line>
                  <v:shape id="Прямая со стрелкой 471" o:spid="_x0000_s1073" type="#_x0000_t32" style="position:absolute;left:3365;top:19621;width:3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7KMQAAADcAAAADwAAAGRycy9kb3ducmV2LnhtbESPT4vCMBTE74LfITzBm6aKq27XKP5h&#10;Qfe2Vfb8aN62xealNtHWb28EweMwM79hFqvWlOJGtSssKxgNIxDEqdUFZwpOx+/BHITzyBpLy6Tg&#10;Tg5Wy25ngbG2Df/SLfGZCBB2MSrIva9iKV2ak0E3tBVx8P5tbdAHWWdS19gEuCnlOIqm0mDBYSHH&#10;irY5pefkahQ06P8+N+vsst3sDvv2o7xMj6cfpfq9dv0FwlPr3+FXe68VTGYj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PsoxAAAANwAAAAPAAAAAAAAAAAA&#10;AAAAAKECAABkcnMvZG93bnJldi54bWxQSwUGAAAAAAQABAD5AAAAkgMAAAAA&#10;" strokecolor="black [3200]" strokeweight=".5pt">
                    <v:stroke endarrow="block" joinstyle="miter"/>
                  </v:shape>
                  <v:shape id="Прямая со стрелкой 472" o:spid="_x0000_s1074" type="#_x0000_t32" style="position:absolute;left:3365;top:27241;width:3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ZlX8UAAADcAAAADwAAAGRycy9kb3ducmV2LnhtbESPQWvCQBSE74X+h+UVvDWbitoaXUVT&#10;BOtNI54f2WcSmn0bs9sk/nu3UOhxmJlvmOV6MLXoqHWVZQVvUQyCOLe64kLBOdu9foBwHlljbZkU&#10;3MnBevX8tMRE256P1J18IQKEXYIKSu+bREqXl2TQRbYhDt7VtgZ9kG0hdYt9gJtajuN4Jg1WHBZK&#10;bCgtKf8+/RgFPfrLfLspbun282s/TOvbLDsflBq9DJsFCE+D/w//tfdaweR9DL9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ZlX8UAAADcAAAADwAAAAAAAAAA&#10;AAAAAAChAgAAZHJzL2Rvd25yZXYueG1sUEsFBgAAAAAEAAQA+QAAAJMDAAAAAA==&#10;" strokecolor="black [3200]" strokeweight=".5pt">
                    <v:stroke endarrow="block" joinstyle="miter"/>
                  </v:shape>
                  <v:shape id="Прямая со стрелкой 473" o:spid="_x0000_s1075" type="#_x0000_t32" style="position:absolute;left:3365;top:34798;width:3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AxMUAAADcAAAADwAAAGRycy9kb3ducmV2LnhtbESPT2vCQBTE74LfYXlCb7rpH22bukqS&#10;ImhvVen5kX1NQrNvY3abxG/vCoLHYWZ+wyzXg6lFR62rLCt4nEUgiHOrKy4UHA+b6RsI55E11pZJ&#10;wZkcrFfj0RJjbXv+pm7vCxEg7GJUUHrfxFK6vCSDbmYb4uD92tagD7ItpG6xD3BTy6coWkiDFYeF&#10;EhvKSsr/9v9GQY/+5z1NilOWfu62w7w+LQ7HL6UeJkPyAcLT4O/hW3urFby8PsP1TDg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rAxMUAAADcAAAADwAAAAAAAAAA&#10;AAAAAAChAgAAZHJzL2Rvd25yZXYueG1sUEsFBgAAAAAEAAQA+QAAAJMDAAAAAA==&#10;" strokecolor="black [3200]" strokeweight=".5pt">
                    <v:stroke endarrow="block" joinstyle="miter"/>
                  </v:shape>
                  <v:shape id="Прямая со стрелкой 474" o:spid="_x0000_s1076" type="#_x0000_t32" style="position:absolute;left:3365;top:42354;width:3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YsMUAAADcAAAADwAAAGRycy9kb3ducmV2LnhtbESPQWvCQBSE74L/YXmCt2ajpGpTV9GU&#10;gu2tRnp+ZF+TYPZtzG5N/PduoeBxmJlvmPV2MI24UudqywpmUQyCuLC65lLBKX9/WoFwHlljY5kU&#10;3MjBdjMerTHVtucvuh59KQKEXYoKKu/bVEpXVGTQRbYlDt6P7Qz6ILtS6g77ADeNnMfxQhqsOSxU&#10;2FJWUXE+/hoFPfrvl/2uvGT7t4/D8NxcFvnpU6npZNi9gvA0+Ef4v33QCpJlAn9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NYsMUAAADcAAAADwAAAAAAAAAA&#10;AAAAAAChAgAAZHJzL2Rvd25yZXYueG1sUEsFBgAAAAAEAAQA+QAAAJMDAAAAAA==&#10;" strokecolor="black [3200]" strokeweight=".5pt">
                    <v:stroke endarrow="block" joinstyle="miter"/>
                  </v:shape>
                  <v:shape id="Прямая со стрелкой 475" o:spid="_x0000_s1077" type="#_x0000_t32" style="position:absolute;left:3365;top:50228;width:3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9K8UAAADcAAAADwAAAGRycy9kb3ducmV2LnhtbESPT2vCQBTE74LfYXlCb81G8V9TVzEp&#10;Be2tRnp+ZF+TYPZtzG5N+u27QsHjMDO/YTa7wTTiRp2rLSuYRjEI4sLqmksF5/z9eQ3CeWSNjWVS&#10;8EsOdtvxaIOJtj1/0u3kSxEg7BJUUHnfJlK6oiKDLrItcfC+bWfQB9mVUnfYB7hp5CyOl9JgzWGh&#10;wpayiorL6cco6NF/vaT78pqlb8fDsGiuy/z8odTTZNi/gvA0+Ef4v33QCuarBdzPh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9K8UAAADcAAAADwAAAAAAAAAA&#10;AAAAAAChAgAAZHJzL2Rvd25yZXYueG1sUEsFBgAAAAAEAAQA+QAAAJMDAAAAAA==&#10;" strokecolor="black [3200]" strokeweight=".5pt">
                    <v:stroke endarrow="block" joinstyle="miter"/>
                  </v:shape>
                </v:group>
                <w10:anchorlock/>
              </v:group>
            </w:pict>
          </mc:Fallback>
        </mc:AlternateContent>
      </w:r>
    </w:p>
    <w:p w14:paraId="581F4E70" w14:textId="0525EFF7" w:rsidR="008A5D33" w:rsidRPr="000C57C0" w:rsidRDefault="008A5D33" w:rsidP="004771FB">
      <w:pPr>
        <w:jc w:val="both"/>
        <w:rPr>
          <w:rFonts w:eastAsia="ArialMT"/>
          <w:color w:val="000000" w:themeColor="text1"/>
          <w:sz w:val="16"/>
          <w:szCs w:val="16"/>
        </w:rPr>
      </w:pPr>
    </w:p>
    <w:p w14:paraId="4411063D" w14:textId="1C9D15F5" w:rsidR="008A5D33" w:rsidRPr="00FB7644" w:rsidRDefault="008A5D33" w:rsidP="004771FB">
      <w:pPr>
        <w:jc w:val="center"/>
        <w:rPr>
          <w:color w:val="000000" w:themeColor="text1"/>
          <w:sz w:val="28"/>
          <w:szCs w:val="28"/>
        </w:rPr>
      </w:pPr>
      <w:r w:rsidRPr="00FB7644">
        <w:rPr>
          <w:rFonts w:eastAsia="ArialMT"/>
          <w:sz w:val="28"/>
          <w:szCs w:val="28"/>
        </w:rPr>
        <w:t>Рисунок</w:t>
      </w:r>
      <w:r w:rsidR="000C57C0">
        <w:rPr>
          <w:rFonts w:eastAsia="ArialMT"/>
          <w:sz w:val="28"/>
          <w:szCs w:val="28"/>
        </w:rPr>
        <w:t xml:space="preserve"> </w:t>
      </w:r>
      <w:r w:rsidR="005C633F" w:rsidRPr="00FB7644">
        <w:rPr>
          <w:rFonts w:eastAsia="ArialMT"/>
          <w:sz w:val="28"/>
          <w:szCs w:val="28"/>
        </w:rPr>
        <w:t>3</w:t>
      </w:r>
      <w:r w:rsidR="00A03E8A" w:rsidRPr="00FB7644">
        <w:rPr>
          <w:rFonts w:eastAsia="ArialMT"/>
          <w:sz w:val="28"/>
          <w:szCs w:val="28"/>
        </w:rPr>
        <w:t xml:space="preserve"> </w:t>
      </w:r>
      <w:r w:rsidR="000C57C0">
        <w:rPr>
          <w:rFonts w:eastAsia="ArialMT"/>
          <w:sz w:val="28"/>
          <w:szCs w:val="28"/>
        </w:rPr>
        <w:t>–</w:t>
      </w:r>
      <w:r w:rsidRPr="00FB7644">
        <w:rPr>
          <w:rFonts w:eastAsia="ArialMT"/>
          <w:sz w:val="28"/>
          <w:szCs w:val="28"/>
        </w:rPr>
        <w:t xml:space="preserve"> </w:t>
      </w:r>
      <w:r w:rsidRPr="00FB7644">
        <w:rPr>
          <w:color w:val="000000" w:themeColor="text1"/>
          <w:sz w:val="28"/>
          <w:szCs w:val="28"/>
        </w:rPr>
        <w:t>Наиболее перспективные тематические направления ключевых мер Дорожной карты развития ЭКШТХ</w:t>
      </w:r>
    </w:p>
    <w:p w14:paraId="1813A386" w14:textId="77777777" w:rsidR="000C57C0" w:rsidRPr="000C57C0" w:rsidRDefault="000C57C0" w:rsidP="004771FB">
      <w:pPr>
        <w:autoSpaceDE w:val="0"/>
        <w:autoSpaceDN w:val="0"/>
        <w:adjustRightInd w:val="0"/>
        <w:ind w:firstLine="567"/>
        <w:jc w:val="both"/>
        <w:rPr>
          <w:rFonts w:eastAsia="ArialMT"/>
          <w:color w:val="000000" w:themeColor="text1"/>
          <w:sz w:val="16"/>
          <w:szCs w:val="16"/>
        </w:rPr>
      </w:pPr>
    </w:p>
    <w:p w14:paraId="5C292D0C" w14:textId="0B5D3DB9" w:rsidR="008A5D33" w:rsidRPr="00B13657" w:rsidRDefault="000C57C0" w:rsidP="00B13657">
      <w:pPr>
        <w:autoSpaceDE w:val="0"/>
        <w:autoSpaceDN w:val="0"/>
        <w:adjustRightInd w:val="0"/>
        <w:ind w:firstLine="709"/>
        <w:rPr>
          <w:rFonts w:eastAsia="ArialMT"/>
          <w:color w:val="000000" w:themeColor="text1"/>
          <w:sz w:val="28"/>
          <w:szCs w:val="28"/>
        </w:rPr>
      </w:pPr>
      <w:r w:rsidRPr="00B13657">
        <w:rPr>
          <w:rFonts w:eastAsia="ArialMT"/>
          <w:color w:val="000000" w:themeColor="text1"/>
          <w:sz w:val="28"/>
          <w:szCs w:val="28"/>
        </w:rPr>
        <w:t>Примечание – Составлен</w:t>
      </w:r>
      <w:r w:rsidRPr="00B13657">
        <w:rPr>
          <w:rFonts w:eastAsia="ArialMT"/>
          <w:color w:val="000000" w:themeColor="text1"/>
          <w:sz w:val="28"/>
          <w:szCs w:val="28"/>
          <w:lang w:val="kk-KZ"/>
        </w:rPr>
        <w:t>о</w:t>
      </w:r>
      <w:r w:rsidRPr="00B13657">
        <w:rPr>
          <w:rFonts w:eastAsia="ArialMT"/>
          <w:color w:val="000000" w:themeColor="text1"/>
          <w:sz w:val="28"/>
          <w:szCs w:val="28"/>
        </w:rPr>
        <w:t xml:space="preserve"> на основе источника [5</w:t>
      </w:r>
      <w:r w:rsidR="005F586A">
        <w:rPr>
          <w:rFonts w:eastAsia="ArialMT"/>
          <w:color w:val="000000" w:themeColor="text1"/>
          <w:sz w:val="28"/>
          <w:szCs w:val="28"/>
        </w:rPr>
        <w:t>1</w:t>
      </w:r>
      <w:r w:rsidRPr="00B13657">
        <w:rPr>
          <w:rFonts w:eastAsia="ArialMT"/>
          <w:color w:val="000000" w:themeColor="text1"/>
          <w:sz w:val="28"/>
          <w:szCs w:val="28"/>
        </w:rPr>
        <w:t xml:space="preserve">, </w:t>
      </w:r>
      <w:r w:rsidR="00605981">
        <w:rPr>
          <w:rFonts w:eastAsia="ArialMT"/>
          <w:color w:val="000000" w:themeColor="text1"/>
          <w:sz w:val="28"/>
          <w:szCs w:val="28"/>
        </w:rPr>
        <w:t xml:space="preserve">с. </w:t>
      </w:r>
      <w:r w:rsidRPr="00B13657">
        <w:rPr>
          <w:rFonts w:eastAsia="ArialMT"/>
          <w:color w:val="000000" w:themeColor="text1"/>
          <w:sz w:val="28"/>
          <w:szCs w:val="28"/>
        </w:rPr>
        <w:t>21]</w:t>
      </w:r>
    </w:p>
    <w:p w14:paraId="3ABDA299" w14:textId="77777777" w:rsidR="000C57C0" w:rsidRPr="00B13657" w:rsidRDefault="000C57C0" w:rsidP="00B13657">
      <w:pPr>
        <w:autoSpaceDE w:val="0"/>
        <w:autoSpaceDN w:val="0"/>
        <w:adjustRightInd w:val="0"/>
        <w:ind w:firstLine="709"/>
        <w:jc w:val="both"/>
        <w:rPr>
          <w:rFonts w:eastAsia="ArialMT"/>
          <w:color w:val="000000" w:themeColor="text1"/>
          <w:sz w:val="28"/>
          <w:szCs w:val="28"/>
        </w:rPr>
      </w:pPr>
    </w:p>
    <w:p w14:paraId="737DE357" w14:textId="0CAAE9BD" w:rsidR="008A5D33" w:rsidRPr="00B13657" w:rsidRDefault="008A5D33" w:rsidP="00B13657">
      <w:pPr>
        <w:autoSpaceDE w:val="0"/>
        <w:autoSpaceDN w:val="0"/>
        <w:adjustRightInd w:val="0"/>
        <w:ind w:firstLine="709"/>
        <w:jc w:val="both"/>
        <w:rPr>
          <w:rFonts w:eastAsia="ArialMT"/>
          <w:b/>
          <w:bCs/>
          <w:color w:val="000000" w:themeColor="text1"/>
          <w:sz w:val="28"/>
          <w:szCs w:val="28"/>
        </w:rPr>
      </w:pPr>
      <w:r w:rsidRPr="00B13657">
        <w:rPr>
          <w:rFonts w:eastAsia="ArialMT"/>
          <w:color w:val="000000" w:themeColor="text1"/>
          <w:sz w:val="28"/>
          <w:szCs w:val="28"/>
        </w:rPr>
        <w:t>Надо отметить, что в Секретариате ЦАРЭС есть понимание того, что этот перечень приоритетных направлений носит динамичный характер и в процессе развития проекта может быть расширен</w:t>
      </w:r>
      <w:r w:rsidR="00404B22" w:rsidRPr="00B13657">
        <w:rPr>
          <w:rFonts w:eastAsia="ArialMT"/>
          <w:color w:val="000000" w:themeColor="text1"/>
          <w:sz w:val="28"/>
          <w:szCs w:val="28"/>
        </w:rPr>
        <w:t xml:space="preserve"> [</w:t>
      </w:r>
      <w:r w:rsidR="00DA4D0E">
        <w:rPr>
          <w:rFonts w:eastAsia="ArialMT"/>
          <w:color w:val="000000" w:themeColor="text1"/>
          <w:sz w:val="28"/>
          <w:szCs w:val="28"/>
        </w:rPr>
        <w:t>48</w:t>
      </w:r>
      <w:r w:rsidR="00404B22" w:rsidRPr="00B13657">
        <w:rPr>
          <w:rFonts w:eastAsia="ArialMT"/>
          <w:color w:val="000000" w:themeColor="text1"/>
          <w:sz w:val="28"/>
          <w:szCs w:val="28"/>
        </w:rPr>
        <w:t xml:space="preserve">, </w:t>
      </w:r>
      <w:r w:rsidR="00605981">
        <w:rPr>
          <w:rFonts w:eastAsia="ArialMT"/>
          <w:color w:val="000000" w:themeColor="text1"/>
          <w:sz w:val="28"/>
          <w:szCs w:val="28"/>
        </w:rPr>
        <w:t xml:space="preserve">с. </w:t>
      </w:r>
      <w:r w:rsidR="00041D6E" w:rsidRPr="00B13657">
        <w:rPr>
          <w:rFonts w:eastAsia="ArialMT"/>
          <w:color w:val="000000" w:themeColor="text1"/>
          <w:sz w:val="28"/>
          <w:szCs w:val="28"/>
        </w:rPr>
        <w:t>21</w:t>
      </w:r>
      <w:r w:rsidR="00404B22" w:rsidRPr="00B13657">
        <w:rPr>
          <w:rFonts w:eastAsia="ArialMT"/>
          <w:color w:val="000000" w:themeColor="text1"/>
          <w:sz w:val="28"/>
          <w:szCs w:val="28"/>
        </w:rPr>
        <w:t>]</w:t>
      </w:r>
      <w:r w:rsidRPr="00B13657">
        <w:rPr>
          <w:rFonts w:eastAsia="ArialMT"/>
          <w:color w:val="000000" w:themeColor="text1"/>
          <w:sz w:val="28"/>
          <w:szCs w:val="28"/>
        </w:rPr>
        <w:t>.</w:t>
      </w:r>
      <w:r w:rsidR="00404B22" w:rsidRPr="00B13657">
        <w:rPr>
          <w:rFonts w:eastAsia="ArialMT"/>
          <w:color w:val="000000" w:themeColor="text1"/>
          <w:sz w:val="28"/>
          <w:szCs w:val="28"/>
        </w:rPr>
        <w:t xml:space="preserve"> </w:t>
      </w:r>
    </w:p>
    <w:p w14:paraId="3F877A70" w14:textId="6133FABF" w:rsidR="008A5D33" w:rsidRPr="00B13657" w:rsidRDefault="008A5D33" w:rsidP="00B13657">
      <w:pPr>
        <w:ind w:firstLine="709"/>
        <w:jc w:val="both"/>
        <w:rPr>
          <w:sz w:val="28"/>
          <w:szCs w:val="28"/>
        </w:rPr>
      </w:pPr>
      <w:r w:rsidRPr="00B13657">
        <w:rPr>
          <w:sz w:val="28"/>
          <w:szCs w:val="28"/>
        </w:rPr>
        <w:t xml:space="preserve">Особо следует, на наш взгляд, остановиться на потенциале развития туристического направления взаимодействия стран. По мнению международных экспертов, в частности, Рамоны Сингру и Кармен Перес, Центральная Азия имеет возможность создать устойчивое, безопасное, легкодоступное и все более известное туристическое направление, которое будет иметь возможность предлагать разнообразные и качественные туристические услуги круглый год </w:t>
      </w:r>
      <w:r w:rsidR="00F433C7" w:rsidRPr="00B13657">
        <w:rPr>
          <w:rFonts w:eastAsia="ArialMT"/>
          <w:color w:val="000000" w:themeColor="text1"/>
          <w:sz w:val="28"/>
          <w:szCs w:val="28"/>
        </w:rPr>
        <w:t>[</w:t>
      </w:r>
      <w:r w:rsidR="00DA4D0E">
        <w:rPr>
          <w:rFonts w:eastAsia="ArialMT"/>
          <w:color w:val="000000" w:themeColor="text1"/>
          <w:sz w:val="28"/>
          <w:szCs w:val="28"/>
        </w:rPr>
        <w:t>87</w:t>
      </w:r>
      <w:r w:rsidR="00F433C7" w:rsidRPr="00B13657">
        <w:rPr>
          <w:rFonts w:eastAsia="ArialMT"/>
          <w:color w:val="000000" w:themeColor="text1"/>
          <w:sz w:val="28"/>
          <w:szCs w:val="28"/>
        </w:rPr>
        <w:t xml:space="preserve">].  </w:t>
      </w:r>
    </w:p>
    <w:p w14:paraId="4B710203" w14:textId="068EB081" w:rsidR="008A5D33" w:rsidRPr="00B13657" w:rsidRDefault="008A5D33" w:rsidP="00B13657">
      <w:pPr>
        <w:tabs>
          <w:tab w:val="left" w:pos="567"/>
        </w:tabs>
        <w:ind w:firstLine="709"/>
        <w:jc w:val="both"/>
        <w:rPr>
          <w:sz w:val="28"/>
          <w:szCs w:val="28"/>
        </w:rPr>
      </w:pPr>
      <w:r w:rsidRPr="00B13657">
        <w:rPr>
          <w:sz w:val="28"/>
          <w:szCs w:val="28"/>
        </w:rPr>
        <w:t xml:space="preserve">Однако, по их оценкам, опять же низкий уровень транспортной соединенности затрудняет туристические перемещения. Ситуация усугубляется обременительными процедурами на границе и излишне усложненными визовыми требованиями. Между тем, качество самих туристических услуг, в </w:t>
      </w:r>
      <w:r w:rsidRPr="00B13657">
        <w:rPr>
          <w:sz w:val="28"/>
          <w:szCs w:val="28"/>
        </w:rPr>
        <w:lastRenderedPageBreak/>
        <w:t>том числе таких как услуги по проживанию, носят нестабильный характер по стоимости и оставляют желать лучшего по своему качеству.</w:t>
      </w:r>
    </w:p>
    <w:p w14:paraId="49671970" w14:textId="2B16005C" w:rsidR="008A5D33" w:rsidRPr="00B13657" w:rsidRDefault="008A5D33" w:rsidP="00B13657">
      <w:pPr>
        <w:tabs>
          <w:tab w:val="left" w:pos="567"/>
        </w:tabs>
        <w:ind w:firstLine="709"/>
        <w:jc w:val="both"/>
        <w:rPr>
          <w:sz w:val="28"/>
          <w:szCs w:val="28"/>
        </w:rPr>
      </w:pPr>
      <w:r w:rsidRPr="00B13657">
        <w:rPr>
          <w:sz w:val="28"/>
          <w:szCs w:val="28"/>
        </w:rPr>
        <w:t>Страны региона, совместно решая все эти и другие проблемы на пути становления туристической отрасли, могут создать крупный рынок туристических услуг в субрегионе Центральной Азии. В декабре 2020 г. 11 участников Программы ЦАРЭС одобрили долгосрочную стратегию развития туризма до 2030 года, главными приоритетами которой являются транспортная соединенность, развитие инфраструктура и качество услуг.</w:t>
      </w:r>
      <w:r w:rsidRPr="00B13657">
        <w:rPr>
          <w:sz w:val="28"/>
          <w:szCs w:val="28"/>
        </w:rPr>
        <w:tab/>
      </w:r>
    </w:p>
    <w:p w14:paraId="1347AA31" w14:textId="06188571" w:rsidR="008A5D33" w:rsidRPr="00B13657" w:rsidRDefault="008A5D33" w:rsidP="00B13657">
      <w:pPr>
        <w:tabs>
          <w:tab w:val="left" w:pos="567"/>
        </w:tabs>
        <w:ind w:firstLine="709"/>
        <w:jc w:val="both"/>
        <w:rPr>
          <w:sz w:val="28"/>
          <w:szCs w:val="28"/>
        </w:rPr>
      </w:pPr>
      <w:r w:rsidRPr="00B13657">
        <w:rPr>
          <w:sz w:val="28"/>
          <w:szCs w:val="28"/>
        </w:rPr>
        <w:t>В частности, стороны уже приступили к совместной маркетинговой деятельности, создав общий бренд «Посетите Шелковый путь» и работают над созданием веб-портала, который упростит и 67 процедуры бронирования пакетных туров, получения виз, а также над пакетом всевозможных льгот и преференций по услугам.</w:t>
      </w:r>
      <w:r w:rsidRPr="00B13657">
        <w:rPr>
          <w:sz w:val="28"/>
          <w:szCs w:val="28"/>
        </w:rPr>
        <w:tab/>
      </w:r>
    </w:p>
    <w:p w14:paraId="3F58DEBC" w14:textId="5D08DE39" w:rsidR="008A5D33" w:rsidRPr="00B13657" w:rsidRDefault="008A5D33" w:rsidP="00B13657">
      <w:pPr>
        <w:tabs>
          <w:tab w:val="left" w:pos="567"/>
        </w:tabs>
        <w:ind w:firstLine="709"/>
        <w:jc w:val="both"/>
        <w:rPr>
          <w:sz w:val="28"/>
          <w:szCs w:val="28"/>
        </w:rPr>
      </w:pPr>
      <w:r w:rsidRPr="00B13657">
        <w:rPr>
          <w:sz w:val="28"/>
          <w:szCs w:val="28"/>
        </w:rPr>
        <w:t>В целом, по мнению экспертов, стратегия туризма в ЦАРЭС может позитивно сказаться на росте уровня жизни населения и ускорить инклюзивный рост, включая и регион ЭКШТХ [</w:t>
      </w:r>
      <w:r w:rsidR="00DA4D0E">
        <w:rPr>
          <w:sz w:val="28"/>
          <w:szCs w:val="28"/>
        </w:rPr>
        <w:t>87</w:t>
      </w:r>
      <w:r w:rsidRPr="00B13657">
        <w:rPr>
          <w:sz w:val="28"/>
          <w:szCs w:val="28"/>
        </w:rPr>
        <w:t xml:space="preserve">]. </w:t>
      </w:r>
    </w:p>
    <w:p w14:paraId="4F65B055" w14:textId="74A67DD4" w:rsidR="008A5D33" w:rsidRPr="00B13657" w:rsidRDefault="008A5D33" w:rsidP="00B13657">
      <w:pPr>
        <w:tabs>
          <w:tab w:val="left" w:pos="567"/>
        </w:tabs>
        <w:ind w:firstLine="709"/>
        <w:jc w:val="both"/>
        <w:rPr>
          <w:i/>
          <w:color w:val="FF0000"/>
          <w:sz w:val="28"/>
          <w:szCs w:val="28"/>
        </w:rPr>
      </w:pPr>
      <w:r w:rsidRPr="00B13657">
        <w:rPr>
          <w:sz w:val="28"/>
          <w:szCs w:val="28"/>
        </w:rPr>
        <w:t xml:space="preserve">Вместе с тем должно быть и понятным, насколько исключительно </w:t>
      </w:r>
      <w:r w:rsidRPr="00B13657">
        <w:rPr>
          <w:bCs/>
          <w:color w:val="000000"/>
          <w:sz w:val="28"/>
          <w:szCs w:val="28"/>
        </w:rPr>
        <w:t>сложно реализовывать подобные масштабные межгосударственные проекты. Не в последнюю очередь и</w:t>
      </w:r>
      <w:r w:rsidRPr="00B13657">
        <w:rPr>
          <w:color w:val="000000"/>
          <w:sz w:val="28"/>
          <w:szCs w:val="28"/>
        </w:rPr>
        <w:t>менно поэтому и сформирован такой форум как ЦАРЭС, который является платформой для официальных и деловых встреч должностных лиц стран-участниц, и где в конечном счете достигаются консенсуальные решения по ключевым вопросам [</w:t>
      </w:r>
      <w:r w:rsidR="008B0BA6" w:rsidRPr="00B13657">
        <w:rPr>
          <w:color w:val="000000"/>
          <w:sz w:val="28"/>
          <w:szCs w:val="28"/>
        </w:rPr>
        <w:t>87</w:t>
      </w:r>
      <w:r w:rsidRPr="00B13657">
        <w:rPr>
          <w:color w:val="000000"/>
          <w:sz w:val="28"/>
          <w:szCs w:val="28"/>
        </w:rPr>
        <w:t>].</w:t>
      </w:r>
    </w:p>
    <w:p w14:paraId="0B2A8526" w14:textId="77777777" w:rsidR="008A5D33" w:rsidRPr="00B13657" w:rsidRDefault="008A5D33" w:rsidP="00B13657">
      <w:pPr>
        <w:tabs>
          <w:tab w:val="left" w:pos="426"/>
        </w:tabs>
        <w:ind w:firstLine="709"/>
        <w:jc w:val="both"/>
        <w:rPr>
          <w:color w:val="000000" w:themeColor="text1"/>
          <w:sz w:val="28"/>
          <w:szCs w:val="28"/>
        </w:rPr>
      </w:pPr>
      <w:r w:rsidRPr="00B13657">
        <w:rPr>
          <w:color w:val="000000" w:themeColor="text1"/>
          <w:sz w:val="28"/>
          <w:szCs w:val="28"/>
        </w:rPr>
        <w:t xml:space="preserve">В целях повышения уровня научного обоснования принимаемых решений по проектам ЦАРЭС, в октябре 2012 года был создан </w:t>
      </w:r>
      <w:r w:rsidRPr="00B13657">
        <w:rPr>
          <w:i/>
          <w:color w:val="000000" w:themeColor="text1"/>
          <w:sz w:val="28"/>
          <w:szCs w:val="28"/>
        </w:rPr>
        <w:t>Институт ЦАРЭС</w:t>
      </w:r>
      <w:r w:rsidRPr="00B13657">
        <w:rPr>
          <w:color w:val="000000" w:themeColor="text1"/>
          <w:sz w:val="28"/>
          <w:szCs w:val="28"/>
        </w:rPr>
        <w:t xml:space="preserve">. </w:t>
      </w:r>
    </w:p>
    <w:p w14:paraId="7942B53A" w14:textId="77777777" w:rsidR="008A5D33" w:rsidRPr="00B13657" w:rsidRDefault="008A5D33" w:rsidP="00B13657">
      <w:pPr>
        <w:shd w:val="clear" w:color="auto" w:fill="FFFFFF"/>
        <w:ind w:firstLine="709"/>
        <w:contextualSpacing/>
        <w:jc w:val="both"/>
        <w:rPr>
          <w:color w:val="212529"/>
          <w:sz w:val="28"/>
          <w:szCs w:val="28"/>
        </w:rPr>
      </w:pPr>
      <w:r w:rsidRPr="00B13657">
        <w:rPr>
          <w:color w:val="212529"/>
          <w:sz w:val="28"/>
          <w:szCs w:val="28"/>
        </w:rPr>
        <w:t>Страны-учредители поставили задачу превратить в будущем Институт ЦАРЭС в лидирующую научную-исследовательскую организацию в субрегионе Центральная Азия по вопросам их экономического сотрудничества.</w:t>
      </w:r>
    </w:p>
    <w:p w14:paraId="0F2F7BA4" w14:textId="77777777" w:rsidR="008A5D33" w:rsidRPr="00B13657" w:rsidRDefault="008A5D33" w:rsidP="00B13657">
      <w:pPr>
        <w:shd w:val="clear" w:color="auto" w:fill="FFFFFF"/>
        <w:ind w:firstLine="709"/>
        <w:contextualSpacing/>
        <w:jc w:val="both"/>
        <w:rPr>
          <w:color w:val="212529"/>
          <w:sz w:val="28"/>
          <w:szCs w:val="28"/>
        </w:rPr>
      </w:pPr>
      <w:r w:rsidRPr="00B13657">
        <w:rPr>
          <w:color w:val="212529"/>
          <w:sz w:val="28"/>
          <w:szCs w:val="28"/>
        </w:rPr>
        <w:t>В соответствии с положением, функционал Института ЦАРЭС включает следующие основные целевые задачи:</w:t>
      </w:r>
    </w:p>
    <w:p w14:paraId="2BA708F0" w14:textId="7C3992FE" w:rsidR="008A5D33" w:rsidRPr="00B13657" w:rsidRDefault="00B13657" w:rsidP="00B13657">
      <w:pPr>
        <w:shd w:val="clear" w:color="auto" w:fill="FFFFFF"/>
        <w:ind w:firstLine="709"/>
        <w:contextualSpacing/>
        <w:jc w:val="both"/>
        <w:rPr>
          <w:color w:val="212529"/>
          <w:sz w:val="28"/>
          <w:szCs w:val="28"/>
        </w:rPr>
      </w:pPr>
      <w:r>
        <w:rPr>
          <w:color w:val="212529"/>
          <w:sz w:val="28"/>
          <w:szCs w:val="28"/>
        </w:rPr>
        <w:t>–</w:t>
      </w:r>
      <w:r w:rsidR="008A5D33" w:rsidRPr="00B13657">
        <w:rPr>
          <w:color w:val="212529"/>
          <w:sz w:val="28"/>
          <w:szCs w:val="28"/>
        </w:rPr>
        <w:t xml:space="preserve"> обеспечение инновационных решений, основанных на обмене передовым опытом, для предоставления странам-участницам возможности оперативно и адекватно реагировать на мировые и региональные вызовы и в целом последовательно реализовывать в достаточной мере обоснованные направления сотрудничества;</w:t>
      </w:r>
    </w:p>
    <w:p w14:paraId="420EA82B" w14:textId="07F5987C" w:rsidR="008A5D33" w:rsidRPr="00B13657" w:rsidRDefault="00B13657" w:rsidP="00B13657">
      <w:pPr>
        <w:shd w:val="clear" w:color="auto" w:fill="FFFFFF"/>
        <w:ind w:firstLine="709"/>
        <w:contextualSpacing/>
        <w:jc w:val="both"/>
        <w:rPr>
          <w:color w:val="212529"/>
          <w:sz w:val="28"/>
          <w:szCs w:val="28"/>
        </w:rPr>
      </w:pPr>
      <w:r>
        <w:rPr>
          <w:color w:val="212529"/>
          <w:sz w:val="28"/>
          <w:szCs w:val="28"/>
        </w:rPr>
        <w:t>–</w:t>
      </w:r>
      <w:r w:rsidR="008A5D33" w:rsidRPr="00B13657">
        <w:rPr>
          <w:color w:val="212529"/>
          <w:sz w:val="28"/>
          <w:szCs w:val="28"/>
        </w:rPr>
        <w:t xml:space="preserve"> расширение возможностей ответственных лиц правительств стран-членов проявлять компетентный анализ политики ЦАРЭС на основе повышения уровня их квалификации;</w:t>
      </w:r>
    </w:p>
    <w:p w14:paraId="47565050" w14:textId="16006669" w:rsidR="008A5D33" w:rsidRPr="00B13657" w:rsidRDefault="00B13657" w:rsidP="00B13657">
      <w:pPr>
        <w:shd w:val="clear" w:color="auto" w:fill="FFFFFF"/>
        <w:ind w:firstLine="709"/>
        <w:contextualSpacing/>
        <w:jc w:val="both"/>
        <w:rPr>
          <w:color w:val="212529"/>
          <w:sz w:val="28"/>
          <w:szCs w:val="28"/>
        </w:rPr>
      </w:pPr>
      <w:r>
        <w:rPr>
          <w:color w:val="212529"/>
          <w:sz w:val="28"/>
          <w:szCs w:val="28"/>
        </w:rPr>
        <w:t>–</w:t>
      </w:r>
      <w:r w:rsidR="008A5D33" w:rsidRPr="00B13657">
        <w:rPr>
          <w:color w:val="212529"/>
          <w:sz w:val="28"/>
          <w:szCs w:val="28"/>
        </w:rPr>
        <w:t xml:space="preserve"> проведение стратегических исследований за счет мобилизации интеллектуальных ресурсов мирового уровня для целей расширения потенциала регионального сотрудничества и ускоренного экономического роста в регионе ЦАРЭС;</w:t>
      </w:r>
    </w:p>
    <w:p w14:paraId="5553ECF8" w14:textId="5B31B02C" w:rsidR="008A5D33" w:rsidRPr="00B13657" w:rsidRDefault="00B13657" w:rsidP="00B13657">
      <w:pPr>
        <w:shd w:val="clear" w:color="auto" w:fill="FFFFFF"/>
        <w:ind w:firstLine="709"/>
        <w:contextualSpacing/>
        <w:jc w:val="both"/>
        <w:rPr>
          <w:color w:val="212529"/>
          <w:sz w:val="28"/>
          <w:szCs w:val="28"/>
        </w:rPr>
      </w:pPr>
      <w:r>
        <w:rPr>
          <w:color w:val="212529"/>
          <w:sz w:val="28"/>
          <w:szCs w:val="28"/>
        </w:rPr>
        <w:t>–</w:t>
      </w:r>
      <w:r w:rsidR="008A5D33" w:rsidRPr="00B13657">
        <w:rPr>
          <w:color w:val="212529"/>
          <w:sz w:val="28"/>
          <w:szCs w:val="28"/>
        </w:rPr>
        <w:t xml:space="preserve"> обеспечение скоординированной эффективности научных исследований в странах-участницах ЦАРЭС в рамках обоснований совместных проектов и широкого распространения результатов научных исследований;</w:t>
      </w:r>
    </w:p>
    <w:p w14:paraId="0FB6D31E" w14:textId="7632F530" w:rsidR="008A5D33" w:rsidRPr="00B13657" w:rsidRDefault="00B13657" w:rsidP="00B13657">
      <w:pPr>
        <w:shd w:val="clear" w:color="auto" w:fill="FFFFFF"/>
        <w:ind w:firstLine="709"/>
        <w:contextualSpacing/>
        <w:jc w:val="both"/>
        <w:rPr>
          <w:color w:val="212529"/>
          <w:sz w:val="28"/>
          <w:szCs w:val="28"/>
        </w:rPr>
      </w:pPr>
      <w:r>
        <w:rPr>
          <w:color w:val="212529"/>
          <w:sz w:val="28"/>
          <w:szCs w:val="28"/>
        </w:rPr>
        <w:lastRenderedPageBreak/>
        <w:t>–</w:t>
      </w:r>
      <w:r w:rsidR="008A5D33" w:rsidRPr="00B13657">
        <w:rPr>
          <w:color w:val="212529"/>
          <w:sz w:val="28"/>
          <w:szCs w:val="28"/>
        </w:rPr>
        <w:t xml:space="preserve"> развитие в регионе сети научно-исследовательских учреждений в качестве базы для стратегических исследований и обмена знаниями, состоящей из университетов, исследовательских центров и институтов развития [</w:t>
      </w:r>
      <w:r w:rsidR="00AF0117">
        <w:rPr>
          <w:color w:val="212529"/>
          <w:sz w:val="28"/>
          <w:szCs w:val="28"/>
        </w:rPr>
        <w:t>88</w:t>
      </w:r>
      <w:r w:rsidR="008A5D33" w:rsidRPr="00B13657">
        <w:rPr>
          <w:color w:val="212529"/>
          <w:sz w:val="28"/>
          <w:szCs w:val="28"/>
        </w:rPr>
        <w:t xml:space="preserve">]. </w:t>
      </w:r>
    </w:p>
    <w:p w14:paraId="73CDE463" w14:textId="77777777" w:rsidR="008A5D33" w:rsidRPr="00B13657" w:rsidRDefault="008A5D33" w:rsidP="00B13657">
      <w:pPr>
        <w:ind w:firstLine="709"/>
        <w:jc w:val="both"/>
        <w:rPr>
          <w:sz w:val="28"/>
          <w:szCs w:val="28"/>
        </w:rPr>
      </w:pPr>
      <w:r w:rsidRPr="00B13657">
        <w:rPr>
          <w:sz w:val="28"/>
          <w:szCs w:val="28"/>
        </w:rPr>
        <w:t>По нашему мнению, круг очерченных задач функционала будет не полным, если не сделать должного акцента в части осуществления задач комплексного анализа факторов влияния и условий развития интеграционных процессов на базе концепта ТНЭК.</w:t>
      </w:r>
    </w:p>
    <w:p w14:paraId="3CBF9689" w14:textId="6E412380" w:rsidR="008A5D33" w:rsidRPr="00B13657" w:rsidRDefault="008A5D33" w:rsidP="00B13657">
      <w:pPr>
        <w:pStyle w:val="af0"/>
        <w:spacing w:before="0" w:beforeAutospacing="0" w:after="0" w:afterAutospacing="0"/>
        <w:ind w:firstLine="709"/>
        <w:jc w:val="both"/>
        <w:textAlignment w:val="top"/>
        <w:rPr>
          <w:color w:val="000000"/>
          <w:sz w:val="28"/>
          <w:szCs w:val="28"/>
        </w:rPr>
      </w:pPr>
      <w:r w:rsidRPr="00B13657">
        <w:rPr>
          <w:color w:val="000000"/>
          <w:sz w:val="28"/>
          <w:szCs w:val="28"/>
        </w:rPr>
        <w:t xml:space="preserve">И здесь можно вполне разделить мнение Э. Кузьбожева и других экспертов о том, что «в современных экономических условиях при реализации процесса управления внимание следует акцентировать на исследовании экономических и социальных объектов в движении, целостности, развитии, единстве и противоречии их структурных элементов. Особое значение при этом имеет изучение системных свойств, которые характеризуют, с одной стороны, собственный потенциал экономических и социальных систем, с другой </w:t>
      </w:r>
      <w:r w:rsidR="00B13657">
        <w:rPr>
          <w:color w:val="000000"/>
          <w:sz w:val="28"/>
          <w:szCs w:val="28"/>
        </w:rPr>
        <w:t>–</w:t>
      </w:r>
      <w:r w:rsidRPr="00B13657">
        <w:rPr>
          <w:color w:val="000000"/>
          <w:sz w:val="28"/>
          <w:szCs w:val="28"/>
        </w:rPr>
        <w:t xml:space="preserve"> отражают связи с внешней средой» [</w:t>
      </w:r>
      <w:r w:rsidR="00AF0117">
        <w:rPr>
          <w:color w:val="000000"/>
          <w:sz w:val="28"/>
          <w:szCs w:val="28"/>
        </w:rPr>
        <w:t>89</w:t>
      </w:r>
      <w:r w:rsidRPr="00B13657">
        <w:rPr>
          <w:color w:val="000000"/>
          <w:sz w:val="28"/>
          <w:szCs w:val="28"/>
        </w:rPr>
        <w:t xml:space="preserve">]. </w:t>
      </w:r>
      <w:r w:rsidR="00404B22" w:rsidRPr="00B13657">
        <w:rPr>
          <w:color w:val="000000"/>
          <w:sz w:val="28"/>
          <w:szCs w:val="28"/>
        </w:rPr>
        <w:t xml:space="preserve"> </w:t>
      </w:r>
    </w:p>
    <w:p w14:paraId="1CFEE741" w14:textId="77777777" w:rsidR="008A5D33" w:rsidRPr="00B13657" w:rsidRDefault="008A5D33" w:rsidP="00B13657">
      <w:pPr>
        <w:pStyle w:val="af0"/>
        <w:spacing w:before="0" w:beforeAutospacing="0" w:after="0" w:afterAutospacing="0"/>
        <w:ind w:firstLine="709"/>
        <w:jc w:val="both"/>
        <w:textAlignment w:val="top"/>
        <w:rPr>
          <w:color w:val="000000"/>
          <w:sz w:val="28"/>
          <w:szCs w:val="28"/>
        </w:rPr>
      </w:pPr>
      <w:r w:rsidRPr="00B13657">
        <w:rPr>
          <w:color w:val="000000"/>
          <w:sz w:val="28"/>
          <w:szCs w:val="28"/>
        </w:rPr>
        <w:t xml:space="preserve">На наш взгляд, из анализа материалов ЦАРЭС можно сделать вывод, что исследования, проводимые специалистами Института ЦАРЭС, опираются на несколько упрощенный подход к изучению системы факторов влияния, которые в принципе извлекаются из опыта и лежащих на поверхности процессов развития мировых и региональных ТНЭК, национальных ЭК. </w:t>
      </w:r>
    </w:p>
    <w:p w14:paraId="79FA6826" w14:textId="77777777" w:rsidR="008A5D33" w:rsidRPr="00B13657" w:rsidRDefault="008A5D33" w:rsidP="00B13657">
      <w:pPr>
        <w:pStyle w:val="af0"/>
        <w:spacing w:before="0" w:beforeAutospacing="0" w:after="0" w:afterAutospacing="0"/>
        <w:ind w:firstLine="709"/>
        <w:jc w:val="both"/>
        <w:textAlignment w:val="top"/>
        <w:rPr>
          <w:color w:val="000000"/>
          <w:sz w:val="28"/>
          <w:szCs w:val="28"/>
        </w:rPr>
      </w:pPr>
      <w:r w:rsidRPr="00B13657">
        <w:rPr>
          <w:color w:val="000000"/>
          <w:sz w:val="28"/>
          <w:szCs w:val="28"/>
        </w:rPr>
        <w:t xml:space="preserve">Именно поэтому, исходя, с одной стороны, из исключительной важности проекта для Казахстана, и с другой стороны – из сложности проекта ЭКШТХ, что может вызвать осложнения в его последующей реализации, представляется актуальным использование в системе обоснований проекта </w:t>
      </w:r>
      <w:r w:rsidRPr="00B13657">
        <w:rPr>
          <w:i/>
          <w:color w:val="000000"/>
          <w:sz w:val="28"/>
          <w:szCs w:val="28"/>
        </w:rPr>
        <w:t>методы и инструменты комплексного анализа на системной основе.</w:t>
      </w:r>
      <w:r w:rsidRPr="00B13657">
        <w:rPr>
          <w:color w:val="000000"/>
          <w:sz w:val="28"/>
          <w:szCs w:val="28"/>
        </w:rPr>
        <w:t xml:space="preserve">  </w:t>
      </w:r>
    </w:p>
    <w:p w14:paraId="167A7B35" w14:textId="2915CE26" w:rsidR="008A5D33" w:rsidRPr="00B13657" w:rsidRDefault="008A5D33" w:rsidP="00B13657">
      <w:pPr>
        <w:tabs>
          <w:tab w:val="left" w:pos="426"/>
        </w:tabs>
        <w:ind w:firstLine="709"/>
        <w:jc w:val="both"/>
        <w:rPr>
          <w:color w:val="000000" w:themeColor="text1"/>
          <w:sz w:val="28"/>
          <w:szCs w:val="28"/>
        </w:rPr>
      </w:pPr>
      <w:r w:rsidRPr="00B13657">
        <w:rPr>
          <w:color w:val="000000" w:themeColor="text1"/>
          <w:sz w:val="28"/>
          <w:szCs w:val="28"/>
        </w:rPr>
        <w:t xml:space="preserve">В нашем представлении комплексный анализ факторов развития проекта ЭКШТХ, с применением инструментов анализа и с последующим использованием его результатов в системе управления проектом, можно представить в виде схемы, приводимой на </w:t>
      </w:r>
      <w:r w:rsidR="00FE1E5B" w:rsidRPr="00B13657">
        <w:rPr>
          <w:color w:val="000000" w:themeColor="text1"/>
          <w:sz w:val="28"/>
          <w:szCs w:val="28"/>
        </w:rPr>
        <w:t>(рис</w:t>
      </w:r>
      <w:r w:rsidR="00B13657">
        <w:rPr>
          <w:color w:val="000000" w:themeColor="text1"/>
          <w:sz w:val="28"/>
          <w:szCs w:val="28"/>
        </w:rPr>
        <w:t>унок</w:t>
      </w:r>
      <w:r w:rsidR="00FE1E5B" w:rsidRPr="00B13657">
        <w:rPr>
          <w:color w:val="000000" w:themeColor="text1"/>
          <w:sz w:val="28"/>
          <w:szCs w:val="28"/>
        </w:rPr>
        <w:t xml:space="preserve"> </w:t>
      </w:r>
      <w:r w:rsidR="005C633F" w:rsidRPr="00B13657">
        <w:rPr>
          <w:color w:val="000000" w:themeColor="text1"/>
          <w:sz w:val="28"/>
          <w:szCs w:val="28"/>
        </w:rPr>
        <w:t>4</w:t>
      </w:r>
      <w:r w:rsidR="00FE1E5B" w:rsidRPr="00B13657">
        <w:rPr>
          <w:color w:val="000000" w:themeColor="text1"/>
          <w:sz w:val="28"/>
          <w:szCs w:val="28"/>
        </w:rPr>
        <w:t>)</w:t>
      </w:r>
      <w:r w:rsidR="00AD2134" w:rsidRPr="00B13657">
        <w:rPr>
          <w:color w:val="000000" w:themeColor="text1"/>
          <w:sz w:val="28"/>
          <w:szCs w:val="28"/>
        </w:rPr>
        <w:t>.</w:t>
      </w:r>
    </w:p>
    <w:p w14:paraId="5FEDEFCB" w14:textId="360AC2A6" w:rsidR="005C6E89" w:rsidRPr="00FB7644" w:rsidRDefault="005C6E89" w:rsidP="00B13657">
      <w:pPr>
        <w:tabs>
          <w:tab w:val="left" w:pos="426"/>
        </w:tabs>
        <w:ind w:firstLine="709"/>
        <w:jc w:val="both"/>
        <w:rPr>
          <w:color w:val="000000" w:themeColor="text1"/>
          <w:sz w:val="28"/>
          <w:szCs w:val="28"/>
        </w:rPr>
      </w:pPr>
      <w:r w:rsidRPr="00B13657">
        <w:rPr>
          <w:sz w:val="28"/>
          <w:szCs w:val="28"/>
        </w:rPr>
        <w:t>Как можно видеть, комплексный анализ является ядром в системе прогнозно-аналитического обоснования перспектив развития проекта ЭКШТХ и принятия эффективных решений. Вопросы организации вспомогательного блока «</w:t>
      </w:r>
      <w:r w:rsidRPr="00B13657">
        <w:rPr>
          <w:color w:val="000000" w:themeColor="text1"/>
          <w:sz w:val="28"/>
          <w:szCs w:val="28"/>
        </w:rPr>
        <w:t>Механизмы и инструменты прогнозно-аналитических проработок» и управленческого блока «Система принятия решений и управления развитием ЭКШТХ» будут рассмотрены ниже, в подразделах 2.3 и 3.1 настоящей диссертационной работы.</w:t>
      </w:r>
      <w:r w:rsidR="00B5104C" w:rsidRPr="00B13657">
        <w:rPr>
          <w:color w:val="000000" w:themeColor="text1"/>
          <w:sz w:val="28"/>
          <w:szCs w:val="28"/>
        </w:rPr>
        <w:t xml:space="preserve"> </w:t>
      </w:r>
      <w:r w:rsidRPr="00B13657">
        <w:rPr>
          <w:color w:val="000000" w:themeColor="text1"/>
          <w:sz w:val="28"/>
          <w:szCs w:val="28"/>
        </w:rPr>
        <w:t xml:space="preserve">Здесь же подробнее остановимся, в нашем представлении, на конкретике комплексного анализа, рассмотрев в содержательном плане факторные блоки </w:t>
      </w:r>
      <w:r w:rsidRPr="00B13657">
        <w:rPr>
          <w:color w:val="000000" w:themeColor="text1"/>
          <w:sz w:val="28"/>
          <w:szCs w:val="28"/>
          <w:lang w:val="en-US"/>
        </w:rPr>
        <w:t>A</w:t>
      </w:r>
      <w:r w:rsidRPr="00B13657">
        <w:rPr>
          <w:color w:val="000000" w:themeColor="text1"/>
          <w:sz w:val="28"/>
          <w:szCs w:val="28"/>
        </w:rPr>
        <w:t xml:space="preserve">, </w:t>
      </w:r>
      <w:r w:rsidRPr="00B13657">
        <w:rPr>
          <w:color w:val="000000" w:themeColor="text1"/>
          <w:sz w:val="28"/>
          <w:szCs w:val="28"/>
          <w:lang w:val="en-US"/>
        </w:rPr>
        <w:t>B</w:t>
      </w:r>
      <w:r w:rsidRPr="00B13657">
        <w:rPr>
          <w:color w:val="000000" w:themeColor="text1"/>
          <w:sz w:val="28"/>
          <w:szCs w:val="28"/>
        </w:rPr>
        <w:t xml:space="preserve">, </w:t>
      </w:r>
      <w:r w:rsidRPr="00B13657">
        <w:rPr>
          <w:color w:val="000000" w:themeColor="text1"/>
          <w:sz w:val="28"/>
          <w:szCs w:val="28"/>
          <w:lang w:val="en-US"/>
        </w:rPr>
        <w:t>C</w:t>
      </w:r>
      <w:r w:rsidRPr="00B13657">
        <w:rPr>
          <w:color w:val="000000" w:themeColor="text1"/>
          <w:sz w:val="28"/>
          <w:szCs w:val="28"/>
        </w:rPr>
        <w:t xml:space="preserve"> и </w:t>
      </w:r>
      <w:r w:rsidRPr="00B13657">
        <w:rPr>
          <w:color w:val="000000" w:themeColor="text1"/>
          <w:sz w:val="28"/>
          <w:szCs w:val="28"/>
          <w:lang w:val="en-US"/>
        </w:rPr>
        <w:t>D</w:t>
      </w:r>
      <w:r w:rsidRPr="00B13657">
        <w:rPr>
          <w:color w:val="000000" w:themeColor="text1"/>
          <w:sz w:val="28"/>
          <w:szCs w:val="28"/>
        </w:rPr>
        <w:t xml:space="preserve"> (рисунки</w:t>
      </w:r>
      <w:r w:rsidRPr="00FB7644">
        <w:rPr>
          <w:color w:val="000000" w:themeColor="text1"/>
          <w:sz w:val="28"/>
          <w:szCs w:val="28"/>
        </w:rPr>
        <w:t xml:space="preserve"> </w:t>
      </w:r>
      <w:r w:rsidR="00135887">
        <w:rPr>
          <w:color w:val="000000" w:themeColor="text1"/>
          <w:sz w:val="28"/>
          <w:szCs w:val="28"/>
        </w:rPr>
        <w:t xml:space="preserve">5, </w:t>
      </w:r>
      <w:r w:rsidRPr="00FB7644">
        <w:rPr>
          <w:color w:val="000000" w:themeColor="text1"/>
          <w:sz w:val="28"/>
          <w:szCs w:val="28"/>
        </w:rPr>
        <w:t>6</w:t>
      </w:r>
      <w:r w:rsidR="00B13657">
        <w:rPr>
          <w:color w:val="000000" w:themeColor="text1"/>
          <w:sz w:val="28"/>
          <w:szCs w:val="28"/>
        </w:rPr>
        <w:t xml:space="preserve">, 7, 8, 9, </w:t>
      </w:r>
      <w:r w:rsidRPr="00FB7644">
        <w:rPr>
          <w:color w:val="000000" w:themeColor="text1"/>
          <w:sz w:val="28"/>
          <w:szCs w:val="28"/>
        </w:rPr>
        <w:t>10).</w:t>
      </w:r>
    </w:p>
    <w:p w14:paraId="3C8E7331" w14:textId="0F922510" w:rsidR="00AD2134" w:rsidRDefault="00AD2134" w:rsidP="004771FB">
      <w:pPr>
        <w:tabs>
          <w:tab w:val="left" w:pos="426"/>
        </w:tabs>
        <w:ind w:firstLine="567"/>
        <w:jc w:val="both"/>
        <w:rPr>
          <w:color w:val="000000" w:themeColor="text1"/>
          <w:sz w:val="28"/>
          <w:szCs w:val="28"/>
        </w:rPr>
      </w:pPr>
    </w:p>
    <w:p w14:paraId="777860C7" w14:textId="77777777" w:rsidR="00B13657" w:rsidRDefault="00B13657" w:rsidP="004771FB">
      <w:pPr>
        <w:tabs>
          <w:tab w:val="left" w:pos="426"/>
        </w:tabs>
        <w:ind w:firstLine="567"/>
        <w:jc w:val="both"/>
        <w:rPr>
          <w:color w:val="000000" w:themeColor="text1"/>
          <w:sz w:val="28"/>
          <w:szCs w:val="28"/>
        </w:rPr>
      </w:pPr>
    </w:p>
    <w:p w14:paraId="6025ACB9" w14:textId="77777777" w:rsidR="00B13657" w:rsidRDefault="00B13657" w:rsidP="004771FB">
      <w:pPr>
        <w:tabs>
          <w:tab w:val="left" w:pos="426"/>
        </w:tabs>
        <w:ind w:firstLine="567"/>
        <w:jc w:val="both"/>
        <w:rPr>
          <w:color w:val="000000" w:themeColor="text1"/>
          <w:sz w:val="28"/>
          <w:szCs w:val="28"/>
        </w:rPr>
      </w:pPr>
    </w:p>
    <w:p w14:paraId="20602DC5" w14:textId="77777777" w:rsidR="00B13657" w:rsidRDefault="00B13657" w:rsidP="004771FB">
      <w:pPr>
        <w:tabs>
          <w:tab w:val="left" w:pos="426"/>
        </w:tabs>
        <w:ind w:firstLine="567"/>
        <w:jc w:val="both"/>
        <w:rPr>
          <w:color w:val="000000" w:themeColor="text1"/>
          <w:sz w:val="28"/>
          <w:szCs w:val="28"/>
        </w:rPr>
      </w:pPr>
    </w:p>
    <w:p w14:paraId="24C89C02" w14:textId="77777777" w:rsidR="00B13657" w:rsidRDefault="00B13657" w:rsidP="004771FB">
      <w:pPr>
        <w:tabs>
          <w:tab w:val="left" w:pos="426"/>
        </w:tabs>
        <w:ind w:firstLine="567"/>
        <w:jc w:val="both"/>
        <w:rPr>
          <w:color w:val="000000" w:themeColor="text1"/>
          <w:sz w:val="28"/>
          <w:szCs w:val="28"/>
        </w:rPr>
      </w:pPr>
    </w:p>
    <w:p w14:paraId="3F15D078" w14:textId="77777777" w:rsidR="00B13657" w:rsidRDefault="00B13657" w:rsidP="004771FB">
      <w:pPr>
        <w:tabs>
          <w:tab w:val="left" w:pos="426"/>
        </w:tabs>
        <w:ind w:firstLine="567"/>
        <w:jc w:val="both"/>
        <w:rPr>
          <w:color w:val="000000" w:themeColor="text1"/>
          <w:sz w:val="28"/>
          <w:szCs w:val="28"/>
        </w:rPr>
      </w:pPr>
    </w:p>
    <w:p w14:paraId="42EB59F8" w14:textId="77777777" w:rsidR="00B13657" w:rsidRPr="00FB7644" w:rsidRDefault="00B13657" w:rsidP="004771FB">
      <w:pPr>
        <w:tabs>
          <w:tab w:val="left" w:pos="426"/>
        </w:tabs>
        <w:ind w:firstLine="567"/>
        <w:jc w:val="both"/>
        <w:rPr>
          <w:color w:val="000000" w:themeColor="text1"/>
          <w:sz w:val="28"/>
          <w:szCs w:val="28"/>
        </w:rPr>
      </w:pPr>
    </w:p>
    <w:p w14:paraId="6A38A23B" w14:textId="2A4176E0" w:rsidR="008A5D33" w:rsidRPr="00FB7644" w:rsidRDefault="00135887" w:rsidP="004771FB">
      <w:pPr>
        <w:tabs>
          <w:tab w:val="left" w:pos="426"/>
        </w:tabs>
        <w:ind w:firstLine="567"/>
        <w:jc w:val="both"/>
        <w:rPr>
          <w:color w:val="000000" w:themeColor="text1"/>
          <w:sz w:val="28"/>
          <w:szCs w:val="28"/>
        </w:rPr>
      </w:pPr>
      <w:r>
        <w:rPr>
          <w:i/>
          <w:noProof/>
          <w:color w:val="FF0000"/>
          <w:sz w:val="28"/>
          <w:szCs w:val="28"/>
        </w:rPr>
        <w:lastRenderedPageBreak/>
        <mc:AlternateContent>
          <mc:Choice Requires="wpg">
            <w:drawing>
              <wp:anchor distT="0" distB="0" distL="114300" distR="114300" simplePos="0" relativeHeight="251517440" behindDoc="0" locked="0" layoutInCell="1" allowOverlap="1" wp14:anchorId="4F560B57" wp14:editId="1536B8EB">
                <wp:simplePos x="0" y="0"/>
                <wp:positionH relativeFrom="column">
                  <wp:posOffset>245745</wp:posOffset>
                </wp:positionH>
                <wp:positionV relativeFrom="paragraph">
                  <wp:posOffset>93726</wp:posOffset>
                </wp:positionV>
                <wp:extent cx="5534025" cy="3784833"/>
                <wp:effectExtent l="0" t="0" r="9525" b="25400"/>
                <wp:wrapNone/>
                <wp:docPr id="234" name="Группа 234"/>
                <wp:cNvGraphicFramePr/>
                <a:graphic xmlns:a="http://schemas.openxmlformats.org/drawingml/2006/main">
                  <a:graphicData uri="http://schemas.microsoft.com/office/word/2010/wordprocessingGroup">
                    <wpg:wgp>
                      <wpg:cNvGrpSpPr/>
                      <wpg:grpSpPr>
                        <a:xfrm>
                          <a:off x="0" y="0"/>
                          <a:ext cx="5534025" cy="3784833"/>
                          <a:chOff x="0" y="0"/>
                          <a:chExt cx="5534025" cy="3784955"/>
                        </a:xfrm>
                      </wpg:grpSpPr>
                      <wps:wsp>
                        <wps:cNvPr id="11" name="Стрелка вверх 11"/>
                        <wps:cNvSpPr/>
                        <wps:spPr>
                          <a:xfrm>
                            <a:off x="2569464" y="1920240"/>
                            <a:ext cx="428625" cy="285750"/>
                          </a:xfrm>
                          <a:prstGeom prs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2" name="Группа 232"/>
                        <wpg:cNvGrpSpPr/>
                        <wpg:grpSpPr>
                          <a:xfrm>
                            <a:off x="0" y="0"/>
                            <a:ext cx="5534025" cy="3784955"/>
                            <a:chOff x="0" y="0"/>
                            <a:chExt cx="5534025" cy="3784955"/>
                          </a:xfrm>
                        </wpg:grpSpPr>
                        <wps:wsp>
                          <wps:cNvPr id="3" name="Прямоугольник 3"/>
                          <wps:cNvSpPr/>
                          <wps:spPr>
                            <a:xfrm>
                              <a:off x="1380744" y="54864"/>
                              <a:ext cx="2628900"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4720C" w14:textId="77777777" w:rsidR="00024C88" w:rsidRPr="00240183" w:rsidRDefault="00024C88" w:rsidP="00B13657">
                                <w:pPr>
                                  <w:jc w:val="center"/>
                                  <w:rPr>
                                    <w:color w:val="000000" w:themeColor="text1"/>
                                    <w:sz w:val="24"/>
                                  </w:rPr>
                                </w:pPr>
                                <w:r>
                                  <w:rPr>
                                    <w:color w:val="000000" w:themeColor="text1"/>
                                    <w:sz w:val="24"/>
                                  </w:rPr>
                                  <w:t>А. Факторы внешнего воздействия на развити</w:t>
                                </w:r>
                                <w:r>
                                  <w:rPr>
                                    <w:color w:val="000000" w:themeColor="text1"/>
                                    <w:sz w:val="24"/>
                                    <w:lang w:val="kk-KZ"/>
                                  </w:rPr>
                                  <w:t>е</w:t>
                                </w:r>
                                <w:r>
                                  <w:rPr>
                                    <w:color w:val="000000" w:themeColor="text1"/>
                                    <w:sz w:val="24"/>
                                  </w:rPr>
                                  <w:t xml:space="preserve"> региона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91440" y="923544"/>
                              <a:ext cx="1609725" cy="1000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1C29B" w14:textId="77777777" w:rsidR="00024C88" w:rsidRPr="00240183" w:rsidRDefault="00024C88" w:rsidP="008A5D33">
                                <w:pPr>
                                  <w:jc w:val="center"/>
                                  <w:rPr>
                                    <w:color w:val="000000" w:themeColor="text1"/>
                                    <w:sz w:val="24"/>
                                  </w:rPr>
                                </w:pPr>
                                <w:r>
                                  <w:rPr>
                                    <w:color w:val="000000" w:themeColor="text1"/>
                                    <w:sz w:val="24"/>
                                  </w:rPr>
                                  <w:t>В. Факторы межгосударствен</w:t>
                                </w:r>
                                <w:r>
                                  <w:rPr>
                                    <w:color w:val="000000" w:themeColor="text1"/>
                                    <w:sz w:val="24"/>
                                    <w:lang w:val="kk-KZ"/>
                                  </w:rPr>
                                  <w:t>-</w:t>
                                </w:r>
                                <w:r>
                                  <w:rPr>
                                    <w:color w:val="000000" w:themeColor="text1"/>
                                    <w:sz w:val="24"/>
                                  </w:rPr>
                                  <w:t>ного содействия развитию региона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3831336" y="896112"/>
                              <a:ext cx="1600200" cy="981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F5BEC" w14:textId="77777777" w:rsidR="00024C88" w:rsidRPr="00240183" w:rsidRDefault="00024C88" w:rsidP="008A5D33">
                                <w:pPr>
                                  <w:jc w:val="center"/>
                                  <w:rPr>
                                    <w:color w:val="000000" w:themeColor="text1"/>
                                    <w:sz w:val="24"/>
                                  </w:rPr>
                                </w:pPr>
                                <w:r>
                                  <w:rPr>
                                    <w:color w:val="000000" w:themeColor="text1"/>
                                    <w:sz w:val="24"/>
                                  </w:rPr>
                                  <w:t>С. Факторы национального содействия развитию региона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1380744" y="2212848"/>
                              <a:ext cx="2695575" cy="476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09AE1" w14:textId="77777777" w:rsidR="00024C88" w:rsidRPr="00240183" w:rsidRDefault="00024C88" w:rsidP="008A5D33">
                                <w:pPr>
                                  <w:jc w:val="center"/>
                                  <w:rPr>
                                    <w:color w:val="000000" w:themeColor="text1"/>
                                    <w:sz w:val="24"/>
                                  </w:rPr>
                                </w:pPr>
                                <w:r>
                                  <w:rPr>
                                    <w:color w:val="000000" w:themeColor="text1"/>
                                    <w:sz w:val="24"/>
                                    <w:lang w:val="en-US"/>
                                  </w:rPr>
                                  <w:t>D</w:t>
                                </w:r>
                                <w:r>
                                  <w:rPr>
                                    <w:color w:val="000000" w:themeColor="text1"/>
                                    <w:sz w:val="24"/>
                                  </w:rPr>
                                  <w:t>. Факторы, определяющие барьеры и риски в развитии региона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2093976" y="923544"/>
                              <a:ext cx="1371600" cy="952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CE9D4" w14:textId="77777777" w:rsidR="00024C88" w:rsidRPr="00B13657" w:rsidRDefault="00024C88" w:rsidP="008A5D33">
                                <w:pPr>
                                  <w:jc w:val="center"/>
                                  <w:rPr>
                                    <w:i/>
                                    <w:color w:val="000000" w:themeColor="text1"/>
                                    <w:sz w:val="24"/>
                                  </w:rPr>
                                </w:pPr>
                                <w:r w:rsidRPr="00B13657">
                                  <w:rPr>
                                    <w:i/>
                                    <w:color w:val="000000" w:themeColor="text1"/>
                                    <w:sz w:val="24"/>
                                  </w:rPr>
                                  <w:t>Комплексный анализ факторов в развитии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Стрелка вправо 8"/>
                          <wps:cNvSpPr/>
                          <wps:spPr>
                            <a:xfrm>
                              <a:off x="1709928" y="1261872"/>
                              <a:ext cx="323850" cy="3048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Стрелка вниз 9"/>
                          <wps:cNvSpPr/>
                          <wps:spPr>
                            <a:xfrm>
                              <a:off x="2523744" y="603504"/>
                              <a:ext cx="371475" cy="29527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Стрелка влево 10"/>
                          <wps:cNvSpPr/>
                          <wps:spPr>
                            <a:xfrm>
                              <a:off x="3511296" y="1261872"/>
                              <a:ext cx="314325" cy="30480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91440" y="3118205"/>
                              <a:ext cx="1943100" cy="666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14C5F" w14:textId="77777777" w:rsidR="00024C88" w:rsidRPr="00B13657" w:rsidRDefault="00024C88" w:rsidP="008A5D33">
                                <w:pPr>
                                  <w:jc w:val="center"/>
                                  <w:rPr>
                                    <w:i/>
                                    <w:color w:val="000000" w:themeColor="text1"/>
                                    <w:sz w:val="24"/>
                                  </w:rPr>
                                </w:pPr>
                                <w:r w:rsidRPr="00B13657">
                                  <w:rPr>
                                    <w:i/>
                                    <w:color w:val="000000" w:themeColor="text1"/>
                                    <w:sz w:val="24"/>
                                    <w:lang w:val="en-US"/>
                                  </w:rPr>
                                  <w:t>F</w:t>
                                </w:r>
                                <w:r w:rsidRPr="00B13657">
                                  <w:rPr>
                                    <w:i/>
                                    <w:color w:val="000000" w:themeColor="text1"/>
                                    <w:sz w:val="24"/>
                                  </w:rPr>
                                  <w:t>. Система принятия решений и управления развитием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3282696" y="3044944"/>
                              <a:ext cx="2095500" cy="666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415DC" w14:textId="77777777" w:rsidR="00024C88" w:rsidRPr="00B13657" w:rsidRDefault="00024C88" w:rsidP="008A5D33">
                                <w:pPr>
                                  <w:jc w:val="center"/>
                                  <w:rPr>
                                    <w:i/>
                                    <w:color w:val="000000" w:themeColor="text1"/>
                                    <w:sz w:val="24"/>
                                  </w:rPr>
                                </w:pPr>
                                <w:r w:rsidRPr="00B13657">
                                  <w:rPr>
                                    <w:i/>
                                    <w:color w:val="000000" w:themeColor="text1"/>
                                    <w:sz w:val="24"/>
                                  </w:rPr>
                                  <w:t xml:space="preserve">Е. Механизмы и инструменты прогнозно-аналитических проработок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ая соединительная линия 14"/>
                          <wps:cNvCnPr/>
                          <wps:spPr>
                            <a:xfrm>
                              <a:off x="0" y="0"/>
                              <a:ext cx="55340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 name="Прямая соединительная линия 15"/>
                          <wps:cNvCnPr/>
                          <wps:spPr>
                            <a:xfrm>
                              <a:off x="5532120" y="0"/>
                              <a:ext cx="0" cy="28384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 name="Прямая соединительная линия 16"/>
                          <wps:cNvCnPr/>
                          <wps:spPr>
                            <a:xfrm>
                              <a:off x="0" y="0"/>
                              <a:ext cx="0" cy="28384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 name="Прямая соединительная линия 17"/>
                          <wps:cNvCnPr/>
                          <wps:spPr>
                            <a:xfrm>
                              <a:off x="0" y="2834640"/>
                              <a:ext cx="55340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 name="Прямая соединительная линия 18"/>
                          <wps:cNvCnPr/>
                          <wps:spPr>
                            <a:xfrm>
                              <a:off x="2249424" y="1874520"/>
                              <a:ext cx="0" cy="2000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Прямая соединительная линия 19"/>
                          <wps:cNvCnPr/>
                          <wps:spPr>
                            <a:xfrm>
                              <a:off x="777240" y="2075688"/>
                              <a:ext cx="14668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Прямая со стрелкой 20"/>
                          <wps:cNvCnPr/>
                          <wps:spPr>
                            <a:xfrm>
                              <a:off x="777240" y="2075688"/>
                              <a:ext cx="0" cy="1042517"/>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Прямая соединительная линия 21"/>
                          <wps:cNvCnPr/>
                          <wps:spPr>
                            <a:xfrm>
                              <a:off x="3282696" y="1874520"/>
                              <a:ext cx="0" cy="200025"/>
                            </a:xfrm>
                            <a:prstGeom prst="line">
                              <a:avLst/>
                            </a:prstGeom>
                            <a:ln w="1587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22" name="Прямая соединительная линия 22"/>
                          <wps:cNvCnPr/>
                          <wps:spPr>
                            <a:xfrm>
                              <a:off x="3282696" y="2066544"/>
                              <a:ext cx="1466850" cy="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23" name="Прямая соединительная линия 23"/>
                          <wps:cNvCnPr/>
                          <wps:spPr>
                            <a:xfrm flipH="1">
                              <a:off x="4749546" y="2075688"/>
                              <a:ext cx="5334" cy="960218"/>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4F560B57" id="Группа 234" o:spid="_x0000_s1078" style="position:absolute;left:0;text-align:left;margin-left:19.35pt;margin-top:7.4pt;width:435.75pt;height:298pt;z-index:251517440;mso-position-horizontal-relative:text;mso-position-vertical-relative:text;mso-height-relative:margin" coordsize="55340,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1" o:spid="_x0000_s1079" type="#_x0000_t68" style="position:absolute;left:25694;top:19202;width:428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H3sEA&#10;AADbAAAADwAAAGRycy9kb3ducmV2LnhtbERPTWsCMRC9F/wPYQRvNbEHq1ujSKHQi2CtYI/DZrpZ&#10;mkzWTXZd/fWmUOhtHu9zVpvBO9FTG+vAGmZTBYK4DKbmSsPx8+1xASImZIMuMGm4UoTNevSwwsKE&#10;C39Qf0iVyCEcC9RgU2oKKWNpyWOchoY4c9+h9ZgybCtpWrzkcO/kk1Jz6bHm3GCxoVdL5c+h8xqW&#10;i5Prqi97c93zXnXnfleqW9J6Mh62LyASDelf/Od+N3n+DH5/y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eB97BAAAA2wAAAA8AAAAAAAAAAAAAAAAAmAIAAGRycy9kb3du&#10;cmV2LnhtbFBLBQYAAAAABAAEAPUAAACGAwAAAAA=&#10;" adj="10800" filled="f" strokecolor="black [3213]" strokeweight="1pt"/>
                <v:group id="Группа 232" o:spid="_x0000_s1080" style="position:absolute;width:55340;height:37849" coordsize="55340,37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Прямоугольник 3" o:spid="_x0000_s1081" style="position:absolute;left:13807;top:548;width:26289;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SdsUA&#10;AADaAAAADwAAAGRycy9kb3ducmV2LnhtbESPQWvCQBSE74L/YXmCF6kbK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lJ2xQAAANoAAAAPAAAAAAAAAAAAAAAAAJgCAABkcnMv&#10;ZG93bnJldi54bWxQSwUGAAAAAAQABAD1AAAAigMAAAAA&#10;" filled="f" strokecolor="black [3213]" strokeweight="1pt">
                    <v:textbox>
                      <w:txbxContent>
                        <w:p w14:paraId="4264720C" w14:textId="77777777" w:rsidR="00024C88" w:rsidRPr="00240183" w:rsidRDefault="00024C88" w:rsidP="00B13657">
                          <w:pPr>
                            <w:jc w:val="center"/>
                            <w:rPr>
                              <w:color w:val="000000" w:themeColor="text1"/>
                              <w:sz w:val="24"/>
                            </w:rPr>
                          </w:pPr>
                          <w:r>
                            <w:rPr>
                              <w:color w:val="000000" w:themeColor="text1"/>
                              <w:sz w:val="24"/>
                            </w:rPr>
                            <w:t>А. Факторы внешнего воздействия на развити</w:t>
                          </w:r>
                          <w:r>
                            <w:rPr>
                              <w:color w:val="000000" w:themeColor="text1"/>
                              <w:sz w:val="24"/>
                              <w:lang w:val="kk-KZ"/>
                            </w:rPr>
                            <w:t>е</w:t>
                          </w:r>
                          <w:r>
                            <w:rPr>
                              <w:color w:val="000000" w:themeColor="text1"/>
                              <w:sz w:val="24"/>
                            </w:rPr>
                            <w:t xml:space="preserve"> региона ЭКШТХ</w:t>
                          </w:r>
                        </w:p>
                      </w:txbxContent>
                    </v:textbox>
                  </v:rect>
                  <v:rect id="Прямоугольник 4" o:spid="_x0000_s1082" style="position:absolute;left:914;top:9235;width:16097;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KAsUA&#10;AADaAAAADwAAAGRycy9kb3ducmV2LnhtbESPQWvCQBSE74L/YXmCF6kbi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8oCxQAAANoAAAAPAAAAAAAAAAAAAAAAAJgCAABkcnMv&#10;ZG93bnJldi54bWxQSwUGAAAAAAQABAD1AAAAigMAAAAA&#10;" filled="f" strokecolor="black [3213]" strokeweight="1pt">
                    <v:textbox>
                      <w:txbxContent>
                        <w:p w14:paraId="6321C29B" w14:textId="77777777" w:rsidR="00024C88" w:rsidRPr="00240183" w:rsidRDefault="00024C88" w:rsidP="008A5D33">
                          <w:pPr>
                            <w:jc w:val="center"/>
                            <w:rPr>
                              <w:color w:val="000000" w:themeColor="text1"/>
                              <w:sz w:val="24"/>
                            </w:rPr>
                          </w:pPr>
                          <w:r>
                            <w:rPr>
                              <w:color w:val="000000" w:themeColor="text1"/>
                              <w:sz w:val="24"/>
                            </w:rPr>
                            <w:t>В. Факторы межгосударствен</w:t>
                          </w:r>
                          <w:r>
                            <w:rPr>
                              <w:color w:val="000000" w:themeColor="text1"/>
                              <w:sz w:val="24"/>
                              <w:lang w:val="kk-KZ"/>
                            </w:rPr>
                            <w:t>-</w:t>
                          </w:r>
                          <w:r>
                            <w:rPr>
                              <w:color w:val="000000" w:themeColor="text1"/>
                              <w:sz w:val="24"/>
                            </w:rPr>
                            <w:t>ного содействия развитию региона ЭКШТХ</w:t>
                          </w:r>
                        </w:p>
                      </w:txbxContent>
                    </v:textbox>
                  </v:rect>
                  <v:rect id="Прямоугольник 5" o:spid="_x0000_s1083" style="position:absolute;left:38313;top:8961;width:16002;height:9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vmcUA&#10;AADaAAAADwAAAGRycy9kb3ducmV2LnhtbESPQWvCQBSE74L/YXmCF6kbC0p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2+ZxQAAANoAAAAPAAAAAAAAAAAAAAAAAJgCAABkcnMv&#10;ZG93bnJldi54bWxQSwUGAAAAAAQABAD1AAAAigMAAAAA&#10;" filled="f" strokecolor="black [3213]" strokeweight="1pt">
                    <v:textbox>
                      <w:txbxContent>
                        <w:p w14:paraId="712F5BEC" w14:textId="77777777" w:rsidR="00024C88" w:rsidRPr="00240183" w:rsidRDefault="00024C88" w:rsidP="008A5D33">
                          <w:pPr>
                            <w:jc w:val="center"/>
                            <w:rPr>
                              <w:color w:val="000000" w:themeColor="text1"/>
                              <w:sz w:val="24"/>
                            </w:rPr>
                          </w:pPr>
                          <w:r>
                            <w:rPr>
                              <w:color w:val="000000" w:themeColor="text1"/>
                              <w:sz w:val="24"/>
                            </w:rPr>
                            <w:t>С. Факторы национального содействия развитию региона ЭКШТХ</w:t>
                          </w:r>
                        </w:p>
                      </w:txbxContent>
                    </v:textbox>
                  </v:rect>
                  <v:rect id="Прямоугольник 6" o:spid="_x0000_s1084" style="position:absolute;left:13807;top:22128;width:26956;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x7sQA&#10;AADaAAAADwAAAGRycy9kb3ducmV2LnhtbESPQWvCQBSE74L/YXlCL1I39iCSuopYWnKQQtUeentm&#10;X7Op2bch+6rx33cLgsdhZr5hFqveN+pMXawDG5hOMlDEZbA1VwYO+9fHOagoyBabwGTgShFWy+Fg&#10;gbkNF/6g804qlSAcczTgRNpc61g68hgnoSVO3nfoPEqSXaVth5cE941+yrKZ9lhzWnDY0sZRedr9&#10;egNfRS/Vz/RNticcf44LdyzfX47GPIz69TMooV7u4Vu7sAZm8H8l3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8e7EAAAA2gAAAA8AAAAAAAAAAAAAAAAAmAIAAGRycy9k&#10;b3ducmV2LnhtbFBLBQYAAAAABAAEAPUAAACJAwAAAAA=&#10;" filled="f" strokecolor="black [3213]" strokeweight="1pt">
                    <v:textbox>
                      <w:txbxContent>
                        <w:p w14:paraId="43A09AE1" w14:textId="77777777" w:rsidR="00024C88" w:rsidRPr="00240183" w:rsidRDefault="00024C88" w:rsidP="008A5D33">
                          <w:pPr>
                            <w:jc w:val="center"/>
                            <w:rPr>
                              <w:color w:val="000000" w:themeColor="text1"/>
                              <w:sz w:val="24"/>
                            </w:rPr>
                          </w:pPr>
                          <w:r>
                            <w:rPr>
                              <w:color w:val="000000" w:themeColor="text1"/>
                              <w:sz w:val="24"/>
                              <w:lang w:val="en-US"/>
                            </w:rPr>
                            <w:t>D</w:t>
                          </w:r>
                          <w:r>
                            <w:rPr>
                              <w:color w:val="000000" w:themeColor="text1"/>
                              <w:sz w:val="24"/>
                            </w:rPr>
                            <w:t>. Факторы, определяющие барьеры и риски в развитии региона ЭКШТХ</w:t>
                          </w:r>
                        </w:p>
                      </w:txbxContent>
                    </v:textbox>
                  </v:rect>
                  <v:rect id="Прямоугольник 7" o:spid="_x0000_s1085" style="position:absolute;left:20939;top:9235;width:13716;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UdcUA&#10;AADaAAAADwAAAGRycy9kb3ducmV2LnhtbESPQWvCQBSE74L/YXmCF6kbe9CSuopYWnKQQrU99PbM&#10;vmZTs29D9qnpv+8WCh6HmfmGWa5736gLdbEObGA2zUARl8HWXBl4PzzfPYCKgmyxCUwGfijCejUc&#10;LDG34cpvdNlLpRKEY44GnEibax1LRx7jNLTEyfsKnUdJsqu07fCa4L7R91k21x5rTgsOW9o6Kk/7&#10;szfwWfRSfc9eZHfCycekcMfy9elozHjUbx5BCfVyC/+3C2tgAX9X0g3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R1xQAAANoAAAAPAAAAAAAAAAAAAAAAAJgCAABkcnMv&#10;ZG93bnJldi54bWxQSwUGAAAAAAQABAD1AAAAigMAAAAA&#10;" filled="f" strokecolor="black [3213]" strokeweight="1pt">
                    <v:textbox>
                      <w:txbxContent>
                        <w:p w14:paraId="533CE9D4" w14:textId="77777777" w:rsidR="00024C88" w:rsidRPr="00B13657" w:rsidRDefault="00024C88" w:rsidP="008A5D33">
                          <w:pPr>
                            <w:jc w:val="center"/>
                            <w:rPr>
                              <w:i/>
                              <w:color w:val="000000" w:themeColor="text1"/>
                              <w:sz w:val="24"/>
                            </w:rPr>
                          </w:pPr>
                          <w:r w:rsidRPr="00B13657">
                            <w:rPr>
                              <w:i/>
                              <w:color w:val="000000" w:themeColor="text1"/>
                              <w:sz w:val="24"/>
                            </w:rPr>
                            <w:t>Комплексный анализ факторов в развитии ЭКШТХ</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 o:spid="_x0000_s1086" type="#_x0000_t13" style="position:absolute;left:17099;top:12618;width:323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fuL4A&#10;AADaAAAADwAAAGRycy9kb3ducmV2LnhtbERPTYvCMBC9L/gfwgh7W1MVF6lGUaHgwYtdDx6HZmyr&#10;zSQkUbv/3hwEj4/3vVz3phMP8qG1rGA8ykAQV1a3XCs4/RU/cxAhImvsLJOCfwqwXg2+lphr++Qj&#10;PcpYixTCIUcFTYwulzJUDRkMI+uIE3ex3mBM0NdSe3ymcNPJSZb9SoMtp4YGHe0aqm7l3SiYzKqj&#10;d1vvduE8vW6K4jAv6aDU97DfLEBE6uNH/HbvtYK0NV1JN0C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O8X7i+AAAA2gAAAA8AAAAAAAAAAAAAAAAAmAIAAGRycy9kb3ducmV2&#10;LnhtbFBLBQYAAAAABAAEAPUAAACDAwAAAAA=&#10;" adj="11435" filled="f" strokecolor="black [3213]"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87" type="#_x0000_t67" style="position:absolute;left:25237;top:6035;width:3715;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jcIA&#10;AADaAAAADwAAAGRycy9kb3ducmV2LnhtbESPQWvCQBSE7wX/w/IEb3VjCq1GVxEhUDwIjeL5kX0m&#10;0d23Ibua+O/dQqHHYWa+YVabwRrxoM43jhXMpgkI4tLphisFp2P+PgfhA7JG45gUPMnDZj16W2Gm&#10;Xc8/9ChCJSKEfYYK6hDaTEpf1mTRT11LHL2L6yyGKLtK6g77CLdGpknyKS02HBdqbGlXU3kr7lZB&#10;ej0/zWCuefp1SItt3uPH5bZXajIetksQgYbwH/5rf2sFC/i9Em+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1mNwgAAANoAAAAPAAAAAAAAAAAAAAAAAJgCAABkcnMvZG93&#10;bnJldi54bWxQSwUGAAAAAAQABAD1AAAAhwMAAAAA&#10;" adj="10800" filled="f" strokecolor="black [3213]"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0" o:spid="_x0000_s1088" type="#_x0000_t66" style="position:absolute;left:35112;top:12618;width:314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E4cUA&#10;AADbAAAADwAAAGRycy9kb3ducmV2LnhtbESPQWvCQBCF7wX/wzJCb83GWqRE1yANlvbQg1rB45Ad&#10;k7TZ2ZDdavTXO4eCtxnem/e+WeSDa9WJ+tB4NjBJUlDEpbcNVwa+d+unV1AhIltsPZOBCwXIl6OH&#10;BWbWn3lDp22slIRwyNBAHWOXaR3KmhyGxHfEoh197zDK2lfa9niWcNfq5zSdaYcNS0ONHb3VVP5u&#10;/5yBn27/ua4u/qCL6Qv6KRXu6/1qzON4WM1BRRri3fx//WEFX+jlFxl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0ThxQAAANsAAAAPAAAAAAAAAAAAAAAAAJgCAABkcnMv&#10;ZG93bnJldi54bWxQSwUGAAAAAAQABAD1AAAAigMAAAAA&#10;" adj="10473" filled="f" strokecolor="black [3213]" strokeweight="1pt"/>
                  <v:rect id="Прямоугольник 12" o:spid="_x0000_s1089" style="position:absolute;left:914;top:31182;width:19431;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tecMA&#10;AADbAAAADwAAAGRycy9kb3ducmV2LnhtbERPS2vCQBC+C/6HZYRepG70UErqKmKp5FAKPnrobcxO&#10;s6nZ2ZAdNf33XaHgbT6+58yXvW/UhbpYBzYwnWSgiMtga64MHPZvj8+goiBbbAKTgV+KsFwMB3PM&#10;bbjyli47qVQK4ZijASfS5lrH0pHHOAktceK+Q+dREuwqbTu8pnDf6FmWPWmPNacGhy2tHZWn3dkb&#10;+Cp6qX6mG3k/4fhzXLhj+fF6NOZh1K9eQAn1chf/uwub5s/g9ks6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EtecMAAADbAAAADwAAAAAAAAAAAAAAAACYAgAAZHJzL2Rv&#10;d25yZXYueG1sUEsFBgAAAAAEAAQA9QAAAIgDAAAAAA==&#10;" filled="f" strokecolor="black [3213]" strokeweight="1pt">
                    <v:textbox>
                      <w:txbxContent>
                        <w:p w14:paraId="1F714C5F" w14:textId="77777777" w:rsidR="00024C88" w:rsidRPr="00B13657" w:rsidRDefault="00024C88" w:rsidP="008A5D33">
                          <w:pPr>
                            <w:jc w:val="center"/>
                            <w:rPr>
                              <w:i/>
                              <w:color w:val="000000" w:themeColor="text1"/>
                              <w:sz w:val="24"/>
                            </w:rPr>
                          </w:pPr>
                          <w:r w:rsidRPr="00B13657">
                            <w:rPr>
                              <w:i/>
                              <w:color w:val="000000" w:themeColor="text1"/>
                              <w:sz w:val="24"/>
                              <w:lang w:val="en-US"/>
                            </w:rPr>
                            <w:t>F</w:t>
                          </w:r>
                          <w:r w:rsidRPr="00B13657">
                            <w:rPr>
                              <w:i/>
                              <w:color w:val="000000" w:themeColor="text1"/>
                              <w:sz w:val="24"/>
                            </w:rPr>
                            <w:t>. Система принятия решений и управления развитием ЭКШТХ</w:t>
                          </w:r>
                        </w:p>
                      </w:txbxContent>
                    </v:textbox>
                  </v:rect>
                  <v:rect id="Прямоугольник 13" o:spid="_x0000_s1090" style="position:absolute;left:32826;top:30449;width:20955;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I4sMA&#10;AADbAAAADwAAAGRycy9kb3ducmV2LnhtbERPTWvCQBC9F/wPywi9iG5so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2I4sMAAADbAAAADwAAAAAAAAAAAAAAAACYAgAAZHJzL2Rv&#10;d25yZXYueG1sUEsFBgAAAAAEAAQA9QAAAIgDAAAAAA==&#10;" filled="f" strokecolor="black [3213]" strokeweight="1pt">
                    <v:textbox>
                      <w:txbxContent>
                        <w:p w14:paraId="72A415DC" w14:textId="77777777" w:rsidR="00024C88" w:rsidRPr="00B13657" w:rsidRDefault="00024C88" w:rsidP="008A5D33">
                          <w:pPr>
                            <w:jc w:val="center"/>
                            <w:rPr>
                              <w:i/>
                              <w:color w:val="000000" w:themeColor="text1"/>
                              <w:sz w:val="24"/>
                            </w:rPr>
                          </w:pPr>
                          <w:r w:rsidRPr="00B13657">
                            <w:rPr>
                              <w:i/>
                              <w:color w:val="000000" w:themeColor="text1"/>
                              <w:sz w:val="24"/>
                            </w:rPr>
                            <w:t xml:space="preserve">Е. Механизмы и инструменты прогнозно-аналитических проработок </w:t>
                          </w:r>
                        </w:p>
                      </w:txbxContent>
                    </v:textbox>
                  </v:rect>
                  <v:line id="Прямая соединительная линия 14" o:spid="_x0000_s1091" style="position:absolute;visibility:visible;mso-wrap-style:square" from="0,0" to="55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Yjr8AAAADbAAAADwAAAGRycy9kb3ducmV2LnhtbERPTYvCMBC9C/6HMII3TXUXWapRiljW&#10;9Wa7F29DM7bVZlKaqPXfm4UFb/N4n7Pa9KYRd+pcbVnBbBqBIC6srrlU8Junky8QziNrbCyTgic5&#10;2KyHgxXG2j74SPfMlyKEsItRQeV9G0vpiooMuqltiQN3tp1BH2BXSt3hI4SbRs6jaCEN1hwaKmxp&#10;W1FxzW5GQXJI88PiyTvJ+9lHe8l+yu/bSanxqE+WIDz1/i3+d+91mP8Jf7+EA+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2I6/AAAAA2wAAAA8AAAAAAAAAAAAAAAAA&#10;oQIAAGRycy9kb3ducmV2LnhtbFBLBQYAAAAABAAEAPkAAACOAwAAAAA=&#10;" strokecolor="black [3213]" strokeweight=".5pt">
                    <v:stroke dashstyle="dash" joinstyle="miter"/>
                  </v:line>
                  <v:line id="Прямая соединительная линия 15" o:spid="_x0000_s1092" style="position:absolute;visibility:visible;mso-wrap-style:square" from="55321,0" to="55321,2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NMAAAADbAAAADwAAAGRycy9kb3ducmV2LnhtbERPTYvCMBC9C/6HMII3TXVZWapRiljW&#10;9Wa7F29DM7bVZlKaqPXfm4UFb/N4n7Pa9KYRd+pcbVnBbBqBIC6srrlU8Junky8QziNrbCyTgic5&#10;2KyHgxXG2j74SPfMlyKEsItRQeV9G0vpiooMuqltiQN3tp1BH2BXSt3hI4SbRs6jaCEN1hwaKmxp&#10;W1FxzW5GQXJI88PiyTvJ+9lHe8l+yu/bSanxqE+WIDz1/i3+d+91mP8Jf7+EA+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6hjTAAAAA2wAAAA8AAAAAAAAAAAAAAAAA&#10;oQIAAGRycy9kb3ducmV2LnhtbFBLBQYAAAAABAAEAPkAAACOAwAAAAA=&#10;" strokecolor="black [3213]" strokeweight=".5pt">
                    <v:stroke dashstyle="dash" joinstyle="miter"/>
                  </v:line>
                  <v:line id="Прямая соединительная линия 16" o:spid="_x0000_s1093" style="position:absolute;visibility:visible;mso-wrap-style:square" from="0,0" to="0,2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gYQ74AAADbAAAADwAAAGRycy9kb3ducmV2LnhtbERPy6rCMBDdC/5DGMGdpiqUSzWKiOJj&#10;Z3XjbmjGttpMShO1/r0RhLubw3nObNGaSjypcaVlBaNhBII4s7rkXMH5tBn8gXAeWWNlmRS8ycFi&#10;3u3MMNH2xUd6pj4XIYRdggoK7+tESpcVZNANbU0cuKttDPoAm1zqBl8h3FRyHEWxNFhyaCiwplVB&#10;2T19GAXLw+Z0iN+8lrwbTepbus+3j4tS/V67nILw1Pp/8c+902F+DN9fwgFy/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KBhDvgAAANsAAAAPAAAAAAAAAAAAAAAAAKEC&#10;AABkcnMvZG93bnJldi54bWxQSwUGAAAAAAQABAD5AAAAjAMAAAAA&#10;" strokecolor="black [3213]" strokeweight=".5pt">
                    <v:stroke dashstyle="dash" joinstyle="miter"/>
                  </v:line>
                  <v:line id="Прямая соединительная линия 17" o:spid="_x0000_s1094" style="position:absolute;visibility:visible;mso-wrap-style:square" from="0,28346" to="55340,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S92MAAAADbAAAADwAAAGRycy9kb3ducmV2LnhtbERPS4vCMBC+L/gfwgje1rQruFJNRWTF&#10;x22rF29DM7bVZlKaqPXfG0HwNh/fc2bzztTiRq2rLCuIhxEI4tzqigsFh/3qewLCeWSNtWVS8CAH&#10;87T3NcNE2zv/0y3zhQgh7BJUUHrfJFK6vCSDbmgb4sCdbGvQB9gWUrd4D+Gmlj9RNJYGKw4NJTa0&#10;LCm/ZFejYLFb7XfjB/9J3sSj5pxti/X1qNSg3y2mIDx1/iN+uzc6zP+F1y/hA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kvdjAAAAA2wAAAA8AAAAAAAAAAAAAAAAA&#10;oQIAAGRycy9kb3ducmV2LnhtbFBLBQYAAAAABAAEAPkAAACOAwAAAAA=&#10;" strokecolor="black [3213]" strokeweight=".5pt">
                    <v:stroke dashstyle="dash" joinstyle="miter"/>
                  </v:line>
                  <v:line id="Прямая соединительная линия 18" o:spid="_x0000_s1095" style="position:absolute;visibility:visible;mso-wrap-style:square" from="22494,18745" to="22494,2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3rwMUAAADbAAAADwAAAGRycy9kb3ducmV2LnhtbESPT2/CMAzF75P2HSJP2mWCFA4MCgEx&#10;JsROk/h34GY1pqnWOKUJUL79fJi0m633/N7Ps0Xna3WjNlaBDQz6GSjiItiKSwOH/bo3BhUTssU6&#10;MBl4UITF/PlphrkNd97SbZdKJSEcczTgUmpyrWPhyGPsh4ZYtHNoPSZZ21LbFu8S7ms9zLKR9lix&#10;NDhsaOWo+NldvYH6dLm+HXW2+nC4mbyflvRZDr+NeX3pllNQibr0b/67/rKCL7Dyiwy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3rwMUAAADbAAAADwAAAAAAAAAA&#10;AAAAAAChAgAAZHJzL2Rvd25yZXYueG1sUEsFBgAAAAAEAAQA+QAAAJMDAAAAAA==&#10;" strokecolor="black [3213]" strokeweight="1.25pt">
                    <v:stroke joinstyle="miter"/>
                  </v:line>
                  <v:line id="Прямая соединительная линия 19" o:spid="_x0000_s1096" style="position:absolute;visibility:visible;mso-wrap-style:square" from="7772,20756" to="22440,2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OW8EAAADbAAAADwAAAGRycy9kb3ducmV2LnhtbERPS4vCMBC+L/gfwgh7EU314Go1iros&#10;elrwdfA2NGNTbCbdJmr990YQ9jYf33Om88aW4ka1Lxwr6PcSEMSZ0wXnCg77n+4IhA/IGkvHpOBB&#10;Huaz1scUU+3uvKXbLuQihrBPUYEJoUql9Jkhi77nKuLInV1tMURY51LXeI/htpSDJBlKiwXHBoMV&#10;rQxll93VKihPf9fOUSarpcH1+Ou0oO988KvUZ7tZTEAEasK/+O3e6Dh/DK9f4gF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gU5bwQAAANsAAAAPAAAAAAAAAAAAAAAA&#10;AKECAABkcnMvZG93bnJldi54bWxQSwUGAAAAAAQABAD5AAAAjwMAAAAA&#10;" strokecolor="black [3213]" strokeweight="1.25pt">
                    <v:stroke joinstyle="miter"/>
                  </v:line>
                  <v:shape id="Прямая со стрелкой 20" o:spid="_x0000_s1097" type="#_x0000_t32" style="position:absolute;left:7772;top:20756;width:0;height:10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TbsEAAADbAAAADwAAAGRycy9kb3ducmV2LnhtbERPz2vCMBS+D/wfwhN2W9N50NoZZQoy&#10;QTys6v2tebbF5qUk0Xb7681B2PHj+71YDaYVd3K+sazgPUlBEJdWN1wpOB23bxkIH5A1tpZJwS95&#10;WC1HLwvMte35m+5FqEQMYZ+jgjqELpfSlzUZ9IntiCN3sc5giNBVUjvsY7hp5SRNp9Jgw7Ghxo42&#10;NZXX4mYUzL76WbE7k9ve/tanLJvvD+fpj1Kv4+HzA0SgIfyLn+6dVjCJ6+O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6NNuwQAAANsAAAAPAAAAAAAAAAAAAAAA&#10;AKECAABkcnMvZG93bnJldi54bWxQSwUGAAAAAAQABAD5AAAAjwMAAAAA&#10;" strokecolor="black [3213]" strokeweight="1.25pt">
                    <v:stroke endarrow="block" joinstyle="miter"/>
                  </v:shape>
                  <v:line id="Прямая соединительная линия 21" o:spid="_x0000_s1098" style="position:absolute;visibility:visible;mso-wrap-style:square" from="32826,18745" to="32826,2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sJ8UAAADbAAAADwAAAGRycy9kb3ducmV2LnhtbESPQWvCQBSE7wX/w/KE3uomFotEV1FB&#10;6EVKbT14e2afSTD7NmRfTeyv7wpCj8PMfMPMl72r1ZXaUHk2kI4SUMS5txUXBr6/ti9TUEGQLdae&#10;ycCNAiwXg6c5ZtZ3/EnXvRQqQjhkaKAUaTKtQ16SwzDyDXH0zr51KFG2hbYtdhHuaj1OkjftsOK4&#10;UGJDm5Lyy/7HGbisz7/pUQ6yO22a4mPyOunS6dGY52G/moES6uU//Gi/WwPjF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ksJ8UAAADbAAAADwAAAAAAAAAA&#10;AAAAAAChAgAAZHJzL2Rvd25yZXYueG1sUEsFBgAAAAAEAAQA+QAAAJMDAAAAAA==&#10;" strokecolor="black [3213]" strokeweight="1.25pt">
                    <v:stroke startarrow="block" joinstyle="miter"/>
                  </v:line>
                  <v:line id="Прямая соединительная линия 22" o:spid="_x0000_s1099" style="position:absolute;visibility:visible;mso-wrap-style:square" from="32826,20665" to="47495,2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nKcEAAADbAAAADwAAAGRycy9kb3ducmV2LnhtbESPQYvCMBSE74L/ITzBm6bbg0g1yrIg&#10;eHNXdw/eHs2zKTYv3STW6q83guBxmJlvmOW6t43oyIfasYKPaQaCuHS65krB72EzmYMIEVlj45gU&#10;3CjAejUcLLHQ7so/1O1jJRKEQ4EKTIxtIWUoDVkMU9cSJ+/kvMWYpK+k9nhNcNvIPMtm0mLNacFg&#10;S1+GyvP+YhXo4217MlxvzP2vm3//a1/anVdqPOo/FyAi9fEdfrW3WkGew/NL+gF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KKcpwQAAANsAAAAPAAAAAAAAAAAAAAAA&#10;AKECAABkcnMvZG93bnJldi54bWxQSwUGAAAAAAQABAD5AAAAjwMAAAAA&#10;" strokecolor="black [3200]" strokeweight="1.25pt">
                    <v:stroke joinstyle="miter"/>
                  </v:line>
                  <v:line id="Прямая соединительная линия 23" o:spid="_x0000_s1100" style="position:absolute;flip:x;visibility:visible;mso-wrap-style:square" from="47495,20756" to="47548,3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GAsIAAADbAAAADwAAAGRycy9kb3ducmV2LnhtbESPzWrDMBCE74G8g9hCbolcpxTjRjZJ&#10;oZBrfgo9bq2N5cRauZZqO29fFQo9DjPzDbMpJ9uKgXrfOFbwuEpAEFdON1wrOJ/elhkIH5A1to5J&#10;wZ08lMV8tsFcu5EPNBxDLSKEfY4KTAhdLqWvDFn0K9cRR+/ieoshyr6Wuscxwm0r0yR5lhYbjgsG&#10;O3o1VN2O31bBl38/fNJwNhZ1xtlTc9p9JFelFg/T9gVEoCn8h//ae60gXcPvl/gDZ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iGAsIAAADbAAAADwAAAAAAAAAAAAAA&#10;AAChAgAAZHJzL2Rvd25yZXYueG1sUEsFBgAAAAAEAAQA+QAAAJADAAAAAA==&#10;" strokecolor="black [3213]" strokeweight="1.25pt">
                    <v:stroke joinstyle="miter"/>
                  </v:line>
                </v:group>
              </v:group>
            </w:pict>
          </mc:Fallback>
        </mc:AlternateContent>
      </w:r>
    </w:p>
    <w:p w14:paraId="19B4AF51" w14:textId="4E6F98B0" w:rsidR="008A5D33" w:rsidRPr="00FB7644" w:rsidRDefault="008A5D33" w:rsidP="004771FB">
      <w:pPr>
        <w:tabs>
          <w:tab w:val="left" w:pos="426"/>
        </w:tabs>
        <w:ind w:left="1276" w:hanging="283"/>
        <w:jc w:val="both"/>
        <w:rPr>
          <w:i/>
          <w:color w:val="FF0000"/>
          <w:sz w:val="28"/>
          <w:szCs w:val="28"/>
        </w:rPr>
      </w:pPr>
    </w:p>
    <w:p w14:paraId="43B66FE5" w14:textId="77777777" w:rsidR="008A5D33" w:rsidRPr="00FB7644" w:rsidRDefault="008A5D33" w:rsidP="004771FB">
      <w:pPr>
        <w:tabs>
          <w:tab w:val="left" w:pos="426"/>
        </w:tabs>
        <w:ind w:left="1276" w:hanging="283"/>
        <w:jc w:val="both"/>
        <w:rPr>
          <w:i/>
          <w:color w:val="FF0000"/>
          <w:sz w:val="28"/>
          <w:szCs w:val="28"/>
        </w:rPr>
      </w:pPr>
    </w:p>
    <w:p w14:paraId="48EF8A3E" w14:textId="77777777" w:rsidR="008A5D33" w:rsidRPr="00FB7644" w:rsidRDefault="008A5D33" w:rsidP="004771FB">
      <w:pPr>
        <w:tabs>
          <w:tab w:val="left" w:pos="426"/>
        </w:tabs>
        <w:ind w:left="1276" w:hanging="283"/>
        <w:jc w:val="both"/>
        <w:rPr>
          <w:i/>
          <w:color w:val="FF0000"/>
          <w:sz w:val="28"/>
          <w:szCs w:val="28"/>
        </w:rPr>
      </w:pPr>
    </w:p>
    <w:p w14:paraId="28975580" w14:textId="6F9C41DE" w:rsidR="008A5D33" w:rsidRPr="00FB7644" w:rsidRDefault="008A5D33" w:rsidP="004771FB">
      <w:pPr>
        <w:tabs>
          <w:tab w:val="left" w:pos="426"/>
        </w:tabs>
        <w:ind w:left="1276" w:hanging="283"/>
        <w:jc w:val="both"/>
        <w:rPr>
          <w:i/>
          <w:color w:val="FF0000"/>
          <w:sz w:val="28"/>
          <w:szCs w:val="28"/>
        </w:rPr>
      </w:pPr>
    </w:p>
    <w:p w14:paraId="50B7D555" w14:textId="31808E49" w:rsidR="008A5D33" w:rsidRPr="00FB7644" w:rsidRDefault="008A5D33" w:rsidP="004771FB">
      <w:pPr>
        <w:tabs>
          <w:tab w:val="left" w:pos="426"/>
        </w:tabs>
        <w:ind w:left="1276" w:hanging="283"/>
        <w:jc w:val="both"/>
        <w:rPr>
          <w:i/>
          <w:color w:val="FF0000"/>
          <w:sz w:val="28"/>
          <w:szCs w:val="28"/>
        </w:rPr>
      </w:pPr>
    </w:p>
    <w:p w14:paraId="378002CF" w14:textId="5A9657C9" w:rsidR="008A5D33" w:rsidRPr="00FB7644" w:rsidRDefault="008A5D33" w:rsidP="004771FB">
      <w:pPr>
        <w:tabs>
          <w:tab w:val="left" w:pos="426"/>
        </w:tabs>
        <w:ind w:left="1276" w:hanging="283"/>
        <w:jc w:val="both"/>
        <w:rPr>
          <w:i/>
          <w:color w:val="FF0000"/>
          <w:sz w:val="28"/>
          <w:szCs w:val="28"/>
        </w:rPr>
      </w:pPr>
    </w:p>
    <w:p w14:paraId="44F88C60" w14:textId="6C603193" w:rsidR="008A5D33" w:rsidRPr="00FB7644" w:rsidRDefault="008A5D33" w:rsidP="004771FB">
      <w:pPr>
        <w:tabs>
          <w:tab w:val="left" w:pos="426"/>
        </w:tabs>
        <w:ind w:left="1276" w:hanging="283"/>
        <w:jc w:val="both"/>
        <w:rPr>
          <w:i/>
          <w:color w:val="FF0000"/>
          <w:sz w:val="28"/>
          <w:szCs w:val="28"/>
        </w:rPr>
      </w:pPr>
    </w:p>
    <w:p w14:paraId="0E2E1C2A" w14:textId="77777777" w:rsidR="008A5D33" w:rsidRPr="00FB7644" w:rsidRDefault="008A5D33" w:rsidP="004771FB">
      <w:pPr>
        <w:tabs>
          <w:tab w:val="left" w:pos="426"/>
        </w:tabs>
        <w:ind w:left="1276" w:hanging="283"/>
        <w:jc w:val="both"/>
        <w:rPr>
          <w:i/>
          <w:color w:val="FF0000"/>
          <w:sz w:val="28"/>
          <w:szCs w:val="28"/>
        </w:rPr>
      </w:pPr>
    </w:p>
    <w:p w14:paraId="19FB3035" w14:textId="77777777" w:rsidR="008A5D33" w:rsidRPr="00FB7644" w:rsidRDefault="008A5D33" w:rsidP="004771FB">
      <w:pPr>
        <w:tabs>
          <w:tab w:val="left" w:pos="426"/>
        </w:tabs>
        <w:ind w:left="1276" w:hanging="283"/>
        <w:jc w:val="both"/>
        <w:rPr>
          <w:i/>
          <w:color w:val="FF0000"/>
          <w:sz w:val="28"/>
          <w:szCs w:val="28"/>
        </w:rPr>
      </w:pPr>
    </w:p>
    <w:p w14:paraId="54751687" w14:textId="78384D52" w:rsidR="008A5D33" w:rsidRPr="00FB7644" w:rsidRDefault="008A5D33" w:rsidP="004771FB">
      <w:pPr>
        <w:tabs>
          <w:tab w:val="left" w:pos="426"/>
        </w:tabs>
        <w:ind w:left="1276" w:hanging="283"/>
        <w:jc w:val="both"/>
        <w:rPr>
          <w:i/>
          <w:color w:val="FF0000"/>
          <w:sz w:val="28"/>
          <w:szCs w:val="28"/>
        </w:rPr>
      </w:pPr>
    </w:p>
    <w:p w14:paraId="2AEE1881" w14:textId="041779D4" w:rsidR="008A5D33" w:rsidRPr="00FB7644" w:rsidRDefault="008A5D33" w:rsidP="004771FB">
      <w:pPr>
        <w:tabs>
          <w:tab w:val="left" w:pos="426"/>
        </w:tabs>
        <w:ind w:left="1276" w:hanging="283"/>
        <w:jc w:val="both"/>
        <w:rPr>
          <w:i/>
          <w:color w:val="FF0000"/>
          <w:sz w:val="28"/>
          <w:szCs w:val="28"/>
        </w:rPr>
      </w:pPr>
    </w:p>
    <w:p w14:paraId="0B2ED014" w14:textId="56F1FC9F" w:rsidR="008A5D33" w:rsidRPr="00FB7644" w:rsidRDefault="008A5D33" w:rsidP="004771FB">
      <w:pPr>
        <w:tabs>
          <w:tab w:val="left" w:pos="426"/>
        </w:tabs>
        <w:ind w:left="1276" w:hanging="283"/>
        <w:jc w:val="both"/>
        <w:rPr>
          <w:i/>
          <w:color w:val="FF0000"/>
          <w:sz w:val="28"/>
          <w:szCs w:val="28"/>
        </w:rPr>
      </w:pPr>
    </w:p>
    <w:p w14:paraId="1DF1401F" w14:textId="77777777" w:rsidR="008A5D33" w:rsidRPr="00FB7644" w:rsidRDefault="008A5D33" w:rsidP="004771FB">
      <w:pPr>
        <w:tabs>
          <w:tab w:val="left" w:pos="426"/>
        </w:tabs>
        <w:ind w:left="1276" w:hanging="283"/>
        <w:jc w:val="both"/>
        <w:rPr>
          <w:i/>
          <w:color w:val="FF0000"/>
          <w:sz w:val="28"/>
          <w:szCs w:val="28"/>
        </w:rPr>
      </w:pPr>
    </w:p>
    <w:p w14:paraId="4B35A939" w14:textId="77777777" w:rsidR="008A5D33" w:rsidRPr="00FB7644" w:rsidRDefault="008A5D33" w:rsidP="004771FB">
      <w:pPr>
        <w:tabs>
          <w:tab w:val="left" w:pos="426"/>
        </w:tabs>
        <w:ind w:left="1276" w:hanging="283"/>
        <w:jc w:val="both"/>
        <w:rPr>
          <w:i/>
          <w:color w:val="FF0000"/>
          <w:sz w:val="28"/>
          <w:szCs w:val="28"/>
        </w:rPr>
      </w:pPr>
    </w:p>
    <w:p w14:paraId="64A9BFE1" w14:textId="18ECDA0F" w:rsidR="008A5D33" w:rsidRPr="00FB7644" w:rsidRDefault="008A5D33" w:rsidP="004771FB">
      <w:pPr>
        <w:tabs>
          <w:tab w:val="left" w:pos="426"/>
        </w:tabs>
        <w:ind w:left="1276" w:hanging="283"/>
        <w:jc w:val="both"/>
        <w:rPr>
          <w:i/>
          <w:color w:val="FF0000"/>
          <w:sz w:val="28"/>
          <w:szCs w:val="28"/>
        </w:rPr>
      </w:pPr>
    </w:p>
    <w:p w14:paraId="5F330236" w14:textId="77777777" w:rsidR="008A5D33" w:rsidRPr="00FB7644" w:rsidRDefault="008A5D33" w:rsidP="004771FB">
      <w:pPr>
        <w:tabs>
          <w:tab w:val="left" w:pos="426"/>
        </w:tabs>
        <w:ind w:left="1276" w:hanging="283"/>
        <w:jc w:val="both"/>
        <w:rPr>
          <w:i/>
          <w:color w:val="FF0000"/>
          <w:sz w:val="28"/>
          <w:szCs w:val="28"/>
        </w:rPr>
      </w:pPr>
    </w:p>
    <w:p w14:paraId="42E8CBE6" w14:textId="0A685843" w:rsidR="008A5D33" w:rsidRPr="00FB7644" w:rsidRDefault="008A5D33" w:rsidP="004771FB">
      <w:pPr>
        <w:tabs>
          <w:tab w:val="left" w:pos="426"/>
        </w:tabs>
        <w:ind w:left="1276" w:hanging="283"/>
        <w:jc w:val="both"/>
        <w:rPr>
          <w:i/>
          <w:color w:val="FF0000"/>
          <w:sz w:val="28"/>
          <w:szCs w:val="28"/>
        </w:rPr>
      </w:pPr>
    </w:p>
    <w:p w14:paraId="77E3212D" w14:textId="77777777" w:rsidR="008A5D33" w:rsidRPr="00FB7644" w:rsidRDefault="008A5D33" w:rsidP="004771FB">
      <w:pPr>
        <w:tabs>
          <w:tab w:val="left" w:pos="426"/>
        </w:tabs>
        <w:ind w:left="1276" w:hanging="283"/>
        <w:jc w:val="both"/>
        <w:rPr>
          <w:i/>
          <w:color w:val="FF0000"/>
          <w:sz w:val="28"/>
          <w:szCs w:val="28"/>
        </w:rPr>
      </w:pPr>
    </w:p>
    <w:p w14:paraId="3CB69A97" w14:textId="7D60B7C1" w:rsidR="008A5D33" w:rsidRPr="00135887" w:rsidRDefault="008A5D33" w:rsidP="004771FB">
      <w:pPr>
        <w:tabs>
          <w:tab w:val="left" w:pos="426"/>
        </w:tabs>
        <w:ind w:left="1276" w:hanging="283"/>
        <w:jc w:val="both"/>
        <w:rPr>
          <w:sz w:val="16"/>
          <w:szCs w:val="16"/>
        </w:rPr>
      </w:pPr>
    </w:p>
    <w:p w14:paraId="1E348373" w14:textId="64E509F6" w:rsidR="008A5D33" w:rsidRPr="00FB7644" w:rsidRDefault="008A5D33" w:rsidP="00B13657">
      <w:pPr>
        <w:autoSpaceDE w:val="0"/>
        <w:autoSpaceDN w:val="0"/>
        <w:adjustRightInd w:val="0"/>
        <w:jc w:val="center"/>
        <w:rPr>
          <w:color w:val="000000" w:themeColor="text1"/>
          <w:sz w:val="28"/>
          <w:szCs w:val="28"/>
        </w:rPr>
      </w:pPr>
      <w:r w:rsidRPr="00FB7644">
        <w:rPr>
          <w:sz w:val="28"/>
          <w:szCs w:val="28"/>
        </w:rPr>
        <w:t xml:space="preserve">Рисунок </w:t>
      </w:r>
      <w:r w:rsidR="005C633F" w:rsidRPr="00FB7644">
        <w:rPr>
          <w:sz w:val="28"/>
          <w:szCs w:val="28"/>
        </w:rPr>
        <w:t>4</w:t>
      </w:r>
      <w:r w:rsidRPr="00FB7644">
        <w:rPr>
          <w:sz w:val="28"/>
          <w:szCs w:val="28"/>
        </w:rPr>
        <w:t xml:space="preserve"> </w:t>
      </w:r>
      <w:r w:rsidR="00B13657">
        <w:rPr>
          <w:sz w:val="28"/>
          <w:szCs w:val="28"/>
        </w:rPr>
        <w:t>–</w:t>
      </w:r>
      <w:r w:rsidRPr="00FB7644">
        <w:rPr>
          <w:sz w:val="28"/>
          <w:szCs w:val="28"/>
        </w:rPr>
        <w:t xml:space="preserve"> К</w:t>
      </w:r>
      <w:r w:rsidRPr="00FB7644">
        <w:rPr>
          <w:color w:val="000000" w:themeColor="text1"/>
          <w:sz w:val="28"/>
          <w:szCs w:val="28"/>
        </w:rPr>
        <w:t>омплексный анализ факторов развития проекта ЭКШТХ,</w:t>
      </w:r>
    </w:p>
    <w:p w14:paraId="5FA38547" w14:textId="79661236" w:rsidR="008A5D33" w:rsidRPr="00FB7644" w:rsidRDefault="008A5D33" w:rsidP="00B13657">
      <w:pPr>
        <w:autoSpaceDE w:val="0"/>
        <w:autoSpaceDN w:val="0"/>
        <w:adjustRightInd w:val="0"/>
        <w:jc w:val="center"/>
        <w:rPr>
          <w:color w:val="000000" w:themeColor="text1"/>
          <w:sz w:val="28"/>
          <w:szCs w:val="28"/>
        </w:rPr>
      </w:pPr>
      <w:r w:rsidRPr="00FB7644">
        <w:rPr>
          <w:color w:val="000000" w:themeColor="text1"/>
          <w:sz w:val="28"/>
          <w:szCs w:val="28"/>
        </w:rPr>
        <w:t>в взаимосвязи с механизмами и инструментами анализа</w:t>
      </w:r>
    </w:p>
    <w:p w14:paraId="1F3CDEF8" w14:textId="5BD5AA96" w:rsidR="008A5D33" w:rsidRPr="00FB7644" w:rsidRDefault="008A5D33" w:rsidP="00B13657">
      <w:pPr>
        <w:autoSpaceDE w:val="0"/>
        <w:autoSpaceDN w:val="0"/>
        <w:adjustRightInd w:val="0"/>
        <w:jc w:val="center"/>
        <w:rPr>
          <w:color w:val="000000" w:themeColor="text1"/>
          <w:sz w:val="28"/>
          <w:szCs w:val="28"/>
        </w:rPr>
      </w:pPr>
      <w:r w:rsidRPr="00FB7644">
        <w:rPr>
          <w:color w:val="000000" w:themeColor="text1"/>
          <w:sz w:val="28"/>
          <w:szCs w:val="28"/>
        </w:rPr>
        <w:t>и прогнозирования, с системой управления проектом</w:t>
      </w:r>
    </w:p>
    <w:p w14:paraId="1A281356" w14:textId="77777777" w:rsidR="00B13657" w:rsidRPr="00B13657" w:rsidRDefault="00B13657" w:rsidP="004771FB">
      <w:pPr>
        <w:autoSpaceDE w:val="0"/>
        <w:autoSpaceDN w:val="0"/>
        <w:adjustRightInd w:val="0"/>
        <w:jc w:val="both"/>
        <w:rPr>
          <w:color w:val="000000" w:themeColor="text1"/>
          <w:sz w:val="16"/>
          <w:szCs w:val="16"/>
        </w:rPr>
      </w:pPr>
    </w:p>
    <w:p w14:paraId="0E7A8C55" w14:textId="6EE7242E" w:rsidR="00B13657" w:rsidRDefault="00B13657" w:rsidP="00B13657">
      <w:pPr>
        <w:autoSpaceDE w:val="0"/>
        <w:autoSpaceDN w:val="0"/>
        <w:adjustRightInd w:val="0"/>
        <w:ind w:firstLine="709"/>
        <w:jc w:val="both"/>
        <w:rPr>
          <w:sz w:val="24"/>
          <w:szCs w:val="24"/>
        </w:rPr>
      </w:pPr>
      <w:r w:rsidRPr="00FB7644">
        <w:rPr>
          <w:color w:val="000000" w:themeColor="text1"/>
          <w:sz w:val="24"/>
          <w:szCs w:val="24"/>
        </w:rPr>
        <w:t xml:space="preserve">Примечание </w:t>
      </w:r>
      <w:r>
        <w:rPr>
          <w:color w:val="000000" w:themeColor="text1"/>
          <w:sz w:val="24"/>
          <w:szCs w:val="24"/>
        </w:rPr>
        <w:t xml:space="preserve">– </w:t>
      </w:r>
      <w:r w:rsidRPr="00FB7644">
        <w:rPr>
          <w:sz w:val="24"/>
          <w:szCs w:val="24"/>
        </w:rPr>
        <w:t>Разработан</w:t>
      </w:r>
      <w:r w:rsidRPr="00FB7644">
        <w:rPr>
          <w:sz w:val="24"/>
          <w:szCs w:val="24"/>
          <w:lang w:val="kk-KZ"/>
        </w:rPr>
        <w:t>о</w:t>
      </w:r>
      <w:r w:rsidRPr="00FB7644">
        <w:rPr>
          <w:sz w:val="24"/>
          <w:szCs w:val="24"/>
        </w:rPr>
        <w:t xml:space="preserve"> автором исследования  </w:t>
      </w:r>
    </w:p>
    <w:p w14:paraId="72756811" w14:textId="77777777" w:rsidR="00135887" w:rsidRPr="00FB7644" w:rsidRDefault="00135887" w:rsidP="00B13657">
      <w:pPr>
        <w:autoSpaceDE w:val="0"/>
        <w:autoSpaceDN w:val="0"/>
        <w:adjustRightInd w:val="0"/>
        <w:ind w:firstLine="709"/>
        <w:jc w:val="both"/>
        <w:rPr>
          <w:color w:val="000000" w:themeColor="text1"/>
          <w:sz w:val="28"/>
          <w:szCs w:val="28"/>
        </w:rPr>
      </w:pPr>
    </w:p>
    <w:p w14:paraId="12BCC7BB" w14:textId="40AABF8F" w:rsidR="00B13657" w:rsidRDefault="00135887" w:rsidP="004771FB">
      <w:pPr>
        <w:autoSpaceDE w:val="0"/>
        <w:autoSpaceDN w:val="0"/>
        <w:adjustRightInd w:val="0"/>
        <w:ind w:firstLine="567"/>
        <w:jc w:val="both"/>
        <w:rPr>
          <w:color w:val="000000" w:themeColor="text1"/>
          <w:sz w:val="28"/>
          <w:szCs w:val="28"/>
        </w:rPr>
      </w:pPr>
      <w:r w:rsidRPr="00FB7644">
        <w:rPr>
          <w:i/>
          <w:noProof/>
          <w:color w:val="FF0000"/>
          <w:sz w:val="28"/>
          <w:szCs w:val="28"/>
        </w:rPr>
        <mc:AlternateContent>
          <mc:Choice Requires="wps">
            <w:drawing>
              <wp:anchor distT="0" distB="0" distL="114300" distR="114300" simplePos="0" relativeHeight="251695616" behindDoc="0" locked="0" layoutInCell="1" allowOverlap="1" wp14:anchorId="54E06060" wp14:editId="62C31E7C">
                <wp:simplePos x="0" y="0"/>
                <wp:positionH relativeFrom="column">
                  <wp:posOffset>526415</wp:posOffset>
                </wp:positionH>
                <wp:positionV relativeFrom="paragraph">
                  <wp:posOffset>102870</wp:posOffset>
                </wp:positionV>
                <wp:extent cx="5389245" cy="347345"/>
                <wp:effectExtent l="0" t="0" r="20955" b="14605"/>
                <wp:wrapNone/>
                <wp:docPr id="30" name="Прямоугольник 30"/>
                <wp:cNvGraphicFramePr/>
                <a:graphic xmlns:a="http://schemas.openxmlformats.org/drawingml/2006/main">
                  <a:graphicData uri="http://schemas.microsoft.com/office/word/2010/wordprocessingShape">
                    <wps:wsp>
                      <wps:cNvSpPr/>
                      <wps:spPr>
                        <a:xfrm>
                          <a:off x="0" y="0"/>
                          <a:ext cx="5389245" cy="3473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CE9F7" w14:textId="77777777" w:rsidR="00024C88" w:rsidRPr="00B13657" w:rsidRDefault="00024C88" w:rsidP="00135887">
                            <w:pPr>
                              <w:jc w:val="center"/>
                              <w:rPr>
                                <w:bCs/>
                                <w:i/>
                                <w:color w:val="000000" w:themeColor="text1"/>
                                <w:sz w:val="24"/>
                                <w:szCs w:val="24"/>
                              </w:rPr>
                            </w:pPr>
                            <w:r w:rsidRPr="00B13657">
                              <w:rPr>
                                <w:bCs/>
                                <w:i/>
                                <w:color w:val="000000" w:themeColor="text1"/>
                                <w:sz w:val="24"/>
                                <w:szCs w:val="24"/>
                              </w:rPr>
                              <w:t>А. Факторы внешнего воздействия на развити</w:t>
                            </w:r>
                            <w:r w:rsidRPr="00B13657">
                              <w:rPr>
                                <w:bCs/>
                                <w:i/>
                                <w:color w:val="000000" w:themeColor="text1"/>
                                <w:sz w:val="24"/>
                                <w:szCs w:val="24"/>
                                <w:lang w:val="kk-KZ"/>
                              </w:rPr>
                              <w:t>е</w:t>
                            </w:r>
                            <w:r w:rsidRPr="00B13657">
                              <w:rPr>
                                <w:bCs/>
                                <w:i/>
                                <w:color w:val="000000" w:themeColor="text1"/>
                                <w:sz w:val="24"/>
                                <w:szCs w:val="24"/>
                              </w:rPr>
                              <w:t xml:space="preserve"> региона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06060" id="Прямоугольник 30" o:spid="_x0000_s1101" style="position:absolute;left:0;text-align:left;margin-left:41.45pt;margin-top:8.1pt;width:424.35pt;height:27.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" filled="f" strokecolor="black [3213]" strokeweight="1pt">
                <v:textbox>
                  <w:txbxContent>
                    <w:p w14:paraId="405CE9F7" w14:textId="77777777" w:rsidR="00024C88" w:rsidRPr="00B13657" w:rsidRDefault="00024C88" w:rsidP="00135887">
                      <w:pPr>
                        <w:jc w:val="center"/>
                        <w:rPr>
                          <w:bCs/>
                          <w:i/>
                          <w:color w:val="000000" w:themeColor="text1"/>
                          <w:sz w:val="24"/>
                          <w:szCs w:val="24"/>
                        </w:rPr>
                      </w:pPr>
                      <w:r w:rsidRPr="00B13657">
                        <w:rPr>
                          <w:bCs/>
                          <w:i/>
                          <w:color w:val="000000" w:themeColor="text1"/>
                          <w:sz w:val="24"/>
                          <w:szCs w:val="24"/>
                        </w:rPr>
                        <w:t>А. Факторы внешнего воздействия на развити</w:t>
                      </w:r>
                      <w:r w:rsidRPr="00B13657">
                        <w:rPr>
                          <w:bCs/>
                          <w:i/>
                          <w:color w:val="000000" w:themeColor="text1"/>
                          <w:sz w:val="24"/>
                          <w:szCs w:val="24"/>
                          <w:lang w:val="kk-KZ"/>
                        </w:rPr>
                        <w:t>е</w:t>
                      </w:r>
                      <w:r w:rsidRPr="00B13657">
                        <w:rPr>
                          <w:bCs/>
                          <w:i/>
                          <w:color w:val="000000" w:themeColor="text1"/>
                          <w:sz w:val="24"/>
                          <w:szCs w:val="24"/>
                        </w:rPr>
                        <w:t xml:space="preserve"> региона ЭКШТХ</w:t>
                      </w:r>
                    </w:p>
                  </w:txbxContent>
                </v:textbox>
              </v:rect>
            </w:pict>
          </mc:Fallback>
        </mc:AlternateContent>
      </w:r>
    </w:p>
    <w:p w14:paraId="47887C6D" w14:textId="393EEA1D" w:rsidR="00135887" w:rsidRPr="00FB7644" w:rsidRDefault="00135887" w:rsidP="00135887">
      <w:pPr>
        <w:jc w:val="both"/>
        <w:rPr>
          <w:color w:val="000000" w:themeColor="text1"/>
          <w:sz w:val="28"/>
          <w:szCs w:val="28"/>
        </w:rPr>
      </w:pPr>
      <w:r w:rsidRPr="00FB7644">
        <w:rPr>
          <w:noProof/>
          <w:color w:val="000000" w:themeColor="text1"/>
          <w:sz w:val="28"/>
          <w:szCs w:val="28"/>
        </w:rPr>
        <mc:AlternateContent>
          <mc:Choice Requires="wps">
            <w:drawing>
              <wp:anchor distT="0" distB="0" distL="114300" distR="114300" simplePos="0" relativeHeight="251707904" behindDoc="0" locked="0" layoutInCell="1" allowOverlap="1" wp14:anchorId="78688DC2" wp14:editId="7935F54F">
                <wp:simplePos x="0" y="0"/>
                <wp:positionH relativeFrom="column">
                  <wp:posOffset>757555</wp:posOffset>
                </wp:positionH>
                <wp:positionV relativeFrom="paragraph">
                  <wp:posOffset>2126615</wp:posOffset>
                </wp:positionV>
                <wp:extent cx="5160645" cy="516255"/>
                <wp:effectExtent l="0" t="0" r="20955" b="17145"/>
                <wp:wrapNone/>
                <wp:docPr id="166" name="Прямоугольник 166"/>
                <wp:cNvGraphicFramePr/>
                <a:graphic xmlns:a="http://schemas.openxmlformats.org/drawingml/2006/main">
                  <a:graphicData uri="http://schemas.microsoft.com/office/word/2010/wordprocessingShape">
                    <wps:wsp>
                      <wps:cNvSpPr/>
                      <wps:spPr>
                        <a:xfrm>
                          <a:off x="0" y="0"/>
                          <a:ext cx="5160645" cy="5162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4666DA" w14:textId="77777777" w:rsidR="00024C88" w:rsidRPr="00324E47" w:rsidRDefault="00024C88" w:rsidP="00135887">
                            <w:pPr>
                              <w:jc w:val="both"/>
                              <w:rPr>
                                <w:sz w:val="24"/>
                                <w:szCs w:val="24"/>
                              </w:rPr>
                            </w:pPr>
                            <w:r w:rsidRPr="00324E47">
                              <w:rPr>
                                <w:sz w:val="24"/>
                                <w:szCs w:val="24"/>
                              </w:rPr>
                              <w:t xml:space="preserve">4) </w:t>
                            </w:r>
                            <w:r w:rsidRPr="00324E47">
                              <w:rPr>
                                <w:i/>
                                <w:sz w:val="24"/>
                                <w:szCs w:val="24"/>
                              </w:rPr>
                              <w:t>достаточная энергетическая связность стран в рамках Программы ЦАРЭС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688DC2" id="Прямоугольник 166" o:spid="_x0000_s1102" style="position:absolute;left:0;text-align:left;margin-left:59.65pt;margin-top:167.45pt;width:406.35pt;height:40.6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" fillcolor="white [3201]" strokecolor="black [3213]" strokeweight="1pt">
                <v:textbox>
                  <w:txbxContent>
                    <w:p w14:paraId="184666DA" w14:textId="77777777" w:rsidR="00024C88" w:rsidRPr="00324E47" w:rsidRDefault="00024C88" w:rsidP="00135887">
                      <w:pPr>
                        <w:jc w:val="both"/>
                        <w:rPr>
                          <w:sz w:val="24"/>
                          <w:szCs w:val="24"/>
                        </w:rPr>
                      </w:pPr>
                      <w:r w:rsidRPr="00324E47">
                        <w:rPr>
                          <w:sz w:val="24"/>
                          <w:szCs w:val="24"/>
                        </w:rPr>
                        <w:t xml:space="preserve">4) </w:t>
                      </w:r>
                      <w:r w:rsidRPr="00324E47">
                        <w:rPr>
                          <w:i/>
                          <w:sz w:val="24"/>
                          <w:szCs w:val="24"/>
                        </w:rPr>
                        <w:t>достаточная энергетическая связность стран в рамках Программы ЦАРЭС</w:t>
                      </w:r>
                    </w:p>
                  </w:txbxContent>
                </v:textbox>
              </v:rect>
            </w:pict>
          </mc:Fallback>
        </mc:AlternateContent>
      </w:r>
      <w:r w:rsidRPr="00FB7644">
        <w:rPr>
          <w:noProof/>
          <w:color w:val="000000" w:themeColor="text1"/>
          <w:sz w:val="28"/>
          <w:szCs w:val="28"/>
        </w:rPr>
        <mc:AlternateContent>
          <mc:Choice Requires="wps">
            <w:drawing>
              <wp:anchor distT="0" distB="0" distL="114300" distR="114300" simplePos="0" relativeHeight="251710976" behindDoc="0" locked="0" layoutInCell="1" allowOverlap="1" wp14:anchorId="771A9FD6" wp14:editId="3DA8363F">
                <wp:simplePos x="0" y="0"/>
                <wp:positionH relativeFrom="column">
                  <wp:posOffset>748665</wp:posOffset>
                </wp:positionH>
                <wp:positionV relativeFrom="paragraph">
                  <wp:posOffset>2702688</wp:posOffset>
                </wp:positionV>
                <wp:extent cx="5160645" cy="356616"/>
                <wp:effectExtent l="0" t="0" r="20955" b="24765"/>
                <wp:wrapNone/>
                <wp:docPr id="167" name="Прямоугольник 167"/>
                <wp:cNvGraphicFramePr/>
                <a:graphic xmlns:a="http://schemas.openxmlformats.org/drawingml/2006/main">
                  <a:graphicData uri="http://schemas.microsoft.com/office/word/2010/wordprocessingShape">
                    <wps:wsp>
                      <wps:cNvSpPr/>
                      <wps:spPr>
                        <a:xfrm>
                          <a:off x="0" y="0"/>
                          <a:ext cx="5160645" cy="35661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8BE7BF" w14:textId="77777777" w:rsidR="00024C88" w:rsidRPr="00324E47" w:rsidRDefault="00024C88" w:rsidP="00135887">
                            <w:pPr>
                              <w:jc w:val="both"/>
                              <w:rPr>
                                <w:sz w:val="24"/>
                                <w:szCs w:val="24"/>
                              </w:rPr>
                            </w:pPr>
                            <w:r w:rsidRPr="00324E47">
                              <w:rPr>
                                <w:sz w:val="24"/>
                                <w:szCs w:val="24"/>
                              </w:rPr>
                              <w:t xml:space="preserve">5) </w:t>
                            </w:r>
                            <w:r w:rsidRPr="00324E47">
                              <w:rPr>
                                <w:i/>
                                <w:sz w:val="24"/>
                                <w:szCs w:val="24"/>
                              </w:rPr>
                              <w:t>потенциал специальных экономических и индустриальных зон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A9FD6" id="Прямоугольник 167" o:spid="_x0000_s1103" style="position:absolute;left:0;text-align:left;margin-left:58.95pt;margin-top:212.8pt;width:406.35pt;height:28.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" fillcolor="white [3201]" strokecolor="black [3213]" strokeweight="1pt">
                <v:textbox>
                  <w:txbxContent>
                    <w:p w14:paraId="3E8BE7BF" w14:textId="77777777" w:rsidR="00024C88" w:rsidRPr="00324E47" w:rsidRDefault="00024C88" w:rsidP="00135887">
                      <w:pPr>
                        <w:jc w:val="both"/>
                        <w:rPr>
                          <w:sz w:val="24"/>
                          <w:szCs w:val="24"/>
                        </w:rPr>
                      </w:pPr>
                      <w:r w:rsidRPr="00324E47">
                        <w:rPr>
                          <w:sz w:val="24"/>
                          <w:szCs w:val="24"/>
                        </w:rPr>
                        <w:t xml:space="preserve">5) </w:t>
                      </w:r>
                      <w:r w:rsidRPr="00324E47">
                        <w:rPr>
                          <w:i/>
                          <w:sz w:val="24"/>
                          <w:szCs w:val="24"/>
                        </w:rPr>
                        <w:t>потенциал специальных экономических и индустриальных зон</w:t>
                      </w:r>
                    </w:p>
                  </w:txbxContent>
                </v:textbox>
              </v:rect>
            </w:pict>
          </mc:Fallback>
        </mc:AlternateContent>
      </w:r>
      <w:r w:rsidRPr="00FB7644">
        <w:rPr>
          <w:noProof/>
          <w:color w:val="000000" w:themeColor="text1"/>
          <w:sz w:val="28"/>
          <w:szCs w:val="28"/>
        </w:rPr>
        <mc:AlternateContent>
          <mc:Choice Requires="wps">
            <w:drawing>
              <wp:anchor distT="0" distB="0" distL="114300" distR="114300" simplePos="0" relativeHeight="251704832" behindDoc="0" locked="0" layoutInCell="1" allowOverlap="1" wp14:anchorId="26F1B0E0" wp14:editId="13C9ECE6">
                <wp:simplePos x="0" y="0"/>
                <wp:positionH relativeFrom="column">
                  <wp:posOffset>747395</wp:posOffset>
                </wp:positionH>
                <wp:positionV relativeFrom="paragraph">
                  <wp:posOffset>1556385</wp:posOffset>
                </wp:positionV>
                <wp:extent cx="5160645" cy="509905"/>
                <wp:effectExtent l="0" t="0" r="20955" b="23495"/>
                <wp:wrapNone/>
                <wp:docPr id="165" name="Прямоугольник 165"/>
                <wp:cNvGraphicFramePr/>
                <a:graphic xmlns:a="http://schemas.openxmlformats.org/drawingml/2006/main">
                  <a:graphicData uri="http://schemas.microsoft.com/office/word/2010/wordprocessingShape">
                    <wps:wsp>
                      <wps:cNvSpPr/>
                      <wps:spPr>
                        <a:xfrm>
                          <a:off x="0" y="0"/>
                          <a:ext cx="5160645" cy="509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E47237" w14:textId="77777777" w:rsidR="00024C88" w:rsidRPr="00324E47" w:rsidRDefault="00024C88" w:rsidP="00135887">
                            <w:pPr>
                              <w:jc w:val="both"/>
                              <w:rPr>
                                <w:sz w:val="24"/>
                                <w:szCs w:val="24"/>
                              </w:rPr>
                            </w:pPr>
                            <w:r w:rsidRPr="00324E47">
                              <w:rPr>
                                <w:sz w:val="24"/>
                                <w:szCs w:val="24"/>
                              </w:rPr>
                              <w:t xml:space="preserve">3) </w:t>
                            </w:r>
                            <w:r w:rsidRPr="00324E47">
                              <w:rPr>
                                <w:i/>
                                <w:sz w:val="24"/>
                                <w:szCs w:val="24"/>
                              </w:rPr>
                              <w:t>потенциал реализации транзитной торговли на основе 4-х коридоров ЦАРЭС, проходящих в регионе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1B0E0" id="Прямоугольник 165" o:spid="_x0000_s1104" style="position:absolute;left:0;text-align:left;margin-left:58.85pt;margin-top:122.55pt;width:406.35pt;height:40.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" fillcolor="white [3201]" strokecolor="black [3213]" strokeweight="1pt">
                <v:textbox>
                  <w:txbxContent>
                    <w:p w14:paraId="5FE47237" w14:textId="77777777" w:rsidR="00024C88" w:rsidRPr="00324E47" w:rsidRDefault="00024C88" w:rsidP="00135887">
                      <w:pPr>
                        <w:jc w:val="both"/>
                        <w:rPr>
                          <w:sz w:val="24"/>
                          <w:szCs w:val="24"/>
                        </w:rPr>
                      </w:pPr>
                      <w:r w:rsidRPr="00324E47">
                        <w:rPr>
                          <w:sz w:val="24"/>
                          <w:szCs w:val="24"/>
                        </w:rPr>
                        <w:t xml:space="preserve">3) </w:t>
                      </w:r>
                      <w:r w:rsidRPr="00324E47">
                        <w:rPr>
                          <w:i/>
                          <w:sz w:val="24"/>
                          <w:szCs w:val="24"/>
                        </w:rPr>
                        <w:t>потенциал реализации транзитной торговли на основе 4-х коридоров ЦАРЭС, проходящих в регионе ЭКШТХ</w:t>
                      </w:r>
                    </w:p>
                  </w:txbxContent>
                </v:textbox>
              </v:rect>
            </w:pict>
          </mc:Fallback>
        </mc:AlternateContent>
      </w:r>
      <w:r w:rsidRPr="00FB7644">
        <w:rPr>
          <w:noProof/>
          <w:color w:val="000000" w:themeColor="text1"/>
          <w:sz w:val="28"/>
          <w:szCs w:val="28"/>
        </w:rPr>
        <mc:AlternateContent>
          <mc:Choice Requires="wps">
            <w:drawing>
              <wp:anchor distT="0" distB="0" distL="114300" distR="114300" simplePos="0" relativeHeight="251701760" behindDoc="0" locked="0" layoutInCell="1" allowOverlap="1" wp14:anchorId="2CE9B3CF" wp14:editId="26E3C24B">
                <wp:simplePos x="0" y="0"/>
                <wp:positionH relativeFrom="column">
                  <wp:posOffset>735965</wp:posOffset>
                </wp:positionH>
                <wp:positionV relativeFrom="paragraph">
                  <wp:posOffset>983615</wp:posOffset>
                </wp:positionV>
                <wp:extent cx="5160645" cy="498475"/>
                <wp:effectExtent l="0" t="0" r="20955" b="15875"/>
                <wp:wrapNone/>
                <wp:docPr id="164" name="Прямоугольник 164"/>
                <wp:cNvGraphicFramePr/>
                <a:graphic xmlns:a="http://schemas.openxmlformats.org/drawingml/2006/main">
                  <a:graphicData uri="http://schemas.microsoft.com/office/word/2010/wordprocessingShape">
                    <wps:wsp>
                      <wps:cNvSpPr/>
                      <wps:spPr>
                        <a:xfrm>
                          <a:off x="0" y="0"/>
                          <a:ext cx="5160645" cy="498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FE8A96" w14:textId="77777777" w:rsidR="00024C88" w:rsidRPr="00324E47" w:rsidRDefault="00024C88" w:rsidP="00135887">
                            <w:pPr>
                              <w:jc w:val="both"/>
                              <w:rPr>
                                <w:sz w:val="24"/>
                                <w:szCs w:val="24"/>
                              </w:rPr>
                            </w:pPr>
                            <w:r w:rsidRPr="00324E47">
                              <w:rPr>
                                <w:sz w:val="24"/>
                                <w:szCs w:val="24"/>
                              </w:rPr>
                              <w:t xml:space="preserve">2) </w:t>
                            </w:r>
                            <w:r w:rsidRPr="00324E47">
                              <w:rPr>
                                <w:i/>
                                <w:sz w:val="24"/>
                                <w:szCs w:val="24"/>
                              </w:rPr>
                              <w:t>возможности встраивания производства товаров, услуг в глобальные цепочки добавленной стоимости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E9B3CF" id="Прямоугольник 164" o:spid="_x0000_s1105" style="position:absolute;left:0;text-align:left;margin-left:57.95pt;margin-top:77.45pt;width:406.35pt;height:39.2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" fillcolor="white [3201]" strokecolor="black [3213]" strokeweight="1pt">
                <v:textbox>
                  <w:txbxContent>
                    <w:p w14:paraId="59FE8A96" w14:textId="77777777" w:rsidR="00024C88" w:rsidRPr="00324E47" w:rsidRDefault="00024C88" w:rsidP="00135887">
                      <w:pPr>
                        <w:jc w:val="both"/>
                        <w:rPr>
                          <w:sz w:val="24"/>
                          <w:szCs w:val="24"/>
                        </w:rPr>
                      </w:pPr>
                      <w:r w:rsidRPr="00324E47">
                        <w:rPr>
                          <w:sz w:val="24"/>
                          <w:szCs w:val="24"/>
                        </w:rPr>
                        <w:t xml:space="preserve">2) </w:t>
                      </w:r>
                      <w:r w:rsidRPr="00324E47">
                        <w:rPr>
                          <w:i/>
                          <w:sz w:val="24"/>
                          <w:szCs w:val="24"/>
                        </w:rPr>
                        <w:t>возможности встраивания производства товаров, услуг в глобальные цепочки добавленной стоимости</w:t>
                      </w:r>
                    </w:p>
                  </w:txbxContent>
                </v:textbox>
              </v:rect>
            </w:pict>
          </mc:Fallback>
        </mc:AlternateContent>
      </w:r>
      <w:r w:rsidRPr="00FB7644">
        <w:rPr>
          <w:noProof/>
          <w:color w:val="000000" w:themeColor="text1"/>
          <w:sz w:val="28"/>
          <w:szCs w:val="28"/>
        </w:rPr>
        <mc:AlternateContent>
          <mc:Choice Requires="wps">
            <w:drawing>
              <wp:anchor distT="0" distB="0" distL="114300" distR="114300" simplePos="0" relativeHeight="251698688" behindDoc="0" locked="0" layoutInCell="1" allowOverlap="1" wp14:anchorId="51C93856" wp14:editId="193C2003">
                <wp:simplePos x="0" y="0"/>
                <wp:positionH relativeFrom="column">
                  <wp:posOffset>735330</wp:posOffset>
                </wp:positionH>
                <wp:positionV relativeFrom="paragraph">
                  <wp:posOffset>353060</wp:posOffset>
                </wp:positionV>
                <wp:extent cx="5160645" cy="542925"/>
                <wp:effectExtent l="0" t="0" r="20955" b="28575"/>
                <wp:wrapNone/>
                <wp:docPr id="163" name="Прямоугольник 163"/>
                <wp:cNvGraphicFramePr/>
                <a:graphic xmlns:a="http://schemas.openxmlformats.org/drawingml/2006/main">
                  <a:graphicData uri="http://schemas.microsoft.com/office/word/2010/wordprocessingShape">
                    <wps:wsp>
                      <wps:cNvSpPr/>
                      <wps:spPr>
                        <a:xfrm>
                          <a:off x="0" y="0"/>
                          <a:ext cx="5160645" cy="542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1777D5" w14:textId="77777777" w:rsidR="00024C88" w:rsidRPr="00324E47" w:rsidRDefault="00024C88" w:rsidP="00135887">
                            <w:pPr>
                              <w:jc w:val="both"/>
                              <w:rPr>
                                <w:sz w:val="24"/>
                                <w:szCs w:val="24"/>
                              </w:rPr>
                            </w:pPr>
                            <w:r w:rsidRPr="00324E47">
                              <w:rPr>
                                <w:sz w:val="24"/>
                                <w:szCs w:val="24"/>
                              </w:rPr>
                              <w:t xml:space="preserve">1) </w:t>
                            </w:r>
                            <w:r w:rsidRPr="00324E47">
                              <w:rPr>
                                <w:i/>
                                <w:sz w:val="24"/>
                                <w:szCs w:val="24"/>
                              </w:rPr>
                              <w:t>спрос на мировых и субрегиональных рынках товаров и услуг, произведенных в регионе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93856" id="Прямоугольник 163" o:spid="_x0000_s1106" style="position:absolute;left:0;text-align:left;margin-left:57.9pt;margin-top:27.8pt;width:406.35pt;height:42.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" fillcolor="white [3201]" strokecolor="black [3213]" strokeweight="1pt">
                <v:textbox>
                  <w:txbxContent>
                    <w:p w14:paraId="151777D5" w14:textId="77777777" w:rsidR="00024C88" w:rsidRPr="00324E47" w:rsidRDefault="00024C88" w:rsidP="00135887">
                      <w:pPr>
                        <w:jc w:val="both"/>
                        <w:rPr>
                          <w:sz w:val="24"/>
                          <w:szCs w:val="24"/>
                        </w:rPr>
                      </w:pPr>
                      <w:r w:rsidRPr="00324E47">
                        <w:rPr>
                          <w:sz w:val="24"/>
                          <w:szCs w:val="24"/>
                        </w:rPr>
                        <w:t xml:space="preserve">1) </w:t>
                      </w:r>
                      <w:r w:rsidRPr="00324E47">
                        <w:rPr>
                          <w:i/>
                          <w:sz w:val="24"/>
                          <w:szCs w:val="24"/>
                        </w:rPr>
                        <w:t>спрос на мировых и субрегиональных рынках товаров и услуг, произведенных в регионе ЭКШТХ</w:t>
                      </w:r>
                    </w:p>
                  </w:txbxContent>
                </v:textbox>
              </v:rect>
            </w:pict>
          </mc:Fallback>
        </mc:AlternateContent>
      </w:r>
      <w:r w:rsidRPr="00FB7644">
        <w:rPr>
          <w:noProof/>
          <w:color w:val="000000" w:themeColor="text1"/>
          <w:sz w:val="28"/>
          <w:szCs w:val="28"/>
        </w:rPr>
        <mc:AlternateContent>
          <mc:Choice Requires="wpc">
            <w:drawing>
              <wp:inline distT="0" distB="0" distL="0" distR="0" wp14:anchorId="6AAA0285" wp14:editId="2610E384">
                <wp:extent cx="6053328" cy="3191256"/>
                <wp:effectExtent l="0" t="0" r="5080" b="9525"/>
                <wp:docPr id="478" name="Полотно 47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wps:wsp>
                        <wps:cNvPr id="480" name="Прямая соединительная линия 480"/>
                        <wps:cNvCnPr/>
                        <wps:spPr>
                          <a:xfrm flipH="1">
                            <a:off x="219153" y="122"/>
                            <a:ext cx="287167" cy="0"/>
                          </a:xfrm>
                          <a:prstGeom prst="line">
                            <a:avLst/>
                          </a:prstGeom>
                        </wps:spPr>
                        <wps:style>
                          <a:lnRef idx="1">
                            <a:schemeClr val="dk1"/>
                          </a:lnRef>
                          <a:fillRef idx="0">
                            <a:schemeClr val="dk1"/>
                          </a:fillRef>
                          <a:effectRef idx="0">
                            <a:schemeClr val="dk1"/>
                          </a:effectRef>
                          <a:fontRef idx="minor">
                            <a:schemeClr val="tx1"/>
                          </a:fontRef>
                        </wps:style>
                        <wps:bodyPr/>
                      </wps:wsp>
                      <wps:wsp>
                        <wps:cNvPr id="481" name="Прямая соединительная линия 481"/>
                        <wps:cNvCnPr/>
                        <wps:spPr>
                          <a:xfrm>
                            <a:off x="219135" y="51"/>
                            <a:ext cx="4" cy="2907741"/>
                          </a:xfrm>
                          <a:prstGeom prst="line">
                            <a:avLst/>
                          </a:prstGeom>
                        </wps:spPr>
                        <wps:style>
                          <a:lnRef idx="1">
                            <a:schemeClr val="dk1"/>
                          </a:lnRef>
                          <a:fillRef idx="0">
                            <a:schemeClr val="dk1"/>
                          </a:fillRef>
                          <a:effectRef idx="0">
                            <a:schemeClr val="dk1"/>
                          </a:effectRef>
                          <a:fontRef idx="minor">
                            <a:schemeClr val="tx1"/>
                          </a:fontRef>
                        </wps:style>
                        <wps:bodyPr/>
                      </wps:wsp>
                      <wps:wsp>
                        <wps:cNvPr id="482" name="Прямая со стрелкой 482"/>
                        <wps:cNvCnPr/>
                        <wps:spPr>
                          <a:xfrm>
                            <a:off x="228297" y="589267"/>
                            <a:ext cx="5214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3" name="Прямая со стрелкой 483"/>
                        <wps:cNvCnPr/>
                        <wps:spPr>
                          <a:xfrm>
                            <a:off x="219153" y="1237962"/>
                            <a:ext cx="5214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1" name="Прямая со стрелкой 521"/>
                        <wps:cNvCnPr/>
                        <wps:spPr>
                          <a:xfrm>
                            <a:off x="219154" y="1754258"/>
                            <a:ext cx="5214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2" name="Прямая со стрелкой 522"/>
                        <wps:cNvCnPr/>
                        <wps:spPr>
                          <a:xfrm>
                            <a:off x="219157" y="2292682"/>
                            <a:ext cx="51387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3" name="Прямая со стрелкой 523"/>
                        <wps:cNvCnPr/>
                        <wps:spPr>
                          <a:xfrm>
                            <a:off x="219135" y="2874918"/>
                            <a:ext cx="513878" cy="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5A0F9AA" id="Полотно 478" o:spid="_x0000_s1026" editas="canvas" style="width:476.65pt;height:251.3pt;mso-position-horizontal-relative:char;mso-position-vertical-relative:line" coordsize="60528,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">
                <v:shape id="_x0000_s1027" type="#_x0000_t75" style="position:absolute;width:60528;height:31908;visibility:visible;mso-wrap-style:square" filled="t" fillcolor="white [3212]">
                  <v:fill o:detectmouseclick="t"/>
                  <v:path o:connecttype="none"/>
                </v:shape>
                <v:line id="Прямая соединительная линия 480" o:spid="_x0000_s1028" style="position:absolute;flip:x;visibility:visible;mso-wrap-style:square" from="2191,1" to="5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nNrsAAADcAAAADwAAAGRycy9kb3ducmV2LnhtbERPSwrCMBDdC94hjOBOU0WlVKOIoLhS&#10;/BxgaMa02ExKE2u9vVkILh/vv9p0thItNb50rGAyTkAQ506XbBTcb/tRCsIHZI2VY1LwIQ+bdb+3&#10;wky7N1+ovQYjYgj7DBUUIdSZlD4vyKIfu5o4cg/XWAwRNkbqBt8x3FZymiQLabHk2FBgTbuC8uf1&#10;ZRVocyK5daadT8zivs/NGU+HVqnhoNsuQQTqwl/8cx+1glka58cz8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ddCc2uwAAANwAAAAPAAAAAAAAAAAAAAAAAKECAABk&#10;cnMvZG93bnJldi54bWxQSwUGAAAAAAQABAD5AAAAiQMAAAAA&#10;" strokecolor="black [3200]" strokeweight=".5pt">
                  <v:stroke joinstyle="miter"/>
                </v:line>
                <v:line id="Прямая соединительная линия 481" o:spid="_x0000_s1029" style="position:absolute;visibility:visible;mso-wrap-style:square" from="2191,0" to="2191,2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Y9rcYAAADcAAAADwAAAGRycy9kb3ducmV2LnhtbESPQWvCQBSE7wX/w/IEL6Vu1FJi6ipF&#10;FARLbePi+ZF9TUKzb0N21fjv3UKhx2FmvmEWq9424kKdrx0rmIwTEMSFMzWXCvRx+5SC8AHZYOOY&#10;FNzIw2o5eFhgZtyVv+iSh1JECPsMFVQhtJmUvqjIoh+7ljh6366zGKLsSmk6vEa4beQ0SV6kxZrj&#10;QoUtrSsqfvKzVbDX89Pj7JBqbY/5B37qenN4Xys1GvZvryAC9eE//NfeGQXP6QR+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2Pa3GAAAA3AAAAA8AAAAAAAAA&#10;AAAAAAAAoQIAAGRycy9kb3ducmV2LnhtbFBLBQYAAAAABAAEAPkAAACUAwAAAAA=&#10;" strokecolor="black [3200]" strokeweight=".5pt">
                  <v:stroke joinstyle="miter"/>
                </v:line>
                <v:shape id="Прямая со стрелкой 482" o:spid="_x0000_s1030" type="#_x0000_t32" style="position:absolute;left:2282;top:5892;width:5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VeMUAAADcAAAADwAAAGRycy9kb3ducmV2LnhtbESPT2vCQBTE7wW/w/KE3pqN0oqmruIf&#10;hNhbNXh+ZF+TYPZtkl1N/PZdodDjMDO/YZbrwdTiTp2rLCuYRDEI4tzqigsF2fnwNgfhPLLG2jIp&#10;eJCD9Wr0ssRE256/6X7yhQgQdgkqKL1vEildXpJBF9mGOHg/tjPog+wKqTvsA9zUchrHM2mw4rBQ&#10;YkO7kvLr6WYU9Ogvi+2maHfb/TEdPup2ds6+lHodD5tPEJ4G/x/+a6dawft8Cs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MVeMUAAADcAAAADwAAAAAAAAAA&#10;AAAAAAChAgAAZHJzL2Rvd25yZXYueG1sUEsFBgAAAAAEAAQA+QAAAJMDAAAAAA==&#10;" strokecolor="black [3200]" strokeweight=".5pt">
                  <v:stroke endarrow="block" joinstyle="miter"/>
                </v:shape>
                <v:shape id="Прямая со стрелкой 483" o:spid="_x0000_s1031" type="#_x0000_t32" style="position:absolute;left:2191;top:12379;width:52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48QAAADcAAAADwAAAGRycy9kb3ducmV2LnhtbESPS4vCQBCE74L/YWjBm07UNbhZR/HB&#10;gu7NB56bTG8SNtMTM6OJ/94RhD0WVfUVNV+2phR3ql1hWcFoGIEgTq0uOFNwPn0PZiCcR9ZYWiYF&#10;D3KwXHQ7c0y0bfhA96PPRICwS1BB7n2VSOnSnAy6oa2Ig/dra4M+yDqTusYmwE0px1EUS4MFh4Uc&#10;K9rklP4db0ZBg/7yuV5l1816u9+10/Ian84/SvV77eoLhKfW/4ff7Z1W8DGbwOt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7DjxAAAANwAAAAPAAAAAAAAAAAA&#10;AAAAAKECAABkcnMvZG93bnJldi54bWxQSwUGAAAAAAQABAD5AAAAkgMAAAAA&#10;" strokecolor="black [3200]" strokeweight=".5pt">
                  <v:stroke endarrow="block" joinstyle="miter"/>
                </v:shape>
                <v:shape id="Прямая со стрелкой 521" o:spid="_x0000_s1032" type="#_x0000_t32" style="position:absolute;left:2191;top:17542;width:52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bqMMAAADcAAAADwAAAGRycy9kb3ducmV2LnhtbESPS4vCQBCE74L/YWjBm04UFDc6CT5Y&#10;0L35YM9Npk2CmZ6YmTXx3zsLgseiqr6iVmlnKvGgxpWWFUzGEQjizOqScwWX8/doAcJ5ZI2VZVLw&#10;JAdp0u+tMNa25SM9Tj4XAcIuRgWF93UspcsKMujGtiYO3tU2Bn2QTS51g22Am0pOo2guDZYcFgqs&#10;aVtQdjv9GQUt+t+vzTq/bze7w76bVff5+fKj1HDQrZcgPHX+E36391rBbDqB/zPhCMjk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226jDAAAA3AAAAA8AAAAAAAAAAAAA&#10;AAAAoQIAAGRycy9kb3ducmV2LnhtbFBLBQYAAAAABAAEAPkAAACRAwAAAAA=&#10;" strokecolor="black [3200]" strokeweight=".5pt">
                  <v:stroke endarrow="block" joinstyle="miter"/>
                </v:shape>
                <v:shape id="Прямая со стрелкой 522" o:spid="_x0000_s1033" type="#_x0000_t32" style="position:absolute;left:2191;top:22926;width:51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RF38IAAADcAAAADwAAAGRycy9kb3ducmV2LnhtbESPzarCMBSE9xd8h3AEd9fUgnKtRvEH&#10;Qd1dFdeH5tgWm5PaRFvf3giCy2FmvmGm89aU4kG1KywrGPQjEMSp1QVnCk7Hze8fCOeRNZaWScGT&#10;HMxnnZ8pJto2/E+Pg89EgLBLUEHufZVI6dKcDLq+rYiDd7G1QR9knUldYxPgppRxFI2kwYLDQo4V&#10;rXJKr4e7UdCgP4+Xi+y2Wq5323ZY3kbH016pXrddTEB4av03/GlvtYJhHMP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RF38IAAADcAAAADwAAAAAAAAAAAAAA&#10;AAChAgAAZHJzL2Rvd25yZXYueG1sUEsFBgAAAAAEAAQA+QAAAJADAAAAAA==&#10;" strokecolor="black [3200]" strokeweight=".5pt">
                  <v:stroke endarrow="block" joinstyle="miter"/>
                </v:shape>
                <v:shape id="Прямая со стрелкой 523" o:spid="_x0000_s1034" type="#_x0000_t32" style="position:absolute;left:2191;top:28749;width:5139;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gRMQAAADcAAAADwAAAGRycy9kb3ducmV2LnhtbESPQWvCQBSE7wX/w/KE3upGi1JTV9GI&#10;YHtrIp4f2dckmH0bs2sS/31XEHocZuYbZrUZTC06al1lWcF0EoEgzq2uuFBwyg5vHyCcR9ZYWyYF&#10;d3KwWY9eVhhr2/MPdakvRICwi1FB6X0TS+nykgy6iW2Ig/drW4M+yLaQusU+wE0tZ1G0kAYrDgsl&#10;NpSUlF/Sm1HQoz8vd9vimuz2X8dhXl8X2elbqdfxsP0E4Wnw/+Fn+6gVzGfv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qOBExAAAANwAAAAPAAAAAAAAAAAA&#10;AAAAAKECAABkcnMvZG93bnJldi54bWxQSwUGAAAAAAQABAD5AAAAkgMAAAAA&#10;" strokecolor="black [3200]" strokeweight=".5pt">
                  <v:stroke endarrow="block" joinstyle="miter"/>
                </v:shape>
                <w10:anchorlock/>
              </v:group>
            </w:pict>
          </mc:Fallback>
        </mc:AlternateContent>
      </w:r>
    </w:p>
    <w:p w14:paraId="63B3CF4D" w14:textId="77777777" w:rsidR="00135887" w:rsidRPr="00135887" w:rsidRDefault="00135887" w:rsidP="00135887">
      <w:pPr>
        <w:jc w:val="center"/>
        <w:rPr>
          <w:color w:val="000000" w:themeColor="text1"/>
          <w:sz w:val="16"/>
          <w:szCs w:val="16"/>
        </w:rPr>
      </w:pPr>
    </w:p>
    <w:p w14:paraId="5A1A3750" w14:textId="77777777" w:rsidR="00135887" w:rsidRPr="00FB7644" w:rsidRDefault="00135887" w:rsidP="00135887">
      <w:pPr>
        <w:jc w:val="center"/>
        <w:rPr>
          <w:color w:val="000000" w:themeColor="text1"/>
          <w:sz w:val="28"/>
          <w:szCs w:val="28"/>
        </w:rPr>
      </w:pPr>
      <w:r w:rsidRPr="00FB7644">
        <w:rPr>
          <w:color w:val="000000" w:themeColor="text1"/>
          <w:sz w:val="28"/>
          <w:szCs w:val="28"/>
        </w:rPr>
        <w:t xml:space="preserve">Рисунок 5 </w:t>
      </w:r>
      <w:r>
        <w:rPr>
          <w:color w:val="000000" w:themeColor="text1"/>
          <w:sz w:val="28"/>
          <w:szCs w:val="28"/>
        </w:rPr>
        <w:t>–</w:t>
      </w:r>
      <w:r w:rsidRPr="00FB7644">
        <w:rPr>
          <w:color w:val="000000" w:themeColor="text1"/>
          <w:sz w:val="28"/>
          <w:szCs w:val="28"/>
        </w:rPr>
        <w:t xml:space="preserve"> А. Факторы внешнего воздействия на развития региона ЭКШТХ</w:t>
      </w:r>
    </w:p>
    <w:p w14:paraId="3AC8F079" w14:textId="77777777" w:rsidR="00135887" w:rsidRPr="00135887" w:rsidRDefault="00135887" w:rsidP="00135887">
      <w:pPr>
        <w:autoSpaceDE w:val="0"/>
        <w:autoSpaceDN w:val="0"/>
        <w:adjustRightInd w:val="0"/>
        <w:ind w:firstLine="567"/>
        <w:jc w:val="both"/>
        <w:rPr>
          <w:sz w:val="16"/>
          <w:szCs w:val="16"/>
        </w:rPr>
      </w:pPr>
    </w:p>
    <w:p w14:paraId="49BE27D3" w14:textId="77777777" w:rsidR="00135887" w:rsidRPr="00FB7644" w:rsidRDefault="00135887" w:rsidP="00135887">
      <w:pPr>
        <w:tabs>
          <w:tab w:val="left" w:pos="426"/>
        </w:tabs>
        <w:ind w:firstLine="709"/>
        <w:jc w:val="both"/>
        <w:rPr>
          <w:sz w:val="24"/>
          <w:szCs w:val="24"/>
        </w:rPr>
      </w:pPr>
      <w:r w:rsidRPr="00FB7644">
        <w:rPr>
          <w:color w:val="000000" w:themeColor="text1"/>
          <w:sz w:val="24"/>
          <w:szCs w:val="24"/>
        </w:rPr>
        <w:t xml:space="preserve">Примечание </w:t>
      </w:r>
      <w:r>
        <w:rPr>
          <w:color w:val="000000" w:themeColor="text1"/>
          <w:sz w:val="24"/>
          <w:szCs w:val="24"/>
        </w:rPr>
        <w:t xml:space="preserve">– </w:t>
      </w:r>
      <w:r w:rsidRPr="00FB7644">
        <w:rPr>
          <w:sz w:val="24"/>
          <w:szCs w:val="24"/>
        </w:rPr>
        <w:t>Разработан</w:t>
      </w:r>
      <w:r w:rsidRPr="00FB7644">
        <w:rPr>
          <w:sz w:val="24"/>
          <w:szCs w:val="24"/>
          <w:lang w:val="kk-KZ"/>
        </w:rPr>
        <w:t>о</w:t>
      </w:r>
      <w:r w:rsidRPr="00FB7644">
        <w:rPr>
          <w:sz w:val="24"/>
          <w:szCs w:val="24"/>
        </w:rPr>
        <w:t xml:space="preserve"> автором исследования  </w:t>
      </w:r>
    </w:p>
    <w:p w14:paraId="187CCB1C" w14:textId="77777777" w:rsidR="005C6E89" w:rsidRPr="00FB7644" w:rsidRDefault="005C6E89" w:rsidP="00B13657">
      <w:pPr>
        <w:autoSpaceDE w:val="0"/>
        <w:autoSpaceDN w:val="0"/>
        <w:adjustRightInd w:val="0"/>
        <w:ind w:firstLine="709"/>
        <w:jc w:val="both"/>
        <w:rPr>
          <w:sz w:val="28"/>
          <w:szCs w:val="28"/>
        </w:rPr>
      </w:pPr>
      <w:r w:rsidRPr="00FB7644">
        <w:rPr>
          <w:color w:val="000000" w:themeColor="text1"/>
          <w:sz w:val="28"/>
          <w:szCs w:val="28"/>
        </w:rPr>
        <w:lastRenderedPageBreak/>
        <w:t>А. Факторы внешнего воздействия на развитие региона ЭКШТХ:</w:t>
      </w:r>
      <w:r w:rsidRPr="00FB7644">
        <w:rPr>
          <w:sz w:val="28"/>
          <w:szCs w:val="28"/>
        </w:rPr>
        <w:t xml:space="preserve"> </w:t>
      </w:r>
    </w:p>
    <w:p w14:paraId="0688A660" w14:textId="3412B7B6" w:rsidR="005C6E89" w:rsidRPr="00FB7644" w:rsidRDefault="005C6E89" w:rsidP="00B13657">
      <w:pPr>
        <w:autoSpaceDE w:val="0"/>
        <w:autoSpaceDN w:val="0"/>
        <w:adjustRightInd w:val="0"/>
        <w:ind w:firstLine="709"/>
        <w:jc w:val="both"/>
        <w:rPr>
          <w:sz w:val="28"/>
          <w:szCs w:val="28"/>
        </w:rPr>
      </w:pPr>
      <w:r w:rsidRPr="00FB7644">
        <w:rPr>
          <w:sz w:val="28"/>
          <w:szCs w:val="28"/>
        </w:rPr>
        <w:t xml:space="preserve">1) </w:t>
      </w:r>
      <w:r w:rsidRPr="00FB7644">
        <w:rPr>
          <w:i/>
          <w:sz w:val="28"/>
          <w:szCs w:val="28"/>
        </w:rPr>
        <w:t>спрос на мировых и субрегиональных рынках товаров и услуг, произведенных в регионе ЭКШТХ</w:t>
      </w:r>
      <w:r w:rsidRPr="00FB7644">
        <w:rPr>
          <w:sz w:val="28"/>
          <w:szCs w:val="28"/>
        </w:rPr>
        <w:t>.</w:t>
      </w:r>
    </w:p>
    <w:p w14:paraId="091BC309" w14:textId="5F9AEE4F" w:rsidR="00B5104C" w:rsidRPr="00FB7644" w:rsidRDefault="00B5104C" w:rsidP="00B13657">
      <w:pPr>
        <w:autoSpaceDE w:val="0"/>
        <w:autoSpaceDN w:val="0"/>
        <w:adjustRightInd w:val="0"/>
        <w:ind w:firstLine="709"/>
        <w:jc w:val="both"/>
        <w:rPr>
          <w:sz w:val="28"/>
          <w:szCs w:val="28"/>
        </w:rPr>
      </w:pPr>
      <w:r w:rsidRPr="00FB7644">
        <w:rPr>
          <w:sz w:val="28"/>
          <w:szCs w:val="28"/>
        </w:rPr>
        <w:t>Надо отметить, что на сегодня спрос не высок, по оценкам экспертов, на регион ЦАРЭС приходится менее 1% мировой торговли, не говоря уже о регионе ЭКШТХ. Внешняя торговля ограничена узким сегментом преимущественно сырьевых товаров и узким кругом торговых партнеров-стран. Тем не менее, по мнению экспертов, является многообещающим именно связанный с торговлей прогресс на региональном и национальном уровнях. Во-первых, восемь из одиннадцати стран-членов ЦАРЭС являются членами ВТО, что свидетельствует об интеграционном прогрессе субрегиона в многостороннюю торговую систему, и во-вторых, принятие Интегрированной программы по торговле ЦАРЭС (ИПТЦ) до 2030 года поможет странам ЦАРЭС и, соответственно, региону ЭКШТХ, ускорить свою интеграцию с глобальную экономику посредством расширения и диверсификации торговли, укрепления торговых институтов [</w:t>
      </w:r>
      <w:r w:rsidR="00C24EEC" w:rsidRPr="00FB7644">
        <w:rPr>
          <w:sz w:val="28"/>
          <w:szCs w:val="28"/>
        </w:rPr>
        <w:t>6</w:t>
      </w:r>
      <w:r w:rsidR="00AF0117">
        <w:rPr>
          <w:sz w:val="28"/>
          <w:szCs w:val="28"/>
        </w:rPr>
        <w:t>2</w:t>
      </w:r>
      <w:r w:rsidRPr="00FB7644">
        <w:rPr>
          <w:sz w:val="28"/>
          <w:szCs w:val="28"/>
        </w:rPr>
        <w:t xml:space="preserve">, с. 7]; </w:t>
      </w:r>
    </w:p>
    <w:p w14:paraId="43636301" w14:textId="77777777" w:rsidR="005C6E89" w:rsidRPr="00FB7644" w:rsidRDefault="005C6E89" w:rsidP="00B13657">
      <w:pPr>
        <w:autoSpaceDE w:val="0"/>
        <w:autoSpaceDN w:val="0"/>
        <w:adjustRightInd w:val="0"/>
        <w:ind w:firstLine="709"/>
        <w:jc w:val="both"/>
        <w:rPr>
          <w:sz w:val="28"/>
          <w:szCs w:val="28"/>
        </w:rPr>
      </w:pPr>
      <w:r w:rsidRPr="00FB7644">
        <w:rPr>
          <w:sz w:val="28"/>
          <w:szCs w:val="28"/>
        </w:rPr>
        <w:t xml:space="preserve">2) </w:t>
      </w:r>
      <w:r w:rsidRPr="00FB7644">
        <w:rPr>
          <w:i/>
          <w:sz w:val="28"/>
          <w:szCs w:val="28"/>
        </w:rPr>
        <w:t>возможности встраивания производства товаров, услуг в глобальные цепочки добавленной стоимости</w:t>
      </w:r>
      <w:r w:rsidRPr="00FB7644">
        <w:rPr>
          <w:sz w:val="28"/>
          <w:szCs w:val="28"/>
        </w:rPr>
        <w:t xml:space="preserve"> – мировые и субрегиональные, выводящие за пределы региона ЭКШТХ, - определяющие рост конкурентных преимуществ отраслей и производств региона ЭКШТХ;</w:t>
      </w:r>
    </w:p>
    <w:p w14:paraId="56D9E4B2" w14:textId="77777777" w:rsidR="005C6E89" w:rsidRPr="00FB7644" w:rsidRDefault="005C6E89" w:rsidP="00B13657">
      <w:pPr>
        <w:autoSpaceDE w:val="0"/>
        <w:autoSpaceDN w:val="0"/>
        <w:adjustRightInd w:val="0"/>
        <w:ind w:firstLine="709"/>
        <w:jc w:val="both"/>
        <w:rPr>
          <w:sz w:val="28"/>
          <w:szCs w:val="28"/>
        </w:rPr>
      </w:pPr>
      <w:r w:rsidRPr="00FB7644">
        <w:rPr>
          <w:sz w:val="28"/>
          <w:szCs w:val="28"/>
        </w:rPr>
        <w:t xml:space="preserve">3) </w:t>
      </w:r>
      <w:r w:rsidRPr="00FB7644">
        <w:rPr>
          <w:i/>
          <w:sz w:val="28"/>
          <w:szCs w:val="28"/>
        </w:rPr>
        <w:t>потенциал реализации транзитной торговли на основе 4-х коридоров ЦАРЭС, проходящих в регионе ЭКШТХ</w:t>
      </w:r>
      <w:r w:rsidRPr="00FB7644">
        <w:rPr>
          <w:sz w:val="28"/>
          <w:szCs w:val="28"/>
        </w:rPr>
        <w:t>.</w:t>
      </w:r>
    </w:p>
    <w:p w14:paraId="00275783" w14:textId="77777777" w:rsidR="005C6E89" w:rsidRPr="00FB7644" w:rsidRDefault="005C6E89" w:rsidP="00B13657">
      <w:pPr>
        <w:autoSpaceDE w:val="0"/>
        <w:autoSpaceDN w:val="0"/>
        <w:adjustRightInd w:val="0"/>
        <w:ind w:firstLine="709"/>
        <w:jc w:val="both"/>
        <w:rPr>
          <w:sz w:val="28"/>
          <w:szCs w:val="28"/>
        </w:rPr>
      </w:pPr>
      <w:r w:rsidRPr="00FB7644">
        <w:rPr>
          <w:sz w:val="28"/>
          <w:szCs w:val="28"/>
        </w:rPr>
        <w:t>Выше нами приводились мнения экспертов о том, что реализациях этих коридоров может принести доход региону ЭКШТХ в 8 раз больший, чем внутренняя торговля стран этого региона;</w:t>
      </w:r>
    </w:p>
    <w:p w14:paraId="0054DDB6" w14:textId="77777777" w:rsidR="005C6E89" w:rsidRPr="00FB7644" w:rsidRDefault="005C6E89" w:rsidP="00B13657">
      <w:pPr>
        <w:autoSpaceDE w:val="0"/>
        <w:autoSpaceDN w:val="0"/>
        <w:adjustRightInd w:val="0"/>
        <w:ind w:firstLine="709"/>
        <w:jc w:val="both"/>
        <w:rPr>
          <w:sz w:val="28"/>
          <w:szCs w:val="28"/>
        </w:rPr>
      </w:pPr>
      <w:r w:rsidRPr="00FB7644">
        <w:rPr>
          <w:sz w:val="28"/>
          <w:szCs w:val="28"/>
        </w:rPr>
        <w:t xml:space="preserve">4) </w:t>
      </w:r>
      <w:r w:rsidRPr="00FB7644">
        <w:rPr>
          <w:i/>
          <w:sz w:val="28"/>
          <w:szCs w:val="28"/>
        </w:rPr>
        <w:t>достаточная энергетическая связность стран в рамках Программы ЦАРЭС</w:t>
      </w:r>
      <w:r w:rsidRPr="00FB7644">
        <w:rPr>
          <w:sz w:val="28"/>
          <w:szCs w:val="28"/>
        </w:rPr>
        <w:t xml:space="preserve">. </w:t>
      </w:r>
    </w:p>
    <w:p w14:paraId="3245AD01" w14:textId="219A0D8C" w:rsidR="00135887" w:rsidRPr="00FB7644" w:rsidRDefault="00135887" w:rsidP="00135887">
      <w:pPr>
        <w:autoSpaceDE w:val="0"/>
        <w:autoSpaceDN w:val="0"/>
        <w:adjustRightInd w:val="0"/>
        <w:ind w:firstLine="709"/>
        <w:jc w:val="both"/>
        <w:rPr>
          <w:b/>
          <w:bCs/>
          <w:sz w:val="28"/>
          <w:szCs w:val="28"/>
        </w:rPr>
      </w:pPr>
      <w:r w:rsidRPr="00FB7644">
        <w:rPr>
          <w:sz w:val="28"/>
          <w:szCs w:val="28"/>
        </w:rPr>
        <w:t>Этому способствуют 6 объем инвестиций, направляемых в ключевые проекты трансграничной энергетической связанности – включая стратегию взаимного подключения энергосистем Туркменистана, Узбекистана, Таджикистана, Афганистана и Пакистана, проект взаимного подключения энергосистем Туркменистана, Афганистана и Пакистана, проекты по строительству газопровода между Туркменистаном, Афганистаном, Пакистаном и Индией, и проекты CASA-1000, – для формирования общего энергетического рынка в регионе ЦАРЭС. В частности, в 2018 г. на эти цели было направлено 23% от совокупных инвестиций в сумме 33,7 млрд. долл. США в проекты ЦАРЭС [6</w:t>
      </w:r>
      <w:r w:rsidR="00AF0117">
        <w:rPr>
          <w:sz w:val="28"/>
          <w:szCs w:val="28"/>
        </w:rPr>
        <w:t>2</w:t>
      </w:r>
      <w:r w:rsidRPr="00FB7644">
        <w:rPr>
          <w:sz w:val="28"/>
          <w:szCs w:val="28"/>
        </w:rPr>
        <w:t xml:space="preserve">, </w:t>
      </w:r>
      <w:r w:rsidR="00605981">
        <w:rPr>
          <w:sz w:val="28"/>
          <w:szCs w:val="28"/>
        </w:rPr>
        <w:t xml:space="preserve">с. </w:t>
      </w:r>
      <w:r w:rsidRPr="00FB7644">
        <w:rPr>
          <w:sz w:val="28"/>
          <w:szCs w:val="28"/>
        </w:rPr>
        <w:t>6-7];</w:t>
      </w:r>
    </w:p>
    <w:p w14:paraId="765CCEC8" w14:textId="77777777" w:rsidR="008A5D33" w:rsidRPr="00FB7644" w:rsidRDefault="008A5D33" w:rsidP="004771FB">
      <w:pPr>
        <w:autoSpaceDE w:val="0"/>
        <w:autoSpaceDN w:val="0"/>
        <w:adjustRightInd w:val="0"/>
        <w:ind w:firstLine="567"/>
        <w:jc w:val="both"/>
        <w:rPr>
          <w:sz w:val="28"/>
          <w:szCs w:val="28"/>
        </w:rPr>
      </w:pPr>
      <w:r w:rsidRPr="00FB7644">
        <w:rPr>
          <w:sz w:val="28"/>
          <w:szCs w:val="28"/>
        </w:rPr>
        <w:t xml:space="preserve">5) </w:t>
      </w:r>
      <w:r w:rsidRPr="00FB7644">
        <w:rPr>
          <w:i/>
          <w:sz w:val="28"/>
          <w:szCs w:val="28"/>
        </w:rPr>
        <w:t>потенциал специальных экономических и индустриальных зон</w:t>
      </w:r>
      <w:r w:rsidRPr="00FB7644">
        <w:rPr>
          <w:sz w:val="28"/>
          <w:szCs w:val="28"/>
        </w:rPr>
        <w:t>.</w:t>
      </w:r>
    </w:p>
    <w:p w14:paraId="6175C7BD" w14:textId="53FBC9FA" w:rsidR="008A5D33" w:rsidRPr="00FB7644" w:rsidRDefault="008A5D33" w:rsidP="00135887">
      <w:pPr>
        <w:tabs>
          <w:tab w:val="left" w:pos="1134"/>
        </w:tabs>
        <w:autoSpaceDE w:val="0"/>
        <w:autoSpaceDN w:val="0"/>
        <w:adjustRightInd w:val="0"/>
        <w:ind w:firstLine="709"/>
        <w:jc w:val="both"/>
        <w:rPr>
          <w:color w:val="FF0000"/>
          <w:sz w:val="28"/>
          <w:szCs w:val="28"/>
        </w:rPr>
      </w:pPr>
      <w:r w:rsidRPr="00FB7644">
        <w:rPr>
          <w:sz w:val="28"/>
          <w:szCs w:val="28"/>
        </w:rPr>
        <w:t xml:space="preserve">Мировой опыт экономически развитых стран показывает и убеждает, что СЭЗ и ИП могут являться важными инструментами и для продвижения ТНЭК. При взаимосогласованном подходе стран к этим инструментам, они могут способствовать формированию благоприятного инвестиционного климата, что, в свою очередь, будет способствовать привлечению прямых иностранных инвестиций (ПИИ), и в первую очередь тех </w:t>
      </w:r>
      <w:r w:rsidR="003027C4" w:rsidRPr="00FB7644">
        <w:rPr>
          <w:sz w:val="28"/>
          <w:szCs w:val="28"/>
        </w:rPr>
        <w:t>инвестиций, что</w:t>
      </w:r>
      <w:r w:rsidRPr="00FB7644">
        <w:rPr>
          <w:sz w:val="28"/>
          <w:szCs w:val="28"/>
        </w:rPr>
        <w:t xml:space="preserve"> связаны с развитием глобальных цепочек создания добавленной стоимости. В связи с тем, </w:t>
      </w:r>
      <w:r w:rsidRPr="00FB7644">
        <w:rPr>
          <w:sz w:val="28"/>
          <w:szCs w:val="28"/>
        </w:rPr>
        <w:lastRenderedPageBreak/>
        <w:t>что эти структуры стимулируют рост экспорта за счет повышения конкурентных преимущество товаров и услуг, все больше стран в субрегионе ЦАРЭС создают СЭЗ и ИП для стимулирования своего развития [</w:t>
      </w:r>
      <w:r w:rsidR="00C24EEC" w:rsidRPr="00FB7644">
        <w:rPr>
          <w:sz w:val="28"/>
          <w:szCs w:val="28"/>
        </w:rPr>
        <w:t>6</w:t>
      </w:r>
      <w:r w:rsidR="00AF0117">
        <w:rPr>
          <w:sz w:val="28"/>
          <w:szCs w:val="28"/>
        </w:rPr>
        <w:t>2</w:t>
      </w:r>
      <w:r w:rsidRPr="00FB7644">
        <w:rPr>
          <w:sz w:val="28"/>
          <w:szCs w:val="28"/>
        </w:rPr>
        <w:t xml:space="preserve">, </w:t>
      </w:r>
      <w:r w:rsidR="005F586A">
        <w:rPr>
          <w:sz w:val="28"/>
          <w:szCs w:val="28"/>
        </w:rPr>
        <w:t xml:space="preserve">с. </w:t>
      </w:r>
      <w:r w:rsidRPr="00FB7644">
        <w:rPr>
          <w:sz w:val="28"/>
          <w:szCs w:val="28"/>
        </w:rPr>
        <w:t xml:space="preserve">7]. </w:t>
      </w:r>
    </w:p>
    <w:p w14:paraId="7E7C8BE0" w14:textId="77777777" w:rsidR="008A5D33" w:rsidRPr="00FB7644" w:rsidRDefault="008A5D33" w:rsidP="00135887">
      <w:pPr>
        <w:tabs>
          <w:tab w:val="left" w:pos="1134"/>
        </w:tabs>
        <w:autoSpaceDE w:val="0"/>
        <w:autoSpaceDN w:val="0"/>
        <w:adjustRightInd w:val="0"/>
        <w:ind w:firstLine="709"/>
        <w:jc w:val="both"/>
        <w:rPr>
          <w:color w:val="000000" w:themeColor="text1"/>
          <w:sz w:val="28"/>
          <w:szCs w:val="28"/>
        </w:rPr>
      </w:pPr>
      <w:r w:rsidRPr="00FB7644">
        <w:rPr>
          <w:color w:val="000000" w:themeColor="text1"/>
          <w:sz w:val="28"/>
          <w:szCs w:val="28"/>
        </w:rPr>
        <w:t xml:space="preserve">В. Факторы межгосударственного содействия развитию региона ЭКШТХ, </w:t>
      </w:r>
    </w:p>
    <w:p w14:paraId="151AB898" w14:textId="37AC0FED" w:rsidR="006A1A64" w:rsidRPr="00FB7644" w:rsidRDefault="008A5D33" w:rsidP="00135887">
      <w:pPr>
        <w:tabs>
          <w:tab w:val="left" w:pos="1134"/>
        </w:tabs>
        <w:autoSpaceDE w:val="0"/>
        <w:autoSpaceDN w:val="0"/>
        <w:adjustRightInd w:val="0"/>
        <w:ind w:firstLine="709"/>
        <w:jc w:val="both"/>
        <w:rPr>
          <w:sz w:val="28"/>
          <w:szCs w:val="28"/>
        </w:rPr>
      </w:pPr>
      <w:r w:rsidRPr="00FB7644">
        <w:rPr>
          <w:sz w:val="28"/>
          <w:szCs w:val="28"/>
        </w:rPr>
        <w:t xml:space="preserve">имея в виду совместные меры по (рисунок </w:t>
      </w:r>
      <w:r w:rsidR="005C633F" w:rsidRPr="00FB7644">
        <w:rPr>
          <w:sz w:val="28"/>
          <w:szCs w:val="28"/>
        </w:rPr>
        <w:t>6</w:t>
      </w:r>
      <w:r w:rsidRPr="00FB7644">
        <w:rPr>
          <w:sz w:val="28"/>
          <w:szCs w:val="28"/>
        </w:rPr>
        <w:t>)</w:t>
      </w:r>
      <w:r w:rsidR="00135887">
        <w:rPr>
          <w:sz w:val="28"/>
          <w:szCs w:val="28"/>
        </w:rPr>
        <w:t>:</w:t>
      </w:r>
    </w:p>
    <w:p w14:paraId="22190924" w14:textId="77777777" w:rsidR="00FE1E5B" w:rsidRPr="00FB7644" w:rsidRDefault="00FE1E5B" w:rsidP="00135887">
      <w:pPr>
        <w:pStyle w:val="a3"/>
        <w:numPr>
          <w:ilvl w:val="0"/>
          <w:numId w:val="10"/>
        </w:numPr>
        <w:tabs>
          <w:tab w:val="left" w:pos="1134"/>
        </w:tabs>
        <w:autoSpaceDE w:val="0"/>
        <w:autoSpaceDN w:val="0"/>
        <w:adjustRightInd w:val="0"/>
        <w:ind w:left="0" w:firstLine="709"/>
        <w:jc w:val="both"/>
        <w:rPr>
          <w:rFonts w:ascii="Times New Roman" w:hAnsi="Times New Roman"/>
          <w:sz w:val="28"/>
          <w:szCs w:val="28"/>
        </w:rPr>
      </w:pPr>
      <w:r w:rsidRPr="00FB7644">
        <w:rPr>
          <w:rFonts w:ascii="Times New Roman" w:hAnsi="Times New Roman"/>
          <w:i/>
          <w:sz w:val="28"/>
          <w:szCs w:val="28"/>
        </w:rPr>
        <w:t>формированию транспортной инфраструктуры региона</w:t>
      </w:r>
      <w:r w:rsidRPr="00FB7644">
        <w:rPr>
          <w:rFonts w:ascii="Times New Roman" w:hAnsi="Times New Roman"/>
          <w:sz w:val="28"/>
          <w:szCs w:val="28"/>
        </w:rPr>
        <w:t>;</w:t>
      </w:r>
    </w:p>
    <w:p w14:paraId="35806FFD" w14:textId="77777777" w:rsidR="00FE1E5B" w:rsidRPr="00FB7644" w:rsidRDefault="00FE1E5B" w:rsidP="00135887">
      <w:pPr>
        <w:pStyle w:val="a3"/>
        <w:numPr>
          <w:ilvl w:val="0"/>
          <w:numId w:val="10"/>
        </w:numPr>
        <w:tabs>
          <w:tab w:val="left" w:pos="851"/>
          <w:tab w:val="left" w:pos="1134"/>
        </w:tabs>
        <w:autoSpaceDE w:val="0"/>
        <w:autoSpaceDN w:val="0"/>
        <w:adjustRightInd w:val="0"/>
        <w:ind w:left="0" w:firstLine="709"/>
        <w:jc w:val="both"/>
        <w:rPr>
          <w:rFonts w:ascii="Times New Roman" w:hAnsi="Times New Roman"/>
          <w:sz w:val="28"/>
          <w:szCs w:val="28"/>
        </w:rPr>
      </w:pPr>
      <w:r w:rsidRPr="00FB7644">
        <w:rPr>
          <w:rFonts w:ascii="Times New Roman" w:hAnsi="Times New Roman"/>
          <w:i/>
          <w:sz w:val="28"/>
          <w:szCs w:val="28"/>
        </w:rPr>
        <w:t>решению задач улучшения пропускной и провозной способности транспортной инфраструктуры</w:t>
      </w:r>
      <w:r w:rsidRPr="00FB7644">
        <w:rPr>
          <w:rFonts w:ascii="Times New Roman" w:hAnsi="Times New Roman"/>
          <w:sz w:val="28"/>
          <w:szCs w:val="28"/>
        </w:rPr>
        <w:t>;</w:t>
      </w:r>
    </w:p>
    <w:p w14:paraId="1B550272" w14:textId="77777777" w:rsidR="00FE1E5B" w:rsidRPr="00FB7644" w:rsidRDefault="00FE1E5B" w:rsidP="00135887">
      <w:pPr>
        <w:pStyle w:val="a3"/>
        <w:numPr>
          <w:ilvl w:val="0"/>
          <w:numId w:val="10"/>
        </w:numPr>
        <w:tabs>
          <w:tab w:val="left" w:pos="1134"/>
        </w:tabs>
        <w:autoSpaceDE w:val="0"/>
        <w:autoSpaceDN w:val="0"/>
        <w:adjustRightInd w:val="0"/>
        <w:ind w:left="0" w:firstLine="709"/>
        <w:jc w:val="both"/>
        <w:rPr>
          <w:rFonts w:ascii="Times New Roman" w:hAnsi="Times New Roman"/>
          <w:sz w:val="28"/>
          <w:szCs w:val="28"/>
        </w:rPr>
      </w:pPr>
      <w:r w:rsidRPr="00FB7644">
        <w:rPr>
          <w:rFonts w:ascii="Times New Roman" w:hAnsi="Times New Roman"/>
          <w:i/>
          <w:sz w:val="28"/>
          <w:szCs w:val="28"/>
        </w:rPr>
        <w:t>усилению логистики грузо- и пассажиропотоков</w:t>
      </w:r>
      <w:r w:rsidRPr="00FB7644">
        <w:rPr>
          <w:rFonts w:ascii="Times New Roman" w:hAnsi="Times New Roman"/>
          <w:sz w:val="28"/>
          <w:szCs w:val="28"/>
        </w:rPr>
        <w:t>;</w:t>
      </w:r>
    </w:p>
    <w:p w14:paraId="274B9879" w14:textId="77777777" w:rsidR="00FE1E5B" w:rsidRPr="00FB7644" w:rsidRDefault="00FE1E5B" w:rsidP="00135887">
      <w:pPr>
        <w:pStyle w:val="a3"/>
        <w:numPr>
          <w:ilvl w:val="0"/>
          <w:numId w:val="10"/>
        </w:numPr>
        <w:tabs>
          <w:tab w:val="left" w:pos="1134"/>
        </w:tabs>
        <w:autoSpaceDE w:val="0"/>
        <w:autoSpaceDN w:val="0"/>
        <w:adjustRightInd w:val="0"/>
        <w:ind w:left="0" w:firstLine="709"/>
        <w:jc w:val="both"/>
        <w:rPr>
          <w:rFonts w:ascii="Times New Roman" w:hAnsi="Times New Roman"/>
          <w:sz w:val="28"/>
          <w:szCs w:val="28"/>
        </w:rPr>
      </w:pPr>
      <w:r w:rsidRPr="00FB7644">
        <w:rPr>
          <w:rFonts w:ascii="Times New Roman" w:hAnsi="Times New Roman"/>
          <w:i/>
          <w:sz w:val="28"/>
          <w:szCs w:val="28"/>
        </w:rPr>
        <w:t>либерализации таможенных процедур на ППГ</w:t>
      </w:r>
      <w:r w:rsidRPr="00FB7644">
        <w:rPr>
          <w:rFonts w:ascii="Times New Roman" w:hAnsi="Times New Roman"/>
          <w:sz w:val="28"/>
          <w:szCs w:val="28"/>
        </w:rPr>
        <w:t>;</w:t>
      </w:r>
    </w:p>
    <w:p w14:paraId="1A251142" w14:textId="77777777" w:rsidR="00FE1E5B" w:rsidRPr="00FB7644" w:rsidRDefault="00FE1E5B" w:rsidP="00135887">
      <w:pPr>
        <w:pStyle w:val="a3"/>
        <w:numPr>
          <w:ilvl w:val="0"/>
          <w:numId w:val="10"/>
        </w:numPr>
        <w:tabs>
          <w:tab w:val="left" w:pos="1134"/>
        </w:tabs>
        <w:autoSpaceDE w:val="0"/>
        <w:autoSpaceDN w:val="0"/>
        <w:adjustRightInd w:val="0"/>
        <w:ind w:left="0" w:firstLine="709"/>
        <w:jc w:val="both"/>
        <w:rPr>
          <w:rFonts w:ascii="Times New Roman" w:hAnsi="Times New Roman"/>
          <w:sz w:val="28"/>
          <w:szCs w:val="28"/>
        </w:rPr>
      </w:pPr>
      <w:r w:rsidRPr="00FB7644">
        <w:rPr>
          <w:rFonts w:ascii="Times New Roman" w:hAnsi="Times New Roman"/>
          <w:i/>
          <w:sz w:val="28"/>
          <w:szCs w:val="28"/>
        </w:rPr>
        <w:t>упрощению визовых режимов</w:t>
      </w:r>
      <w:r w:rsidRPr="00FB7644">
        <w:rPr>
          <w:rFonts w:ascii="Times New Roman" w:hAnsi="Times New Roman"/>
          <w:sz w:val="28"/>
          <w:szCs w:val="28"/>
        </w:rPr>
        <w:t>;</w:t>
      </w:r>
    </w:p>
    <w:p w14:paraId="1B13C667" w14:textId="77777777" w:rsidR="00FE1E5B" w:rsidRPr="00FB7644" w:rsidRDefault="00FE1E5B" w:rsidP="00135887">
      <w:pPr>
        <w:pStyle w:val="a3"/>
        <w:numPr>
          <w:ilvl w:val="0"/>
          <w:numId w:val="10"/>
        </w:numPr>
        <w:tabs>
          <w:tab w:val="left" w:pos="1134"/>
        </w:tabs>
        <w:autoSpaceDE w:val="0"/>
        <w:autoSpaceDN w:val="0"/>
        <w:adjustRightInd w:val="0"/>
        <w:ind w:left="0" w:firstLine="709"/>
        <w:jc w:val="both"/>
        <w:rPr>
          <w:rFonts w:ascii="Times New Roman" w:hAnsi="Times New Roman"/>
          <w:sz w:val="28"/>
          <w:szCs w:val="28"/>
        </w:rPr>
      </w:pPr>
      <w:r w:rsidRPr="00FB7644">
        <w:rPr>
          <w:rFonts w:ascii="Times New Roman" w:hAnsi="Times New Roman"/>
          <w:i/>
          <w:sz w:val="28"/>
          <w:szCs w:val="28"/>
        </w:rPr>
        <w:t>развитию цепочек добавленной стоимости в аграрном секторе региона.</w:t>
      </w:r>
    </w:p>
    <w:p w14:paraId="23777445" w14:textId="77777777" w:rsidR="00135887" w:rsidRPr="00FB7644" w:rsidRDefault="00135887" w:rsidP="00135887">
      <w:pPr>
        <w:autoSpaceDE w:val="0"/>
        <w:autoSpaceDN w:val="0"/>
        <w:adjustRightInd w:val="0"/>
        <w:ind w:firstLine="567"/>
        <w:jc w:val="both"/>
        <w:rPr>
          <w:sz w:val="28"/>
          <w:szCs w:val="28"/>
        </w:rPr>
      </w:pPr>
      <w:r w:rsidRPr="00FB7644">
        <w:rPr>
          <w:i/>
          <w:noProof/>
          <w:color w:val="FF0000"/>
          <w:sz w:val="28"/>
          <w:szCs w:val="28"/>
        </w:rPr>
        <mc:AlternateContent>
          <mc:Choice Requires="wps">
            <w:drawing>
              <wp:anchor distT="0" distB="0" distL="114300" distR="114300" simplePos="0" relativeHeight="251714048" behindDoc="0" locked="0" layoutInCell="1" allowOverlap="1" wp14:anchorId="5B04C64B" wp14:editId="613801A3">
                <wp:simplePos x="0" y="0"/>
                <wp:positionH relativeFrom="column">
                  <wp:posOffset>672465</wp:posOffset>
                </wp:positionH>
                <wp:positionV relativeFrom="paragraph">
                  <wp:posOffset>161117</wp:posOffset>
                </wp:positionV>
                <wp:extent cx="5389245" cy="512618"/>
                <wp:effectExtent l="0" t="0" r="20955" b="20955"/>
                <wp:wrapNone/>
                <wp:docPr id="170" name="Прямоугольник 170"/>
                <wp:cNvGraphicFramePr/>
                <a:graphic xmlns:a="http://schemas.openxmlformats.org/drawingml/2006/main">
                  <a:graphicData uri="http://schemas.microsoft.com/office/word/2010/wordprocessingShape">
                    <wps:wsp>
                      <wps:cNvSpPr/>
                      <wps:spPr>
                        <a:xfrm>
                          <a:off x="0" y="0"/>
                          <a:ext cx="5389245" cy="51261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A8799" w14:textId="77777777" w:rsidR="00024C88" w:rsidRPr="00135887" w:rsidRDefault="00024C88" w:rsidP="00135887">
                            <w:pPr>
                              <w:jc w:val="center"/>
                              <w:rPr>
                                <w:bCs/>
                                <w:i/>
                                <w:color w:val="000000" w:themeColor="text1"/>
                                <w:sz w:val="24"/>
                                <w:szCs w:val="24"/>
                              </w:rPr>
                            </w:pPr>
                            <w:r w:rsidRPr="00135887">
                              <w:rPr>
                                <w:bCs/>
                                <w:i/>
                                <w:color w:val="000000" w:themeColor="text1"/>
                                <w:sz w:val="24"/>
                                <w:szCs w:val="24"/>
                              </w:rPr>
                              <w:t>В. Факторы межгосударственного содействия развитию региона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4C64B" id="Прямоугольник 170" o:spid="_x0000_s1107" style="position:absolute;left:0;text-align:left;margin-left:52.95pt;margin-top:12.7pt;width:424.35pt;height:40.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" filled="f" strokecolor="black [3213]" strokeweight="1pt">
                <v:textbox>
                  <w:txbxContent>
                    <w:p w14:paraId="54CA8799" w14:textId="77777777" w:rsidR="00024C88" w:rsidRPr="00135887" w:rsidRDefault="00024C88" w:rsidP="00135887">
                      <w:pPr>
                        <w:jc w:val="center"/>
                        <w:rPr>
                          <w:bCs/>
                          <w:i/>
                          <w:color w:val="000000" w:themeColor="text1"/>
                          <w:sz w:val="24"/>
                          <w:szCs w:val="24"/>
                        </w:rPr>
                      </w:pPr>
                      <w:r w:rsidRPr="00135887">
                        <w:rPr>
                          <w:bCs/>
                          <w:i/>
                          <w:color w:val="000000" w:themeColor="text1"/>
                          <w:sz w:val="24"/>
                          <w:szCs w:val="24"/>
                        </w:rPr>
                        <w:t>В. Факторы межгосударственного содействия развитию региона ЭКШТХ</w:t>
                      </w:r>
                    </w:p>
                  </w:txbxContent>
                </v:textbox>
              </v:rect>
            </w:pict>
          </mc:Fallback>
        </mc:AlternateContent>
      </w:r>
    </w:p>
    <w:p w14:paraId="38B43E94" w14:textId="77777777" w:rsidR="00135887" w:rsidRPr="00FB7644" w:rsidRDefault="00135887" w:rsidP="00135887">
      <w:pPr>
        <w:ind w:firstLine="567"/>
        <w:jc w:val="both"/>
        <w:rPr>
          <w:color w:val="000000" w:themeColor="text1"/>
          <w:sz w:val="28"/>
          <w:szCs w:val="28"/>
        </w:rPr>
      </w:pPr>
    </w:p>
    <w:p w14:paraId="75D1807D" w14:textId="77777777" w:rsidR="00135887" w:rsidRPr="00FB7644" w:rsidRDefault="00135887" w:rsidP="00135887">
      <w:pPr>
        <w:ind w:firstLine="567"/>
        <w:jc w:val="both"/>
        <w:rPr>
          <w:color w:val="000000" w:themeColor="text1"/>
          <w:sz w:val="28"/>
          <w:szCs w:val="28"/>
        </w:rPr>
      </w:pPr>
      <w:r w:rsidRPr="00FB7644">
        <w:rPr>
          <w:noProof/>
          <w:color w:val="000000" w:themeColor="text1"/>
          <w:sz w:val="28"/>
          <w:szCs w:val="28"/>
        </w:rPr>
        <mc:AlternateContent>
          <mc:Choice Requires="wps">
            <w:drawing>
              <wp:anchor distT="0" distB="0" distL="114300" distR="114300" simplePos="0" relativeHeight="251720192" behindDoc="0" locked="0" layoutInCell="1" allowOverlap="1" wp14:anchorId="3CA3B49D" wp14:editId="6F54C22D">
                <wp:simplePos x="0" y="0"/>
                <wp:positionH relativeFrom="column">
                  <wp:posOffset>329565</wp:posOffset>
                </wp:positionH>
                <wp:positionV relativeFrom="paragraph">
                  <wp:posOffset>39370</wp:posOffset>
                </wp:positionV>
                <wp:extent cx="26504" cy="3181350"/>
                <wp:effectExtent l="0" t="0" r="31115" b="19050"/>
                <wp:wrapNone/>
                <wp:docPr id="171" name="Прямая соединительная линия 171"/>
                <wp:cNvGraphicFramePr/>
                <a:graphic xmlns:a="http://schemas.openxmlformats.org/drawingml/2006/main">
                  <a:graphicData uri="http://schemas.microsoft.com/office/word/2010/wordprocessingShape">
                    <wps:wsp>
                      <wps:cNvCnPr/>
                      <wps:spPr>
                        <a:xfrm>
                          <a:off x="0" y="0"/>
                          <a:ext cx="26504" cy="3181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E2EF13" id="Прямая соединительная линия 171"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3.1pt" to="28.05pt,2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" strokecolor="black [3200]" strokeweight=".5pt">
                <v:stroke joinstyle="miter"/>
              </v:line>
            </w:pict>
          </mc:Fallback>
        </mc:AlternateContent>
      </w:r>
      <w:r w:rsidRPr="00FB7644">
        <w:rPr>
          <w:noProof/>
          <w:color w:val="000000" w:themeColor="text1"/>
          <w:sz w:val="28"/>
          <w:szCs w:val="28"/>
        </w:rPr>
        <mc:AlternateContent>
          <mc:Choice Requires="wps">
            <w:drawing>
              <wp:anchor distT="0" distB="0" distL="114300" distR="114300" simplePos="0" relativeHeight="251717120" behindDoc="0" locked="0" layoutInCell="1" allowOverlap="1" wp14:anchorId="21AA1BB4" wp14:editId="15F59CB0">
                <wp:simplePos x="0" y="0"/>
                <wp:positionH relativeFrom="column">
                  <wp:posOffset>333029</wp:posOffset>
                </wp:positionH>
                <wp:positionV relativeFrom="paragraph">
                  <wp:posOffset>48606</wp:posOffset>
                </wp:positionV>
                <wp:extent cx="332509" cy="0"/>
                <wp:effectExtent l="0" t="0" r="0" b="0"/>
                <wp:wrapNone/>
                <wp:docPr id="172" name="Прямая соединительная линия 172"/>
                <wp:cNvGraphicFramePr/>
                <a:graphic xmlns:a="http://schemas.openxmlformats.org/drawingml/2006/main">
                  <a:graphicData uri="http://schemas.microsoft.com/office/word/2010/wordprocessingShape">
                    <wps:wsp>
                      <wps:cNvCnPr/>
                      <wps:spPr>
                        <a:xfrm flipH="1">
                          <a:off x="0" y="0"/>
                          <a:ext cx="3325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33FD55" id="Прямая соединительная линия 172" o:spid="_x0000_s1026" style="position:absolute;flip:x;z-index:251717120;visibility:visible;mso-wrap-style:square;mso-wrap-distance-left:9pt;mso-wrap-distance-top:0;mso-wrap-distance-right:9pt;mso-wrap-distance-bottom:0;mso-position-horizontal:absolute;mso-position-horizontal-relative:text;mso-position-vertical:absolute;mso-position-vertical-relative:text" from="26.2pt,3.85pt" to="52.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" strokecolor="black [3200]" strokeweight=".5pt">
                <v:stroke joinstyle="miter"/>
              </v:line>
            </w:pict>
          </mc:Fallback>
        </mc:AlternateContent>
      </w:r>
    </w:p>
    <w:p w14:paraId="013B3B9E" w14:textId="77777777" w:rsidR="00135887" w:rsidRPr="00FB7644" w:rsidRDefault="00135887" w:rsidP="00135887">
      <w:pPr>
        <w:ind w:firstLine="567"/>
        <w:jc w:val="both"/>
        <w:rPr>
          <w:color w:val="000000" w:themeColor="text1"/>
          <w:sz w:val="28"/>
          <w:szCs w:val="28"/>
        </w:rPr>
      </w:pPr>
      <w:r w:rsidRPr="00FB7644">
        <w:rPr>
          <w:noProof/>
          <w:color w:val="000000" w:themeColor="text1"/>
          <w:sz w:val="28"/>
          <w:szCs w:val="28"/>
        </w:rPr>
        <mc:AlternateContent>
          <mc:Choice Requires="wps">
            <w:drawing>
              <wp:anchor distT="0" distB="0" distL="114300" distR="114300" simplePos="0" relativeHeight="251738624" behindDoc="0" locked="0" layoutInCell="1" allowOverlap="1" wp14:anchorId="0A88CCAE" wp14:editId="3D20E04A">
                <wp:simplePos x="0" y="0"/>
                <wp:positionH relativeFrom="column">
                  <wp:posOffset>894439</wp:posOffset>
                </wp:positionH>
                <wp:positionV relativeFrom="paragraph">
                  <wp:posOffset>189037</wp:posOffset>
                </wp:positionV>
                <wp:extent cx="5160645" cy="331304"/>
                <wp:effectExtent l="0" t="0" r="20955" b="12065"/>
                <wp:wrapNone/>
                <wp:docPr id="173" name="Прямоугольник 173"/>
                <wp:cNvGraphicFramePr/>
                <a:graphic xmlns:a="http://schemas.openxmlformats.org/drawingml/2006/main">
                  <a:graphicData uri="http://schemas.microsoft.com/office/word/2010/wordprocessingShape">
                    <wps:wsp>
                      <wps:cNvSpPr/>
                      <wps:spPr>
                        <a:xfrm>
                          <a:off x="0" y="0"/>
                          <a:ext cx="5160645" cy="33130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C0D843" w14:textId="77777777" w:rsidR="00024C88" w:rsidRPr="00324E47" w:rsidRDefault="00024C88" w:rsidP="00135887">
                            <w:pPr>
                              <w:jc w:val="both"/>
                              <w:rPr>
                                <w:sz w:val="24"/>
                                <w:szCs w:val="24"/>
                              </w:rPr>
                            </w:pPr>
                            <w:r w:rsidRPr="00324E47">
                              <w:rPr>
                                <w:sz w:val="24"/>
                                <w:szCs w:val="24"/>
                              </w:rPr>
                              <w:t xml:space="preserve">1) </w:t>
                            </w:r>
                            <w:r w:rsidRPr="00324E47">
                              <w:rPr>
                                <w:i/>
                                <w:sz w:val="24"/>
                                <w:szCs w:val="24"/>
                              </w:rPr>
                              <w:t>формировани</w:t>
                            </w:r>
                            <w:r>
                              <w:rPr>
                                <w:i/>
                                <w:sz w:val="24"/>
                                <w:szCs w:val="24"/>
                              </w:rPr>
                              <w:t>е</w:t>
                            </w:r>
                            <w:r w:rsidRPr="00324E47">
                              <w:rPr>
                                <w:i/>
                                <w:sz w:val="24"/>
                                <w:szCs w:val="24"/>
                              </w:rPr>
                              <w:t xml:space="preserve"> транспортной инфраструктуры региона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8CCAE" id="Прямоугольник 173" o:spid="_x0000_s1108" style="position:absolute;left:0;text-align:left;margin-left:70.45pt;margin-top:14.9pt;width:406.35pt;height:26.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" fillcolor="white [3201]" strokecolor="black [3213]" strokeweight="1pt">
                <v:textbox>
                  <w:txbxContent>
                    <w:p w14:paraId="78C0D843" w14:textId="77777777" w:rsidR="00024C88" w:rsidRPr="00324E47" w:rsidRDefault="00024C88" w:rsidP="00135887">
                      <w:pPr>
                        <w:jc w:val="both"/>
                        <w:rPr>
                          <w:sz w:val="24"/>
                          <w:szCs w:val="24"/>
                        </w:rPr>
                      </w:pPr>
                      <w:r w:rsidRPr="00324E47">
                        <w:rPr>
                          <w:sz w:val="24"/>
                          <w:szCs w:val="24"/>
                        </w:rPr>
                        <w:t xml:space="preserve">1) </w:t>
                      </w:r>
                      <w:r w:rsidRPr="00324E47">
                        <w:rPr>
                          <w:i/>
                          <w:sz w:val="24"/>
                          <w:szCs w:val="24"/>
                        </w:rPr>
                        <w:t>формировани</w:t>
                      </w:r>
                      <w:r>
                        <w:rPr>
                          <w:i/>
                          <w:sz w:val="24"/>
                          <w:szCs w:val="24"/>
                        </w:rPr>
                        <w:t>е</w:t>
                      </w:r>
                      <w:r w:rsidRPr="00324E47">
                        <w:rPr>
                          <w:i/>
                          <w:sz w:val="24"/>
                          <w:szCs w:val="24"/>
                        </w:rPr>
                        <w:t xml:space="preserve"> транспортной инфраструктуры региона</w:t>
                      </w:r>
                    </w:p>
                  </w:txbxContent>
                </v:textbox>
              </v:rect>
            </w:pict>
          </mc:Fallback>
        </mc:AlternateContent>
      </w:r>
    </w:p>
    <w:p w14:paraId="586AC7C8" w14:textId="77777777" w:rsidR="00135887" w:rsidRPr="00FB7644" w:rsidRDefault="00135887" w:rsidP="00135887">
      <w:pPr>
        <w:ind w:firstLine="567"/>
        <w:jc w:val="both"/>
        <w:rPr>
          <w:color w:val="000000" w:themeColor="text1"/>
          <w:sz w:val="28"/>
          <w:szCs w:val="28"/>
        </w:rPr>
      </w:pPr>
      <w:r w:rsidRPr="00FB7644">
        <w:rPr>
          <w:noProof/>
          <w:color w:val="000000" w:themeColor="text1"/>
          <w:sz w:val="28"/>
          <w:szCs w:val="28"/>
        </w:rPr>
        <mc:AlternateContent>
          <mc:Choice Requires="wps">
            <w:drawing>
              <wp:anchor distT="0" distB="0" distL="114300" distR="114300" simplePos="0" relativeHeight="251723264" behindDoc="0" locked="0" layoutInCell="1" allowOverlap="1" wp14:anchorId="31494FC0" wp14:editId="64853C8F">
                <wp:simplePos x="0" y="0"/>
                <wp:positionH relativeFrom="column">
                  <wp:posOffset>353926</wp:posOffset>
                </wp:positionH>
                <wp:positionV relativeFrom="paragraph">
                  <wp:posOffset>159096</wp:posOffset>
                </wp:positionV>
                <wp:extent cx="561109" cy="0"/>
                <wp:effectExtent l="0" t="76200" r="10795" b="95250"/>
                <wp:wrapNone/>
                <wp:docPr id="174" name="Прямая со стрелкой 174"/>
                <wp:cNvGraphicFramePr/>
                <a:graphic xmlns:a="http://schemas.openxmlformats.org/drawingml/2006/main">
                  <a:graphicData uri="http://schemas.microsoft.com/office/word/2010/wordprocessingShape">
                    <wps:wsp>
                      <wps:cNvCnPr/>
                      <wps:spPr>
                        <a:xfrm>
                          <a:off x="0" y="0"/>
                          <a:ext cx="5611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DFE305" id="Прямая со стрелкой 174" o:spid="_x0000_s1026" type="#_x0000_t32" style="position:absolute;margin-left:27.85pt;margin-top:12.55pt;width:44.2pt;height:0;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" strokecolor="black [3200]" strokeweight=".5pt">
                <v:stroke endarrow="block" joinstyle="miter"/>
              </v:shape>
            </w:pict>
          </mc:Fallback>
        </mc:AlternateContent>
      </w:r>
    </w:p>
    <w:p w14:paraId="137F2405" w14:textId="77777777" w:rsidR="00135887" w:rsidRPr="00FB7644" w:rsidRDefault="00135887" w:rsidP="00135887">
      <w:pPr>
        <w:ind w:firstLine="567"/>
        <w:jc w:val="both"/>
        <w:rPr>
          <w:color w:val="000000" w:themeColor="text1"/>
          <w:sz w:val="28"/>
          <w:szCs w:val="28"/>
        </w:rPr>
      </w:pPr>
      <w:r w:rsidRPr="00FB7644">
        <w:rPr>
          <w:noProof/>
          <w:color w:val="000000" w:themeColor="text1"/>
          <w:sz w:val="28"/>
          <w:szCs w:val="28"/>
        </w:rPr>
        <mc:AlternateContent>
          <mc:Choice Requires="wps">
            <w:drawing>
              <wp:anchor distT="0" distB="0" distL="114300" distR="114300" simplePos="0" relativeHeight="251741696" behindDoc="0" locked="0" layoutInCell="1" allowOverlap="1" wp14:anchorId="6671228C" wp14:editId="1D474494">
                <wp:simplePos x="0" y="0"/>
                <wp:positionH relativeFrom="column">
                  <wp:posOffset>901065</wp:posOffset>
                </wp:positionH>
                <wp:positionV relativeFrom="paragraph">
                  <wp:posOffset>177662</wp:posOffset>
                </wp:positionV>
                <wp:extent cx="5160645" cy="503583"/>
                <wp:effectExtent l="0" t="0" r="20955" b="10795"/>
                <wp:wrapNone/>
                <wp:docPr id="175" name="Прямоугольник 175"/>
                <wp:cNvGraphicFramePr/>
                <a:graphic xmlns:a="http://schemas.openxmlformats.org/drawingml/2006/main">
                  <a:graphicData uri="http://schemas.microsoft.com/office/word/2010/wordprocessingShape">
                    <wps:wsp>
                      <wps:cNvSpPr/>
                      <wps:spPr>
                        <a:xfrm>
                          <a:off x="0" y="0"/>
                          <a:ext cx="5160645" cy="50358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3580D2" w14:textId="77777777" w:rsidR="00024C88" w:rsidRPr="00324E47" w:rsidRDefault="00024C88" w:rsidP="00135887">
                            <w:pPr>
                              <w:jc w:val="both"/>
                              <w:rPr>
                                <w:sz w:val="24"/>
                                <w:szCs w:val="24"/>
                              </w:rPr>
                            </w:pPr>
                            <w:r w:rsidRPr="00324E47">
                              <w:rPr>
                                <w:sz w:val="24"/>
                                <w:szCs w:val="24"/>
                              </w:rPr>
                              <w:t xml:space="preserve">2) </w:t>
                            </w:r>
                            <w:r w:rsidRPr="00324E47">
                              <w:rPr>
                                <w:i/>
                                <w:sz w:val="24"/>
                                <w:szCs w:val="24"/>
                              </w:rPr>
                              <w:t>решени</w:t>
                            </w:r>
                            <w:r>
                              <w:rPr>
                                <w:i/>
                                <w:sz w:val="24"/>
                                <w:szCs w:val="24"/>
                              </w:rPr>
                              <w:t>е</w:t>
                            </w:r>
                            <w:r w:rsidRPr="00324E47">
                              <w:rPr>
                                <w:i/>
                                <w:sz w:val="24"/>
                                <w:szCs w:val="24"/>
                              </w:rPr>
                              <w:t xml:space="preserve"> задач улучшения пропускной и провозной способности транспортной инфраструктуры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1228C" id="Прямоугольник 175" o:spid="_x0000_s1109" style="position:absolute;left:0;text-align:left;margin-left:70.95pt;margin-top:14pt;width:406.35pt;height:39.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" fillcolor="white [3201]" strokecolor="black [3213]" strokeweight="1pt">
                <v:textbox>
                  <w:txbxContent>
                    <w:p w14:paraId="193580D2" w14:textId="77777777" w:rsidR="00024C88" w:rsidRPr="00324E47" w:rsidRDefault="00024C88" w:rsidP="00135887">
                      <w:pPr>
                        <w:jc w:val="both"/>
                        <w:rPr>
                          <w:sz w:val="24"/>
                          <w:szCs w:val="24"/>
                        </w:rPr>
                      </w:pPr>
                      <w:r w:rsidRPr="00324E47">
                        <w:rPr>
                          <w:sz w:val="24"/>
                          <w:szCs w:val="24"/>
                        </w:rPr>
                        <w:t xml:space="preserve">2) </w:t>
                      </w:r>
                      <w:r w:rsidRPr="00324E47">
                        <w:rPr>
                          <w:i/>
                          <w:sz w:val="24"/>
                          <w:szCs w:val="24"/>
                        </w:rPr>
                        <w:t>решени</w:t>
                      </w:r>
                      <w:r>
                        <w:rPr>
                          <w:i/>
                          <w:sz w:val="24"/>
                          <w:szCs w:val="24"/>
                        </w:rPr>
                        <w:t>е</w:t>
                      </w:r>
                      <w:r w:rsidRPr="00324E47">
                        <w:rPr>
                          <w:i/>
                          <w:sz w:val="24"/>
                          <w:szCs w:val="24"/>
                        </w:rPr>
                        <w:t xml:space="preserve"> задач улучшения пропускной и провозной способности транспортной инфраструктуры</w:t>
                      </w:r>
                    </w:p>
                  </w:txbxContent>
                </v:textbox>
              </v:rect>
            </w:pict>
          </mc:Fallback>
        </mc:AlternateContent>
      </w:r>
    </w:p>
    <w:p w14:paraId="0F958306" w14:textId="77777777" w:rsidR="00135887" w:rsidRPr="00FB7644" w:rsidRDefault="00135887" w:rsidP="00135887">
      <w:pPr>
        <w:ind w:firstLine="567"/>
        <w:jc w:val="both"/>
        <w:rPr>
          <w:color w:val="000000" w:themeColor="text1"/>
          <w:sz w:val="28"/>
          <w:szCs w:val="28"/>
        </w:rPr>
      </w:pPr>
    </w:p>
    <w:p w14:paraId="75D04149" w14:textId="77777777" w:rsidR="00135887" w:rsidRPr="00FB7644" w:rsidRDefault="00135887" w:rsidP="00135887">
      <w:pPr>
        <w:ind w:firstLine="567"/>
        <w:jc w:val="both"/>
        <w:rPr>
          <w:color w:val="000000" w:themeColor="text1"/>
          <w:sz w:val="28"/>
          <w:szCs w:val="28"/>
        </w:rPr>
      </w:pPr>
      <w:r w:rsidRPr="00FB7644">
        <w:rPr>
          <w:noProof/>
          <w:color w:val="000000" w:themeColor="text1"/>
          <w:sz w:val="28"/>
          <w:szCs w:val="28"/>
        </w:rPr>
        <mc:AlternateContent>
          <mc:Choice Requires="wps">
            <w:drawing>
              <wp:anchor distT="0" distB="0" distL="114300" distR="114300" simplePos="0" relativeHeight="251726336" behindDoc="0" locked="0" layoutInCell="1" allowOverlap="1" wp14:anchorId="521EB4EF" wp14:editId="7F10267D">
                <wp:simplePos x="0" y="0"/>
                <wp:positionH relativeFrom="column">
                  <wp:posOffset>339090</wp:posOffset>
                </wp:positionH>
                <wp:positionV relativeFrom="paragraph">
                  <wp:posOffset>57438</wp:posOffset>
                </wp:positionV>
                <wp:extent cx="560705" cy="0"/>
                <wp:effectExtent l="0" t="76200" r="10795" b="95250"/>
                <wp:wrapNone/>
                <wp:docPr id="176" name="Прямая со стрелкой 176"/>
                <wp:cNvGraphicFramePr/>
                <a:graphic xmlns:a="http://schemas.openxmlformats.org/drawingml/2006/main">
                  <a:graphicData uri="http://schemas.microsoft.com/office/word/2010/wordprocessingShape">
                    <wps:wsp>
                      <wps:cNvCnPr/>
                      <wps:spPr>
                        <a:xfrm>
                          <a:off x="0" y="0"/>
                          <a:ext cx="5607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BE2AFE" id="Прямая со стрелкой 176" o:spid="_x0000_s1026" type="#_x0000_t32" style="position:absolute;margin-left:26.7pt;margin-top:4.5pt;width:44.15pt;height:0;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" strokecolor="black [3200]" strokeweight=".5pt">
                <v:stroke endarrow="block" joinstyle="miter"/>
              </v:shape>
            </w:pict>
          </mc:Fallback>
        </mc:AlternateContent>
      </w:r>
    </w:p>
    <w:p w14:paraId="516591FE" w14:textId="77777777" w:rsidR="00135887" w:rsidRPr="00FB7644" w:rsidRDefault="00135887" w:rsidP="00135887">
      <w:pPr>
        <w:ind w:firstLine="567"/>
        <w:jc w:val="both"/>
        <w:rPr>
          <w:color w:val="000000" w:themeColor="text1"/>
          <w:sz w:val="28"/>
          <w:szCs w:val="28"/>
        </w:rPr>
      </w:pPr>
      <w:r w:rsidRPr="00FB7644">
        <w:rPr>
          <w:noProof/>
          <w:color w:val="000000" w:themeColor="text1"/>
          <w:sz w:val="28"/>
          <w:szCs w:val="28"/>
        </w:rPr>
        <mc:AlternateContent>
          <mc:Choice Requires="wps">
            <w:drawing>
              <wp:anchor distT="0" distB="0" distL="114300" distR="114300" simplePos="0" relativeHeight="251744768" behindDoc="0" locked="0" layoutInCell="1" allowOverlap="1" wp14:anchorId="29A1784E" wp14:editId="32911B95">
                <wp:simplePos x="0" y="0"/>
                <wp:positionH relativeFrom="column">
                  <wp:posOffset>914842</wp:posOffset>
                </wp:positionH>
                <wp:positionV relativeFrom="paragraph">
                  <wp:posOffset>149667</wp:posOffset>
                </wp:positionV>
                <wp:extent cx="5160645" cy="311266"/>
                <wp:effectExtent l="0" t="0" r="20955" b="12700"/>
                <wp:wrapNone/>
                <wp:docPr id="177" name="Прямоугольник 177"/>
                <wp:cNvGraphicFramePr/>
                <a:graphic xmlns:a="http://schemas.openxmlformats.org/drawingml/2006/main">
                  <a:graphicData uri="http://schemas.microsoft.com/office/word/2010/wordprocessingShape">
                    <wps:wsp>
                      <wps:cNvSpPr/>
                      <wps:spPr>
                        <a:xfrm>
                          <a:off x="0" y="0"/>
                          <a:ext cx="5160645" cy="3112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9BC325" w14:textId="77777777" w:rsidR="00024C88" w:rsidRPr="00324E47" w:rsidRDefault="00024C88" w:rsidP="00135887">
                            <w:pPr>
                              <w:jc w:val="both"/>
                              <w:rPr>
                                <w:sz w:val="24"/>
                                <w:szCs w:val="24"/>
                              </w:rPr>
                            </w:pPr>
                            <w:r w:rsidRPr="00324E47">
                              <w:rPr>
                                <w:sz w:val="24"/>
                                <w:szCs w:val="24"/>
                              </w:rPr>
                              <w:t xml:space="preserve">3) </w:t>
                            </w:r>
                            <w:r w:rsidRPr="00324E47">
                              <w:rPr>
                                <w:i/>
                                <w:sz w:val="24"/>
                                <w:szCs w:val="24"/>
                              </w:rPr>
                              <w:t>усилени</w:t>
                            </w:r>
                            <w:r>
                              <w:rPr>
                                <w:i/>
                                <w:sz w:val="24"/>
                                <w:szCs w:val="24"/>
                              </w:rPr>
                              <w:t>е</w:t>
                            </w:r>
                            <w:r w:rsidRPr="00324E47">
                              <w:rPr>
                                <w:i/>
                                <w:sz w:val="24"/>
                                <w:szCs w:val="24"/>
                              </w:rPr>
                              <w:t xml:space="preserve"> логистики грузо- и пассажиропотоков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1784E" id="Прямоугольник 177" o:spid="_x0000_s1110" style="position:absolute;left:0;text-align:left;margin-left:72.05pt;margin-top:11.8pt;width:406.35pt;height:2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" fillcolor="white [3201]" strokecolor="black [3213]" strokeweight="1pt">
                <v:textbox>
                  <w:txbxContent>
                    <w:p w14:paraId="349BC325" w14:textId="77777777" w:rsidR="00024C88" w:rsidRPr="00324E47" w:rsidRDefault="00024C88" w:rsidP="00135887">
                      <w:pPr>
                        <w:jc w:val="both"/>
                        <w:rPr>
                          <w:sz w:val="24"/>
                          <w:szCs w:val="24"/>
                        </w:rPr>
                      </w:pPr>
                      <w:r w:rsidRPr="00324E47">
                        <w:rPr>
                          <w:sz w:val="24"/>
                          <w:szCs w:val="24"/>
                        </w:rPr>
                        <w:t xml:space="preserve">3) </w:t>
                      </w:r>
                      <w:r w:rsidRPr="00324E47">
                        <w:rPr>
                          <w:i/>
                          <w:sz w:val="24"/>
                          <w:szCs w:val="24"/>
                        </w:rPr>
                        <w:t>усилени</w:t>
                      </w:r>
                      <w:r>
                        <w:rPr>
                          <w:i/>
                          <w:sz w:val="24"/>
                          <w:szCs w:val="24"/>
                        </w:rPr>
                        <w:t>е</w:t>
                      </w:r>
                      <w:r w:rsidRPr="00324E47">
                        <w:rPr>
                          <w:i/>
                          <w:sz w:val="24"/>
                          <w:szCs w:val="24"/>
                        </w:rPr>
                        <w:t xml:space="preserve"> логистики грузо- и пассажиропотоков</w:t>
                      </w:r>
                    </w:p>
                  </w:txbxContent>
                </v:textbox>
              </v:rect>
            </w:pict>
          </mc:Fallback>
        </mc:AlternateContent>
      </w:r>
    </w:p>
    <w:p w14:paraId="409E9C82" w14:textId="77777777" w:rsidR="00135887" w:rsidRPr="00FB7644" w:rsidRDefault="00135887" w:rsidP="00135887">
      <w:pPr>
        <w:ind w:firstLine="567"/>
        <w:jc w:val="both"/>
        <w:rPr>
          <w:color w:val="000000" w:themeColor="text1"/>
          <w:sz w:val="28"/>
          <w:szCs w:val="28"/>
        </w:rPr>
      </w:pPr>
      <w:r w:rsidRPr="00FB7644">
        <w:rPr>
          <w:noProof/>
          <w:color w:val="000000" w:themeColor="text1"/>
          <w:sz w:val="28"/>
          <w:szCs w:val="28"/>
        </w:rPr>
        <mc:AlternateContent>
          <mc:Choice Requires="wps">
            <w:drawing>
              <wp:anchor distT="0" distB="0" distL="114300" distR="114300" simplePos="0" relativeHeight="251729408" behindDoc="0" locked="0" layoutInCell="1" allowOverlap="1" wp14:anchorId="03DBF567" wp14:editId="286234D4">
                <wp:simplePos x="0" y="0"/>
                <wp:positionH relativeFrom="column">
                  <wp:posOffset>353984</wp:posOffset>
                </wp:positionH>
                <wp:positionV relativeFrom="paragraph">
                  <wp:posOffset>126711</wp:posOffset>
                </wp:positionV>
                <wp:extent cx="560705" cy="0"/>
                <wp:effectExtent l="0" t="76200" r="10795" b="95250"/>
                <wp:wrapNone/>
                <wp:docPr id="178" name="Прямая со стрелкой 178"/>
                <wp:cNvGraphicFramePr/>
                <a:graphic xmlns:a="http://schemas.openxmlformats.org/drawingml/2006/main">
                  <a:graphicData uri="http://schemas.microsoft.com/office/word/2010/wordprocessingShape">
                    <wps:wsp>
                      <wps:cNvCnPr/>
                      <wps:spPr>
                        <a:xfrm>
                          <a:off x="0" y="0"/>
                          <a:ext cx="5607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E2B112" id="Прямая со стрелкой 178" o:spid="_x0000_s1026" type="#_x0000_t32" style="position:absolute;margin-left:27.85pt;margin-top:10pt;width:44.15pt;height: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" strokecolor="black [3200]" strokeweight=".5pt">
                <v:stroke endarrow="block" joinstyle="miter"/>
              </v:shape>
            </w:pict>
          </mc:Fallback>
        </mc:AlternateContent>
      </w:r>
    </w:p>
    <w:p w14:paraId="1FE6FBE6" w14:textId="77777777" w:rsidR="00135887" w:rsidRPr="00FB7644" w:rsidRDefault="00135887" w:rsidP="00135887">
      <w:pPr>
        <w:ind w:firstLine="567"/>
        <w:jc w:val="both"/>
        <w:rPr>
          <w:color w:val="000000" w:themeColor="text1"/>
          <w:sz w:val="28"/>
          <w:szCs w:val="28"/>
        </w:rPr>
      </w:pPr>
      <w:r w:rsidRPr="00FB7644">
        <w:rPr>
          <w:noProof/>
          <w:color w:val="000000" w:themeColor="text1"/>
          <w:sz w:val="28"/>
          <w:szCs w:val="28"/>
        </w:rPr>
        <mc:AlternateContent>
          <mc:Choice Requires="wps">
            <w:drawing>
              <wp:anchor distT="0" distB="0" distL="114300" distR="114300" simplePos="0" relativeHeight="251747840" behindDoc="0" locked="0" layoutInCell="1" allowOverlap="1" wp14:anchorId="5A917CA2" wp14:editId="1A6747F8">
                <wp:simplePos x="0" y="0"/>
                <wp:positionH relativeFrom="column">
                  <wp:posOffset>894439</wp:posOffset>
                </wp:positionH>
                <wp:positionV relativeFrom="paragraph">
                  <wp:posOffset>142599</wp:posOffset>
                </wp:positionV>
                <wp:extent cx="5181427" cy="291548"/>
                <wp:effectExtent l="0" t="0" r="19685" b="13335"/>
                <wp:wrapNone/>
                <wp:docPr id="179" name="Прямоугольник 179"/>
                <wp:cNvGraphicFramePr/>
                <a:graphic xmlns:a="http://schemas.openxmlformats.org/drawingml/2006/main">
                  <a:graphicData uri="http://schemas.microsoft.com/office/word/2010/wordprocessingShape">
                    <wps:wsp>
                      <wps:cNvSpPr/>
                      <wps:spPr>
                        <a:xfrm>
                          <a:off x="0" y="0"/>
                          <a:ext cx="5181427" cy="29154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9A2786" w14:textId="77777777" w:rsidR="00024C88" w:rsidRPr="00324E47" w:rsidRDefault="00024C88" w:rsidP="00135887">
                            <w:pPr>
                              <w:jc w:val="both"/>
                              <w:rPr>
                                <w:sz w:val="24"/>
                                <w:szCs w:val="24"/>
                              </w:rPr>
                            </w:pPr>
                            <w:r w:rsidRPr="00324E47">
                              <w:rPr>
                                <w:sz w:val="24"/>
                                <w:szCs w:val="24"/>
                              </w:rPr>
                              <w:t xml:space="preserve">4) </w:t>
                            </w:r>
                            <w:r w:rsidRPr="00324E47">
                              <w:rPr>
                                <w:i/>
                                <w:sz w:val="24"/>
                                <w:szCs w:val="24"/>
                              </w:rPr>
                              <w:t>либерализаци</w:t>
                            </w:r>
                            <w:r>
                              <w:rPr>
                                <w:i/>
                                <w:sz w:val="24"/>
                                <w:szCs w:val="24"/>
                              </w:rPr>
                              <w:t>я</w:t>
                            </w:r>
                            <w:r w:rsidRPr="00324E47">
                              <w:rPr>
                                <w:i/>
                                <w:sz w:val="24"/>
                                <w:szCs w:val="24"/>
                              </w:rPr>
                              <w:t xml:space="preserve"> таможенных процедур на ППГ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17CA2" id="Прямоугольник 179" o:spid="_x0000_s1111" style="position:absolute;left:0;text-align:left;margin-left:70.45pt;margin-top:11.25pt;width:408pt;height:22.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" fillcolor="white [3201]" strokecolor="black [3213]" strokeweight="1pt">
                <v:textbox>
                  <w:txbxContent>
                    <w:p w14:paraId="569A2786" w14:textId="77777777" w:rsidR="00024C88" w:rsidRPr="00324E47" w:rsidRDefault="00024C88" w:rsidP="00135887">
                      <w:pPr>
                        <w:jc w:val="both"/>
                        <w:rPr>
                          <w:sz w:val="24"/>
                          <w:szCs w:val="24"/>
                        </w:rPr>
                      </w:pPr>
                      <w:r w:rsidRPr="00324E47">
                        <w:rPr>
                          <w:sz w:val="24"/>
                          <w:szCs w:val="24"/>
                        </w:rPr>
                        <w:t xml:space="preserve">4) </w:t>
                      </w:r>
                      <w:r w:rsidRPr="00324E47">
                        <w:rPr>
                          <w:i/>
                          <w:sz w:val="24"/>
                          <w:szCs w:val="24"/>
                        </w:rPr>
                        <w:t>либерализаци</w:t>
                      </w:r>
                      <w:r>
                        <w:rPr>
                          <w:i/>
                          <w:sz w:val="24"/>
                          <w:szCs w:val="24"/>
                        </w:rPr>
                        <w:t>я</w:t>
                      </w:r>
                      <w:r w:rsidRPr="00324E47">
                        <w:rPr>
                          <w:i/>
                          <w:sz w:val="24"/>
                          <w:szCs w:val="24"/>
                        </w:rPr>
                        <w:t xml:space="preserve"> таможенных процедур на ППГ</w:t>
                      </w:r>
                    </w:p>
                  </w:txbxContent>
                </v:textbox>
              </v:rect>
            </w:pict>
          </mc:Fallback>
        </mc:AlternateContent>
      </w:r>
    </w:p>
    <w:p w14:paraId="7B5A63C5" w14:textId="77777777" w:rsidR="00135887" w:rsidRPr="00FB7644" w:rsidRDefault="00135887" w:rsidP="00135887">
      <w:pPr>
        <w:ind w:firstLine="567"/>
        <w:jc w:val="both"/>
        <w:rPr>
          <w:color w:val="000000" w:themeColor="text1"/>
          <w:sz w:val="28"/>
          <w:szCs w:val="28"/>
        </w:rPr>
      </w:pPr>
      <w:r w:rsidRPr="00FB7644">
        <w:rPr>
          <w:noProof/>
          <w:color w:val="000000" w:themeColor="text1"/>
          <w:sz w:val="28"/>
          <w:szCs w:val="28"/>
        </w:rPr>
        <mc:AlternateContent>
          <mc:Choice Requires="wps">
            <w:drawing>
              <wp:anchor distT="0" distB="0" distL="114300" distR="114300" simplePos="0" relativeHeight="251732480" behindDoc="0" locked="0" layoutInCell="1" allowOverlap="1" wp14:anchorId="0740A4E7" wp14:editId="5602E10C">
                <wp:simplePos x="0" y="0"/>
                <wp:positionH relativeFrom="column">
                  <wp:posOffset>352618</wp:posOffset>
                </wp:positionH>
                <wp:positionV relativeFrom="paragraph">
                  <wp:posOffset>101076</wp:posOffset>
                </wp:positionV>
                <wp:extent cx="560705" cy="0"/>
                <wp:effectExtent l="0" t="76200" r="10795" b="95250"/>
                <wp:wrapNone/>
                <wp:docPr id="180" name="Прямая со стрелкой 180"/>
                <wp:cNvGraphicFramePr/>
                <a:graphic xmlns:a="http://schemas.openxmlformats.org/drawingml/2006/main">
                  <a:graphicData uri="http://schemas.microsoft.com/office/word/2010/wordprocessingShape">
                    <wps:wsp>
                      <wps:cNvCnPr/>
                      <wps:spPr>
                        <a:xfrm>
                          <a:off x="0" y="0"/>
                          <a:ext cx="5607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6546C9" id="Прямая со стрелкой 180" o:spid="_x0000_s1026" type="#_x0000_t32" style="position:absolute;margin-left:27.75pt;margin-top:7.95pt;width:44.15pt;height:0;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" strokecolor="black [3200]" strokeweight=".5pt">
                <v:stroke endarrow="block" joinstyle="miter"/>
              </v:shape>
            </w:pict>
          </mc:Fallback>
        </mc:AlternateContent>
      </w:r>
    </w:p>
    <w:p w14:paraId="55B265C4" w14:textId="77777777" w:rsidR="00135887" w:rsidRPr="00FB7644" w:rsidRDefault="00135887" w:rsidP="00135887">
      <w:pPr>
        <w:ind w:firstLine="567"/>
        <w:jc w:val="both"/>
        <w:rPr>
          <w:color w:val="000000" w:themeColor="text1"/>
          <w:sz w:val="28"/>
          <w:szCs w:val="28"/>
        </w:rPr>
      </w:pPr>
      <w:r w:rsidRPr="00FB7644">
        <w:rPr>
          <w:noProof/>
          <w:color w:val="000000" w:themeColor="text1"/>
          <w:sz w:val="28"/>
          <w:szCs w:val="28"/>
        </w:rPr>
        <mc:AlternateContent>
          <mc:Choice Requires="wps">
            <w:drawing>
              <wp:anchor distT="0" distB="0" distL="114300" distR="114300" simplePos="0" relativeHeight="251750912" behindDoc="0" locked="0" layoutInCell="1" allowOverlap="1" wp14:anchorId="47806CDD" wp14:editId="24DD3C85">
                <wp:simplePos x="0" y="0"/>
                <wp:positionH relativeFrom="column">
                  <wp:posOffset>886957</wp:posOffset>
                </wp:positionH>
                <wp:positionV relativeFrom="paragraph">
                  <wp:posOffset>85311</wp:posOffset>
                </wp:positionV>
                <wp:extent cx="5181427" cy="297872"/>
                <wp:effectExtent l="0" t="0" r="19685" b="26035"/>
                <wp:wrapNone/>
                <wp:docPr id="181" name="Прямоугольник 181"/>
                <wp:cNvGraphicFramePr/>
                <a:graphic xmlns:a="http://schemas.openxmlformats.org/drawingml/2006/main">
                  <a:graphicData uri="http://schemas.microsoft.com/office/word/2010/wordprocessingShape">
                    <wps:wsp>
                      <wps:cNvSpPr/>
                      <wps:spPr>
                        <a:xfrm>
                          <a:off x="0" y="0"/>
                          <a:ext cx="5181427" cy="29787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EB2BA6" w14:textId="77777777" w:rsidR="00024C88" w:rsidRPr="00324E47" w:rsidRDefault="00024C88" w:rsidP="00135887">
                            <w:pPr>
                              <w:jc w:val="both"/>
                              <w:rPr>
                                <w:sz w:val="24"/>
                                <w:szCs w:val="24"/>
                              </w:rPr>
                            </w:pPr>
                            <w:r w:rsidRPr="00324E47">
                              <w:rPr>
                                <w:sz w:val="24"/>
                                <w:szCs w:val="24"/>
                              </w:rPr>
                              <w:t xml:space="preserve">5) </w:t>
                            </w:r>
                            <w:r w:rsidRPr="00324E47">
                              <w:rPr>
                                <w:i/>
                                <w:sz w:val="24"/>
                                <w:szCs w:val="24"/>
                              </w:rPr>
                              <w:t>упрощению визовых режимов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06CDD" id="Прямоугольник 181" o:spid="_x0000_s1112" style="position:absolute;left:0;text-align:left;margin-left:69.85pt;margin-top:6.7pt;width:408pt;height:23.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" fillcolor="white [3201]" strokecolor="black [3213]" strokeweight="1pt">
                <v:textbox>
                  <w:txbxContent>
                    <w:p w14:paraId="72EB2BA6" w14:textId="77777777" w:rsidR="00024C88" w:rsidRPr="00324E47" w:rsidRDefault="00024C88" w:rsidP="00135887">
                      <w:pPr>
                        <w:jc w:val="both"/>
                        <w:rPr>
                          <w:sz w:val="24"/>
                          <w:szCs w:val="24"/>
                        </w:rPr>
                      </w:pPr>
                      <w:r w:rsidRPr="00324E47">
                        <w:rPr>
                          <w:sz w:val="24"/>
                          <w:szCs w:val="24"/>
                        </w:rPr>
                        <w:t xml:space="preserve">5) </w:t>
                      </w:r>
                      <w:r w:rsidRPr="00324E47">
                        <w:rPr>
                          <w:i/>
                          <w:sz w:val="24"/>
                          <w:szCs w:val="24"/>
                        </w:rPr>
                        <w:t>упрощению визовых режимов</w:t>
                      </w:r>
                    </w:p>
                  </w:txbxContent>
                </v:textbox>
              </v:rect>
            </w:pict>
          </mc:Fallback>
        </mc:AlternateContent>
      </w:r>
    </w:p>
    <w:p w14:paraId="37F6EAF1" w14:textId="77777777" w:rsidR="00135887" w:rsidRPr="00FB7644" w:rsidRDefault="00135887" w:rsidP="00135887">
      <w:pPr>
        <w:ind w:firstLine="567"/>
        <w:jc w:val="both"/>
        <w:rPr>
          <w:color w:val="000000" w:themeColor="text1"/>
          <w:sz w:val="28"/>
          <w:szCs w:val="28"/>
        </w:rPr>
      </w:pPr>
      <w:r w:rsidRPr="00FB7644">
        <w:rPr>
          <w:noProof/>
          <w:color w:val="000000" w:themeColor="text1"/>
          <w:sz w:val="28"/>
          <w:szCs w:val="28"/>
        </w:rPr>
        <mc:AlternateContent>
          <mc:Choice Requires="wps">
            <w:drawing>
              <wp:anchor distT="0" distB="0" distL="114300" distR="114300" simplePos="0" relativeHeight="251735552" behindDoc="0" locked="0" layoutInCell="1" allowOverlap="1" wp14:anchorId="566772D0" wp14:editId="59AC6DC0">
                <wp:simplePos x="0" y="0"/>
                <wp:positionH relativeFrom="column">
                  <wp:posOffset>354965</wp:posOffset>
                </wp:positionH>
                <wp:positionV relativeFrom="paragraph">
                  <wp:posOffset>33020</wp:posOffset>
                </wp:positionV>
                <wp:extent cx="560705" cy="0"/>
                <wp:effectExtent l="0" t="76200" r="10795" b="95250"/>
                <wp:wrapNone/>
                <wp:docPr id="182" name="Прямая со стрелкой 182"/>
                <wp:cNvGraphicFramePr/>
                <a:graphic xmlns:a="http://schemas.openxmlformats.org/drawingml/2006/main">
                  <a:graphicData uri="http://schemas.microsoft.com/office/word/2010/wordprocessingShape">
                    <wps:wsp>
                      <wps:cNvCnPr/>
                      <wps:spPr>
                        <a:xfrm>
                          <a:off x="0" y="0"/>
                          <a:ext cx="5607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45F9C2" id="Прямая со стрелкой 182" o:spid="_x0000_s1026" type="#_x0000_t32" style="position:absolute;margin-left:27.95pt;margin-top:2.6pt;width:44.15pt;height:0;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" strokecolor="black [3200]" strokeweight=".5pt">
                <v:stroke endarrow="block" joinstyle="miter"/>
              </v:shape>
            </w:pict>
          </mc:Fallback>
        </mc:AlternateContent>
      </w:r>
    </w:p>
    <w:p w14:paraId="169FF81E" w14:textId="77777777" w:rsidR="00135887" w:rsidRPr="00FB7644" w:rsidRDefault="00135887" w:rsidP="00135887">
      <w:pPr>
        <w:ind w:firstLine="567"/>
        <w:jc w:val="both"/>
        <w:rPr>
          <w:color w:val="000000" w:themeColor="text1"/>
          <w:sz w:val="28"/>
          <w:szCs w:val="28"/>
        </w:rPr>
      </w:pPr>
      <w:r w:rsidRPr="00FB7644">
        <w:rPr>
          <w:noProof/>
          <w:color w:val="000000" w:themeColor="text1"/>
          <w:sz w:val="28"/>
          <w:szCs w:val="28"/>
        </w:rPr>
        <mc:AlternateContent>
          <mc:Choice Requires="wps">
            <w:drawing>
              <wp:anchor distT="0" distB="0" distL="114300" distR="114300" simplePos="0" relativeHeight="251760128" behindDoc="0" locked="0" layoutInCell="1" allowOverlap="1" wp14:anchorId="46FB56EF" wp14:editId="3342F627">
                <wp:simplePos x="0" y="0"/>
                <wp:positionH relativeFrom="column">
                  <wp:posOffset>887813</wp:posOffset>
                </wp:positionH>
                <wp:positionV relativeFrom="paragraph">
                  <wp:posOffset>66841</wp:posOffset>
                </wp:positionV>
                <wp:extent cx="5174339" cy="470453"/>
                <wp:effectExtent l="0" t="0" r="26670" b="25400"/>
                <wp:wrapNone/>
                <wp:docPr id="186" name="Прямоугольник 186"/>
                <wp:cNvGraphicFramePr/>
                <a:graphic xmlns:a="http://schemas.openxmlformats.org/drawingml/2006/main">
                  <a:graphicData uri="http://schemas.microsoft.com/office/word/2010/wordprocessingShape">
                    <wps:wsp>
                      <wps:cNvSpPr/>
                      <wps:spPr>
                        <a:xfrm>
                          <a:off x="0" y="0"/>
                          <a:ext cx="5174339" cy="4704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F675B1" w14:textId="77777777" w:rsidR="00024C88" w:rsidRPr="00324E47" w:rsidRDefault="00024C88" w:rsidP="00135887">
                            <w:pPr>
                              <w:jc w:val="both"/>
                              <w:rPr>
                                <w:sz w:val="24"/>
                                <w:szCs w:val="24"/>
                              </w:rPr>
                            </w:pPr>
                            <w:r w:rsidRPr="00324E47">
                              <w:rPr>
                                <w:sz w:val="24"/>
                                <w:szCs w:val="24"/>
                              </w:rPr>
                              <w:t>6)</w:t>
                            </w:r>
                            <w:r w:rsidRPr="00324E47">
                              <w:rPr>
                                <w:i/>
                                <w:sz w:val="24"/>
                                <w:szCs w:val="24"/>
                              </w:rPr>
                              <w:t xml:space="preserve"> развити</w:t>
                            </w:r>
                            <w:r>
                              <w:rPr>
                                <w:i/>
                                <w:sz w:val="24"/>
                                <w:szCs w:val="24"/>
                              </w:rPr>
                              <w:t>е</w:t>
                            </w:r>
                            <w:r w:rsidRPr="00324E47">
                              <w:rPr>
                                <w:i/>
                                <w:sz w:val="24"/>
                                <w:szCs w:val="24"/>
                              </w:rPr>
                              <w:t xml:space="preserve"> цепочек добавленной стоимости в аграрном секторе региона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B56EF" id="Прямоугольник 186" o:spid="_x0000_s1113" style="position:absolute;left:0;text-align:left;margin-left:69.9pt;margin-top:5.25pt;width:407.45pt;height:37.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" fillcolor="white [3201]" strokecolor="black [3213]" strokeweight="1pt">
                <v:textbox>
                  <w:txbxContent>
                    <w:p w14:paraId="42F675B1" w14:textId="77777777" w:rsidR="00024C88" w:rsidRPr="00324E47" w:rsidRDefault="00024C88" w:rsidP="00135887">
                      <w:pPr>
                        <w:jc w:val="both"/>
                        <w:rPr>
                          <w:sz w:val="24"/>
                          <w:szCs w:val="24"/>
                        </w:rPr>
                      </w:pPr>
                      <w:r w:rsidRPr="00324E47">
                        <w:rPr>
                          <w:sz w:val="24"/>
                          <w:szCs w:val="24"/>
                        </w:rPr>
                        <w:t>6)</w:t>
                      </w:r>
                      <w:r w:rsidRPr="00324E47">
                        <w:rPr>
                          <w:i/>
                          <w:sz w:val="24"/>
                          <w:szCs w:val="24"/>
                        </w:rPr>
                        <w:t xml:space="preserve"> развити</w:t>
                      </w:r>
                      <w:r>
                        <w:rPr>
                          <w:i/>
                          <w:sz w:val="24"/>
                          <w:szCs w:val="24"/>
                        </w:rPr>
                        <w:t>е</w:t>
                      </w:r>
                      <w:r w:rsidRPr="00324E47">
                        <w:rPr>
                          <w:i/>
                          <w:sz w:val="24"/>
                          <w:szCs w:val="24"/>
                        </w:rPr>
                        <w:t xml:space="preserve"> цепочек добавленной стоимости в аграрном секторе региона</w:t>
                      </w:r>
                    </w:p>
                  </w:txbxContent>
                </v:textbox>
              </v:rect>
            </w:pict>
          </mc:Fallback>
        </mc:AlternateContent>
      </w:r>
    </w:p>
    <w:p w14:paraId="11FE6534" w14:textId="77777777" w:rsidR="00135887" w:rsidRPr="00FB7644" w:rsidRDefault="00135887" w:rsidP="00135887">
      <w:pPr>
        <w:ind w:firstLine="567"/>
        <w:jc w:val="both"/>
        <w:rPr>
          <w:color w:val="000000" w:themeColor="text1"/>
          <w:sz w:val="28"/>
          <w:szCs w:val="28"/>
        </w:rPr>
      </w:pPr>
      <w:r w:rsidRPr="00FB7644">
        <w:rPr>
          <w:noProof/>
          <w:color w:val="000000" w:themeColor="text1"/>
          <w:sz w:val="28"/>
          <w:szCs w:val="28"/>
        </w:rPr>
        <mc:AlternateContent>
          <mc:Choice Requires="wps">
            <w:drawing>
              <wp:anchor distT="0" distB="0" distL="114300" distR="114300" simplePos="0" relativeHeight="251753984" behindDoc="0" locked="0" layoutInCell="1" allowOverlap="1" wp14:anchorId="2AE9FC27" wp14:editId="6D7B30AB">
                <wp:simplePos x="0" y="0"/>
                <wp:positionH relativeFrom="column">
                  <wp:posOffset>339808</wp:posOffset>
                </wp:positionH>
                <wp:positionV relativeFrom="paragraph">
                  <wp:posOffset>61981</wp:posOffset>
                </wp:positionV>
                <wp:extent cx="561109" cy="0"/>
                <wp:effectExtent l="0" t="76200" r="10795" b="95250"/>
                <wp:wrapNone/>
                <wp:docPr id="184" name="Прямая со стрелкой 184"/>
                <wp:cNvGraphicFramePr/>
                <a:graphic xmlns:a="http://schemas.openxmlformats.org/drawingml/2006/main">
                  <a:graphicData uri="http://schemas.microsoft.com/office/word/2010/wordprocessingShape">
                    <wps:wsp>
                      <wps:cNvCnPr/>
                      <wps:spPr>
                        <a:xfrm>
                          <a:off x="0" y="0"/>
                          <a:ext cx="5611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37A2F3" id="Прямая со стрелкой 184" o:spid="_x0000_s1026" type="#_x0000_t32" style="position:absolute;margin-left:26.75pt;margin-top:4.9pt;width:44.2pt;height:0;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" strokecolor="black [3200]" strokeweight=".5pt">
                <v:stroke endarrow="block" joinstyle="miter"/>
              </v:shape>
            </w:pict>
          </mc:Fallback>
        </mc:AlternateContent>
      </w:r>
    </w:p>
    <w:p w14:paraId="677D283F" w14:textId="77777777" w:rsidR="00135887" w:rsidRPr="00FB7644" w:rsidRDefault="00135887" w:rsidP="00135887">
      <w:pPr>
        <w:ind w:firstLine="567"/>
        <w:jc w:val="both"/>
        <w:rPr>
          <w:color w:val="000000" w:themeColor="text1"/>
          <w:sz w:val="28"/>
          <w:szCs w:val="28"/>
        </w:rPr>
      </w:pPr>
    </w:p>
    <w:p w14:paraId="477DE71B" w14:textId="77777777" w:rsidR="00135887" w:rsidRPr="00FB7644" w:rsidRDefault="00135887" w:rsidP="00135887">
      <w:pPr>
        <w:ind w:firstLine="567"/>
        <w:jc w:val="both"/>
        <w:rPr>
          <w:color w:val="000000" w:themeColor="text1"/>
          <w:sz w:val="28"/>
          <w:szCs w:val="28"/>
        </w:rPr>
      </w:pPr>
      <w:r w:rsidRPr="00FB7644">
        <w:rPr>
          <w:noProof/>
          <w:sz w:val="28"/>
          <w:szCs w:val="28"/>
        </w:rPr>
        <mc:AlternateContent>
          <mc:Choice Requires="wps">
            <w:drawing>
              <wp:anchor distT="0" distB="0" distL="114300" distR="114300" simplePos="0" relativeHeight="251757056" behindDoc="0" locked="0" layoutInCell="1" allowOverlap="1" wp14:anchorId="2A06FB6C" wp14:editId="68E815E7">
                <wp:simplePos x="0" y="0"/>
                <wp:positionH relativeFrom="column">
                  <wp:posOffset>352425</wp:posOffset>
                </wp:positionH>
                <wp:positionV relativeFrom="paragraph">
                  <wp:posOffset>154305</wp:posOffset>
                </wp:positionV>
                <wp:extent cx="561109" cy="0"/>
                <wp:effectExtent l="0" t="76200" r="10795" b="95250"/>
                <wp:wrapNone/>
                <wp:docPr id="185" name="Прямая со стрелкой 185"/>
                <wp:cNvGraphicFramePr/>
                <a:graphic xmlns:a="http://schemas.openxmlformats.org/drawingml/2006/main">
                  <a:graphicData uri="http://schemas.microsoft.com/office/word/2010/wordprocessingShape">
                    <wps:wsp>
                      <wps:cNvCnPr/>
                      <wps:spPr>
                        <a:xfrm>
                          <a:off x="0" y="0"/>
                          <a:ext cx="5611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50C87D" id="Прямая со стрелкой 185" o:spid="_x0000_s1026" type="#_x0000_t32" style="position:absolute;margin-left:27.75pt;margin-top:12.15pt;width:44.2pt;height:0;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" strokecolor="black [3200]" strokeweight=".5pt">
                <v:stroke endarrow="block" joinstyle="miter"/>
              </v:shape>
            </w:pict>
          </mc:Fallback>
        </mc:AlternateContent>
      </w:r>
      <w:r w:rsidRPr="00FB7644">
        <w:rPr>
          <w:noProof/>
          <w:sz w:val="28"/>
          <w:szCs w:val="28"/>
        </w:rPr>
        <mc:AlternateContent>
          <mc:Choice Requires="wps">
            <w:drawing>
              <wp:anchor distT="0" distB="0" distL="114300" distR="114300" simplePos="0" relativeHeight="251763200" behindDoc="0" locked="0" layoutInCell="1" allowOverlap="1" wp14:anchorId="2A9D3D8C" wp14:editId="6D4EFCA6">
                <wp:simplePos x="0" y="0"/>
                <wp:positionH relativeFrom="column">
                  <wp:posOffset>884003</wp:posOffset>
                </wp:positionH>
                <wp:positionV relativeFrom="paragraph">
                  <wp:posOffset>3119</wp:posOffset>
                </wp:positionV>
                <wp:extent cx="5180965" cy="318052"/>
                <wp:effectExtent l="0" t="0" r="19685" b="25400"/>
                <wp:wrapNone/>
                <wp:docPr id="187" name="Прямоугольник 187"/>
                <wp:cNvGraphicFramePr/>
                <a:graphic xmlns:a="http://schemas.openxmlformats.org/drawingml/2006/main">
                  <a:graphicData uri="http://schemas.microsoft.com/office/word/2010/wordprocessingShape">
                    <wps:wsp>
                      <wps:cNvSpPr/>
                      <wps:spPr>
                        <a:xfrm>
                          <a:off x="0" y="0"/>
                          <a:ext cx="5180965" cy="31805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0DE0D8" w14:textId="77777777" w:rsidR="00024C88" w:rsidRPr="00324E47" w:rsidRDefault="00024C88" w:rsidP="00135887">
                            <w:pPr>
                              <w:jc w:val="both"/>
                              <w:rPr>
                                <w:sz w:val="24"/>
                                <w:szCs w:val="24"/>
                              </w:rPr>
                            </w:pPr>
                            <w:r w:rsidRPr="00324E47">
                              <w:rPr>
                                <w:sz w:val="24"/>
                                <w:szCs w:val="24"/>
                              </w:rPr>
                              <w:t>7)</w:t>
                            </w:r>
                            <w:r w:rsidRPr="00324E47">
                              <w:rPr>
                                <w:i/>
                                <w:sz w:val="24"/>
                                <w:szCs w:val="24"/>
                              </w:rPr>
                              <w:t xml:space="preserve"> </w:t>
                            </w:r>
                            <w:r w:rsidRPr="003E02D4">
                              <w:rPr>
                                <w:i/>
                                <w:sz w:val="24"/>
                                <w:szCs w:val="24"/>
                              </w:rPr>
                              <w:t>развитие регионального туризма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D3D8C" id="Прямоугольник 187" o:spid="_x0000_s1114" style="position:absolute;left:0;text-align:left;margin-left:69.6pt;margin-top:.25pt;width:407.95pt;height:25.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" fillcolor="white [3201]" strokecolor="black [3213]" strokeweight="1pt">
                <v:textbox>
                  <w:txbxContent>
                    <w:p w14:paraId="040DE0D8" w14:textId="77777777" w:rsidR="00024C88" w:rsidRPr="00324E47" w:rsidRDefault="00024C88" w:rsidP="00135887">
                      <w:pPr>
                        <w:jc w:val="both"/>
                        <w:rPr>
                          <w:sz w:val="24"/>
                          <w:szCs w:val="24"/>
                        </w:rPr>
                      </w:pPr>
                      <w:r w:rsidRPr="00324E47">
                        <w:rPr>
                          <w:sz w:val="24"/>
                          <w:szCs w:val="24"/>
                        </w:rPr>
                        <w:t>7)</w:t>
                      </w:r>
                      <w:r w:rsidRPr="00324E47">
                        <w:rPr>
                          <w:i/>
                          <w:sz w:val="24"/>
                          <w:szCs w:val="24"/>
                        </w:rPr>
                        <w:t xml:space="preserve"> </w:t>
                      </w:r>
                      <w:r w:rsidRPr="003E02D4">
                        <w:rPr>
                          <w:i/>
                          <w:sz w:val="24"/>
                          <w:szCs w:val="24"/>
                        </w:rPr>
                        <w:t>развитие регионального туризма</w:t>
                      </w:r>
                    </w:p>
                  </w:txbxContent>
                </v:textbox>
              </v:rect>
            </w:pict>
          </mc:Fallback>
        </mc:AlternateContent>
      </w:r>
    </w:p>
    <w:p w14:paraId="4417D811" w14:textId="77777777" w:rsidR="00135887" w:rsidRPr="00FB7644" w:rsidRDefault="00135887" w:rsidP="00135887">
      <w:pPr>
        <w:tabs>
          <w:tab w:val="left" w:pos="426"/>
        </w:tabs>
        <w:ind w:left="1276" w:hanging="283"/>
        <w:jc w:val="both"/>
        <w:rPr>
          <w:color w:val="000000" w:themeColor="text1"/>
          <w:sz w:val="28"/>
          <w:szCs w:val="28"/>
        </w:rPr>
      </w:pPr>
    </w:p>
    <w:p w14:paraId="61C8D52C" w14:textId="77777777" w:rsidR="00135887" w:rsidRPr="00135887" w:rsidRDefault="00135887" w:rsidP="00135887">
      <w:pPr>
        <w:tabs>
          <w:tab w:val="left" w:pos="426"/>
        </w:tabs>
        <w:ind w:left="1276" w:hanging="283"/>
        <w:jc w:val="both"/>
        <w:rPr>
          <w:sz w:val="16"/>
          <w:szCs w:val="16"/>
        </w:rPr>
      </w:pPr>
    </w:p>
    <w:p w14:paraId="70A6E062" w14:textId="77777777" w:rsidR="00135887" w:rsidRPr="00FB7644" w:rsidRDefault="00135887" w:rsidP="00135887">
      <w:pPr>
        <w:autoSpaceDE w:val="0"/>
        <w:autoSpaceDN w:val="0"/>
        <w:adjustRightInd w:val="0"/>
        <w:jc w:val="center"/>
        <w:rPr>
          <w:color w:val="000000" w:themeColor="text1"/>
          <w:sz w:val="28"/>
          <w:szCs w:val="28"/>
        </w:rPr>
      </w:pPr>
      <w:r w:rsidRPr="00FB7644">
        <w:rPr>
          <w:sz w:val="28"/>
          <w:szCs w:val="28"/>
        </w:rPr>
        <w:t xml:space="preserve">Рисунок 6 </w:t>
      </w:r>
      <w:r>
        <w:rPr>
          <w:sz w:val="28"/>
          <w:szCs w:val="28"/>
        </w:rPr>
        <w:t>–</w:t>
      </w:r>
      <w:r w:rsidRPr="00FB7644">
        <w:rPr>
          <w:sz w:val="28"/>
          <w:szCs w:val="28"/>
        </w:rPr>
        <w:t xml:space="preserve"> </w:t>
      </w:r>
      <w:r w:rsidRPr="00FB7644">
        <w:rPr>
          <w:color w:val="000000" w:themeColor="text1"/>
          <w:sz w:val="28"/>
          <w:szCs w:val="28"/>
        </w:rPr>
        <w:t>В. Факторы межгосударственного содействия развитию региона ЭКШТХ</w:t>
      </w:r>
    </w:p>
    <w:p w14:paraId="4CFB02EA" w14:textId="77777777" w:rsidR="00135887" w:rsidRPr="00135887" w:rsidRDefault="00135887" w:rsidP="00135887">
      <w:pPr>
        <w:autoSpaceDE w:val="0"/>
        <w:autoSpaceDN w:val="0"/>
        <w:adjustRightInd w:val="0"/>
        <w:ind w:firstLine="567"/>
        <w:jc w:val="both"/>
        <w:rPr>
          <w:color w:val="000000" w:themeColor="text1"/>
          <w:sz w:val="16"/>
          <w:szCs w:val="16"/>
        </w:rPr>
      </w:pPr>
    </w:p>
    <w:p w14:paraId="54ABB9D3" w14:textId="77777777" w:rsidR="00135887" w:rsidRDefault="00135887" w:rsidP="00135887">
      <w:pPr>
        <w:autoSpaceDE w:val="0"/>
        <w:autoSpaceDN w:val="0"/>
        <w:adjustRightInd w:val="0"/>
        <w:ind w:firstLine="709"/>
        <w:jc w:val="both"/>
        <w:rPr>
          <w:color w:val="000000" w:themeColor="text1"/>
          <w:sz w:val="28"/>
          <w:szCs w:val="28"/>
        </w:rPr>
      </w:pPr>
      <w:r w:rsidRPr="00FB7644">
        <w:rPr>
          <w:color w:val="000000" w:themeColor="text1"/>
          <w:sz w:val="28"/>
          <w:szCs w:val="28"/>
        </w:rPr>
        <w:t>П</w:t>
      </w:r>
      <w:r w:rsidRPr="00FB7644">
        <w:rPr>
          <w:color w:val="000000" w:themeColor="text1"/>
          <w:sz w:val="24"/>
          <w:szCs w:val="24"/>
        </w:rPr>
        <w:t xml:space="preserve">римечание </w:t>
      </w:r>
      <w:r>
        <w:rPr>
          <w:color w:val="000000" w:themeColor="text1"/>
          <w:sz w:val="24"/>
          <w:szCs w:val="24"/>
        </w:rPr>
        <w:t xml:space="preserve">– </w:t>
      </w:r>
      <w:r w:rsidRPr="00FB7644">
        <w:rPr>
          <w:sz w:val="24"/>
          <w:szCs w:val="24"/>
        </w:rPr>
        <w:t>Разработан</w:t>
      </w:r>
      <w:r w:rsidRPr="00FB7644">
        <w:rPr>
          <w:sz w:val="24"/>
          <w:szCs w:val="24"/>
          <w:lang w:val="kk-KZ"/>
        </w:rPr>
        <w:t>о</w:t>
      </w:r>
      <w:r w:rsidRPr="00FB7644">
        <w:rPr>
          <w:sz w:val="24"/>
          <w:szCs w:val="24"/>
        </w:rPr>
        <w:t xml:space="preserve"> автором исследования </w:t>
      </w:r>
      <w:r w:rsidRPr="00FB7644">
        <w:rPr>
          <w:sz w:val="28"/>
          <w:szCs w:val="28"/>
        </w:rPr>
        <w:t xml:space="preserve"> </w:t>
      </w:r>
    </w:p>
    <w:p w14:paraId="4EACC33B" w14:textId="77777777" w:rsidR="00135887" w:rsidRDefault="00135887" w:rsidP="00135887">
      <w:pPr>
        <w:pStyle w:val="a3"/>
        <w:tabs>
          <w:tab w:val="left" w:pos="1134"/>
        </w:tabs>
        <w:ind w:left="0" w:firstLine="709"/>
        <w:jc w:val="both"/>
        <w:rPr>
          <w:rFonts w:ascii="Times New Roman" w:hAnsi="Times New Roman"/>
          <w:bCs/>
          <w:sz w:val="28"/>
          <w:szCs w:val="28"/>
        </w:rPr>
      </w:pPr>
    </w:p>
    <w:p w14:paraId="60AF2473" w14:textId="650BC2CF" w:rsidR="00FE1E5B" w:rsidRPr="00FB7644" w:rsidRDefault="00FE1E5B" w:rsidP="00135887">
      <w:pPr>
        <w:pStyle w:val="a3"/>
        <w:tabs>
          <w:tab w:val="left" w:pos="1134"/>
        </w:tabs>
        <w:ind w:left="0" w:firstLine="709"/>
        <w:jc w:val="both"/>
        <w:rPr>
          <w:rFonts w:ascii="Times New Roman" w:hAnsi="Times New Roman"/>
          <w:bCs/>
          <w:sz w:val="28"/>
          <w:szCs w:val="28"/>
        </w:rPr>
      </w:pPr>
      <w:r w:rsidRPr="00FB7644">
        <w:rPr>
          <w:rFonts w:ascii="Times New Roman" w:hAnsi="Times New Roman"/>
          <w:bCs/>
          <w:sz w:val="28"/>
          <w:szCs w:val="28"/>
        </w:rPr>
        <w:t xml:space="preserve">Стороны признали важность развития цепочек добавленной стоимости в сельском хозяйстве региона ЭКШТХ и в особенности </w:t>
      </w:r>
      <w:r w:rsidR="00135887">
        <w:rPr>
          <w:rFonts w:ascii="Times New Roman" w:hAnsi="Times New Roman"/>
          <w:bCs/>
          <w:sz w:val="28"/>
          <w:szCs w:val="28"/>
        </w:rPr>
        <w:t>–</w:t>
      </w:r>
      <w:r w:rsidRPr="00FB7644">
        <w:rPr>
          <w:rFonts w:ascii="Times New Roman" w:hAnsi="Times New Roman"/>
          <w:bCs/>
          <w:sz w:val="28"/>
          <w:szCs w:val="28"/>
        </w:rPr>
        <w:t xml:space="preserve"> в растениеводстве, для расширения торгового потенциала и в целях улучшения благосостояния быстро растущего сельского населения региона. Среди ряда предлагаемых подходов, направленных на усиление конкурентоспособности продукции и увеличение экспорта на открытых рынках, можно, на наш взгляд, выделить создание и/или </w:t>
      </w:r>
      <w:r w:rsidRPr="00FB7644">
        <w:rPr>
          <w:rFonts w:ascii="Times New Roman" w:hAnsi="Times New Roman"/>
          <w:bCs/>
          <w:sz w:val="28"/>
          <w:szCs w:val="28"/>
        </w:rPr>
        <w:lastRenderedPageBreak/>
        <w:t>развитие трансграничной сети агро-логистических комплексов для координации производства, сбора, хранения и транспортировки продукции [</w:t>
      </w:r>
      <w:r w:rsidR="00C24EEC" w:rsidRPr="00FB7644">
        <w:rPr>
          <w:rFonts w:ascii="Times New Roman" w:hAnsi="Times New Roman"/>
          <w:bCs/>
          <w:sz w:val="28"/>
          <w:szCs w:val="28"/>
        </w:rPr>
        <w:t>9</w:t>
      </w:r>
      <w:r w:rsidR="00BD5BEA">
        <w:rPr>
          <w:rFonts w:ascii="Times New Roman" w:hAnsi="Times New Roman"/>
          <w:bCs/>
          <w:sz w:val="28"/>
          <w:szCs w:val="28"/>
        </w:rPr>
        <w:t>0</w:t>
      </w:r>
      <w:r w:rsidRPr="00FB7644">
        <w:rPr>
          <w:rFonts w:ascii="Times New Roman" w:hAnsi="Times New Roman"/>
          <w:bCs/>
          <w:sz w:val="28"/>
          <w:szCs w:val="28"/>
        </w:rPr>
        <w:t xml:space="preserve">]. </w:t>
      </w:r>
    </w:p>
    <w:p w14:paraId="3310DEF6" w14:textId="77777777" w:rsidR="008A5D33" w:rsidRPr="00FB7644" w:rsidRDefault="008A5D33" w:rsidP="00135887">
      <w:pPr>
        <w:pStyle w:val="a3"/>
        <w:tabs>
          <w:tab w:val="left" w:pos="1134"/>
        </w:tabs>
        <w:autoSpaceDE w:val="0"/>
        <w:autoSpaceDN w:val="0"/>
        <w:adjustRightInd w:val="0"/>
        <w:ind w:left="0" w:firstLine="709"/>
        <w:jc w:val="both"/>
        <w:rPr>
          <w:rFonts w:ascii="Times New Roman" w:hAnsi="Times New Roman"/>
          <w:sz w:val="28"/>
          <w:szCs w:val="28"/>
        </w:rPr>
      </w:pPr>
      <w:r w:rsidRPr="00FB7644">
        <w:rPr>
          <w:rFonts w:ascii="Times New Roman" w:hAnsi="Times New Roman"/>
          <w:sz w:val="28"/>
          <w:szCs w:val="28"/>
        </w:rPr>
        <w:t>Необходимо отметить, что в настоящее время на серьезном уровне прорабатывается проект аграрно-индустриальной зоны (АИЗ) «</w:t>
      </w:r>
      <w:r w:rsidRPr="00FB7644">
        <w:rPr>
          <w:rFonts w:ascii="Times New Roman" w:hAnsi="Times New Roman"/>
          <w:sz w:val="28"/>
          <w:szCs w:val="28"/>
          <w:lang w:val="en-US"/>
        </w:rPr>
        <w:t>SHYMKENT</w:t>
      </w:r>
      <w:r w:rsidRPr="00FB7644">
        <w:rPr>
          <w:rFonts w:ascii="Times New Roman" w:hAnsi="Times New Roman"/>
          <w:sz w:val="28"/>
          <w:szCs w:val="28"/>
        </w:rPr>
        <w:t>»;</w:t>
      </w:r>
    </w:p>
    <w:p w14:paraId="29464B86" w14:textId="77777777" w:rsidR="008A5D33" w:rsidRPr="00FB7644" w:rsidRDefault="008A5D33" w:rsidP="00135887">
      <w:pPr>
        <w:pStyle w:val="a3"/>
        <w:numPr>
          <w:ilvl w:val="0"/>
          <w:numId w:val="10"/>
        </w:numPr>
        <w:tabs>
          <w:tab w:val="left" w:pos="1134"/>
        </w:tabs>
        <w:autoSpaceDE w:val="0"/>
        <w:autoSpaceDN w:val="0"/>
        <w:adjustRightInd w:val="0"/>
        <w:ind w:left="0" w:firstLine="709"/>
        <w:jc w:val="both"/>
        <w:rPr>
          <w:rFonts w:ascii="Times New Roman" w:hAnsi="Times New Roman"/>
          <w:sz w:val="28"/>
          <w:szCs w:val="28"/>
        </w:rPr>
      </w:pPr>
      <w:r w:rsidRPr="00FB7644">
        <w:rPr>
          <w:rFonts w:ascii="Times New Roman" w:hAnsi="Times New Roman"/>
          <w:i/>
          <w:sz w:val="28"/>
          <w:szCs w:val="28"/>
        </w:rPr>
        <w:t>развитию регионального туризма</w:t>
      </w:r>
      <w:r w:rsidRPr="00FB7644">
        <w:rPr>
          <w:rFonts w:ascii="Times New Roman" w:hAnsi="Times New Roman"/>
          <w:sz w:val="28"/>
          <w:szCs w:val="28"/>
        </w:rPr>
        <w:t>.</w:t>
      </w:r>
    </w:p>
    <w:p w14:paraId="08CC2A73" w14:textId="42BB9F87" w:rsidR="008A5D33" w:rsidRPr="00FB7644" w:rsidRDefault="008A5D33" w:rsidP="00135887">
      <w:pPr>
        <w:tabs>
          <w:tab w:val="left" w:pos="1134"/>
        </w:tabs>
        <w:autoSpaceDE w:val="0"/>
        <w:autoSpaceDN w:val="0"/>
        <w:adjustRightInd w:val="0"/>
        <w:ind w:firstLine="709"/>
        <w:jc w:val="both"/>
        <w:rPr>
          <w:sz w:val="28"/>
          <w:szCs w:val="28"/>
        </w:rPr>
      </w:pPr>
      <w:bookmarkStart w:id="49" w:name="_Hlk128354651"/>
      <w:r w:rsidRPr="00FB7644">
        <w:rPr>
          <w:sz w:val="28"/>
          <w:szCs w:val="28"/>
        </w:rPr>
        <w:t xml:space="preserve">Развитие туризма в настоящее время стало основным источником рабочих мест и ключевым фактором экономического роста во многих странах мир: по оценкам экспертов, на его долю приходится более 10% мирового ВВП, 7% </w:t>
      </w:r>
      <w:r w:rsidR="005F586A">
        <w:rPr>
          <w:sz w:val="28"/>
          <w:szCs w:val="28"/>
        </w:rPr>
        <w:t>–</w:t>
      </w:r>
      <w:r w:rsidRPr="00FB7644">
        <w:rPr>
          <w:sz w:val="28"/>
          <w:szCs w:val="28"/>
        </w:rPr>
        <w:t xml:space="preserve"> мировой торговли и каждое 10-е рабочее место. На фоне того, что и многие азиатские страны извлекают выгоды из развития туризма, тем не менее субрегион ЦАРЭС пока отстает в этом плане, не говоря уже о регионе ЭКШТХ. Достаточно сказать, что в пяти странах Центральной Азии в 2017 г. на туризм приходилось всего 5,5% совокупного ВВП и 4,2% от всей занятости трудоспособного населения.</w:t>
      </w:r>
    </w:p>
    <w:p w14:paraId="1B853E4B" w14:textId="0AF68094" w:rsidR="008A5D33" w:rsidRPr="00FB7644" w:rsidRDefault="008A5D33" w:rsidP="00135887">
      <w:pPr>
        <w:tabs>
          <w:tab w:val="left" w:pos="1134"/>
        </w:tabs>
        <w:autoSpaceDE w:val="0"/>
        <w:autoSpaceDN w:val="0"/>
        <w:adjustRightInd w:val="0"/>
        <w:ind w:firstLine="709"/>
        <w:jc w:val="both"/>
        <w:rPr>
          <w:bCs/>
          <w:sz w:val="28"/>
          <w:szCs w:val="28"/>
        </w:rPr>
      </w:pPr>
      <w:r w:rsidRPr="00FB7644">
        <w:rPr>
          <w:sz w:val="28"/>
          <w:szCs w:val="28"/>
        </w:rPr>
        <w:t>Исследования Института ЦАРЭС показывают, что в ближайшей перспективе число иностранных туристов в регионе ЦАРЭС может прирастать в среднем на 4,9-5% в год, то есть, даже большими темпами, чем ожидаемый прирост глобального международного туризма на 3,3% в год к 2030 г. и 4,4% в год - в странах с развивающейся экономикой, что приведено в докладе ЮНВТО об основных показателях туризма за 2017 год [</w:t>
      </w:r>
      <w:r w:rsidR="00C24EEC" w:rsidRPr="00FB7644">
        <w:rPr>
          <w:sz w:val="28"/>
          <w:szCs w:val="28"/>
        </w:rPr>
        <w:t>6</w:t>
      </w:r>
      <w:r w:rsidR="00AF0117">
        <w:rPr>
          <w:sz w:val="28"/>
          <w:szCs w:val="28"/>
        </w:rPr>
        <w:t>2</w:t>
      </w:r>
      <w:r w:rsidRPr="00FB7644">
        <w:rPr>
          <w:sz w:val="28"/>
          <w:szCs w:val="28"/>
        </w:rPr>
        <w:t xml:space="preserve">, </w:t>
      </w:r>
      <w:r w:rsidR="00605981">
        <w:rPr>
          <w:sz w:val="28"/>
          <w:szCs w:val="28"/>
        </w:rPr>
        <w:t xml:space="preserve">с. </w:t>
      </w:r>
      <w:r w:rsidRPr="00FB7644">
        <w:rPr>
          <w:sz w:val="28"/>
          <w:szCs w:val="28"/>
        </w:rPr>
        <w:t>7-8</w:t>
      </w:r>
      <w:r w:rsidRPr="00FB7644">
        <w:rPr>
          <w:bCs/>
          <w:sz w:val="28"/>
          <w:szCs w:val="28"/>
        </w:rPr>
        <w:t xml:space="preserve">]. </w:t>
      </w:r>
      <w:r w:rsidR="00B5104C" w:rsidRPr="00FB7644">
        <w:rPr>
          <w:bCs/>
          <w:sz w:val="28"/>
          <w:szCs w:val="28"/>
        </w:rPr>
        <w:t xml:space="preserve">     </w:t>
      </w:r>
    </w:p>
    <w:p w14:paraId="0C4F1A26" w14:textId="77777777" w:rsidR="00D020D2" w:rsidRPr="00FB7644" w:rsidRDefault="00D020D2" w:rsidP="004771FB">
      <w:pPr>
        <w:autoSpaceDE w:val="0"/>
        <w:autoSpaceDN w:val="0"/>
        <w:adjustRightInd w:val="0"/>
        <w:ind w:firstLine="567"/>
        <w:jc w:val="both"/>
        <w:rPr>
          <w:bCs/>
          <w:sz w:val="28"/>
          <w:szCs w:val="28"/>
        </w:rPr>
      </w:pPr>
    </w:p>
    <w:p w14:paraId="065EE1B8" w14:textId="04AAD26A" w:rsidR="003E02D4" w:rsidRPr="00FB7644" w:rsidRDefault="00135887" w:rsidP="004771FB">
      <w:pPr>
        <w:jc w:val="both"/>
        <w:rPr>
          <w:color w:val="000000" w:themeColor="text1"/>
          <w:sz w:val="28"/>
          <w:szCs w:val="28"/>
        </w:rPr>
      </w:pPr>
      <w:bookmarkStart w:id="50" w:name="_Hlk128660021"/>
      <w:bookmarkEnd w:id="49"/>
      <w:r w:rsidRPr="00FB7644">
        <w:rPr>
          <w:noProof/>
          <w:color w:val="000000" w:themeColor="text1"/>
          <w:sz w:val="28"/>
          <w:szCs w:val="28"/>
        </w:rPr>
        <mc:AlternateContent>
          <mc:Choice Requires="wps">
            <w:drawing>
              <wp:anchor distT="0" distB="0" distL="114300" distR="114300" simplePos="0" relativeHeight="251591168" behindDoc="0" locked="0" layoutInCell="1" allowOverlap="1" wp14:anchorId="6DFD2931" wp14:editId="0EE7D061">
                <wp:simplePos x="0" y="0"/>
                <wp:positionH relativeFrom="column">
                  <wp:posOffset>758825</wp:posOffset>
                </wp:positionH>
                <wp:positionV relativeFrom="paragraph">
                  <wp:posOffset>2644775</wp:posOffset>
                </wp:positionV>
                <wp:extent cx="5160645" cy="501650"/>
                <wp:effectExtent l="0" t="0" r="20955" b="12700"/>
                <wp:wrapNone/>
                <wp:docPr id="197" name="Прямоугольник 197"/>
                <wp:cNvGraphicFramePr/>
                <a:graphic xmlns:a="http://schemas.openxmlformats.org/drawingml/2006/main">
                  <a:graphicData uri="http://schemas.microsoft.com/office/word/2010/wordprocessingShape">
                    <wps:wsp>
                      <wps:cNvSpPr/>
                      <wps:spPr>
                        <a:xfrm>
                          <a:off x="0" y="0"/>
                          <a:ext cx="5160645" cy="501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AE94F4" w14:textId="77777777" w:rsidR="00024C88" w:rsidRPr="00324E47" w:rsidRDefault="00024C88" w:rsidP="008A5D33">
                            <w:pPr>
                              <w:tabs>
                                <w:tab w:val="left" w:pos="426"/>
                              </w:tabs>
                              <w:jc w:val="both"/>
                              <w:rPr>
                                <w:i/>
                                <w:iCs/>
                                <w:sz w:val="24"/>
                                <w:szCs w:val="24"/>
                              </w:rPr>
                            </w:pPr>
                            <w:r w:rsidRPr="00324E47">
                              <w:rPr>
                                <w:i/>
                                <w:iCs/>
                                <w:sz w:val="24"/>
                                <w:szCs w:val="24"/>
                              </w:rPr>
                              <w:t>3) решение вопросов адекватного кадрового обеспечения менеджмента на национальных частях зоны экономического коридора, и др.</w:t>
                            </w:r>
                          </w:p>
                          <w:p w14:paraId="22955273" w14:textId="77777777" w:rsidR="00024C88" w:rsidRPr="00324E47" w:rsidRDefault="00024C88" w:rsidP="008A5D33">
                            <w:pPr>
                              <w:tabs>
                                <w:tab w:val="left" w:pos="426"/>
                              </w:tabs>
                              <w:ind w:firstLine="567"/>
                              <w:jc w:val="both"/>
                              <w:rPr>
                                <w:i/>
                                <w:iCs/>
                                <w:sz w:val="24"/>
                                <w:szCs w:val="24"/>
                              </w:rPr>
                            </w:pPr>
                          </w:p>
                          <w:p w14:paraId="5588B85A" w14:textId="77777777" w:rsidR="00024C88" w:rsidRDefault="00024C88" w:rsidP="008A5D3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D2931" id="Прямоугольник 197" o:spid="_x0000_s1115" style="position:absolute;left:0;text-align:left;margin-left:59.75pt;margin-top:208.25pt;width:406.35pt;height:39.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" fillcolor="white [3201]" strokecolor="black [3213]" strokeweight="1pt">
                <v:textbox>
                  <w:txbxContent>
                    <w:p w14:paraId="76AE94F4" w14:textId="77777777" w:rsidR="00024C88" w:rsidRPr="00324E47" w:rsidRDefault="00024C88" w:rsidP="008A5D33">
                      <w:pPr>
                        <w:tabs>
                          <w:tab w:val="left" w:pos="426"/>
                        </w:tabs>
                        <w:jc w:val="both"/>
                        <w:rPr>
                          <w:i/>
                          <w:iCs/>
                          <w:sz w:val="24"/>
                          <w:szCs w:val="24"/>
                        </w:rPr>
                      </w:pPr>
                      <w:r w:rsidRPr="00324E47">
                        <w:rPr>
                          <w:i/>
                          <w:iCs/>
                          <w:sz w:val="24"/>
                          <w:szCs w:val="24"/>
                        </w:rPr>
                        <w:t>3) решение вопросов адекватного кадрового обеспечения менеджмента на национальных частях зоны экономического коридора, и др.</w:t>
                      </w:r>
                    </w:p>
                    <w:p w14:paraId="22955273" w14:textId="77777777" w:rsidR="00024C88" w:rsidRPr="00324E47" w:rsidRDefault="00024C88" w:rsidP="008A5D33">
                      <w:pPr>
                        <w:tabs>
                          <w:tab w:val="left" w:pos="426"/>
                        </w:tabs>
                        <w:ind w:firstLine="567"/>
                        <w:jc w:val="both"/>
                        <w:rPr>
                          <w:i/>
                          <w:iCs/>
                          <w:sz w:val="24"/>
                          <w:szCs w:val="24"/>
                        </w:rPr>
                      </w:pPr>
                    </w:p>
                    <w:p w14:paraId="5588B85A" w14:textId="77777777" w:rsidR="00024C88" w:rsidRDefault="00024C88" w:rsidP="008A5D33">
                      <w:pPr>
                        <w:jc w:val="both"/>
                      </w:pPr>
                    </w:p>
                  </w:txbxContent>
                </v:textbox>
              </v:rect>
            </w:pict>
          </mc:Fallback>
        </mc:AlternateContent>
      </w:r>
      <w:r w:rsidRPr="00FB7644">
        <w:rPr>
          <w:noProof/>
          <w:color w:val="000000" w:themeColor="text1"/>
          <w:sz w:val="28"/>
          <w:szCs w:val="28"/>
        </w:rPr>
        <mc:AlternateContent>
          <mc:Choice Requires="wps">
            <w:drawing>
              <wp:anchor distT="0" distB="0" distL="114300" distR="114300" simplePos="0" relativeHeight="251588096" behindDoc="0" locked="0" layoutInCell="1" allowOverlap="1" wp14:anchorId="71B13053" wp14:editId="4617A62E">
                <wp:simplePos x="0" y="0"/>
                <wp:positionH relativeFrom="column">
                  <wp:posOffset>755650</wp:posOffset>
                </wp:positionH>
                <wp:positionV relativeFrom="paragraph">
                  <wp:posOffset>1577975</wp:posOffset>
                </wp:positionV>
                <wp:extent cx="5160645" cy="980440"/>
                <wp:effectExtent l="0" t="0" r="20955" b="10160"/>
                <wp:wrapNone/>
                <wp:docPr id="195" name="Прямоугольник 195"/>
                <wp:cNvGraphicFramePr/>
                <a:graphic xmlns:a="http://schemas.openxmlformats.org/drawingml/2006/main">
                  <a:graphicData uri="http://schemas.microsoft.com/office/word/2010/wordprocessingShape">
                    <wps:wsp>
                      <wps:cNvSpPr/>
                      <wps:spPr>
                        <a:xfrm>
                          <a:off x="0" y="0"/>
                          <a:ext cx="5160645" cy="9804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149846" w14:textId="77777777" w:rsidR="00024C88" w:rsidRPr="00324E47" w:rsidRDefault="00024C88" w:rsidP="008A5D33">
                            <w:pPr>
                              <w:jc w:val="both"/>
                              <w:rPr>
                                <w:sz w:val="24"/>
                                <w:szCs w:val="24"/>
                              </w:rPr>
                            </w:pPr>
                            <w:r w:rsidRPr="00324E47">
                              <w:rPr>
                                <w:i/>
                                <w:iCs/>
                                <w:sz w:val="24"/>
                                <w:szCs w:val="24"/>
                              </w:rPr>
                              <w:t>2) принятие мер по формированию и развитию региональных цепочек добавленной стоимости, определяющих потенциал вовлечения в торговые потоки по линии ЭКШТХ производств и предприятий иных регионов стран, что в целом определяет рост кумулятивного эффекта от развития проекта экономического коридора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13053" id="Прямоугольник 195" o:spid="_x0000_s1116" style="position:absolute;left:0;text-align:left;margin-left:59.5pt;margin-top:124.25pt;width:406.35pt;height:77.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" fillcolor="white [3201]" strokecolor="black [3213]" strokeweight="1pt">
                <v:textbox>
                  <w:txbxContent>
                    <w:p w14:paraId="4B149846" w14:textId="77777777" w:rsidR="00024C88" w:rsidRPr="00324E47" w:rsidRDefault="00024C88" w:rsidP="008A5D33">
                      <w:pPr>
                        <w:jc w:val="both"/>
                        <w:rPr>
                          <w:sz w:val="24"/>
                          <w:szCs w:val="24"/>
                        </w:rPr>
                      </w:pPr>
                      <w:r w:rsidRPr="00324E47">
                        <w:rPr>
                          <w:i/>
                          <w:iCs/>
                          <w:sz w:val="24"/>
                          <w:szCs w:val="24"/>
                        </w:rPr>
                        <w:t>2) принятие мер по формированию и развитию региональных цепочек добавленной стоимости, определяющих потенциал вовлечения в торговые потоки по линии ЭКШТХ производств и предприятий иных регионов стран, что в целом определяет рост кумулятивного эффекта от развития проекта экономического коридора</w:t>
                      </w:r>
                    </w:p>
                  </w:txbxContent>
                </v:textbox>
              </v:rect>
            </w:pict>
          </mc:Fallback>
        </mc:AlternateContent>
      </w:r>
      <w:r w:rsidRPr="00FB7644">
        <w:rPr>
          <w:noProof/>
          <w:color w:val="000000" w:themeColor="text1"/>
          <w:sz w:val="28"/>
          <w:szCs w:val="28"/>
        </w:rPr>
        <mc:AlternateContent>
          <mc:Choice Requires="wps">
            <w:drawing>
              <wp:anchor distT="0" distB="0" distL="114300" distR="114300" simplePos="0" relativeHeight="251585024" behindDoc="0" locked="0" layoutInCell="1" allowOverlap="1" wp14:anchorId="3B256D1C" wp14:editId="65C527AA">
                <wp:simplePos x="0" y="0"/>
                <wp:positionH relativeFrom="column">
                  <wp:posOffset>748665</wp:posOffset>
                </wp:positionH>
                <wp:positionV relativeFrom="paragraph">
                  <wp:posOffset>607060</wp:posOffset>
                </wp:positionV>
                <wp:extent cx="5160645" cy="876935"/>
                <wp:effectExtent l="0" t="0" r="20955" b="18415"/>
                <wp:wrapNone/>
                <wp:docPr id="193" name="Прямоугольник 193"/>
                <wp:cNvGraphicFramePr/>
                <a:graphic xmlns:a="http://schemas.openxmlformats.org/drawingml/2006/main">
                  <a:graphicData uri="http://schemas.microsoft.com/office/word/2010/wordprocessingShape">
                    <wps:wsp>
                      <wps:cNvSpPr/>
                      <wps:spPr>
                        <a:xfrm>
                          <a:off x="0" y="0"/>
                          <a:ext cx="5160645" cy="8769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61FF8B" w14:textId="77777777" w:rsidR="00024C88" w:rsidRPr="00324E47" w:rsidRDefault="00024C88" w:rsidP="00CE29E4">
                            <w:pPr>
                              <w:pStyle w:val="a3"/>
                              <w:numPr>
                                <w:ilvl w:val="0"/>
                                <w:numId w:val="18"/>
                              </w:numPr>
                              <w:tabs>
                                <w:tab w:val="left" w:pos="284"/>
                              </w:tabs>
                              <w:spacing w:after="160" w:line="259" w:lineRule="auto"/>
                              <w:ind w:left="0" w:firstLine="0"/>
                              <w:jc w:val="both"/>
                              <w:rPr>
                                <w:rFonts w:ascii="Times New Roman" w:hAnsi="Times New Roman"/>
                                <w:sz w:val="24"/>
                                <w:szCs w:val="24"/>
                              </w:rPr>
                            </w:pPr>
                            <w:r w:rsidRPr="00324E47">
                              <w:rPr>
                                <w:rFonts w:ascii="Times New Roman" w:hAnsi="Times New Roman"/>
                                <w:i/>
                                <w:iCs/>
                                <w:sz w:val="24"/>
                                <w:szCs w:val="24"/>
                              </w:rPr>
                              <w:t>приложение действий по развитию внутренних национальных транспортно-логистической инфраструктур, позволяющие замкнуть их в единую транспортно-логистическую систему ЭКШТХ и подключить иные регионы стран, не входящих в зону этого экономического коридора</w:t>
                            </w:r>
                          </w:p>
                          <w:p w14:paraId="189550BD" w14:textId="77777777" w:rsidR="00024C88" w:rsidRDefault="00024C88" w:rsidP="008A5D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56D1C" id="Прямоугольник 193" o:spid="_x0000_s1117" style="position:absolute;left:0;text-align:left;margin-left:58.95pt;margin-top:47.8pt;width:406.35pt;height:69.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" fillcolor="white [3201]" strokecolor="black [3213]" strokeweight="1pt">
                <v:textbox>
                  <w:txbxContent>
                    <w:p w14:paraId="2661FF8B" w14:textId="77777777" w:rsidR="00024C88" w:rsidRPr="00324E47" w:rsidRDefault="00024C88" w:rsidP="00CE29E4">
                      <w:pPr>
                        <w:pStyle w:val="a3"/>
                        <w:numPr>
                          <w:ilvl w:val="0"/>
                          <w:numId w:val="18"/>
                        </w:numPr>
                        <w:tabs>
                          <w:tab w:val="left" w:pos="284"/>
                        </w:tabs>
                        <w:spacing w:after="160" w:line="259" w:lineRule="auto"/>
                        <w:ind w:left="0" w:firstLine="0"/>
                        <w:jc w:val="both"/>
                        <w:rPr>
                          <w:rFonts w:ascii="Times New Roman" w:hAnsi="Times New Roman"/>
                          <w:sz w:val="24"/>
                          <w:szCs w:val="24"/>
                        </w:rPr>
                      </w:pPr>
                      <w:r w:rsidRPr="00324E47">
                        <w:rPr>
                          <w:rFonts w:ascii="Times New Roman" w:hAnsi="Times New Roman"/>
                          <w:i/>
                          <w:iCs/>
                          <w:sz w:val="24"/>
                          <w:szCs w:val="24"/>
                        </w:rPr>
                        <w:t>приложение действий по развитию внутренних национальных транспортно-логистической инфраструктур, позволяющие замкнуть их в единую транспортно-логистическую систему ЭКШТХ и подключить иные регионы стран, не входящих в зону этого экономического коридора</w:t>
                      </w:r>
                    </w:p>
                    <w:p w14:paraId="189550BD" w14:textId="77777777" w:rsidR="00024C88" w:rsidRDefault="00024C88" w:rsidP="008A5D33"/>
                  </w:txbxContent>
                </v:textbox>
              </v:rect>
            </w:pict>
          </mc:Fallback>
        </mc:AlternateContent>
      </w:r>
      <w:r w:rsidRPr="00FB7644">
        <w:rPr>
          <w:i/>
          <w:noProof/>
          <w:color w:val="FF0000"/>
          <w:sz w:val="28"/>
          <w:szCs w:val="28"/>
        </w:rPr>
        <mc:AlternateContent>
          <mc:Choice Requires="wps">
            <w:drawing>
              <wp:anchor distT="0" distB="0" distL="114300" distR="114300" simplePos="0" relativeHeight="251581952" behindDoc="0" locked="0" layoutInCell="1" allowOverlap="1" wp14:anchorId="31FC0163" wp14:editId="2BC3664B">
                <wp:simplePos x="0" y="0"/>
                <wp:positionH relativeFrom="column">
                  <wp:posOffset>520065</wp:posOffset>
                </wp:positionH>
                <wp:positionV relativeFrom="paragraph">
                  <wp:posOffset>125095</wp:posOffset>
                </wp:positionV>
                <wp:extent cx="5389245" cy="374650"/>
                <wp:effectExtent l="0" t="0" r="20955" b="25400"/>
                <wp:wrapNone/>
                <wp:docPr id="190" name="Прямоугольник 190"/>
                <wp:cNvGraphicFramePr/>
                <a:graphic xmlns:a="http://schemas.openxmlformats.org/drawingml/2006/main">
                  <a:graphicData uri="http://schemas.microsoft.com/office/word/2010/wordprocessingShape">
                    <wps:wsp>
                      <wps:cNvSpPr/>
                      <wps:spPr>
                        <a:xfrm>
                          <a:off x="0" y="0"/>
                          <a:ext cx="5389245" cy="374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94969" w14:textId="77777777" w:rsidR="00024C88" w:rsidRPr="00135887" w:rsidRDefault="00024C88" w:rsidP="008A5D33">
                            <w:pPr>
                              <w:tabs>
                                <w:tab w:val="left" w:pos="426"/>
                              </w:tabs>
                              <w:ind w:firstLine="567"/>
                              <w:jc w:val="center"/>
                              <w:rPr>
                                <w:bCs/>
                                <w:i/>
                                <w:color w:val="000000" w:themeColor="text1"/>
                                <w:sz w:val="24"/>
                                <w:szCs w:val="24"/>
                              </w:rPr>
                            </w:pPr>
                            <w:r w:rsidRPr="00135887">
                              <w:rPr>
                                <w:bCs/>
                                <w:i/>
                                <w:color w:val="000000" w:themeColor="text1"/>
                                <w:sz w:val="24"/>
                                <w:szCs w:val="24"/>
                              </w:rPr>
                              <w:t>С. Факторы национального содействия развитию региона ЭКШТХ</w:t>
                            </w:r>
                          </w:p>
                          <w:p w14:paraId="5B51F6CB" w14:textId="77777777" w:rsidR="00024C88" w:rsidRPr="000F1DD2" w:rsidRDefault="00024C88" w:rsidP="008A5D33">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C0163" id="Прямоугольник 190" o:spid="_x0000_s1118" style="position:absolute;left:0;text-align:left;margin-left:40.95pt;margin-top:9.85pt;width:424.35pt;height:2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" filled="f" strokecolor="black [3213]" strokeweight="1pt">
                <v:textbox>
                  <w:txbxContent>
                    <w:p w14:paraId="0C094969" w14:textId="77777777" w:rsidR="00024C88" w:rsidRPr="00135887" w:rsidRDefault="00024C88" w:rsidP="008A5D33">
                      <w:pPr>
                        <w:tabs>
                          <w:tab w:val="left" w:pos="426"/>
                        </w:tabs>
                        <w:ind w:firstLine="567"/>
                        <w:jc w:val="center"/>
                        <w:rPr>
                          <w:bCs/>
                          <w:i/>
                          <w:color w:val="000000" w:themeColor="text1"/>
                          <w:sz w:val="24"/>
                          <w:szCs w:val="24"/>
                        </w:rPr>
                      </w:pPr>
                      <w:r w:rsidRPr="00135887">
                        <w:rPr>
                          <w:bCs/>
                          <w:i/>
                          <w:color w:val="000000" w:themeColor="text1"/>
                          <w:sz w:val="24"/>
                          <w:szCs w:val="24"/>
                        </w:rPr>
                        <w:t>С. Факторы национального содействия развитию региона ЭКШТХ</w:t>
                      </w:r>
                    </w:p>
                    <w:p w14:paraId="5B51F6CB" w14:textId="77777777" w:rsidR="00024C88" w:rsidRPr="000F1DD2" w:rsidRDefault="00024C88" w:rsidP="008A5D33">
                      <w:pPr>
                        <w:jc w:val="center"/>
                        <w:rPr>
                          <w:color w:val="000000" w:themeColor="text1"/>
                          <w:sz w:val="28"/>
                          <w:szCs w:val="28"/>
                        </w:rPr>
                      </w:pPr>
                    </w:p>
                  </w:txbxContent>
                </v:textbox>
              </v:rect>
            </w:pict>
          </mc:Fallback>
        </mc:AlternateContent>
      </w:r>
      <w:r w:rsidR="003E02D4" w:rsidRPr="00FB7644">
        <w:rPr>
          <w:noProof/>
          <w:color w:val="000000" w:themeColor="text1"/>
          <w:sz w:val="28"/>
          <w:szCs w:val="28"/>
        </w:rPr>
        <mc:AlternateContent>
          <mc:Choice Requires="wpc">
            <w:drawing>
              <wp:inline distT="0" distB="0" distL="0" distR="0" wp14:anchorId="56AC6478" wp14:editId="04999337">
                <wp:extent cx="5943600" cy="3273552"/>
                <wp:effectExtent l="0" t="0" r="0" b="3175"/>
                <wp:docPr id="524" name="Полотно 52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wpg:wgp>
                        <wpg:cNvPr id="530" name="Группа 530"/>
                        <wpg:cNvGrpSpPr/>
                        <wpg:grpSpPr>
                          <a:xfrm>
                            <a:off x="136026" y="207027"/>
                            <a:ext cx="630483" cy="2856604"/>
                            <a:chOff x="143583" y="400473"/>
                            <a:chExt cx="630483" cy="2856604"/>
                          </a:xfrm>
                        </wpg:grpSpPr>
                        <wps:wsp>
                          <wps:cNvPr id="525" name="Прямая соединительная линия 525"/>
                          <wps:cNvCnPr/>
                          <wps:spPr>
                            <a:xfrm flipH="1">
                              <a:off x="143583" y="400522"/>
                              <a:ext cx="377851" cy="0"/>
                            </a:xfrm>
                            <a:prstGeom prst="line">
                              <a:avLst/>
                            </a:prstGeom>
                          </wps:spPr>
                          <wps:style>
                            <a:lnRef idx="1">
                              <a:schemeClr val="dk1"/>
                            </a:lnRef>
                            <a:fillRef idx="0">
                              <a:schemeClr val="dk1"/>
                            </a:fillRef>
                            <a:effectRef idx="0">
                              <a:schemeClr val="dk1"/>
                            </a:effectRef>
                            <a:fontRef idx="minor">
                              <a:schemeClr val="tx1"/>
                            </a:fontRef>
                          </wps:style>
                          <wps:bodyPr/>
                        </wps:wsp>
                        <wps:wsp>
                          <wps:cNvPr id="526" name="Прямая соединительная линия 526"/>
                          <wps:cNvCnPr/>
                          <wps:spPr>
                            <a:xfrm>
                              <a:off x="143583" y="400473"/>
                              <a:ext cx="0" cy="2856604"/>
                            </a:xfrm>
                            <a:prstGeom prst="line">
                              <a:avLst/>
                            </a:prstGeom>
                          </wps:spPr>
                          <wps:style>
                            <a:lnRef idx="1">
                              <a:schemeClr val="dk1"/>
                            </a:lnRef>
                            <a:fillRef idx="0">
                              <a:schemeClr val="dk1"/>
                            </a:fillRef>
                            <a:effectRef idx="0">
                              <a:schemeClr val="dk1"/>
                            </a:effectRef>
                            <a:fontRef idx="minor">
                              <a:schemeClr val="tx1"/>
                            </a:fontRef>
                          </wps:style>
                          <wps:bodyPr/>
                        </wps:wsp>
                        <wps:wsp>
                          <wps:cNvPr id="527" name="Прямая со стрелкой 527"/>
                          <wps:cNvCnPr/>
                          <wps:spPr>
                            <a:xfrm>
                              <a:off x="151140" y="1198846"/>
                              <a:ext cx="6045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8" name="Прямая со стрелкой 528"/>
                          <wps:cNvCnPr/>
                          <wps:spPr>
                            <a:xfrm>
                              <a:off x="161947" y="2064806"/>
                              <a:ext cx="6121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9" name="Прямая со стрелкой 529"/>
                          <wps:cNvCnPr/>
                          <wps:spPr>
                            <a:xfrm>
                              <a:off x="143583" y="3256682"/>
                              <a:ext cx="60456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43253B34" id="Полотно 524" o:spid="_x0000_s1026" editas="canvas" style="width:468pt;height:257.75pt;mso-position-horizontal-relative:char;mso-position-vertical-relative:line" coordsize="59436,3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">
                <v:shape id="_x0000_s1027" type="#_x0000_t75" style="position:absolute;width:59436;height:32734;visibility:visible;mso-wrap-style:square" filled="t" fillcolor="white [3212]">
                  <v:fill o:detectmouseclick="t"/>
                  <v:path o:connecttype="none"/>
                </v:shape>
                <v:group id="Группа 530" o:spid="_x0000_s1028" style="position:absolute;left:1360;top:2070;width:6305;height:28566" coordorigin="1435,4004" coordsize="6304,28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line id="Прямая соединительная линия 525" o:spid="_x0000_s1029" style="position:absolute;flip:x;visibility:visible;mso-wrap-style:square" from="1435,4005" to="5214,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UCb4AAADcAAAADwAAAGRycy9kb3ducmV2LnhtbESPzQrCMBCE74LvEFbwpqlCRapRRFA8&#10;Kf48wNKsabHZlCbW+vZGEDwOM/MNs1x3thItNb50rGAyTkAQ506XbBTcrrvRHIQPyBorx6TgTR7W&#10;q35viZl2Lz5TewlGRAj7DBUUIdSZlD4vyKIfu5o4enfXWAxRNkbqBl8Rbis5TZKZtFhyXCiwpm1B&#10;+ePytAq0OZLcONOmEzO77XJzwuO+VWo46DYLEIG68A//2getIJ2m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hNQJvgAAANwAAAAPAAAAAAAAAAAAAAAAAKEC&#10;AABkcnMvZG93bnJldi54bWxQSwUGAAAAAAQABAD5AAAAjAMAAAAA&#10;" strokecolor="black [3200]" strokeweight=".5pt">
                    <v:stroke joinstyle="miter"/>
                  </v:line>
                  <v:line id="Прямая соединительная линия 526" o:spid="_x0000_s1030" style="position:absolute;visibility:visible;mso-wrap-style:square" from="1435,4004" to="1435,3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j1fsUAAADcAAAADwAAAGRycy9kb3ducmV2LnhtbESPQWvCQBSE74X+h+UVeil1o1LR1FVE&#10;FASL2rh4fmRfk2D2bchuNf57t1DwOMzMN8x03tlaXKj1lWMF/V4Cgjh3puJCgT6u38cgfEA2WDsm&#10;BTfyMJ89P00xNe7K33TJQiEihH2KCsoQmlRKn5dk0fdcQxy9H9daDFG2hTQtXiPc1nKQJCNpseK4&#10;UGJDy5Lyc/ZrFWz15PQ23I+1tsdshwddrfZfS6VeX7rFJ4hAXXiE/9sbo+BjMIK/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j1fsUAAADcAAAADwAAAAAAAAAA&#10;AAAAAAChAgAAZHJzL2Rvd25yZXYueG1sUEsFBgAAAAAEAAQA+QAAAJMDAAAAAA==&#10;" strokecolor="black [3200]" strokeweight=".5pt">
                    <v:stroke joinstyle="miter"/>
                  </v:line>
                  <v:shape id="Прямая со стрелкой 527" o:spid="_x0000_s1031" type="#_x0000_t32" style="position:absolute;left:1511;top:11988;width:60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mR8MAAADcAAAADwAAAGRycy9kb3ducmV2LnhtbESPS6vCMBSE94L/IRzBnaYKvqpRfCB4&#10;3fnA9aE5tsXmpDbR9v77mwuCy2FmvmEWq8YU4k2Vyy0rGPQjEMSJ1TmnCq6XfW8KwnlkjYVlUvBL&#10;DlbLdmuBsbY1n+h99qkIEHYxKsi8L2MpXZKRQde3JXHw7rYy6IOsUqkrrAPcFHIYRWNpMOewkGFJ&#10;24ySx/llFNTob7PNOn1uN7ufQzMqnuPL9ahUt9Os5yA8Nf4b/rQPWsFoOIH/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T5kfDAAAA3AAAAA8AAAAAAAAAAAAA&#10;AAAAoQIAAGRycy9kb3ducmV2LnhtbFBLBQYAAAAABAAEAPkAAACRAwAAAAA=&#10;" strokecolor="black [3200]" strokeweight=".5pt">
                    <v:stroke endarrow="block" joinstyle="miter"/>
                  </v:shape>
                  <v:shape id="Прямая со стрелкой 528" o:spid="_x0000_s1032" type="#_x0000_t32" style="position:absolute;left:1619;top:20648;width:61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xyNb0AAADcAAAADwAAAGRycy9kb3ducmV2LnhtbERPyQrCMBC9C/5DGMGbpgqKVqO4IKg3&#10;FzwPzdgWm0ltoq1/bw6Cx8fb58vGFOJNlcstKxj0IxDEidU5pwqul11vAsJ5ZI2FZVLwIQfLRbs1&#10;x1jbmk/0PvtUhBB2MSrIvC9jKV2SkUHXtyVx4O62MugDrFKpK6xDuCnkMIrG0mDOoSHDkjYZJY/z&#10;yyio0d+m61X63Ky3h30zKp7jy/WoVLfTrGYgPDX+L/6591rBaBjWhj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UMcjW9AAAA3AAAAA8AAAAAAAAAAAAAAAAAoQIA&#10;AGRycy9kb3ducmV2LnhtbFBLBQYAAAAABAAEAPkAAACLAwAAAAA=&#10;" strokecolor="black [3200]" strokeweight=".5pt">
                    <v:stroke endarrow="block" joinstyle="miter"/>
                  </v:shape>
                  <v:shape id="Прямая со стрелкой 529" o:spid="_x0000_s1033" type="#_x0000_t32" style="position:absolute;left:1435;top:32566;width:60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DXrsQAAADcAAAADwAAAGRycy9kb3ducmV2LnhtbESPT4vCMBTE7wt+h/CEva2pgrLWpuIf&#10;BPW2VTw/mrdt2ealNtF2v70RBI/DzPyGSZa9qcWdWldZVjAeRSCIc6srLhScT7uvbxDOI2usLZOC&#10;f3KwTAcfCcbadvxD98wXIkDYxaig9L6JpXR5SQbdyDbEwfu1rUEfZFtI3WIX4KaWkyiaSYMVh4US&#10;G9qUlP9lN6OgQ3+Zr1fFdbPeHvb9tL7OTuejUp/DfrUA4an37/CrvdcKppM5PM+EIy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NeuxAAAANwAAAAPAAAAAAAAAAAA&#10;AAAAAKECAABkcnMvZG93bnJldi54bWxQSwUGAAAAAAQABAD5AAAAkgMAAAAA&#10;" strokecolor="black [3200]" strokeweight=".5pt">
                    <v:stroke endarrow="block" joinstyle="miter"/>
                  </v:shape>
                </v:group>
                <w10:anchorlock/>
              </v:group>
            </w:pict>
          </mc:Fallback>
        </mc:AlternateContent>
      </w:r>
    </w:p>
    <w:bookmarkEnd w:id="50"/>
    <w:p w14:paraId="06C0A56F" w14:textId="746EC413" w:rsidR="008A5D33" w:rsidRPr="00FB7644" w:rsidRDefault="008A5D33" w:rsidP="00135887">
      <w:pPr>
        <w:tabs>
          <w:tab w:val="left" w:pos="426"/>
        </w:tabs>
        <w:jc w:val="center"/>
        <w:rPr>
          <w:color w:val="000000" w:themeColor="text1"/>
          <w:sz w:val="28"/>
          <w:szCs w:val="28"/>
        </w:rPr>
      </w:pPr>
      <w:r w:rsidRPr="00FB7644">
        <w:rPr>
          <w:sz w:val="28"/>
          <w:szCs w:val="28"/>
        </w:rPr>
        <w:t xml:space="preserve">Рисунок </w:t>
      </w:r>
      <w:r w:rsidR="005C633F" w:rsidRPr="00FB7644">
        <w:rPr>
          <w:sz w:val="28"/>
          <w:szCs w:val="28"/>
        </w:rPr>
        <w:t>7</w:t>
      </w:r>
      <w:r w:rsidRPr="00FB7644">
        <w:rPr>
          <w:sz w:val="28"/>
          <w:szCs w:val="28"/>
        </w:rPr>
        <w:t xml:space="preserve"> </w:t>
      </w:r>
      <w:r w:rsidR="00135887">
        <w:rPr>
          <w:sz w:val="28"/>
          <w:szCs w:val="28"/>
        </w:rPr>
        <w:t>–</w:t>
      </w:r>
      <w:r w:rsidR="00FE1E5B" w:rsidRPr="00FB7644">
        <w:rPr>
          <w:sz w:val="28"/>
          <w:szCs w:val="28"/>
        </w:rPr>
        <w:t xml:space="preserve"> </w:t>
      </w:r>
      <w:r w:rsidRPr="00FB7644">
        <w:rPr>
          <w:sz w:val="28"/>
          <w:szCs w:val="28"/>
        </w:rPr>
        <w:t xml:space="preserve">С. </w:t>
      </w:r>
      <w:r w:rsidRPr="00FB7644">
        <w:rPr>
          <w:color w:val="000000" w:themeColor="text1"/>
          <w:sz w:val="28"/>
          <w:szCs w:val="28"/>
        </w:rPr>
        <w:t>Факторы национального содействия развитию региона ЭКШТХ</w:t>
      </w:r>
    </w:p>
    <w:p w14:paraId="00D5C7DF" w14:textId="77777777" w:rsidR="00135887" w:rsidRPr="00135887" w:rsidRDefault="00135887" w:rsidP="00135887">
      <w:pPr>
        <w:tabs>
          <w:tab w:val="left" w:pos="426"/>
        </w:tabs>
        <w:ind w:left="1276" w:hanging="284"/>
        <w:jc w:val="both"/>
        <w:rPr>
          <w:color w:val="000000" w:themeColor="text1"/>
          <w:sz w:val="16"/>
          <w:szCs w:val="16"/>
        </w:rPr>
      </w:pPr>
    </w:p>
    <w:p w14:paraId="0390608B" w14:textId="6FC24F85" w:rsidR="00135887" w:rsidRPr="00FB7644" w:rsidRDefault="00135887" w:rsidP="00135887">
      <w:pPr>
        <w:tabs>
          <w:tab w:val="left" w:pos="426"/>
        </w:tabs>
        <w:ind w:left="1276" w:hanging="567"/>
        <w:jc w:val="both"/>
        <w:rPr>
          <w:sz w:val="24"/>
          <w:szCs w:val="24"/>
        </w:rPr>
      </w:pPr>
      <w:r w:rsidRPr="00FB7644">
        <w:rPr>
          <w:color w:val="000000" w:themeColor="text1"/>
          <w:sz w:val="24"/>
          <w:szCs w:val="24"/>
        </w:rPr>
        <w:t xml:space="preserve">Примечание </w:t>
      </w:r>
      <w:r>
        <w:rPr>
          <w:color w:val="000000" w:themeColor="text1"/>
          <w:sz w:val="24"/>
          <w:szCs w:val="24"/>
        </w:rPr>
        <w:t xml:space="preserve">– </w:t>
      </w:r>
      <w:r w:rsidRPr="00FB7644">
        <w:rPr>
          <w:sz w:val="24"/>
          <w:szCs w:val="24"/>
        </w:rPr>
        <w:t>Разработан</w:t>
      </w:r>
      <w:r w:rsidRPr="00FB7644">
        <w:rPr>
          <w:sz w:val="24"/>
          <w:szCs w:val="24"/>
          <w:lang w:val="kk-KZ"/>
        </w:rPr>
        <w:t>о</w:t>
      </w:r>
      <w:r w:rsidRPr="00FB7644">
        <w:rPr>
          <w:sz w:val="24"/>
          <w:szCs w:val="24"/>
        </w:rPr>
        <w:t xml:space="preserve"> автором исследования </w:t>
      </w:r>
    </w:p>
    <w:p w14:paraId="23899AB1" w14:textId="50CCC101" w:rsidR="00D020D2" w:rsidRPr="00FB7644" w:rsidRDefault="00D020D2" w:rsidP="004771FB">
      <w:pPr>
        <w:tabs>
          <w:tab w:val="left" w:pos="426"/>
        </w:tabs>
        <w:ind w:firstLine="567"/>
        <w:jc w:val="center"/>
        <w:rPr>
          <w:color w:val="000000" w:themeColor="text1"/>
          <w:sz w:val="28"/>
          <w:szCs w:val="28"/>
        </w:rPr>
      </w:pPr>
    </w:p>
    <w:p w14:paraId="67B9A713" w14:textId="77777777" w:rsidR="00135887" w:rsidRPr="00FB7644" w:rsidRDefault="00135887" w:rsidP="00135887">
      <w:pPr>
        <w:tabs>
          <w:tab w:val="left" w:pos="426"/>
          <w:tab w:val="left" w:pos="1134"/>
        </w:tabs>
        <w:ind w:firstLine="709"/>
        <w:jc w:val="both"/>
        <w:rPr>
          <w:color w:val="000000" w:themeColor="text1"/>
          <w:sz w:val="28"/>
          <w:szCs w:val="28"/>
        </w:rPr>
      </w:pPr>
      <w:r w:rsidRPr="00FB7644">
        <w:rPr>
          <w:color w:val="000000" w:themeColor="text1"/>
          <w:sz w:val="28"/>
          <w:szCs w:val="28"/>
        </w:rPr>
        <w:t>С. Факторы национального содействия развитию региона ЭКШТХ (рис</w:t>
      </w:r>
      <w:r>
        <w:rPr>
          <w:color w:val="000000" w:themeColor="text1"/>
          <w:sz w:val="28"/>
          <w:szCs w:val="28"/>
        </w:rPr>
        <w:t>унок</w:t>
      </w:r>
      <w:r w:rsidRPr="00FB7644">
        <w:rPr>
          <w:color w:val="000000" w:themeColor="text1"/>
          <w:sz w:val="28"/>
          <w:szCs w:val="28"/>
        </w:rPr>
        <w:t xml:space="preserve"> 7):</w:t>
      </w:r>
    </w:p>
    <w:p w14:paraId="584B64EF" w14:textId="77777777" w:rsidR="00135887" w:rsidRPr="00FB7644" w:rsidRDefault="00135887" w:rsidP="00135887">
      <w:pPr>
        <w:tabs>
          <w:tab w:val="left" w:pos="426"/>
          <w:tab w:val="left" w:pos="1134"/>
        </w:tabs>
        <w:ind w:firstLine="709"/>
        <w:jc w:val="both"/>
        <w:rPr>
          <w:i/>
          <w:iCs/>
          <w:sz w:val="28"/>
          <w:szCs w:val="28"/>
        </w:rPr>
      </w:pPr>
      <w:r w:rsidRPr="00FB7644">
        <w:rPr>
          <w:i/>
          <w:iCs/>
          <w:sz w:val="28"/>
          <w:szCs w:val="28"/>
        </w:rPr>
        <w:t xml:space="preserve">1) приложение действий по развитию внутренних национальных транспортно-логистической инфраструктур, позволяющие замкнуть их в </w:t>
      </w:r>
      <w:r w:rsidRPr="00FB7644">
        <w:rPr>
          <w:i/>
          <w:iCs/>
          <w:sz w:val="28"/>
          <w:szCs w:val="28"/>
        </w:rPr>
        <w:lastRenderedPageBreak/>
        <w:t>единую транспортно-логистическую систему ЭКШТХ и подключить иные регионы стран, не входящих в зону этого экономического коридора;</w:t>
      </w:r>
    </w:p>
    <w:p w14:paraId="5F6C0747" w14:textId="77777777" w:rsidR="00135887" w:rsidRPr="00FB7644" w:rsidRDefault="00135887" w:rsidP="00135887">
      <w:pPr>
        <w:tabs>
          <w:tab w:val="left" w:pos="426"/>
          <w:tab w:val="left" w:pos="1134"/>
        </w:tabs>
        <w:ind w:firstLine="709"/>
        <w:jc w:val="both"/>
        <w:rPr>
          <w:i/>
          <w:iCs/>
          <w:sz w:val="28"/>
          <w:szCs w:val="28"/>
        </w:rPr>
      </w:pPr>
      <w:r w:rsidRPr="00FB7644">
        <w:rPr>
          <w:i/>
          <w:iCs/>
          <w:sz w:val="28"/>
          <w:szCs w:val="28"/>
        </w:rPr>
        <w:t>2) предпринятие мер по формированию и развитию региональных цепочек добавленной стоимости, определяющих потенциал вовлечения в торговые потоки по линии ЭКШТХ производств и предприятий иных регионов стран, что в целом определяет рост кумулятивного эффекта от развития проекта экономического коридора;</w:t>
      </w:r>
    </w:p>
    <w:p w14:paraId="4E60228E" w14:textId="77777777" w:rsidR="00135887" w:rsidRPr="00FB7644" w:rsidRDefault="00135887" w:rsidP="00135887">
      <w:pPr>
        <w:tabs>
          <w:tab w:val="left" w:pos="426"/>
          <w:tab w:val="left" w:pos="1134"/>
        </w:tabs>
        <w:ind w:firstLine="709"/>
        <w:jc w:val="both"/>
        <w:rPr>
          <w:i/>
          <w:iCs/>
          <w:sz w:val="28"/>
          <w:szCs w:val="28"/>
        </w:rPr>
      </w:pPr>
      <w:r w:rsidRPr="00FB7644">
        <w:rPr>
          <w:i/>
          <w:iCs/>
          <w:sz w:val="28"/>
          <w:szCs w:val="28"/>
        </w:rPr>
        <w:t>3) решение вопросов адекватного кадрового обеспечения менеджмента на национальных частях зоны экономического коридора, и др.</w:t>
      </w:r>
    </w:p>
    <w:p w14:paraId="043FE47F" w14:textId="67AB3F2E" w:rsidR="00D020D2" w:rsidRPr="00135887" w:rsidRDefault="00D020D2" w:rsidP="00135887">
      <w:pPr>
        <w:tabs>
          <w:tab w:val="left" w:pos="426"/>
        </w:tabs>
        <w:ind w:firstLine="709"/>
        <w:jc w:val="both"/>
        <w:rPr>
          <w:i/>
          <w:sz w:val="28"/>
          <w:szCs w:val="28"/>
        </w:rPr>
      </w:pPr>
      <w:r w:rsidRPr="00135887">
        <w:rPr>
          <w:i/>
          <w:sz w:val="28"/>
          <w:szCs w:val="28"/>
          <w:lang w:val="en-US"/>
        </w:rPr>
        <w:t>D</w:t>
      </w:r>
      <w:r w:rsidRPr="00135887">
        <w:rPr>
          <w:i/>
          <w:sz w:val="28"/>
          <w:szCs w:val="28"/>
        </w:rPr>
        <w:t xml:space="preserve">. </w:t>
      </w:r>
      <w:r w:rsidRPr="00135887">
        <w:rPr>
          <w:i/>
          <w:color w:val="000000" w:themeColor="text1"/>
          <w:sz w:val="28"/>
          <w:szCs w:val="28"/>
        </w:rPr>
        <w:t xml:space="preserve">Факторы, связанные с рисками в развитии региона ЭКШТХ </w:t>
      </w:r>
      <w:r w:rsidR="00A40D42" w:rsidRPr="00135887">
        <w:rPr>
          <w:i/>
          <w:color w:val="000000" w:themeColor="text1"/>
          <w:sz w:val="28"/>
          <w:szCs w:val="28"/>
        </w:rPr>
        <w:t xml:space="preserve">показана на </w:t>
      </w:r>
      <w:r w:rsidRPr="00135887">
        <w:rPr>
          <w:i/>
          <w:color w:val="000000" w:themeColor="text1"/>
          <w:sz w:val="28"/>
          <w:szCs w:val="28"/>
        </w:rPr>
        <w:t>рис</w:t>
      </w:r>
      <w:r w:rsidR="00A40D42" w:rsidRPr="00135887">
        <w:rPr>
          <w:i/>
          <w:color w:val="000000" w:themeColor="text1"/>
          <w:sz w:val="28"/>
          <w:szCs w:val="28"/>
        </w:rPr>
        <w:t>унке</w:t>
      </w:r>
      <w:r w:rsidRPr="00135887">
        <w:rPr>
          <w:i/>
          <w:color w:val="000000" w:themeColor="text1"/>
          <w:sz w:val="28"/>
          <w:szCs w:val="28"/>
        </w:rPr>
        <w:t xml:space="preserve"> </w:t>
      </w:r>
      <w:r w:rsidR="005C633F" w:rsidRPr="00135887">
        <w:rPr>
          <w:i/>
          <w:color w:val="000000" w:themeColor="text1"/>
          <w:sz w:val="28"/>
          <w:szCs w:val="28"/>
        </w:rPr>
        <w:t>8</w:t>
      </w:r>
      <w:r w:rsidRPr="00135887">
        <w:rPr>
          <w:i/>
          <w:color w:val="000000" w:themeColor="text1"/>
          <w:sz w:val="28"/>
          <w:szCs w:val="28"/>
        </w:rPr>
        <w:t>:</w:t>
      </w:r>
    </w:p>
    <w:p w14:paraId="2D4B03D5" w14:textId="31DECA76" w:rsidR="00D020D2" w:rsidRPr="00FB7644" w:rsidRDefault="00D020D2" w:rsidP="004771FB">
      <w:pPr>
        <w:tabs>
          <w:tab w:val="left" w:pos="426"/>
        </w:tabs>
        <w:ind w:firstLine="567"/>
        <w:jc w:val="center"/>
        <w:rPr>
          <w:color w:val="000000" w:themeColor="text1"/>
          <w:sz w:val="28"/>
          <w:szCs w:val="28"/>
        </w:rPr>
      </w:pPr>
    </w:p>
    <w:p w14:paraId="1DA11BD5" w14:textId="3721609A" w:rsidR="00C24EEC" w:rsidRPr="00FB7644" w:rsidRDefault="00135887" w:rsidP="00C24EEC">
      <w:pPr>
        <w:tabs>
          <w:tab w:val="left" w:pos="426"/>
        </w:tabs>
        <w:jc w:val="both"/>
        <w:rPr>
          <w:i/>
          <w:iCs/>
          <w:sz w:val="28"/>
          <w:szCs w:val="28"/>
        </w:rPr>
      </w:pPr>
      <w:r w:rsidRPr="00FB7644">
        <w:rPr>
          <w:noProof/>
          <w:color w:val="000000" w:themeColor="text1"/>
          <w:sz w:val="28"/>
          <w:szCs w:val="28"/>
        </w:rPr>
        <mc:AlternateContent>
          <mc:Choice Requires="wps">
            <w:drawing>
              <wp:anchor distT="0" distB="0" distL="114300" distR="114300" simplePos="0" relativeHeight="251677184" behindDoc="0" locked="0" layoutInCell="1" allowOverlap="1" wp14:anchorId="3E38768A" wp14:editId="5AA55C3D">
                <wp:simplePos x="0" y="0"/>
                <wp:positionH relativeFrom="column">
                  <wp:posOffset>691515</wp:posOffset>
                </wp:positionH>
                <wp:positionV relativeFrom="paragraph">
                  <wp:posOffset>2095500</wp:posOffset>
                </wp:positionV>
                <wp:extent cx="5198745" cy="514350"/>
                <wp:effectExtent l="0" t="0" r="20955" b="19050"/>
                <wp:wrapNone/>
                <wp:docPr id="459" name="Прямоугольник 459"/>
                <wp:cNvGraphicFramePr/>
                <a:graphic xmlns:a="http://schemas.openxmlformats.org/drawingml/2006/main">
                  <a:graphicData uri="http://schemas.microsoft.com/office/word/2010/wordprocessingShape">
                    <wps:wsp>
                      <wps:cNvSpPr/>
                      <wps:spPr>
                        <a:xfrm>
                          <a:off x="0" y="0"/>
                          <a:ext cx="5198745" cy="514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4762BF" w14:textId="77777777" w:rsidR="00024C88" w:rsidRPr="00533998" w:rsidRDefault="00024C88" w:rsidP="00C24EEC">
                            <w:pPr>
                              <w:jc w:val="both"/>
                              <w:rPr>
                                <w:sz w:val="24"/>
                                <w:szCs w:val="24"/>
                              </w:rPr>
                            </w:pPr>
                            <w:r w:rsidRPr="00533998">
                              <w:rPr>
                                <w:color w:val="000000" w:themeColor="text1"/>
                                <w:sz w:val="24"/>
                                <w:szCs w:val="24"/>
                              </w:rPr>
                              <w:t xml:space="preserve">3) </w:t>
                            </w:r>
                            <w:r w:rsidRPr="00533998">
                              <w:rPr>
                                <w:i/>
                                <w:color w:val="000000" w:themeColor="text1"/>
                                <w:sz w:val="24"/>
                                <w:szCs w:val="24"/>
                              </w:rPr>
                              <w:t>риски, связанные с конъюнктурой геополитической повестки в мировом и субрегиональном масштабах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8768A" id="Прямоугольник 459" o:spid="_x0000_s1119" style="position:absolute;left:0;text-align:left;margin-left:54.45pt;margin-top:165pt;width:409.35pt;height:4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" fillcolor="white [3201]" strokecolor="black [3213]" strokeweight="1pt">
                <v:textbox>
                  <w:txbxContent>
                    <w:p w14:paraId="204762BF" w14:textId="77777777" w:rsidR="00024C88" w:rsidRPr="00533998" w:rsidRDefault="00024C88" w:rsidP="00C24EEC">
                      <w:pPr>
                        <w:jc w:val="both"/>
                        <w:rPr>
                          <w:sz w:val="24"/>
                          <w:szCs w:val="24"/>
                        </w:rPr>
                      </w:pPr>
                      <w:r w:rsidRPr="00533998">
                        <w:rPr>
                          <w:color w:val="000000" w:themeColor="text1"/>
                          <w:sz w:val="24"/>
                          <w:szCs w:val="24"/>
                        </w:rPr>
                        <w:t xml:space="preserve">3) </w:t>
                      </w:r>
                      <w:r w:rsidRPr="00533998">
                        <w:rPr>
                          <w:i/>
                          <w:color w:val="000000" w:themeColor="text1"/>
                          <w:sz w:val="24"/>
                          <w:szCs w:val="24"/>
                        </w:rPr>
                        <w:t>риски, связанные с конъюнктурой геополитической повестки в мировом и субрегиональном масштабах</w:t>
                      </w:r>
                    </w:p>
                  </w:txbxContent>
                </v:textbox>
              </v:rect>
            </w:pict>
          </mc:Fallback>
        </mc:AlternateContent>
      </w:r>
      <w:r w:rsidRPr="00FB7644">
        <w:rPr>
          <w:noProof/>
          <w:color w:val="000000" w:themeColor="text1"/>
          <w:sz w:val="28"/>
          <w:szCs w:val="28"/>
        </w:rPr>
        <mc:AlternateContent>
          <mc:Choice Requires="wps">
            <w:drawing>
              <wp:anchor distT="0" distB="0" distL="114300" distR="114300" simplePos="0" relativeHeight="251674112" behindDoc="0" locked="0" layoutInCell="1" allowOverlap="1" wp14:anchorId="00D795EC" wp14:editId="275769A0">
                <wp:simplePos x="0" y="0"/>
                <wp:positionH relativeFrom="column">
                  <wp:posOffset>687705</wp:posOffset>
                </wp:positionH>
                <wp:positionV relativeFrom="paragraph">
                  <wp:posOffset>1153795</wp:posOffset>
                </wp:positionV>
                <wp:extent cx="5198110" cy="838200"/>
                <wp:effectExtent l="0" t="0" r="21590" b="19050"/>
                <wp:wrapNone/>
                <wp:docPr id="460" name="Прямоугольник 460"/>
                <wp:cNvGraphicFramePr/>
                <a:graphic xmlns:a="http://schemas.openxmlformats.org/drawingml/2006/main">
                  <a:graphicData uri="http://schemas.microsoft.com/office/word/2010/wordprocessingShape">
                    <wps:wsp>
                      <wps:cNvSpPr/>
                      <wps:spPr>
                        <a:xfrm>
                          <a:off x="0" y="0"/>
                          <a:ext cx="5198110" cy="838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4FB121" w14:textId="785DEC33" w:rsidR="00024C88" w:rsidRPr="00533998" w:rsidRDefault="00024C88" w:rsidP="00C24EEC">
                            <w:pPr>
                              <w:jc w:val="both"/>
                              <w:rPr>
                                <w:sz w:val="24"/>
                                <w:szCs w:val="24"/>
                              </w:rPr>
                            </w:pPr>
                            <w:r w:rsidRPr="00533998">
                              <w:rPr>
                                <w:color w:val="000000" w:themeColor="text1"/>
                                <w:sz w:val="24"/>
                                <w:szCs w:val="24"/>
                              </w:rPr>
                              <w:t xml:space="preserve">2) </w:t>
                            </w:r>
                            <w:r w:rsidRPr="00533998">
                              <w:rPr>
                                <w:i/>
                                <w:color w:val="000000" w:themeColor="text1"/>
                                <w:sz w:val="24"/>
                                <w:szCs w:val="24"/>
                              </w:rPr>
                              <w:t>риски, определяемые возможностью формирования наднационального органа управления ЭКШТХ, что может</w:t>
                            </w:r>
                            <w:r>
                              <w:rPr>
                                <w:i/>
                                <w:color w:val="000000" w:themeColor="text1"/>
                                <w:sz w:val="24"/>
                                <w:szCs w:val="24"/>
                              </w:rPr>
                              <w:t xml:space="preserve"> привести</w:t>
                            </w:r>
                            <w:r w:rsidRPr="00533998">
                              <w:rPr>
                                <w:i/>
                                <w:color w:val="000000" w:themeColor="text1"/>
                                <w:sz w:val="24"/>
                                <w:szCs w:val="24"/>
                              </w:rPr>
                              <w:t xml:space="preserve"> к избыточному функционалу, способствующему формированию искусственных барьеров и снижающему эффективность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795EC" id="Прямоугольник 460" o:spid="_x0000_s1120" style="position:absolute;left:0;text-align:left;margin-left:54.15pt;margin-top:90.85pt;width:409.3pt;height: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" fillcolor="white [3201]" strokecolor="black [3213]" strokeweight="1pt">
                <v:textbox>
                  <w:txbxContent>
                    <w:p w14:paraId="444FB121" w14:textId="785DEC33" w:rsidR="00024C88" w:rsidRPr="00533998" w:rsidRDefault="00024C88" w:rsidP="00C24EEC">
                      <w:pPr>
                        <w:jc w:val="both"/>
                        <w:rPr>
                          <w:sz w:val="24"/>
                          <w:szCs w:val="24"/>
                        </w:rPr>
                      </w:pPr>
                      <w:r w:rsidRPr="00533998">
                        <w:rPr>
                          <w:color w:val="000000" w:themeColor="text1"/>
                          <w:sz w:val="24"/>
                          <w:szCs w:val="24"/>
                        </w:rPr>
                        <w:t xml:space="preserve">2) </w:t>
                      </w:r>
                      <w:r w:rsidRPr="00533998">
                        <w:rPr>
                          <w:i/>
                          <w:color w:val="000000" w:themeColor="text1"/>
                          <w:sz w:val="24"/>
                          <w:szCs w:val="24"/>
                        </w:rPr>
                        <w:t>риски, определяемые возможностью формирования наднационального органа управления ЭКШТХ, что может</w:t>
                      </w:r>
                      <w:r>
                        <w:rPr>
                          <w:i/>
                          <w:color w:val="000000" w:themeColor="text1"/>
                          <w:sz w:val="24"/>
                          <w:szCs w:val="24"/>
                        </w:rPr>
                        <w:t xml:space="preserve"> привести</w:t>
                      </w:r>
                      <w:r w:rsidRPr="00533998">
                        <w:rPr>
                          <w:i/>
                          <w:color w:val="000000" w:themeColor="text1"/>
                          <w:sz w:val="24"/>
                          <w:szCs w:val="24"/>
                        </w:rPr>
                        <w:t xml:space="preserve"> к избыточному функционалу, способствующему формированию искусственных барьеров и снижающему эффективность управления</w:t>
                      </w:r>
                    </w:p>
                  </w:txbxContent>
                </v:textbox>
              </v:rect>
            </w:pict>
          </mc:Fallback>
        </mc:AlternateContent>
      </w:r>
      <w:r w:rsidRPr="00FB7644">
        <w:rPr>
          <w:noProof/>
          <w:color w:val="000000" w:themeColor="text1"/>
          <w:sz w:val="28"/>
          <w:szCs w:val="28"/>
        </w:rPr>
        <mc:AlternateContent>
          <mc:Choice Requires="wps">
            <w:drawing>
              <wp:anchor distT="0" distB="0" distL="114300" distR="114300" simplePos="0" relativeHeight="251671040" behindDoc="0" locked="0" layoutInCell="1" allowOverlap="1" wp14:anchorId="1AAC7AEC" wp14:editId="04B38D09">
                <wp:simplePos x="0" y="0"/>
                <wp:positionH relativeFrom="column">
                  <wp:posOffset>665480</wp:posOffset>
                </wp:positionH>
                <wp:positionV relativeFrom="paragraph">
                  <wp:posOffset>576580</wp:posOffset>
                </wp:positionV>
                <wp:extent cx="5220970" cy="508000"/>
                <wp:effectExtent l="0" t="0" r="17780" b="25400"/>
                <wp:wrapNone/>
                <wp:docPr id="461" name="Прямоугольник 461"/>
                <wp:cNvGraphicFramePr/>
                <a:graphic xmlns:a="http://schemas.openxmlformats.org/drawingml/2006/main">
                  <a:graphicData uri="http://schemas.microsoft.com/office/word/2010/wordprocessingShape">
                    <wps:wsp>
                      <wps:cNvSpPr/>
                      <wps:spPr>
                        <a:xfrm>
                          <a:off x="0" y="0"/>
                          <a:ext cx="5220970" cy="508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ADBB8D" w14:textId="77777777" w:rsidR="00024C88" w:rsidRPr="00533998" w:rsidRDefault="00024C88" w:rsidP="00CE29E4">
                            <w:pPr>
                              <w:pStyle w:val="a3"/>
                              <w:numPr>
                                <w:ilvl w:val="0"/>
                                <w:numId w:val="19"/>
                              </w:numPr>
                              <w:tabs>
                                <w:tab w:val="left" w:pos="284"/>
                              </w:tabs>
                              <w:spacing w:after="160" w:line="259" w:lineRule="auto"/>
                              <w:ind w:left="0" w:firstLine="0"/>
                              <w:jc w:val="both"/>
                              <w:rPr>
                                <w:rFonts w:ascii="Times New Roman" w:hAnsi="Times New Roman"/>
                                <w:sz w:val="24"/>
                                <w:szCs w:val="24"/>
                              </w:rPr>
                            </w:pPr>
                            <w:r w:rsidRPr="00533998">
                              <w:rPr>
                                <w:rFonts w:ascii="Times New Roman" w:hAnsi="Times New Roman"/>
                                <w:i/>
                                <w:color w:val="000000" w:themeColor="text1"/>
                                <w:sz w:val="24"/>
                                <w:szCs w:val="24"/>
                              </w:rPr>
                              <w:t>риски, связанные с нарушениями принципов сбалансированности национальных интересов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C7AEC" id="Прямоугольник 461" o:spid="_x0000_s1121" style="position:absolute;left:0;text-align:left;margin-left:52.4pt;margin-top:45.4pt;width:411.1pt;height:4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" fillcolor="white [3201]" strokecolor="black [3213]" strokeweight="1pt">
                <v:textbox>
                  <w:txbxContent>
                    <w:p w14:paraId="1DADBB8D" w14:textId="77777777" w:rsidR="00024C88" w:rsidRPr="00533998" w:rsidRDefault="00024C88" w:rsidP="00CE29E4">
                      <w:pPr>
                        <w:pStyle w:val="a3"/>
                        <w:numPr>
                          <w:ilvl w:val="0"/>
                          <w:numId w:val="19"/>
                        </w:numPr>
                        <w:tabs>
                          <w:tab w:val="left" w:pos="284"/>
                        </w:tabs>
                        <w:spacing w:after="160" w:line="259" w:lineRule="auto"/>
                        <w:ind w:left="0" w:firstLine="0"/>
                        <w:jc w:val="both"/>
                        <w:rPr>
                          <w:rFonts w:ascii="Times New Roman" w:hAnsi="Times New Roman"/>
                          <w:sz w:val="24"/>
                          <w:szCs w:val="24"/>
                        </w:rPr>
                      </w:pPr>
                      <w:r w:rsidRPr="00533998">
                        <w:rPr>
                          <w:rFonts w:ascii="Times New Roman" w:hAnsi="Times New Roman"/>
                          <w:i/>
                          <w:color w:val="000000" w:themeColor="text1"/>
                          <w:sz w:val="24"/>
                          <w:szCs w:val="24"/>
                        </w:rPr>
                        <w:t>риски, связанные с нарушениями принципов сбалансированности национальных интересов</w:t>
                      </w:r>
                    </w:p>
                  </w:txbxContent>
                </v:textbox>
              </v:rect>
            </w:pict>
          </mc:Fallback>
        </mc:AlternateContent>
      </w:r>
      <w:r w:rsidRPr="00FB7644">
        <w:rPr>
          <w:noProof/>
          <w:sz w:val="28"/>
          <w:szCs w:val="28"/>
        </w:rPr>
        <mc:AlternateContent>
          <mc:Choice Requires="wps">
            <w:drawing>
              <wp:anchor distT="0" distB="0" distL="114300" distR="114300" simplePos="0" relativeHeight="251680256" behindDoc="0" locked="0" layoutInCell="1" allowOverlap="1" wp14:anchorId="6F26B6E7" wp14:editId="1683D594">
                <wp:simplePos x="0" y="0"/>
                <wp:positionH relativeFrom="column">
                  <wp:posOffset>437515</wp:posOffset>
                </wp:positionH>
                <wp:positionV relativeFrom="paragraph">
                  <wp:posOffset>17145</wp:posOffset>
                </wp:positionV>
                <wp:extent cx="5448300" cy="337820"/>
                <wp:effectExtent l="0" t="0" r="19050" b="24130"/>
                <wp:wrapNone/>
                <wp:docPr id="462" name="Прямоугольник 462"/>
                <wp:cNvGraphicFramePr/>
                <a:graphic xmlns:a="http://schemas.openxmlformats.org/drawingml/2006/main">
                  <a:graphicData uri="http://schemas.microsoft.com/office/word/2010/wordprocessingShape">
                    <wps:wsp>
                      <wps:cNvSpPr/>
                      <wps:spPr>
                        <a:xfrm>
                          <a:off x="0" y="0"/>
                          <a:ext cx="5448300" cy="3378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E4B5C1" w14:textId="439FC0AE" w:rsidR="00024C88" w:rsidRPr="00135887" w:rsidRDefault="00024C88" w:rsidP="00135887">
                            <w:pPr>
                              <w:tabs>
                                <w:tab w:val="left" w:pos="426"/>
                              </w:tabs>
                              <w:ind w:left="1276" w:hanging="1276"/>
                              <w:jc w:val="center"/>
                              <w:rPr>
                                <w:bCs/>
                                <w:i/>
                                <w:sz w:val="24"/>
                                <w:szCs w:val="24"/>
                              </w:rPr>
                            </w:pPr>
                            <w:r w:rsidRPr="00135887">
                              <w:rPr>
                                <w:bCs/>
                                <w:i/>
                                <w:sz w:val="24"/>
                                <w:szCs w:val="24"/>
                                <w:lang w:val="en-US"/>
                              </w:rPr>
                              <w:t>D</w:t>
                            </w:r>
                            <w:r w:rsidRPr="00135887">
                              <w:rPr>
                                <w:bCs/>
                                <w:i/>
                                <w:sz w:val="24"/>
                                <w:szCs w:val="24"/>
                              </w:rPr>
                              <w:t xml:space="preserve">. </w:t>
                            </w:r>
                            <w:r w:rsidRPr="00135887">
                              <w:rPr>
                                <w:bCs/>
                                <w:i/>
                                <w:color w:val="000000" w:themeColor="text1"/>
                                <w:sz w:val="24"/>
                                <w:szCs w:val="24"/>
                              </w:rPr>
                              <w:t>Факторы, связанные с рисками в развитии региона ЭКШТХ</w:t>
                            </w:r>
                          </w:p>
                          <w:p w14:paraId="0E1D6264" w14:textId="77777777" w:rsidR="00024C88" w:rsidRPr="009848AF" w:rsidRDefault="00024C88" w:rsidP="00C24EEC">
                            <w:pPr>
                              <w:tabs>
                                <w:tab w:val="left" w:pos="426"/>
                              </w:tabs>
                              <w:ind w:firstLine="567"/>
                              <w:jc w:val="both"/>
                              <w:rPr>
                                <w:b/>
                                <w:bCs/>
                                <w:i/>
                                <w:iCs/>
                                <w:sz w:val="24"/>
                                <w:szCs w:val="24"/>
                              </w:rPr>
                            </w:pPr>
                          </w:p>
                          <w:p w14:paraId="18544F6D" w14:textId="77777777" w:rsidR="00024C88" w:rsidRDefault="00024C88" w:rsidP="00C24E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6B6E7" id="Прямоугольник 462" o:spid="_x0000_s1122" style="position:absolute;left:0;text-align:left;margin-left:34.45pt;margin-top:1.35pt;width:429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" fillcolor="white [3201]" strokecolor="black [3213]" strokeweight="1pt">
                <v:textbox>
                  <w:txbxContent>
                    <w:p w14:paraId="11E4B5C1" w14:textId="439FC0AE" w:rsidR="00024C88" w:rsidRPr="00135887" w:rsidRDefault="00024C88" w:rsidP="00135887">
                      <w:pPr>
                        <w:tabs>
                          <w:tab w:val="left" w:pos="426"/>
                        </w:tabs>
                        <w:ind w:left="1276" w:hanging="1276"/>
                        <w:jc w:val="center"/>
                        <w:rPr>
                          <w:bCs/>
                          <w:i/>
                          <w:sz w:val="24"/>
                          <w:szCs w:val="24"/>
                        </w:rPr>
                      </w:pPr>
                      <w:r w:rsidRPr="00135887">
                        <w:rPr>
                          <w:bCs/>
                          <w:i/>
                          <w:sz w:val="24"/>
                          <w:szCs w:val="24"/>
                          <w:lang w:val="en-US"/>
                        </w:rPr>
                        <w:t>D</w:t>
                      </w:r>
                      <w:r w:rsidRPr="00135887">
                        <w:rPr>
                          <w:bCs/>
                          <w:i/>
                          <w:sz w:val="24"/>
                          <w:szCs w:val="24"/>
                        </w:rPr>
                        <w:t xml:space="preserve">. </w:t>
                      </w:r>
                      <w:r w:rsidRPr="00135887">
                        <w:rPr>
                          <w:bCs/>
                          <w:i/>
                          <w:color w:val="000000" w:themeColor="text1"/>
                          <w:sz w:val="24"/>
                          <w:szCs w:val="24"/>
                        </w:rPr>
                        <w:t>Факторы, связанные с рисками в развитии региона ЭКШТХ</w:t>
                      </w:r>
                    </w:p>
                    <w:p w14:paraId="0E1D6264" w14:textId="77777777" w:rsidR="00024C88" w:rsidRPr="009848AF" w:rsidRDefault="00024C88" w:rsidP="00C24EEC">
                      <w:pPr>
                        <w:tabs>
                          <w:tab w:val="left" w:pos="426"/>
                        </w:tabs>
                        <w:ind w:firstLine="567"/>
                        <w:jc w:val="both"/>
                        <w:rPr>
                          <w:b/>
                          <w:bCs/>
                          <w:i/>
                          <w:iCs/>
                          <w:sz w:val="24"/>
                          <w:szCs w:val="24"/>
                        </w:rPr>
                      </w:pPr>
                    </w:p>
                    <w:p w14:paraId="18544F6D" w14:textId="77777777" w:rsidR="00024C88" w:rsidRDefault="00024C88" w:rsidP="00C24EEC">
                      <w:pPr>
                        <w:jc w:val="center"/>
                      </w:pPr>
                    </w:p>
                  </w:txbxContent>
                </v:textbox>
              </v:rect>
            </w:pict>
          </mc:Fallback>
        </mc:AlternateContent>
      </w:r>
      <w:r w:rsidR="00C24EEC" w:rsidRPr="00FB7644">
        <w:rPr>
          <w:i/>
          <w:iCs/>
          <w:noProof/>
          <w:sz w:val="28"/>
          <w:szCs w:val="28"/>
        </w:rPr>
        <mc:AlternateContent>
          <mc:Choice Requires="wpc">
            <w:drawing>
              <wp:inline distT="0" distB="0" distL="0" distR="0" wp14:anchorId="2E5B9C9E" wp14:editId="30B2AD2C">
                <wp:extent cx="5961888" cy="2734056"/>
                <wp:effectExtent l="0" t="0" r="0" b="0"/>
                <wp:docPr id="479" name="Полотно 4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63" name="Прямая соединительная линия 463"/>
                        <wps:cNvCnPr/>
                        <wps:spPr>
                          <a:xfrm flipH="1">
                            <a:off x="136026" y="287167"/>
                            <a:ext cx="302281" cy="0"/>
                          </a:xfrm>
                          <a:prstGeom prst="line">
                            <a:avLst/>
                          </a:prstGeom>
                        </wps:spPr>
                        <wps:style>
                          <a:lnRef idx="1">
                            <a:schemeClr val="dk1"/>
                          </a:lnRef>
                          <a:fillRef idx="0">
                            <a:schemeClr val="dk1"/>
                          </a:fillRef>
                          <a:effectRef idx="0">
                            <a:schemeClr val="dk1"/>
                          </a:effectRef>
                          <a:fontRef idx="minor">
                            <a:schemeClr val="tx1"/>
                          </a:fontRef>
                        </wps:style>
                        <wps:bodyPr/>
                      </wps:wsp>
                      <wps:wsp>
                        <wps:cNvPr id="464" name="Прямая соединительная линия 464"/>
                        <wps:cNvCnPr/>
                        <wps:spPr>
                          <a:xfrm>
                            <a:off x="136015" y="287147"/>
                            <a:ext cx="2494" cy="1962277"/>
                          </a:xfrm>
                          <a:prstGeom prst="line">
                            <a:avLst/>
                          </a:prstGeom>
                        </wps:spPr>
                        <wps:style>
                          <a:lnRef idx="1">
                            <a:schemeClr val="dk1"/>
                          </a:lnRef>
                          <a:fillRef idx="0">
                            <a:schemeClr val="dk1"/>
                          </a:fillRef>
                          <a:effectRef idx="0">
                            <a:schemeClr val="dk1"/>
                          </a:effectRef>
                          <a:fontRef idx="minor">
                            <a:schemeClr val="tx1"/>
                          </a:fontRef>
                        </wps:style>
                        <wps:bodyPr/>
                      </wps:wsp>
                      <wps:wsp>
                        <wps:cNvPr id="466" name="Прямая со стрелкой 466"/>
                        <wps:cNvCnPr/>
                        <wps:spPr>
                          <a:xfrm>
                            <a:off x="136015" y="813890"/>
                            <a:ext cx="52900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7" name="Прямая со стрелкой 467"/>
                        <wps:cNvCnPr/>
                        <wps:spPr>
                          <a:xfrm>
                            <a:off x="136026" y="1347216"/>
                            <a:ext cx="5497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6" name="Прямая со стрелкой 476"/>
                        <wps:cNvCnPr/>
                        <wps:spPr>
                          <a:xfrm>
                            <a:off x="138509" y="2191689"/>
                            <a:ext cx="52900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64AEEFD" id="Полотно 479" o:spid="_x0000_s1026" editas="canvas" style="width:469.45pt;height:215.3pt;mso-position-horizontal-relative:char;mso-position-vertical-relative:line" coordsize="59613,2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">
                <v:shape id="_x0000_s1027" type="#_x0000_t75" style="position:absolute;width:59613;height:27336;visibility:visible;mso-wrap-style:square">
                  <v:fill o:detectmouseclick="t"/>
                  <v:path o:connecttype="none"/>
                </v:shape>
                <v:line id="Прямая соединительная линия 463" o:spid="_x0000_s1028" style="position:absolute;flip:x;visibility:visible;mso-wrap-style:square" from="1360,2871" to="4383,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fu8IAAADcAAAADwAAAGRycy9kb3ducmV2LnhtbESP3YrCMBSE7xf2HcJZ8G5N/dkiXdMi&#10;guKV4s8DHJpjWrY5KU2s9e2NIOzlMDPfMMtisI3oqfO1YwWTcQKCuHS6ZqPgct58L0D4gKyxcUwK&#10;HuShyD8/lphpd+cj9adgRISwz1BBFUKbSenLiiz6sWuJo3d1ncUQZWek7vAe4baR0yRJpcWa40KF&#10;La0rKv9ON6tAmz3JlTP9z8Skl01pDrjf9kqNvobVL4hAQ/gPv9s7rWCezuB1Jh4Bm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pfu8IAAADcAAAADwAAAAAAAAAAAAAA&#10;AAChAgAAZHJzL2Rvd25yZXYueG1sUEsFBgAAAAAEAAQA+QAAAJADAAAAAA==&#10;" strokecolor="black [3200]" strokeweight=".5pt">
                  <v:stroke joinstyle="miter"/>
                </v:line>
                <v:line id="Прямая соединительная линия 464" o:spid="_x0000_s1029" style="position:absolute;visibility:visible;mso-wrap-style:square" from="1360,2871" to="1385,2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14z8YAAADcAAAADwAAAGRycy9kb3ducmV2LnhtbESP3WrCQBSE7wu+w3IEb4puakU0uopI&#10;C4UWf+Li9SF7TILZsyG71fTtu4WCl8PMfMMs152txY1aXzlW8DJKQBDnzlRcKNCn9+EMhA/IBmvH&#10;pOCHPKxXvaclpsbd+Ui3LBQiQtinqKAMoUml9HlJFv3INcTRu7jWYoiyLaRp8R7htpbjJJlKixXH&#10;hRIb2paUX7Nvq+BTz8/Pr/uZ1vaU7fCgq7f911apQb/bLEAE6sIj/N/+MAom0w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NeM/GAAAA3AAAAA8AAAAAAAAA&#10;AAAAAAAAoQIAAGRycy9kb3ducmV2LnhtbFBLBQYAAAAABAAEAPkAAACUAwAAAAA=&#10;" strokecolor="black [3200]" strokeweight=".5pt">
                  <v:stroke joinstyle="miter"/>
                </v:line>
                <v:shape id="Прямая со стрелкой 466" o:spid="_x0000_s1030" type="#_x0000_t32" style="position:absolute;left:1360;top:8138;width:5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T1gcUAAADcAAAADwAAAGRycy9kb3ducmV2LnhtbESPQWvCQBSE70L/w/IKvemmUoNNXSVa&#10;Cqk3o/T8yL4modm3SXZN4r/vFgoeh5n5htnsJtOIgXpXW1bwvIhAEBdW11wquJw/5msQziNrbCyT&#10;ghs52G0fZhtMtB35REPuSxEg7BJUUHnfJlK6oiKDbmFb4uB9296gD7Ivpe5xDHDTyGUUxdJgzWGh&#10;wpYOFRU/+dUoGNF/ve7Tsjvs3z+zadV08flyVOrpcUrfQHia/D383860gpc4hr8z4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T1gcUAAADcAAAADwAAAAAAAAAA&#10;AAAAAAChAgAAZHJzL2Rvd25yZXYueG1sUEsFBgAAAAAEAAQA+QAAAJMDAAAAAA==&#10;" strokecolor="black [3200]" strokeweight=".5pt">
                  <v:stroke endarrow="block" joinstyle="miter"/>
                </v:shape>
                <v:shape id="Прямая со стрелкой 467" o:spid="_x0000_s1031" type="#_x0000_t32" style="position:absolute;left:1360;top:13472;width:54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QGsQAAADcAAAADwAAAGRycy9kb3ducmV2LnhtbESPS4vCQBCE74L/YWhhb+tE2Y0aHcUH&#10;C643H3huMm0SzPTEzGjiv3cWFjwWVfUVNVu0phQPql1hWcGgH4EgTq0uOFNwOv58jkE4j6yxtEwK&#10;nuRgMe92Zpho2/CeHgefiQBhl6CC3PsqkdKlORl0fVsRB+9ia4M+yDqTusYmwE0ph1EUS4MFh4Uc&#10;K1rnlF4Pd6OgQX+erJbZbb3a/G7b7/IWH087pT567XIKwlPr3+H/9lYr+IpH8Hc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FAaxAAAANwAAAAPAAAAAAAAAAAA&#10;AAAAAKECAABkcnMvZG93bnJldi54bWxQSwUGAAAAAAQABAD5AAAAkgMAAAAA&#10;" strokecolor="black [3200]" strokeweight=".5pt">
                  <v:stroke endarrow="block" joinstyle="miter"/>
                </v:shape>
                <v:shape id="Прямая со стрелкой 476" o:spid="_x0000_s1032" type="#_x0000_t32" style="position:absolute;left:1385;top:21916;width:5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1jXMQAAADcAAAADwAAAGRycy9kb3ducmV2LnhtbESPS4vCQBCE74L/YWhhb+tE2Y0aHcUH&#10;C643H3huMm0SzPTEzGjiv3cWFjwWVfUVNVu0phQPql1hWcGgH4EgTq0uOFNwOv58jkE4j6yxtEwK&#10;nuRgMe92Zpho2/CeHgefiQBhl6CC3PsqkdKlORl0fVsRB+9ia4M+yDqTusYmwE0ph1EUS4MFh4Uc&#10;K1rnlF4Pd6OgQX+erJbZbb3a/G7b7/IWH087pT567XIKwlPr3+H/9lYr+BrF8Hc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WNcxAAAANwAAAAPAAAAAAAAAAAA&#10;AAAAAKECAABkcnMvZG93bnJldi54bWxQSwUGAAAAAAQABAD5AAAAkgMAAAAA&#10;" strokecolor="black [3200]" strokeweight=".5pt">
                  <v:stroke endarrow="block" joinstyle="miter"/>
                </v:shape>
                <w10:anchorlock/>
              </v:group>
            </w:pict>
          </mc:Fallback>
        </mc:AlternateContent>
      </w:r>
    </w:p>
    <w:p w14:paraId="48B58A8D" w14:textId="78445BBA" w:rsidR="00C24EEC" w:rsidRPr="00135887" w:rsidRDefault="00450E4A" w:rsidP="00C24EEC">
      <w:pPr>
        <w:tabs>
          <w:tab w:val="left" w:pos="426"/>
        </w:tabs>
        <w:ind w:left="1276" w:hanging="283"/>
        <w:jc w:val="both"/>
        <w:rPr>
          <w:sz w:val="16"/>
          <w:szCs w:val="16"/>
        </w:rPr>
      </w:pPr>
      <w:r w:rsidRPr="00135887">
        <w:rPr>
          <w:bCs/>
          <w:sz w:val="16"/>
          <w:szCs w:val="16"/>
        </w:rPr>
        <w:t xml:space="preserve">     </w:t>
      </w:r>
    </w:p>
    <w:p w14:paraId="77912AB2" w14:textId="181F5180" w:rsidR="00C24EEC" w:rsidRPr="00FB7644" w:rsidRDefault="00C24EEC" w:rsidP="00135887">
      <w:pPr>
        <w:tabs>
          <w:tab w:val="left" w:pos="426"/>
        </w:tabs>
        <w:jc w:val="center"/>
        <w:rPr>
          <w:color w:val="000000" w:themeColor="text1"/>
          <w:sz w:val="28"/>
          <w:szCs w:val="28"/>
        </w:rPr>
      </w:pPr>
      <w:r w:rsidRPr="00FB7644">
        <w:rPr>
          <w:sz w:val="28"/>
          <w:szCs w:val="28"/>
        </w:rPr>
        <w:t xml:space="preserve">Рисунок </w:t>
      </w:r>
      <w:r w:rsidR="005C633F" w:rsidRPr="00FB7644">
        <w:rPr>
          <w:sz w:val="28"/>
          <w:szCs w:val="28"/>
        </w:rPr>
        <w:t>8</w:t>
      </w:r>
      <w:r w:rsidRPr="00FB7644">
        <w:rPr>
          <w:sz w:val="28"/>
          <w:szCs w:val="28"/>
        </w:rPr>
        <w:t xml:space="preserve"> </w:t>
      </w:r>
      <w:r w:rsidR="00135887">
        <w:rPr>
          <w:sz w:val="28"/>
          <w:szCs w:val="28"/>
        </w:rPr>
        <w:t>–</w:t>
      </w:r>
      <w:r w:rsidRPr="00FB7644">
        <w:rPr>
          <w:sz w:val="28"/>
          <w:szCs w:val="28"/>
        </w:rPr>
        <w:t xml:space="preserve"> </w:t>
      </w:r>
      <w:r w:rsidRPr="00FB7644">
        <w:rPr>
          <w:sz w:val="28"/>
          <w:szCs w:val="28"/>
          <w:lang w:val="en-US"/>
        </w:rPr>
        <w:t>D</w:t>
      </w:r>
      <w:r w:rsidRPr="00FB7644">
        <w:rPr>
          <w:sz w:val="28"/>
          <w:szCs w:val="28"/>
        </w:rPr>
        <w:t xml:space="preserve">. </w:t>
      </w:r>
      <w:r w:rsidRPr="00FB7644">
        <w:rPr>
          <w:color w:val="000000" w:themeColor="text1"/>
          <w:sz w:val="28"/>
          <w:szCs w:val="28"/>
        </w:rPr>
        <w:t>Факторы, связанные с рисками в развитии региона ЭКШТХ</w:t>
      </w:r>
    </w:p>
    <w:p w14:paraId="03D58121" w14:textId="30C77102" w:rsidR="00D020D2" w:rsidRPr="00135887" w:rsidRDefault="00D020D2" w:rsidP="00C24EEC">
      <w:pPr>
        <w:tabs>
          <w:tab w:val="left" w:pos="426"/>
        </w:tabs>
        <w:ind w:left="1276" w:hanging="283"/>
        <w:jc w:val="center"/>
        <w:rPr>
          <w:color w:val="000000" w:themeColor="text1"/>
          <w:sz w:val="16"/>
          <w:szCs w:val="16"/>
        </w:rPr>
      </w:pPr>
    </w:p>
    <w:p w14:paraId="1FFC5F4A" w14:textId="40681C7A" w:rsidR="00135887" w:rsidRPr="00605981" w:rsidRDefault="00135887" w:rsidP="005F586A">
      <w:pPr>
        <w:tabs>
          <w:tab w:val="left" w:pos="426"/>
        </w:tabs>
        <w:ind w:firstLine="709"/>
        <w:jc w:val="both"/>
        <w:rPr>
          <w:color w:val="000000" w:themeColor="text1"/>
          <w:sz w:val="24"/>
          <w:szCs w:val="24"/>
        </w:rPr>
      </w:pPr>
      <w:r w:rsidRPr="00605981">
        <w:rPr>
          <w:color w:val="000000" w:themeColor="text1"/>
          <w:sz w:val="24"/>
          <w:szCs w:val="24"/>
        </w:rPr>
        <w:t xml:space="preserve">Примечание – </w:t>
      </w:r>
      <w:r w:rsidRPr="00605981">
        <w:rPr>
          <w:sz w:val="24"/>
          <w:szCs w:val="24"/>
        </w:rPr>
        <w:t>Разработан</w:t>
      </w:r>
      <w:r w:rsidRPr="00605981">
        <w:rPr>
          <w:sz w:val="24"/>
          <w:szCs w:val="24"/>
          <w:lang w:val="kk-KZ"/>
        </w:rPr>
        <w:t>о</w:t>
      </w:r>
      <w:r w:rsidRPr="00605981">
        <w:rPr>
          <w:sz w:val="24"/>
          <w:szCs w:val="24"/>
        </w:rPr>
        <w:t xml:space="preserve"> автором</w:t>
      </w:r>
      <w:r w:rsidR="00605981" w:rsidRPr="00605981">
        <w:rPr>
          <w:sz w:val="24"/>
          <w:szCs w:val="24"/>
        </w:rPr>
        <w:t xml:space="preserve"> по источнику</w:t>
      </w:r>
      <w:r w:rsidRPr="00605981">
        <w:rPr>
          <w:sz w:val="24"/>
          <w:szCs w:val="24"/>
        </w:rPr>
        <w:t xml:space="preserve"> [9</w:t>
      </w:r>
      <w:r w:rsidR="00BD5BEA">
        <w:rPr>
          <w:sz w:val="24"/>
          <w:szCs w:val="24"/>
        </w:rPr>
        <w:t>1</w:t>
      </w:r>
      <w:r w:rsidRPr="00605981">
        <w:rPr>
          <w:sz w:val="24"/>
          <w:szCs w:val="24"/>
        </w:rPr>
        <w:t>]</w:t>
      </w:r>
      <w:r w:rsidR="005C4783">
        <w:rPr>
          <w:sz w:val="24"/>
          <w:szCs w:val="24"/>
        </w:rPr>
        <w:t xml:space="preserve">  </w:t>
      </w:r>
      <w:r w:rsidR="001B29AA">
        <w:rPr>
          <w:sz w:val="24"/>
          <w:szCs w:val="24"/>
        </w:rPr>
        <w:t xml:space="preserve"> </w:t>
      </w:r>
    </w:p>
    <w:p w14:paraId="2FE0699C" w14:textId="77777777" w:rsidR="00135887" w:rsidRDefault="00135887" w:rsidP="005F586A">
      <w:pPr>
        <w:tabs>
          <w:tab w:val="left" w:pos="426"/>
        </w:tabs>
        <w:ind w:firstLine="709"/>
        <w:jc w:val="both"/>
        <w:rPr>
          <w:color w:val="000000" w:themeColor="text1"/>
          <w:sz w:val="28"/>
          <w:szCs w:val="28"/>
        </w:rPr>
      </w:pPr>
    </w:p>
    <w:p w14:paraId="3554D4C8" w14:textId="77777777" w:rsidR="008A5D33" w:rsidRPr="00FB7644" w:rsidRDefault="008A5D33" w:rsidP="005F586A">
      <w:pPr>
        <w:tabs>
          <w:tab w:val="left" w:pos="426"/>
        </w:tabs>
        <w:ind w:firstLine="709"/>
        <w:jc w:val="both"/>
        <w:rPr>
          <w:color w:val="000000" w:themeColor="text1"/>
          <w:sz w:val="28"/>
          <w:szCs w:val="28"/>
        </w:rPr>
      </w:pPr>
      <w:r w:rsidRPr="00FB7644">
        <w:rPr>
          <w:color w:val="000000" w:themeColor="text1"/>
          <w:sz w:val="28"/>
          <w:szCs w:val="28"/>
        </w:rPr>
        <w:t xml:space="preserve">Как можно видеть, комплексный анализ в принципе является ядром в системе прогнозно-аналитического обоснования перспектив развития ЭКШТХ (блок Е схемы) и принятия взвешенных управленческих решений его менеджментом (блок </w:t>
      </w:r>
      <w:r w:rsidRPr="00FB7644">
        <w:rPr>
          <w:color w:val="000000" w:themeColor="text1"/>
          <w:sz w:val="28"/>
          <w:szCs w:val="28"/>
          <w:lang w:val="en-US"/>
        </w:rPr>
        <w:t>F</w:t>
      </w:r>
      <w:r w:rsidRPr="00FB7644">
        <w:rPr>
          <w:color w:val="000000" w:themeColor="text1"/>
          <w:sz w:val="28"/>
          <w:szCs w:val="28"/>
        </w:rPr>
        <w:t>).</w:t>
      </w:r>
    </w:p>
    <w:p w14:paraId="1273C44A" w14:textId="77777777" w:rsidR="008A5D33" w:rsidRPr="00FB7644" w:rsidRDefault="008A5D33" w:rsidP="005F586A">
      <w:pPr>
        <w:tabs>
          <w:tab w:val="left" w:pos="426"/>
        </w:tabs>
        <w:ind w:firstLine="709"/>
        <w:jc w:val="both"/>
        <w:rPr>
          <w:color w:val="000000" w:themeColor="text1"/>
          <w:sz w:val="28"/>
          <w:szCs w:val="28"/>
        </w:rPr>
      </w:pPr>
      <w:r w:rsidRPr="00FB7644">
        <w:rPr>
          <w:color w:val="000000" w:themeColor="text1"/>
          <w:sz w:val="28"/>
          <w:szCs w:val="28"/>
        </w:rPr>
        <w:t xml:space="preserve">Вместе с тем, как нам представляется, на факторный анализ необходимо смотреть шире и глубже. Изучение материалов семинаров и других мероприятий по линии ЦАРЭС показывает, </w:t>
      </w:r>
      <w:r w:rsidRPr="00FB7644">
        <w:rPr>
          <w:i/>
          <w:iCs/>
          <w:color w:val="000000" w:themeColor="text1"/>
          <w:sz w:val="28"/>
          <w:szCs w:val="28"/>
        </w:rPr>
        <w:t>что практически не рассматриваются вопросы, связанные с текущими, и в особенности, с потенциально возможными рисками для процессов развития проекта ЭКШТХ.</w:t>
      </w:r>
      <w:r w:rsidRPr="00FB7644">
        <w:rPr>
          <w:color w:val="000000" w:themeColor="text1"/>
          <w:sz w:val="28"/>
          <w:szCs w:val="28"/>
        </w:rPr>
        <w:t xml:space="preserve"> В частности, определяемые геополитическими аспектами в развитии как мировой, так и субрегиональной экономики.</w:t>
      </w:r>
    </w:p>
    <w:p w14:paraId="7E3E173B" w14:textId="69BB4C53" w:rsidR="008A5D33" w:rsidRPr="00FB7644" w:rsidRDefault="008A5D33" w:rsidP="00135887">
      <w:pPr>
        <w:tabs>
          <w:tab w:val="left" w:pos="426"/>
        </w:tabs>
        <w:ind w:firstLine="709"/>
        <w:jc w:val="both"/>
        <w:rPr>
          <w:b/>
          <w:bCs/>
          <w:sz w:val="28"/>
          <w:szCs w:val="28"/>
        </w:rPr>
      </w:pPr>
      <w:r w:rsidRPr="00FB7644">
        <w:rPr>
          <w:color w:val="000000" w:themeColor="text1"/>
          <w:sz w:val="28"/>
          <w:szCs w:val="28"/>
        </w:rPr>
        <w:t xml:space="preserve">В этом отношении </w:t>
      </w:r>
      <w:r w:rsidRPr="00FB7644">
        <w:rPr>
          <w:color w:val="000000" w:themeColor="text1"/>
          <w:sz w:val="28"/>
          <w:szCs w:val="28"/>
          <w:lang w:val="kk-KZ"/>
        </w:rPr>
        <w:t>нам</w:t>
      </w:r>
      <w:r w:rsidRPr="00FB7644">
        <w:rPr>
          <w:color w:val="000000" w:themeColor="text1"/>
          <w:sz w:val="28"/>
          <w:szCs w:val="28"/>
        </w:rPr>
        <w:t xml:space="preserve"> в своих публикациях приходилось приводить мнение экспертов, которые выражают </w:t>
      </w:r>
      <w:r w:rsidRPr="00FB7644">
        <w:rPr>
          <w:sz w:val="28"/>
          <w:szCs w:val="28"/>
        </w:rPr>
        <w:t xml:space="preserve">озабоченность по поводу использования экономических коридоров в качестве геополитического инструмента. В частности, что «однобокие договоренности между государствами с </w:t>
      </w:r>
      <w:r w:rsidRPr="00FB7644">
        <w:rPr>
          <w:sz w:val="28"/>
          <w:szCs w:val="28"/>
        </w:rPr>
        <w:lastRenderedPageBreak/>
        <w:t>несоизмеримой экономической мощью будут препятствовать взаимности внутри коридора. То есть большая экономическая мощь будет определять условия таким образом, чтобы это не было наиболее благоприятным для построения качественной инфраструктуры и повышения экономической эффективности» [</w:t>
      </w:r>
      <w:r w:rsidRPr="005F586A">
        <w:rPr>
          <w:sz w:val="28"/>
          <w:szCs w:val="28"/>
        </w:rPr>
        <w:t>4</w:t>
      </w:r>
      <w:r w:rsidR="007B67D3" w:rsidRPr="005F586A">
        <w:rPr>
          <w:sz w:val="28"/>
          <w:szCs w:val="28"/>
        </w:rPr>
        <w:t>5</w:t>
      </w:r>
      <w:r w:rsidR="00605981" w:rsidRPr="005F586A">
        <w:rPr>
          <w:sz w:val="28"/>
          <w:szCs w:val="28"/>
        </w:rPr>
        <w:t>, с.</w:t>
      </w:r>
      <w:r w:rsidR="007B67D3" w:rsidRPr="005F586A">
        <w:rPr>
          <w:sz w:val="28"/>
          <w:szCs w:val="28"/>
        </w:rPr>
        <w:t xml:space="preserve"> </w:t>
      </w:r>
      <w:r w:rsidR="00CD3BA7" w:rsidRPr="005F586A">
        <w:rPr>
          <w:sz w:val="28"/>
          <w:szCs w:val="28"/>
        </w:rPr>
        <w:t>200</w:t>
      </w:r>
      <w:r w:rsidR="00CD3BA7">
        <w:rPr>
          <w:sz w:val="28"/>
          <w:szCs w:val="28"/>
        </w:rPr>
        <w:t>-20</w:t>
      </w:r>
      <w:r w:rsidR="005F586A">
        <w:rPr>
          <w:sz w:val="28"/>
          <w:szCs w:val="28"/>
        </w:rPr>
        <w:t>1</w:t>
      </w:r>
      <w:r w:rsidRPr="00FB7644">
        <w:rPr>
          <w:sz w:val="28"/>
          <w:szCs w:val="28"/>
        </w:rPr>
        <w:t>].</w:t>
      </w:r>
      <w:r w:rsidR="007279B1" w:rsidRPr="00FB7644">
        <w:rPr>
          <w:sz w:val="28"/>
          <w:szCs w:val="28"/>
        </w:rPr>
        <w:t xml:space="preserve"> </w:t>
      </w:r>
    </w:p>
    <w:p w14:paraId="2F0E3629" w14:textId="4AA9085F" w:rsidR="008A5D33" w:rsidRPr="00FB7644" w:rsidRDefault="008A5D33" w:rsidP="00135887">
      <w:pPr>
        <w:tabs>
          <w:tab w:val="left" w:pos="426"/>
        </w:tabs>
        <w:ind w:firstLine="709"/>
        <w:jc w:val="both"/>
        <w:rPr>
          <w:sz w:val="28"/>
          <w:szCs w:val="28"/>
        </w:rPr>
      </w:pPr>
      <w:r w:rsidRPr="00FB7644">
        <w:rPr>
          <w:sz w:val="28"/>
          <w:szCs w:val="28"/>
        </w:rPr>
        <w:t xml:space="preserve">Именно поэтому считаем не только целесообразным, но и исключительно необходимым шагом включение в систему комплексного анализа факторы и условия, охватываемые блоком </w:t>
      </w:r>
      <w:r w:rsidRPr="00FB7644">
        <w:rPr>
          <w:sz w:val="28"/>
          <w:szCs w:val="28"/>
          <w:lang w:val="en-US"/>
        </w:rPr>
        <w:t>D</w:t>
      </w:r>
      <w:r w:rsidRPr="00FB7644">
        <w:rPr>
          <w:sz w:val="28"/>
          <w:szCs w:val="28"/>
        </w:rPr>
        <w:t xml:space="preserve">, и среди них можно, на наш взгляд, выделить те факторы, которые сопряжены с наибольшими рисками </w:t>
      </w:r>
      <w:r w:rsidR="00135887">
        <w:rPr>
          <w:sz w:val="28"/>
          <w:szCs w:val="28"/>
        </w:rPr>
        <w:t>–</w:t>
      </w:r>
      <w:r w:rsidRPr="00FB7644">
        <w:rPr>
          <w:sz w:val="28"/>
          <w:szCs w:val="28"/>
        </w:rPr>
        <w:t xml:space="preserve"> это:</w:t>
      </w:r>
    </w:p>
    <w:p w14:paraId="4F4082F5" w14:textId="5B952BB3" w:rsidR="008A5D33" w:rsidRPr="00FB7644" w:rsidRDefault="00135887" w:rsidP="00135887">
      <w:pPr>
        <w:tabs>
          <w:tab w:val="left" w:pos="426"/>
        </w:tabs>
        <w:ind w:firstLine="709"/>
        <w:jc w:val="both"/>
        <w:rPr>
          <w:sz w:val="28"/>
          <w:szCs w:val="28"/>
        </w:rPr>
      </w:pPr>
      <w:r>
        <w:rPr>
          <w:sz w:val="28"/>
          <w:szCs w:val="28"/>
        </w:rPr>
        <w:t>–</w:t>
      </w:r>
      <w:r w:rsidR="008A5D33" w:rsidRPr="00FB7644">
        <w:rPr>
          <w:sz w:val="28"/>
          <w:szCs w:val="28"/>
        </w:rPr>
        <w:t xml:space="preserve"> усиление давления со стороны Китая в части развития концепта «Один пояс, один путь» (ОПОП), оказывающее влияние не только на регион ЭКШТХ, но и на субрегион Центральной Азии, охватываемый проектами Программы ЦАРЭС;</w:t>
      </w:r>
    </w:p>
    <w:p w14:paraId="78ECD674" w14:textId="7E8980F1" w:rsidR="008A5D33" w:rsidRPr="00FB7644" w:rsidRDefault="00135887" w:rsidP="00135887">
      <w:pPr>
        <w:tabs>
          <w:tab w:val="left" w:pos="426"/>
        </w:tabs>
        <w:ind w:firstLine="709"/>
        <w:jc w:val="both"/>
        <w:rPr>
          <w:sz w:val="28"/>
          <w:szCs w:val="28"/>
        </w:rPr>
      </w:pPr>
      <w:r>
        <w:rPr>
          <w:sz w:val="28"/>
          <w:szCs w:val="28"/>
        </w:rPr>
        <w:t>–</w:t>
      </w:r>
      <w:r w:rsidR="008A5D33" w:rsidRPr="00FB7644">
        <w:rPr>
          <w:sz w:val="28"/>
          <w:szCs w:val="28"/>
        </w:rPr>
        <w:t xml:space="preserve"> и неопределенности в перспективах развития Евразийского экономического союза, в который входит Казахстан и со временем могут войти Узбекистан с Таджикистаном, и в рамках которого излишнее преобладание политических аспектов оказывает сдерживающее влияние на процессы экономической интеграции;</w:t>
      </w:r>
    </w:p>
    <w:p w14:paraId="30EC1E19" w14:textId="20CB090F" w:rsidR="008A5D33" w:rsidRPr="00FB7644" w:rsidRDefault="00135887" w:rsidP="00135887">
      <w:pPr>
        <w:tabs>
          <w:tab w:val="left" w:pos="426"/>
        </w:tabs>
        <w:ind w:firstLine="709"/>
        <w:jc w:val="both"/>
        <w:rPr>
          <w:sz w:val="28"/>
          <w:szCs w:val="28"/>
        </w:rPr>
      </w:pPr>
      <w:r>
        <w:rPr>
          <w:sz w:val="28"/>
          <w:szCs w:val="28"/>
        </w:rPr>
        <w:t>–</w:t>
      </w:r>
      <w:r w:rsidR="008A5D33" w:rsidRPr="00FB7644">
        <w:rPr>
          <w:sz w:val="28"/>
          <w:szCs w:val="28"/>
        </w:rPr>
        <w:t xml:space="preserve"> и реалии политических трансформационных преобразований в Афганистане в последнее время, что может оказать разнонаправленное влияние на социально-экономические и общественно-политические процессы на Евразийском континенте;</w:t>
      </w:r>
    </w:p>
    <w:p w14:paraId="6D4B6598" w14:textId="0639F283" w:rsidR="008A5D33" w:rsidRPr="00FB7644" w:rsidRDefault="00135887" w:rsidP="00135887">
      <w:pPr>
        <w:tabs>
          <w:tab w:val="left" w:pos="426"/>
        </w:tabs>
        <w:ind w:firstLine="709"/>
        <w:jc w:val="both"/>
        <w:rPr>
          <w:sz w:val="28"/>
          <w:szCs w:val="28"/>
        </w:rPr>
      </w:pPr>
      <w:r>
        <w:rPr>
          <w:sz w:val="28"/>
          <w:szCs w:val="28"/>
        </w:rPr>
        <w:t>–</w:t>
      </w:r>
      <w:r w:rsidR="008A5D33" w:rsidRPr="00FB7644">
        <w:rPr>
          <w:sz w:val="28"/>
          <w:szCs w:val="28"/>
        </w:rPr>
        <w:t xml:space="preserve"> и многие другие факторы, которые зачастую носят характер скрытости от внимания общественности</w:t>
      </w:r>
      <w:r w:rsidR="007279B1" w:rsidRPr="00FB7644">
        <w:rPr>
          <w:sz w:val="28"/>
          <w:szCs w:val="28"/>
        </w:rPr>
        <w:t>.</w:t>
      </w:r>
    </w:p>
    <w:p w14:paraId="0085611F" w14:textId="77777777" w:rsidR="008A5D33" w:rsidRPr="00FB7644" w:rsidRDefault="008A5D33" w:rsidP="00135887">
      <w:pPr>
        <w:ind w:firstLine="709"/>
        <w:jc w:val="both"/>
        <w:rPr>
          <w:color w:val="000000"/>
          <w:sz w:val="28"/>
          <w:szCs w:val="28"/>
        </w:rPr>
      </w:pPr>
      <w:r w:rsidRPr="00FB7644">
        <w:rPr>
          <w:sz w:val="28"/>
          <w:szCs w:val="28"/>
        </w:rPr>
        <w:t xml:space="preserve">В частности, в этом ракурсе выражает обобщенное мнение экспертного сообщества о ЕАЭС А. Амребаев, полагая, что «до </w:t>
      </w:r>
      <w:r w:rsidRPr="00FB7644">
        <w:rPr>
          <w:color w:val="000000"/>
          <w:sz w:val="28"/>
          <w:szCs w:val="28"/>
        </w:rPr>
        <w:t>сегодняшнего дня на площадке ЕАЭС не было предложено ни одной скоординированной межстрановой стратегии выхода из создавшегося кризисного экономического положения. Это касается и вопросов координации политики в отношении санкций, и новой, сбалансированной между странами-соседями, нефтеразработчиками нефтяной политики, в условиях критического падения цен и в условиях галопирующей девальвации национальных валют, не говоря уже о сгармонизированной и учитывающей национальные интересы участников объединения торговой политики…</w:t>
      </w:r>
    </w:p>
    <w:p w14:paraId="17EBA121" w14:textId="06893AC0" w:rsidR="008A5D33" w:rsidRPr="00FB7644" w:rsidRDefault="008A5D33" w:rsidP="00135887">
      <w:pPr>
        <w:ind w:firstLine="709"/>
        <w:jc w:val="both"/>
        <w:rPr>
          <w:b/>
          <w:bCs/>
          <w:sz w:val="28"/>
          <w:szCs w:val="28"/>
        </w:rPr>
      </w:pPr>
      <w:r w:rsidRPr="00FB7644">
        <w:rPr>
          <w:sz w:val="28"/>
          <w:szCs w:val="28"/>
        </w:rPr>
        <w:t>… ограничениям и бюрократическим проволочкам подвергаются торгово-экономические отношения Казахстана со странами ЕС, Украиной, с которыми у нашей страны нет никаких санкционных ограничений. Россия, введя односторонние санкционные ограничения в отношении стран Запада и Украины без согласования со своими союзниками по ЕАЭС, поставила эту ситуацию в поле для политических спекуляций и «теневых» экономических схем, что, в свою очередь, заставило другие страны-участницы ЕАЭС прибегать к различного рода ухищрениям, чтобы осуществлять доставку продукции ЕС на свою территорию» [</w:t>
      </w:r>
      <w:r w:rsidR="001240A9" w:rsidRPr="00FB7644">
        <w:rPr>
          <w:sz w:val="28"/>
          <w:szCs w:val="28"/>
        </w:rPr>
        <w:t>9</w:t>
      </w:r>
      <w:r w:rsidR="007B67D3">
        <w:rPr>
          <w:sz w:val="28"/>
          <w:szCs w:val="28"/>
        </w:rPr>
        <w:t>2</w:t>
      </w:r>
      <w:r w:rsidRPr="00FB7644">
        <w:rPr>
          <w:sz w:val="28"/>
          <w:szCs w:val="28"/>
        </w:rPr>
        <w:t xml:space="preserve">]. </w:t>
      </w:r>
    </w:p>
    <w:p w14:paraId="459131AD" w14:textId="23755866" w:rsidR="008A5D33" w:rsidRPr="00FB7644" w:rsidRDefault="00E72B71" w:rsidP="00135887">
      <w:pPr>
        <w:ind w:firstLine="709"/>
        <w:jc w:val="both"/>
        <w:rPr>
          <w:color w:val="000000"/>
          <w:sz w:val="28"/>
          <w:szCs w:val="28"/>
        </w:rPr>
      </w:pPr>
      <w:r w:rsidRPr="00FB7644">
        <w:rPr>
          <w:sz w:val="28"/>
          <w:szCs w:val="28"/>
        </w:rPr>
        <w:t xml:space="preserve">Е. Гарбузова </w:t>
      </w:r>
      <w:r w:rsidR="008A5D33" w:rsidRPr="00FB7644">
        <w:rPr>
          <w:sz w:val="28"/>
          <w:szCs w:val="28"/>
        </w:rPr>
        <w:t xml:space="preserve">отмечает, </w:t>
      </w:r>
      <w:r w:rsidRPr="00FB7644">
        <w:rPr>
          <w:sz w:val="28"/>
          <w:szCs w:val="28"/>
        </w:rPr>
        <w:t xml:space="preserve">что </w:t>
      </w:r>
      <w:r w:rsidR="008A5D33" w:rsidRPr="00FB7644">
        <w:rPr>
          <w:sz w:val="28"/>
          <w:szCs w:val="28"/>
        </w:rPr>
        <w:t>г</w:t>
      </w:r>
      <w:r w:rsidR="008A5D33" w:rsidRPr="00FB7644">
        <w:rPr>
          <w:color w:val="000000"/>
          <w:sz w:val="28"/>
          <w:szCs w:val="28"/>
        </w:rPr>
        <w:t xml:space="preserve">еополитическую составляющую усматривают в ЕАЭС западные эксперты, считающие евразийскую интеграцию больше </w:t>
      </w:r>
      <w:r w:rsidR="008A5D33" w:rsidRPr="00FB7644">
        <w:rPr>
          <w:color w:val="000000"/>
          <w:sz w:val="28"/>
          <w:szCs w:val="28"/>
        </w:rPr>
        <w:lastRenderedPageBreak/>
        <w:t>политическим, нежели экономическим объединением. По их мнению, евразийская интеграция может стать для России «эффективным инструментом ее гегемонии на постсоветском пространстве [</w:t>
      </w:r>
      <w:r w:rsidR="001240A9" w:rsidRPr="00FB7644">
        <w:rPr>
          <w:color w:val="000000"/>
          <w:sz w:val="28"/>
          <w:szCs w:val="28"/>
        </w:rPr>
        <w:t>9</w:t>
      </w:r>
      <w:r w:rsidR="00BD5BEA">
        <w:rPr>
          <w:color w:val="000000"/>
          <w:sz w:val="28"/>
          <w:szCs w:val="28"/>
        </w:rPr>
        <w:t>3</w:t>
      </w:r>
      <w:r w:rsidR="008A5D33" w:rsidRPr="00FB7644">
        <w:rPr>
          <w:color w:val="000000"/>
          <w:sz w:val="28"/>
          <w:szCs w:val="28"/>
        </w:rPr>
        <w:t xml:space="preserve">]. </w:t>
      </w:r>
    </w:p>
    <w:p w14:paraId="6E2B9226" w14:textId="77777777" w:rsidR="008A5D33" w:rsidRPr="00FB7644" w:rsidRDefault="008A5D33" w:rsidP="00135887">
      <w:pPr>
        <w:pStyle w:val="Paragraph"/>
        <w:tabs>
          <w:tab w:val="left" w:pos="6663"/>
        </w:tabs>
        <w:ind w:firstLine="709"/>
        <w:rPr>
          <w:rFonts w:ascii="Times New Roman" w:hAnsi="Times New Roman" w:cs="Times New Roman"/>
          <w:sz w:val="28"/>
          <w:szCs w:val="28"/>
          <w:lang w:val="ru-RU"/>
        </w:rPr>
      </w:pPr>
      <w:r w:rsidRPr="00FB7644">
        <w:rPr>
          <w:rFonts w:ascii="Times New Roman" w:hAnsi="Times New Roman" w:cs="Times New Roman"/>
          <w:sz w:val="28"/>
          <w:szCs w:val="28"/>
          <w:lang w:val="ru-RU"/>
        </w:rPr>
        <w:t>Таковы сегодняшние объективные и достаточно непростые реалии, с которыми сталкивается наша страна в рамках ЕАЭС.</w:t>
      </w:r>
    </w:p>
    <w:p w14:paraId="1892AB4D" w14:textId="77777777" w:rsidR="008A5D33" w:rsidRPr="00FB7644" w:rsidRDefault="008A5D33" w:rsidP="00135887">
      <w:pPr>
        <w:pStyle w:val="a3"/>
        <w:tabs>
          <w:tab w:val="left" w:pos="426"/>
        </w:tabs>
        <w:ind w:left="0" w:firstLine="709"/>
        <w:jc w:val="both"/>
        <w:rPr>
          <w:rFonts w:ascii="Times New Roman" w:hAnsi="Times New Roman"/>
          <w:bCs/>
          <w:i/>
          <w:color w:val="000000" w:themeColor="text1"/>
          <w:sz w:val="28"/>
          <w:szCs w:val="28"/>
        </w:rPr>
      </w:pPr>
      <w:r w:rsidRPr="00FB7644">
        <w:rPr>
          <w:rFonts w:ascii="Times New Roman" w:hAnsi="Times New Roman"/>
          <w:bCs/>
          <w:i/>
          <w:color w:val="000000" w:themeColor="text1"/>
          <w:sz w:val="28"/>
          <w:szCs w:val="28"/>
        </w:rPr>
        <w:t>Именно поэтому, на наш взгляд, важным представляется участие Казахстана в различных ТНЭК, включая и по линии ЦАРЭС, имея в виду поиск новых путей и методов интеграционного сотрудничества.</w:t>
      </w:r>
    </w:p>
    <w:p w14:paraId="4DC2673D" w14:textId="2E60E9C0" w:rsidR="008A5D33" w:rsidRPr="00FB7644" w:rsidRDefault="008A5D33" w:rsidP="00135887">
      <w:pPr>
        <w:pStyle w:val="a3"/>
        <w:tabs>
          <w:tab w:val="left" w:pos="426"/>
        </w:tabs>
        <w:ind w:left="0" w:firstLine="709"/>
        <w:jc w:val="both"/>
        <w:rPr>
          <w:rFonts w:ascii="Times New Roman" w:eastAsia="Times New Roman" w:hAnsi="Times New Roman"/>
          <w:color w:val="000000" w:themeColor="text1"/>
          <w:sz w:val="28"/>
          <w:szCs w:val="28"/>
        </w:rPr>
      </w:pPr>
      <w:r w:rsidRPr="00FB7644">
        <w:rPr>
          <w:rFonts w:ascii="Times New Roman" w:hAnsi="Times New Roman"/>
          <w:color w:val="000000" w:themeColor="text1"/>
          <w:sz w:val="28"/>
          <w:szCs w:val="28"/>
        </w:rPr>
        <w:t>Помимо этого, немалые риски в ЕАЭС связаны с реализацией программы кооперации промышленных комплексов стран Союза. В этой связи н</w:t>
      </w:r>
      <w:r w:rsidRPr="00FB7644">
        <w:rPr>
          <w:rFonts w:ascii="Times New Roman" w:eastAsia="Times New Roman" w:hAnsi="Times New Roman"/>
          <w:color w:val="000000" w:themeColor="text1"/>
          <w:sz w:val="28"/>
          <w:szCs w:val="28"/>
        </w:rPr>
        <w:t>еобходимо особо подчеркнуть, что обеспечение межгосударственной промышленной кооперации сопряжено с решением</w:t>
      </w:r>
      <w:r w:rsidRPr="00FB7644">
        <w:rPr>
          <w:rFonts w:ascii="Times New Roman" w:eastAsia="Times New Roman" w:hAnsi="Times New Roman"/>
          <w:i/>
          <w:color w:val="000000" w:themeColor="text1"/>
          <w:sz w:val="28"/>
          <w:szCs w:val="28"/>
        </w:rPr>
        <w:t xml:space="preserve"> </w:t>
      </w:r>
      <w:r w:rsidRPr="00FB7644">
        <w:rPr>
          <w:rFonts w:ascii="Times New Roman" w:eastAsia="Times New Roman" w:hAnsi="Times New Roman"/>
          <w:bCs/>
          <w:i/>
          <w:color w:val="000000" w:themeColor="text1"/>
          <w:sz w:val="28"/>
          <w:szCs w:val="28"/>
        </w:rPr>
        <w:t>двуединой задачи</w:t>
      </w:r>
      <w:r w:rsidRPr="00FB7644">
        <w:rPr>
          <w:rFonts w:ascii="Times New Roman" w:eastAsia="Times New Roman" w:hAnsi="Times New Roman"/>
          <w:bCs/>
          <w:color w:val="000000" w:themeColor="text1"/>
          <w:sz w:val="28"/>
          <w:szCs w:val="28"/>
        </w:rPr>
        <w:t>:</w:t>
      </w:r>
      <w:r w:rsidRPr="00FB7644">
        <w:rPr>
          <w:rFonts w:ascii="Times New Roman" w:eastAsia="Times New Roman" w:hAnsi="Times New Roman"/>
          <w:color w:val="000000" w:themeColor="text1"/>
          <w:sz w:val="28"/>
          <w:szCs w:val="28"/>
        </w:rPr>
        <w:t xml:space="preserve"> </w:t>
      </w:r>
      <w:r w:rsidRPr="00FB7644">
        <w:rPr>
          <w:rFonts w:ascii="Times New Roman" w:eastAsia="Times New Roman" w:hAnsi="Times New Roman"/>
          <w:i/>
          <w:color w:val="000000" w:themeColor="text1"/>
          <w:sz w:val="28"/>
          <w:szCs w:val="28"/>
        </w:rPr>
        <w:t>неуклонное движение в сторону реальной кооперации и</w:t>
      </w:r>
      <w:r w:rsidRPr="00FB7644">
        <w:rPr>
          <w:rFonts w:ascii="Times New Roman" w:eastAsia="Times New Roman" w:hAnsi="Times New Roman"/>
          <w:color w:val="000000" w:themeColor="text1"/>
          <w:sz w:val="28"/>
          <w:szCs w:val="28"/>
        </w:rPr>
        <w:t xml:space="preserve"> </w:t>
      </w:r>
      <w:r w:rsidRPr="00FB7644">
        <w:rPr>
          <w:rFonts w:ascii="Times New Roman" w:eastAsia="Times New Roman" w:hAnsi="Times New Roman"/>
          <w:i/>
          <w:color w:val="000000" w:themeColor="text1"/>
          <w:sz w:val="28"/>
          <w:szCs w:val="28"/>
        </w:rPr>
        <w:t>соблюдение при этом национальных интересов</w:t>
      </w:r>
      <w:r w:rsidRPr="00FB7644">
        <w:rPr>
          <w:rFonts w:ascii="Times New Roman" w:eastAsia="Times New Roman" w:hAnsi="Times New Roman"/>
          <w:color w:val="000000" w:themeColor="text1"/>
          <w:sz w:val="28"/>
          <w:szCs w:val="28"/>
        </w:rPr>
        <w:t>. Вторая задача</w:t>
      </w:r>
      <w:r w:rsidRPr="00FB7644">
        <w:rPr>
          <w:rFonts w:ascii="Times New Roman" w:eastAsia="Times New Roman" w:hAnsi="Times New Roman"/>
          <w:i/>
          <w:iCs/>
          <w:color w:val="000000" w:themeColor="text1"/>
          <w:sz w:val="28"/>
          <w:szCs w:val="28"/>
        </w:rPr>
        <w:t xml:space="preserve"> исключительно важна, поскольку связана с курсами неуклонного развития экономик наших стран по пути реализации собственной политики диверсификации экономики на индустриально-инновационной основе.</w:t>
      </w:r>
      <w:r w:rsidRPr="00FB7644">
        <w:rPr>
          <w:rFonts w:ascii="Times New Roman" w:eastAsia="Times New Roman" w:hAnsi="Times New Roman"/>
          <w:color w:val="000000" w:themeColor="text1"/>
          <w:sz w:val="28"/>
          <w:szCs w:val="28"/>
        </w:rPr>
        <w:t xml:space="preserve"> </w:t>
      </w:r>
    </w:p>
    <w:p w14:paraId="35FF66D4" w14:textId="77777777" w:rsidR="008A5D33" w:rsidRPr="00FB7644" w:rsidRDefault="008A5D33" w:rsidP="005F586A">
      <w:pPr>
        <w:widowControl w:val="0"/>
        <w:pBdr>
          <w:bottom w:val="single" w:sz="4" w:space="0" w:color="FFFFFF"/>
        </w:pBdr>
        <w:suppressAutoHyphens/>
        <w:ind w:firstLine="709"/>
        <w:contextualSpacing/>
        <w:jc w:val="both"/>
        <w:rPr>
          <w:rFonts w:eastAsia="Calibri"/>
          <w:sz w:val="28"/>
          <w:szCs w:val="28"/>
        </w:rPr>
      </w:pPr>
      <w:r w:rsidRPr="00FB7644">
        <w:rPr>
          <w:color w:val="000000" w:themeColor="text1"/>
          <w:sz w:val="28"/>
          <w:szCs w:val="28"/>
        </w:rPr>
        <w:t>Если ЕАЭС будет развиваться по логике согласуемых Сторонами намерений, переводящей декларации в плоскость практических действий, то с неизбежностью будут развиваться и вопросы межгосударственной межотраслевой кооперации. И приемлемые результаты</w:t>
      </w:r>
      <w:r w:rsidRPr="00FB7644">
        <w:rPr>
          <w:rFonts w:eastAsia="Calibri"/>
          <w:sz w:val="28"/>
          <w:szCs w:val="28"/>
        </w:rPr>
        <w:t xml:space="preserve"> в достижении реальной межотраслевой кооперации возможны, по нашему мнению, при соблюдении сторонами важнейших принципов интеграции и использовании эффективных механизмов и инструментов, в частности, такого ключевого как производственные цепочки добавленной стоимости.</w:t>
      </w:r>
    </w:p>
    <w:p w14:paraId="22189A6D" w14:textId="1A54A2FD" w:rsidR="008A5D33" w:rsidRPr="00FB7644" w:rsidRDefault="008A5D33" w:rsidP="005F586A">
      <w:pPr>
        <w:pStyle w:val="a3"/>
        <w:widowControl w:val="0"/>
        <w:pBdr>
          <w:bottom w:val="single" w:sz="4" w:space="0" w:color="FFFFFF"/>
        </w:pBdr>
        <w:tabs>
          <w:tab w:val="left" w:pos="851"/>
          <w:tab w:val="left" w:pos="1134"/>
        </w:tabs>
        <w:suppressAutoHyphens/>
        <w:ind w:left="0" w:firstLine="709"/>
        <w:jc w:val="both"/>
        <w:rPr>
          <w:rFonts w:ascii="Times New Roman" w:hAnsi="Times New Roman"/>
          <w:b/>
          <w:bCs/>
          <w:color w:val="FF0000"/>
          <w:sz w:val="28"/>
          <w:szCs w:val="28"/>
        </w:rPr>
      </w:pPr>
      <w:r w:rsidRPr="00FB7644">
        <w:rPr>
          <w:rFonts w:ascii="Times New Roman" w:eastAsia="Times New Roman" w:hAnsi="Times New Roman"/>
          <w:color w:val="000000" w:themeColor="text1"/>
          <w:sz w:val="28"/>
          <w:szCs w:val="28"/>
        </w:rPr>
        <w:t>В частности, по мнению Б. Хукмана, «р</w:t>
      </w:r>
      <w:r w:rsidRPr="00FB7644">
        <w:rPr>
          <w:rFonts w:ascii="Times New Roman" w:hAnsi="Times New Roman"/>
          <w:sz w:val="28"/>
          <w:szCs w:val="28"/>
        </w:rPr>
        <w:t>асширение торговли по</w:t>
      </w:r>
      <w:r w:rsidR="005F3A36">
        <w:rPr>
          <w:rFonts w:ascii="Times New Roman" w:hAnsi="Times New Roman"/>
          <w:sz w:val="28"/>
          <w:szCs w:val="28"/>
        </w:rPr>
        <w:t xml:space="preserve"> </w:t>
      </w:r>
      <w:r w:rsidRPr="00FB7644">
        <w:rPr>
          <w:rFonts w:ascii="Times New Roman" w:hAnsi="Times New Roman"/>
          <w:sz w:val="28"/>
          <w:szCs w:val="28"/>
        </w:rPr>
        <w:t>цепочке поставок и</w:t>
      </w:r>
      <w:r w:rsidR="005F3A36">
        <w:rPr>
          <w:rFonts w:ascii="Times New Roman" w:hAnsi="Times New Roman"/>
          <w:sz w:val="28"/>
          <w:szCs w:val="28"/>
        </w:rPr>
        <w:t xml:space="preserve"> </w:t>
      </w:r>
      <w:r w:rsidRPr="00FB7644">
        <w:rPr>
          <w:rFonts w:ascii="Times New Roman" w:hAnsi="Times New Roman"/>
          <w:sz w:val="28"/>
          <w:szCs w:val="28"/>
        </w:rPr>
        <w:t>связанных с</w:t>
      </w:r>
      <w:r w:rsidR="005F3A36">
        <w:rPr>
          <w:rFonts w:ascii="Times New Roman" w:hAnsi="Times New Roman"/>
          <w:sz w:val="28"/>
          <w:szCs w:val="28"/>
        </w:rPr>
        <w:t xml:space="preserve"> </w:t>
      </w:r>
      <w:r w:rsidRPr="00FB7644">
        <w:rPr>
          <w:rFonts w:ascii="Times New Roman" w:hAnsi="Times New Roman"/>
          <w:sz w:val="28"/>
          <w:szCs w:val="28"/>
        </w:rPr>
        <w:t>ней потоков прямых иностранных инвестиций в</w:t>
      </w:r>
      <w:r w:rsidR="005F3A36">
        <w:rPr>
          <w:rFonts w:ascii="Times New Roman" w:hAnsi="Times New Roman"/>
          <w:sz w:val="28"/>
          <w:szCs w:val="28"/>
        </w:rPr>
        <w:t xml:space="preserve"> </w:t>
      </w:r>
      <w:r w:rsidRPr="00FB7644">
        <w:rPr>
          <w:rFonts w:ascii="Times New Roman" w:hAnsi="Times New Roman"/>
          <w:sz w:val="28"/>
          <w:szCs w:val="28"/>
        </w:rPr>
        <w:t>производственные объекты значительно сократило стремление стран использовать инструменты торговой политики, например, тарифы» [</w:t>
      </w:r>
      <w:r w:rsidR="001240A9" w:rsidRPr="00FB7644">
        <w:rPr>
          <w:rFonts w:ascii="Times New Roman" w:hAnsi="Times New Roman"/>
          <w:sz w:val="28"/>
          <w:szCs w:val="28"/>
        </w:rPr>
        <w:t>9</w:t>
      </w:r>
      <w:r w:rsidR="00BD5BEA">
        <w:rPr>
          <w:rFonts w:ascii="Times New Roman" w:hAnsi="Times New Roman"/>
          <w:sz w:val="28"/>
          <w:szCs w:val="28"/>
        </w:rPr>
        <w:t>4</w:t>
      </w:r>
      <w:r w:rsidRPr="00FB7644">
        <w:rPr>
          <w:rFonts w:ascii="Times New Roman" w:hAnsi="Times New Roman"/>
          <w:sz w:val="28"/>
          <w:szCs w:val="28"/>
        </w:rPr>
        <w:t xml:space="preserve">]. </w:t>
      </w:r>
    </w:p>
    <w:p w14:paraId="24E8FF0C" w14:textId="77777777" w:rsidR="008A5D33" w:rsidRPr="00FB7644" w:rsidRDefault="008A5D33" w:rsidP="005F586A">
      <w:pPr>
        <w:widowControl w:val="0"/>
        <w:pBdr>
          <w:bottom w:val="single" w:sz="4" w:space="0" w:color="FFFFFF"/>
        </w:pBdr>
        <w:suppressAutoHyphens/>
        <w:ind w:firstLine="709"/>
        <w:contextualSpacing/>
        <w:jc w:val="both"/>
        <w:rPr>
          <w:color w:val="000000" w:themeColor="text1"/>
          <w:sz w:val="28"/>
          <w:szCs w:val="28"/>
        </w:rPr>
      </w:pPr>
      <w:r w:rsidRPr="00FB7644">
        <w:rPr>
          <w:color w:val="000000" w:themeColor="text1"/>
          <w:sz w:val="28"/>
          <w:szCs w:val="28"/>
        </w:rPr>
        <w:t>Однако характер развития процессов промышленной кооперации в рамках программы «Основные направления промышленного содействия» (ОНПС) оставляет вышеозначенные принципы двуединой задачи в подвешенном состоянии.</w:t>
      </w:r>
    </w:p>
    <w:p w14:paraId="198D32B9" w14:textId="02ACE016" w:rsidR="008A5D33" w:rsidRPr="00FB7644" w:rsidRDefault="008A5D33" w:rsidP="005F586A">
      <w:pPr>
        <w:widowControl w:val="0"/>
        <w:pBdr>
          <w:bottom w:val="single" w:sz="4" w:space="0" w:color="FFFFFF"/>
        </w:pBdr>
        <w:suppressAutoHyphens/>
        <w:ind w:firstLine="709"/>
        <w:contextualSpacing/>
        <w:jc w:val="both"/>
        <w:rPr>
          <w:color w:val="000000" w:themeColor="text1"/>
          <w:sz w:val="28"/>
          <w:szCs w:val="28"/>
        </w:rPr>
      </w:pPr>
      <w:r w:rsidRPr="00FB7644">
        <w:rPr>
          <w:color w:val="000000" w:themeColor="text1"/>
          <w:sz w:val="28"/>
          <w:szCs w:val="28"/>
        </w:rPr>
        <w:t xml:space="preserve">И немалую долю лепты в эту неопределенность вносит, повторимся, политика усиления функционала наднационального органа – Евразийской экономической комиссии (ЕЭК), </w:t>
      </w:r>
      <w:r w:rsidR="005F3A36">
        <w:rPr>
          <w:color w:val="000000" w:themeColor="text1"/>
          <w:sz w:val="28"/>
          <w:szCs w:val="28"/>
        </w:rPr>
        <w:t>–</w:t>
      </w:r>
      <w:r w:rsidRPr="00FB7644">
        <w:rPr>
          <w:color w:val="000000" w:themeColor="text1"/>
          <w:sz w:val="28"/>
          <w:szCs w:val="28"/>
        </w:rPr>
        <w:t xml:space="preserve"> за счет передачи наверх ряда сугубо национальных функций.</w:t>
      </w:r>
    </w:p>
    <w:p w14:paraId="58DFA1FF" w14:textId="0EF070D2" w:rsidR="008A5D33" w:rsidRPr="00FB7644" w:rsidRDefault="008A5D33" w:rsidP="00135887">
      <w:pPr>
        <w:ind w:firstLine="709"/>
        <w:contextualSpacing/>
        <w:jc w:val="both"/>
        <w:rPr>
          <w:sz w:val="28"/>
          <w:szCs w:val="28"/>
        </w:rPr>
      </w:pPr>
      <w:r w:rsidRPr="00FB7644">
        <w:rPr>
          <w:sz w:val="28"/>
          <w:szCs w:val="28"/>
        </w:rPr>
        <w:t>Выше, в предыдуще</w:t>
      </w:r>
      <w:r w:rsidR="005F586A">
        <w:rPr>
          <w:sz w:val="28"/>
          <w:szCs w:val="28"/>
        </w:rPr>
        <w:t>м</w:t>
      </w:r>
      <w:r w:rsidRPr="00FB7644">
        <w:rPr>
          <w:sz w:val="28"/>
          <w:szCs w:val="28"/>
        </w:rPr>
        <w:t xml:space="preserve"> </w:t>
      </w:r>
      <w:r w:rsidR="005F586A">
        <w:rPr>
          <w:sz w:val="28"/>
          <w:szCs w:val="28"/>
        </w:rPr>
        <w:t>разделе</w:t>
      </w:r>
      <w:r w:rsidRPr="00FB7644">
        <w:rPr>
          <w:sz w:val="28"/>
          <w:szCs w:val="28"/>
        </w:rPr>
        <w:t>, мы уже приводили пример неудачного опыта с наднациональным управлением в рамках проекта ТНЭК «Экономический регион Северного коридора» (NCER) в Малайзии. Вместе с тем нет уверенности в том, что этот опыт будет воспринят в условиях преобладания, как мы уже отмечали, политики над экономикой.</w:t>
      </w:r>
    </w:p>
    <w:p w14:paraId="165695B9" w14:textId="77777777" w:rsidR="008A5D33" w:rsidRPr="00FB7644" w:rsidRDefault="008A5D33" w:rsidP="00135887">
      <w:pPr>
        <w:ind w:firstLine="709"/>
        <w:jc w:val="both"/>
        <w:rPr>
          <w:sz w:val="28"/>
          <w:szCs w:val="28"/>
        </w:rPr>
      </w:pPr>
      <w:r w:rsidRPr="00FB7644">
        <w:rPr>
          <w:sz w:val="28"/>
          <w:szCs w:val="28"/>
        </w:rPr>
        <w:t xml:space="preserve">Немалая зона риска сопряжена и с развитием мега-проекта ТНЭК «Один пояс, один путь» (BRI). На наш взгляд, имеющие место многочисленные исследования с оценками выгод и рисков от реализации этого проекта ОПОП </w:t>
      </w:r>
      <w:r w:rsidRPr="00FB7644">
        <w:rPr>
          <w:sz w:val="28"/>
          <w:szCs w:val="28"/>
        </w:rPr>
        <w:lastRenderedPageBreak/>
        <w:t>связаны, прежде всего, с масштабом влияния этого поистине мега-проекта не только на экономику Евразийского континента, но и на всю мировую экономику, что сопряжено с потенциалом сильных трансформаций на геополитической карте мира.</w:t>
      </w:r>
    </w:p>
    <w:p w14:paraId="12BA84C5" w14:textId="77777777" w:rsidR="008A5D33" w:rsidRPr="00FB7644" w:rsidRDefault="008A5D33" w:rsidP="00135887">
      <w:pPr>
        <w:ind w:firstLine="709"/>
        <w:jc w:val="both"/>
        <w:rPr>
          <w:sz w:val="28"/>
          <w:szCs w:val="28"/>
        </w:rPr>
      </w:pPr>
      <w:r w:rsidRPr="00FB7644">
        <w:rPr>
          <w:sz w:val="28"/>
          <w:szCs w:val="28"/>
        </w:rPr>
        <w:t xml:space="preserve">И, прежде всего, международное экспертное сообщество анализирует возможные политические последствия от этого ТНЭК. </w:t>
      </w:r>
    </w:p>
    <w:p w14:paraId="188433A3" w14:textId="77777777" w:rsidR="008A5D33" w:rsidRPr="00FB7644" w:rsidRDefault="008A5D33" w:rsidP="00135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 xml:space="preserve">Так, эксперты Всемирного банка отмечают, что политических амбиций и инициатив по созданию, поддержке и развитию агломераций со связанными уровнями экономической активности было в последние годы множество. При этом, большинство этих усилий было направлено на поощрение и развитие механизмов на уровне агломерации. Однако фокус глобального проекта </w:t>
      </w:r>
      <w:r w:rsidRPr="00FB7644">
        <w:rPr>
          <w:color w:val="000000" w:themeColor="text1"/>
          <w:sz w:val="28"/>
          <w:szCs w:val="28"/>
          <w:lang w:val="en-US"/>
        </w:rPr>
        <w:t>BRI</w:t>
      </w:r>
      <w:r w:rsidRPr="00FB7644">
        <w:rPr>
          <w:color w:val="000000" w:themeColor="text1"/>
          <w:sz w:val="28"/>
          <w:szCs w:val="28"/>
        </w:rPr>
        <w:t xml:space="preserve"> находится в радикально другой плоскости, как и его политические последствия. При этом большинство внешних эффектов агломерации не исключаются, однако они часто носят «клубный» характер. И это трудно объяснимо, если в проекте имеет место неравномерный потенциал для участия экономических агентов, что отражается в их неравномерном взаимодействии. Тем более, что требуется какое-то осознанное объяснение участия такого экономического гиганта в глобальном ТНЭК. </w:t>
      </w:r>
    </w:p>
    <w:p w14:paraId="22BDC54A" w14:textId="77777777" w:rsidR="008A5D33" w:rsidRPr="00FB7644" w:rsidRDefault="008A5D33" w:rsidP="00135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rPr>
      </w:pPr>
      <w:r w:rsidRPr="00FB7644">
        <w:rPr>
          <w:color w:val="000000" w:themeColor="text1"/>
          <w:sz w:val="28"/>
          <w:szCs w:val="28"/>
        </w:rPr>
        <w:t xml:space="preserve">Однако легко объяснимо с той точки зрения, что многие проекты по расширению или усовершенствованию транспортных систем оправдываются их способностью улучшить экономику. Действительно, лица, определяющие политику, руководители правительств и планировщики часто ссылаются на экономический рост как на ключевую мотивацию и оправдание крупных инвестиций в транспортно-логистическую инфраструктуру. </w:t>
      </w:r>
    </w:p>
    <w:p w14:paraId="15DCB764" w14:textId="306D9536" w:rsidR="007279B1" w:rsidRPr="00FB7644" w:rsidRDefault="008A5D33" w:rsidP="00135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FB7644">
        <w:rPr>
          <w:color w:val="000000" w:themeColor="text1"/>
          <w:sz w:val="28"/>
          <w:szCs w:val="28"/>
        </w:rPr>
        <w:t xml:space="preserve">Эксперты Всемирного банка подчеркивают, что процессы, стоящие за установлением и поддержанием подобных глобальных международных связей, должны быть заранее спроектированы и спланированы, что зачастую требует определенных инвестиций. Успешное стимулирование сетевых внешних эффектов </w:t>
      </w:r>
      <w:r w:rsidR="005F3A36">
        <w:rPr>
          <w:color w:val="000000" w:themeColor="text1"/>
          <w:sz w:val="28"/>
          <w:szCs w:val="28"/>
        </w:rPr>
        <w:t>–</w:t>
      </w:r>
      <w:r w:rsidRPr="00FB7644">
        <w:rPr>
          <w:color w:val="000000" w:themeColor="text1"/>
          <w:sz w:val="28"/>
          <w:szCs w:val="28"/>
        </w:rPr>
        <w:t xml:space="preserve"> сложный и дорогостоящий процесс, требующий развития общего институционального контекста, который позволяет совместное решение проблем, обучение и управление. Эти интенсивные усилия по разработке рамок совместных действий, структур управления и институционального строительства на выходе могут иметь реальную цель </w:t>
      </w:r>
      <w:r w:rsidR="005F3A36">
        <w:rPr>
          <w:color w:val="000000" w:themeColor="text1"/>
          <w:sz w:val="28"/>
          <w:szCs w:val="28"/>
        </w:rPr>
        <w:t>–</w:t>
      </w:r>
      <w:r w:rsidRPr="00FB7644">
        <w:rPr>
          <w:color w:val="000000" w:themeColor="text1"/>
          <w:sz w:val="28"/>
          <w:szCs w:val="28"/>
        </w:rPr>
        <w:t xml:space="preserve"> расширение политических рамок влияния в субрегионе, и это может демонстрировать непосредственно BRI [</w:t>
      </w:r>
      <w:r w:rsidR="00782AFA" w:rsidRPr="00FB7644">
        <w:rPr>
          <w:color w:val="000000" w:themeColor="text1"/>
          <w:sz w:val="28"/>
          <w:szCs w:val="28"/>
        </w:rPr>
        <w:t>9</w:t>
      </w:r>
      <w:r w:rsidR="00BD5BEA">
        <w:rPr>
          <w:color w:val="000000" w:themeColor="text1"/>
          <w:sz w:val="28"/>
          <w:szCs w:val="28"/>
        </w:rPr>
        <w:t>5</w:t>
      </w:r>
      <w:r w:rsidRPr="00FB7644">
        <w:rPr>
          <w:sz w:val="28"/>
          <w:szCs w:val="28"/>
        </w:rPr>
        <w:t>].</w:t>
      </w:r>
      <w:r w:rsidR="00747129">
        <w:rPr>
          <w:sz w:val="28"/>
          <w:szCs w:val="28"/>
        </w:rPr>
        <w:t xml:space="preserve">  </w:t>
      </w:r>
    </w:p>
    <w:p w14:paraId="5A3F46A8" w14:textId="5109B125" w:rsidR="008A5D33" w:rsidRPr="00FB7644" w:rsidRDefault="008A5D33" w:rsidP="00135887">
      <w:pPr>
        <w:pStyle w:val="a3"/>
        <w:tabs>
          <w:tab w:val="left" w:pos="426"/>
        </w:tabs>
        <w:ind w:left="0" w:firstLine="709"/>
        <w:jc w:val="both"/>
        <w:rPr>
          <w:rFonts w:ascii="Times New Roman" w:hAnsi="Times New Roman"/>
          <w:b/>
          <w:bCs/>
          <w:color w:val="000000"/>
          <w:sz w:val="28"/>
          <w:szCs w:val="28"/>
        </w:rPr>
      </w:pPr>
      <w:r w:rsidRPr="00FB7644">
        <w:rPr>
          <w:rFonts w:ascii="Times New Roman" w:hAnsi="Times New Roman"/>
          <w:sz w:val="28"/>
          <w:szCs w:val="28"/>
        </w:rPr>
        <w:t xml:space="preserve">В какой-то мере развитие проекта </w:t>
      </w:r>
      <w:r w:rsidRPr="00FB7644">
        <w:rPr>
          <w:rFonts w:ascii="Times New Roman" w:eastAsia="Times New Roman" w:hAnsi="Times New Roman"/>
          <w:color w:val="000000" w:themeColor="text1"/>
          <w:sz w:val="28"/>
          <w:szCs w:val="28"/>
        </w:rPr>
        <w:t xml:space="preserve">BRI может непосредственно и в негативном плане сказаться на северных регионах Казахстана. Так, отечественный эксперт А. Бурнасов полагает, что определенное в Протоколе о </w:t>
      </w:r>
      <w:r w:rsidRPr="00FB7644">
        <w:rPr>
          <w:rFonts w:ascii="Times New Roman" w:hAnsi="Times New Roman"/>
          <w:color w:val="000000"/>
          <w:sz w:val="28"/>
          <w:szCs w:val="28"/>
        </w:rPr>
        <w:t>скоординированной транспортной политике понятие «единого транспортного пространства как совокупности транспортных систем государств-членов» предусматривает создание единой логистической инфраструктуры на пространстве ЕАЭС, однако фактически речь идет о создании «моста» между логистическими системами Китая и стран Европейского союза [</w:t>
      </w:r>
      <w:r w:rsidR="00BD5BEA">
        <w:rPr>
          <w:rFonts w:ascii="Times New Roman" w:hAnsi="Times New Roman"/>
          <w:color w:val="000000"/>
          <w:sz w:val="28"/>
          <w:szCs w:val="28"/>
        </w:rPr>
        <w:t>96</w:t>
      </w:r>
      <w:r w:rsidRPr="00FB7644">
        <w:rPr>
          <w:rFonts w:ascii="Times New Roman" w:hAnsi="Times New Roman"/>
          <w:color w:val="000000"/>
          <w:sz w:val="28"/>
          <w:szCs w:val="28"/>
        </w:rPr>
        <w:t xml:space="preserve">]. </w:t>
      </w:r>
    </w:p>
    <w:p w14:paraId="48868A26" w14:textId="13209F2E" w:rsidR="008A5D33" w:rsidRPr="00FB7644" w:rsidRDefault="008A5D33" w:rsidP="00135887">
      <w:pPr>
        <w:pStyle w:val="a3"/>
        <w:tabs>
          <w:tab w:val="left" w:pos="426"/>
        </w:tabs>
        <w:ind w:left="0" w:firstLine="709"/>
        <w:jc w:val="both"/>
        <w:rPr>
          <w:rFonts w:ascii="Times New Roman" w:hAnsi="Times New Roman"/>
          <w:b/>
          <w:bCs/>
          <w:color w:val="FF0000"/>
          <w:sz w:val="28"/>
          <w:szCs w:val="28"/>
        </w:rPr>
      </w:pPr>
      <w:r w:rsidRPr="00FB7644">
        <w:rPr>
          <w:rFonts w:ascii="Times New Roman" w:hAnsi="Times New Roman"/>
          <w:color w:val="000000"/>
          <w:sz w:val="28"/>
          <w:szCs w:val="28"/>
        </w:rPr>
        <w:t xml:space="preserve">Эксперт констатирует, что в перспективе, после реализации проекта строительства Международного автомобильного коридора «Западная Европа </w:t>
      </w:r>
      <w:r w:rsidR="005F3A36">
        <w:rPr>
          <w:rFonts w:ascii="Times New Roman" w:hAnsi="Times New Roman"/>
          <w:color w:val="000000"/>
          <w:sz w:val="28"/>
          <w:szCs w:val="28"/>
        </w:rPr>
        <w:t>–</w:t>
      </w:r>
      <w:r w:rsidRPr="00FB7644">
        <w:rPr>
          <w:rFonts w:ascii="Times New Roman" w:hAnsi="Times New Roman"/>
          <w:color w:val="000000"/>
          <w:sz w:val="28"/>
          <w:szCs w:val="28"/>
        </w:rPr>
        <w:t xml:space="preserve"> </w:t>
      </w:r>
      <w:r w:rsidRPr="00FB7644">
        <w:rPr>
          <w:rFonts w:ascii="Times New Roman" w:hAnsi="Times New Roman"/>
          <w:color w:val="000000"/>
          <w:sz w:val="28"/>
          <w:szCs w:val="28"/>
        </w:rPr>
        <w:lastRenderedPageBreak/>
        <w:t xml:space="preserve">Западный Китай» основной грузопоток будет перенаправляться через Южный и Западный Казахстан в западную часть России, минуя Уральский регион и северные регионы Казахстана. В результате эти регионы России и Казахстана столкнутся не только со снижением поступлений в бюджет, но и с удорожанием китайских </w:t>
      </w:r>
      <w:r w:rsidRPr="00FB7644">
        <w:rPr>
          <w:rStyle w:val="ParagraphChar"/>
          <w:rFonts w:ascii="Times New Roman" w:eastAsia="Calibri" w:hAnsi="Times New Roman" w:cs="Times New Roman"/>
          <w:sz w:val="28"/>
          <w:szCs w:val="28"/>
          <w:lang w:val="ru-RU"/>
        </w:rPr>
        <w:t>товаров</w:t>
      </w:r>
      <w:r w:rsidRPr="00FB7644">
        <w:rPr>
          <w:rFonts w:ascii="Times New Roman" w:hAnsi="Times New Roman"/>
          <w:color w:val="000000"/>
          <w:sz w:val="28"/>
          <w:szCs w:val="28"/>
        </w:rPr>
        <w:t>, что будет непосредственно связано с падением объемов перевозки по пока действующему торговому маршруту</w:t>
      </w:r>
      <w:r w:rsidR="006B721C">
        <w:rPr>
          <w:rFonts w:ascii="Times New Roman" w:hAnsi="Times New Roman"/>
          <w:color w:val="000000"/>
          <w:sz w:val="28"/>
          <w:szCs w:val="28"/>
        </w:rPr>
        <w:t> </w:t>
      </w:r>
      <w:r w:rsidRPr="00FB7644">
        <w:rPr>
          <w:rFonts w:ascii="Times New Roman" w:hAnsi="Times New Roman"/>
          <w:color w:val="000000"/>
          <w:sz w:val="28"/>
          <w:szCs w:val="28"/>
        </w:rPr>
        <w:t>[</w:t>
      </w:r>
      <w:r w:rsidR="00BD5BEA">
        <w:rPr>
          <w:rFonts w:ascii="Times New Roman" w:hAnsi="Times New Roman"/>
          <w:color w:val="000000"/>
          <w:sz w:val="28"/>
          <w:szCs w:val="28"/>
        </w:rPr>
        <w:t>96</w:t>
      </w:r>
      <w:r w:rsidR="005D004F">
        <w:rPr>
          <w:rFonts w:ascii="Times New Roman" w:hAnsi="Times New Roman"/>
          <w:color w:val="000000"/>
          <w:sz w:val="28"/>
          <w:szCs w:val="28"/>
        </w:rPr>
        <w:t>, с. 101-102</w:t>
      </w:r>
      <w:r w:rsidRPr="00FB7644">
        <w:rPr>
          <w:rFonts w:ascii="Times New Roman" w:hAnsi="Times New Roman"/>
          <w:color w:val="000000"/>
          <w:sz w:val="28"/>
          <w:szCs w:val="28"/>
        </w:rPr>
        <w:t xml:space="preserve">]. </w:t>
      </w:r>
    </w:p>
    <w:p w14:paraId="6C6EBBF4" w14:textId="77777777" w:rsidR="008A5D33" w:rsidRPr="00FB7644" w:rsidRDefault="008A5D33" w:rsidP="00135887">
      <w:pPr>
        <w:pStyle w:val="a3"/>
        <w:tabs>
          <w:tab w:val="left" w:pos="426"/>
        </w:tabs>
        <w:ind w:left="0" w:firstLine="709"/>
        <w:jc w:val="both"/>
        <w:rPr>
          <w:rFonts w:ascii="Times New Roman" w:hAnsi="Times New Roman"/>
          <w:sz w:val="28"/>
          <w:szCs w:val="28"/>
        </w:rPr>
      </w:pPr>
      <w:r w:rsidRPr="00FB7644">
        <w:rPr>
          <w:rFonts w:ascii="Times New Roman" w:hAnsi="Times New Roman"/>
          <w:sz w:val="28"/>
          <w:szCs w:val="28"/>
        </w:rPr>
        <w:t>Наряду с этими ожидаемыми рисками от реализации проекта ОПОП, экспертами высказываются мнения и об уже имеющих место скрытых долгах стран-участниц проекта ОПОП в объеме не менее 385 млрд. долл. США. В частности, эксперты AidData проанализировали более 13 тыс. проектов общей стоимостью свыше 843 млрд. долл., реализованных в рамках этого мега-проекта 165 странами. Анализ показал, что объем долгов, образовавшихся у государств перед кредитовавшим их Китаем, существенно выше, чем предполагают рейтинговые агентства и межправительственные организации по финансовому надзору: долги более 40 стран с низкими и средними доходами перед Китаем в настоящее время составляют более 10% ВВП и в среднем уровень задолженности таких стран перед КНР занижен на 6% от ВВП.</w:t>
      </w:r>
    </w:p>
    <w:p w14:paraId="6F2D6BE9" w14:textId="3DC1064D" w:rsidR="008A5D33" w:rsidRPr="00FB7644" w:rsidRDefault="008A5D33" w:rsidP="00135887">
      <w:pPr>
        <w:ind w:firstLine="709"/>
        <w:jc w:val="both"/>
        <w:rPr>
          <w:b/>
          <w:bCs/>
          <w:sz w:val="28"/>
          <w:szCs w:val="28"/>
        </w:rPr>
      </w:pPr>
      <w:r w:rsidRPr="00FB7644">
        <w:rPr>
          <w:sz w:val="28"/>
          <w:szCs w:val="28"/>
        </w:rPr>
        <w:t>В этой связи некоторые эксперты высказывают опасения, что развивающиеся страны загнаны в долговые ловушки, в результате чего Китай может получить контроль над различными активами этих стран [</w:t>
      </w:r>
      <w:r w:rsidR="00BD5BEA">
        <w:rPr>
          <w:sz w:val="28"/>
          <w:szCs w:val="28"/>
        </w:rPr>
        <w:t>97</w:t>
      </w:r>
      <w:r w:rsidRPr="00FB7644">
        <w:rPr>
          <w:sz w:val="28"/>
          <w:szCs w:val="28"/>
        </w:rPr>
        <w:t>].</w:t>
      </w:r>
      <w:r w:rsidR="001E6819" w:rsidRPr="00FB7644">
        <w:rPr>
          <w:sz w:val="28"/>
          <w:szCs w:val="28"/>
        </w:rPr>
        <w:t xml:space="preserve"> </w:t>
      </w:r>
    </w:p>
    <w:p w14:paraId="3C91B59E" w14:textId="77777777" w:rsidR="008A5D33" w:rsidRPr="00FB7644" w:rsidRDefault="008A5D33" w:rsidP="00135887">
      <w:pPr>
        <w:ind w:firstLine="709"/>
        <w:jc w:val="both"/>
        <w:rPr>
          <w:sz w:val="28"/>
          <w:szCs w:val="28"/>
        </w:rPr>
      </w:pPr>
      <w:r w:rsidRPr="00FB7644">
        <w:rPr>
          <w:sz w:val="28"/>
          <w:szCs w:val="28"/>
        </w:rPr>
        <w:t xml:space="preserve">Таким образом, одни эксперты видят от реализации ОПОП новые возможности для бизнеса и торговли, экономического роста и социального развития. Другие же призывают к осторожности, указывая на серьезные риски, заключающиеся в том, что развивающиеся страны, скорее всего, не смогут обслуживать долг, связанный с ОПОП, что они могут остаться один на один со сложной и запутанной транспортно-логистической инфраструктурой и что может быть нанесен вред местным общинам и окружающей среде. В целом, по их мнению, количественная оценка влияния такого мега-проекта является серьезным вызовом. </w:t>
      </w:r>
    </w:p>
    <w:p w14:paraId="6C64515E" w14:textId="54C7FDD0" w:rsidR="00E31044" w:rsidRPr="00FB7644" w:rsidRDefault="008A5D33" w:rsidP="00135887">
      <w:pPr>
        <w:ind w:firstLine="709"/>
        <w:contextualSpacing/>
        <w:jc w:val="both"/>
        <w:rPr>
          <w:color w:val="000000" w:themeColor="text1"/>
          <w:sz w:val="28"/>
          <w:szCs w:val="28"/>
        </w:rPr>
      </w:pPr>
      <w:r w:rsidRPr="00FB7644">
        <w:rPr>
          <w:sz w:val="28"/>
          <w:szCs w:val="28"/>
        </w:rPr>
        <w:t xml:space="preserve">Действительно, около четверти стран ТНЭК ОПОП уже имеют высокий уровень долга, а анализ ситуации в некоторых из этих стран показывает, что среднесрочная долговая уязвимость может еще более возрасти. Даже странам, не имеющим высокий уровень долга, необходимо более тщательно подходить к компромиссным решениям, связанным с инвестициями ОПОП, исходя из понимания, что прежде всего проекты должны соответствовать национальным приоритетам </w:t>
      </w:r>
      <w:r w:rsidRPr="005F586A">
        <w:rPr>
          <w:sz w:val="28"/>
          <w:szCs w:val="28"/>
        </w:rPr>
        <w:t>развития [</w:t>
      </w:r>
      <w:r w:rsidR="00BD5BEA" w:rsidRPr="005F586A">
        <w:rPr>
          <w:sz w:val="28"/>
          <w:szCs w:val="28"/>
        </w:rPr>
        <w:t>98</w:t>
      </w:r>
      <w:r w:rsidRPr="005F586A">
        <w:rPr>
          <w:sz w:val="28"/>
          <w:szCs w:val="28"/>
        </w:rPr>
        <w:t>].</w:t>
      </w:r>
      <w:r w:rsidRPr="00FB7644">
        <w:rPr>
          <w:sz w:val="28"/>
          <w:szCs w:val="28"/>
        </w:rPr>
        <w:t xml:space="preserve"> </w:t>
      </w:r>
    </w:p>
    <w:p w14:paraId="0DF76EA6" w14:textId="6E37747F" w:rsidR="008A5D33" w:rsidRPr="00FB7644" w:rsidRDefault="008A5D33" w:rsidP="00135887">
      <w:pPr>
        <w:ind w:firstLine="709"/>
        <w:contextualSpacing/>
        <w:jc w:val="both"/>
        <w:rPr>
          <w:color w:val="000000" w:themeColor="text1"/>
          <w:sz w:val="28"/>
          <w:szCs w:val="28"/>
        </w:rPr>
      </w:pPr>
      <w:r w:rsidRPr="00FB7644">
        <w:rPr>
          <w:color w:val="000000" w:themeColor="text1"/>
          <w:sz w:val="28"/>
          <w:szCs w:val="28"/>
        </w:rPr>
        <w:t>Наряду с этим, к дополнительным рискам можно отнести рост масштабов загрязнения окружающей среды и различные формы ущерба для фауны. В частности, по некоторым экспертным оценкам, транспортная инфраструктура ОПОП может увеличить совокупный объем выбросов парниковых газов в мире на 0,3 процента [</w:t>
      </w:r>
      <w:r w:rsidR="00BD5BEA">
        <w:rPr>
          <w:color w:val="000000" w:themeColor="text1"/>
          <w:sz w:val="28"/>
          <w:szCs w:val="28"/>
        </w:rPr>
        <w:t>99</w:t>
      </w:r>
      <w:r w:rsidRPr="00FB7644">
        <w:rPr>
          <w:color w:val="000000" w:themeColor="text1"/>
          <w:sz w:val="28"/>
          <w:szCs w:val="28"/>
        </w:rPr>
        <w:t xml:space="preserve">]. </w:t>
      </w:r>
    </w:p>
    <w:p w14:paraId="685C87FB" w14:textId="77777777" w:rsidR="008A5D33" w:rsidRPr="00FB7644" w:rsidRDefault="008A5D33" w:rsidP="00135887">
      <w:pPr>
        <w:pStyle w:val="a3"/>
        <w:ind w:left="0" w:firstLine="709"/>
        <w:jc w:val="both"/>
        <w:rPr>
          <w:rFonts w:ascii="Times New Roman" w:hAnsi="Times New Roman"/>
          <w:color w:val="000000" w:themeColor="text1"/>
          <w:sz w:val="28"/>
          <w:szCs w:val="28"/>
        </w:rPr>
      </w:pPr>
      <w:r w:rsidRPr="00FB7644">
        <w:rPr>
          <w:rFonts w:ascii="Times New Roman" w:hAnsi="Times New Roman"/>
          <w:color w:val="000000" w:themeColor="text1"/>
          <w:sz w:val="28"/>
          <w:szCs w:val="28"/>
        </w:rPr>
        <w:t xml:space="preserve">Таким образом, подобные оценки рисков позволяют сделать вывод, что при проведении реформ и мер в части интеграционных инициатив, странам, по территории которых могут проходить глобальные транснациональные </w:t>
      </w:r>
      <w:r w:rsidRPr="00FB7644">
        <w:rPr>
          <w:rFonts w:ascii="Times New Roman" w:hAnsi="Times New Roman"/>
          <w:color w:val="000000" w:themeColor="text1"/>
          <w:sz w:val="28"/>
          <w:szCs w:val="28"/>
        </w:rPr>
        <w:lastRenderedPageBreak/>
        <w:t xml:space="preserve">коридоры, такие как, например, коридор ОПОП, следует руководствоваться тремя основополагающими принципами: </w:t>
      </w:r>
    </w:p>
    <w:p w14:paraId="40D9926F" w14:textId="3F1A23FC" w:rsidR="008A5D33" w:rsidRPr="00FB7644" w:rsidRDefault="005F3A36" w:rsidP="00135887">
      <w:pPr>
        <w:pStyle w:val="a3"/>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8A5D33" w:rsidRPr="00FB7644">
        <w:rPr>
          <w:rFonts w:ascii="Times New Roman" w:hAnsi="Times New Roman"/>
          <w:color w:val="000000" w:themeColor="text1"/>
          <w:sz w:val="28"/>
          <w:szCs w:val="28"/>
        </w:rPr>
        <w:t xml:space="preserve"> во-первых – это </w:t>
      </w:r>
      <w:r w:rsidR="008A5D33" w:rsidRPr="00FB7644">
        <w:rPr>
          <w:rFonts w:ascii="Times New Roman" w:hAnsi="Times New Roman"/>
          <w:i/>
          <w:color w:val="000000" w:themeColor="text1"/>
          <w:sz w:val="28"/>
          <w:szCs w:val="28"/>
        </w:rPr>
        <w:t xml:space="preserve">прозрачность </w:t>
      </w:r>
      <w:r w:rsidR="008A5D33" w:rsidRPr="00FB7644">
        <w:rPr>
          <w:rFonts w:ascii="Times New Roman" w:hAnsi="Times New Roman"/>
          <w:color w:val="000000" w:themeColor="text1"/>
          <w:sz w:val="28"/>
          <w:szCs w:val="28"/>
        </w:rPr>
        <w:t>реформ и предпринимаемых мер, имея в виду предоставление общественности страны подробных сведений об инициативах и проектах;</w:t>
      </w:r>
    </w:p>
    <w:p w14:paraId="75D37587" w14:textId="760C15E8" w:rsidR="008A5D33" w:rsidRPr="00FB7644" w:rsidRDefault="005F3A36" w:rsidP="00135887">
      <w:pPr>
        <w:pStyle w:val="a3"/>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8A5D33" w:rsidRPr="00FB7644">
        <w:rPr>
          <w:rFonts w:ascii="Times New Roman" w:hAnsi="Times New Roman"/>
          <w:color w:val="000000" w:themeColor="text1"/>
          <w:sz w:val="28"/>
          <w:szCs w:val="28"/>
        </w:rPr>
        <w:t xml:space="preserve"> во-вторых – </w:t>
      </w:r>
      <w:r w:rsidR="008A5D33" w:rsidRPr="00FB7644">
        <w:rPr>
          <w:rFonts w:ascii="Times New Roman" w:hAnsi="Times New Roman"/>
          <w:i/>
          <w:color w:val="000000" w:themeColor="text1"/>
          <w:sz w:val="28"/>
          <w:szCs w:val="28"/>
        </w:rPr>
        <w:t>максимальный учет страновой специфики</w:t>
      </w:r>
      <w:r w:rsidR="008A5D33" w:rsidRPr="00FB7644">
        <w:rPr>
          <w:rFonts w:ascii="Times New Roman" w:hAnsi="Times New Roman"/>
          <w:color w:val="000000" w:themeColor="text1"/>
          <w:sz w:val="28"/>
          <w:szCs w:val="28"/>
        </w:rPr>
        <w:t xml:space="preserve">, имея в виду наличие возможных затруднений для трансграничной торговли; </w:t>
      </w:r>
    </w:p>
    <w:p w14:paraId="4C50A7A4" w14:textId="23CEC7C9" w:rsidR="008A5D33" w:rsidRPr="005F586A" w:rsidRDefault="005F3A36" w:rsidP="00135887">
      <w:pPr>
        <w:pStyle w:val="a3"/>
        <w:ind w:left="0" w:firstLine="709"/>
        <w:jc w:val="both"/>
        <w:rPr>
          <w:rFonts w:ascii="Times New Roman" w:hAnsi="Times New Roman"/>
          <w:sz w:val="28"/>
          <w:szCs w:val="28"/>
        </w:rPr>
      </w:pPr>
      <w:r>
        <w:rPr>
          <w:rFonts w:ascii="Times New Roman" w:hAnsi="Times New Roman"/>
          <w:color w:val="000000" w:themeColor="text1"/>
          <w:sz w:val="28"/>
          <w:szCs w:val="28"/>
        </w:rPr>
        <w:t>–</w:t>
      </w:r>
      <w:r w:rsidR="008A5D33" w:rsidRPr="00FB7644">
        <w:rPr>
          <w:rFonts w:ascii="Times New Roman" w:hAnsi="Times New Roman"/>
          <w:color w:val="000000" w:themeColor="text1"/>
          <w:sz w:val="28"/>
          <w:szCs w:val="28"/>
        </w:rPr>
        <w:t xml:space="preserve"> в-</w:t>
      </w:r>
      <w:r w:rsidR="008A5D33" w:rsidRPr="005F586A">
        <w:rPr>
          <w:rFonts w:ascii="Times New Roman" w:hAnsi="Times New Roman"/>
          <w:sz w:val="28"/>
          <w:szCs w:val="28"/>
        </w:rPr>
        <w:t>третьих – многостороннее сотрудничество и координация проектов в рамках ТНЭК [</w:t>
      </w:r>
      <w:r w:rsidR="00BD5BEA" w:rsidRPr="005F586A">
        <w:rPr>
          <w:rFonts w:ascii="Times New Roman" w:hAnsi="Times New Roman"/>
          <w:sz w:val="28"/>
          <w:szCs w:val="28"/>
        </w:rPr>
        <w:t>99</w:t>
      </w:r>
      <w:r w:rsidR="008A5D33" w:rsidRPr="005F586A">
        <w:rPr>
          <w:rFonts w:ascii="Times New Roman" w:hAnsi="Times New Roman"/>
          <w:sz w:val="28"/>
          <w:szCs w:val="28"/>
        </w:rPr>
        <w:t xml:space="preserve">]. </w:t>
      </w:r>
    </w:p>
    <w:p w14:paraId="14901D69" w14:textId="3899D7B7" w:rsidR="008A5D33" w:rsidRPr="00FB7644" w:rsidRDefault="008A5D33" w:rsidP="00135887">
      <w:pPr>
        <w:ind w:firstLine="709"/>
        <w:contextualSpacing/>
        <w:jc w:val="both"/>
        <w:rPr>
          <w:bCs/>
          <w:i/>
          <w:color w:val="000000" w:themeColor="text1"/>
          <w:sz w:val="28"/>
          <w:szCs w:val="28"/>
        </w:rPr>
      </w:pPr>
      <w:r w:rsidRPr="005F586A">
        <w:rPr>
          <w:sz w:val="28"/>
          <w:szCs w:val="28"/>
        </w:rPr>
        <w:t xml:space="preserve">Безусловно, все имеющие </w:t>
      </w:r>
      <w:r w:rsidRPr="00FB7644">
        <w:rPr>
          <w:color w:val="000000" w:themeColor="text1"/>
          <w:sz w:val="28"/>
          <w:szCs w:val="28"/>
        </w:rPr>
        <w:t>место, включая и скрытые для анализа и оценок, и потенциально возможные риски, и проблемные узкие места, проявляющие барьерный эффект, должны быть учтены при проведении комплексного анализа. Более того, по нашему убежденному мнению, именно комплексный характер подобного анализа факторов и условий позволяет наиболее полно охватить вниманием реальное состояние в развитии ТНЭК, и оценить потенциал развития на средне- и долгосрочную перспективу</w:t>
      </w:r>
      <w:r w:rsidR="009B7F8C" w:rsidRPr="00FB7644">
        <w:rPr>
          <w:color w:val="000000" w:themeColor="text1"/>
          <w:sz w:val="28"/>
          <w:szCs w:val="28"/>
        </w:rPr>
        <w:t xml:space="preserve">, </w:t>
      </w:r>
      <w:r w:rsidRPr="00FB7644">
        <w:rPr>
          <w:bCs/>
          <w:i/>
          <w:color w:val="000000" w:themeColor="text1"/>
          <w:sz w:val="28"/>
          <w:szCs w:val="28"/>
        </w:rPr>
        <w:t>поэтому, на наш взгляд, и необходим комплексный анализ факторов, совмещенный с оценками эффективности возможного развития интеграционных процессов на базе ТНЭК.</w:t>
      </w:r>
    </w:p>
    <w:p w14:paraId="77C4F911" w14:textId="77777777" w:rsidR="008A5D33" w:rsidRPr="00FB7644" w:rsidRDefault="008A5D33" w:rsidP="00135887">
      <w:pPr>
        <w:ind w:firstLine="709"/>
        <w:contextualSpacing/>
        <w:jc w:val="both"/>
        <w:rPr>
          <w:color w:val="000000"/>
          <w:sz w:val="28"/>
          <w:szCs w:val="28"/>
        </w:rPr>
      </w:pPr>
      <w:r w:rsidRPr="00FB7644">
        <w:rPr>
          <w:color w:val="000000" w:themeColor="text1"/>
          <w:sz w:val="28"/>
          <w:szCs w:val="28"/>
        </w:rPr>
        <w:t xml:space="preserve">О необходимости оценивания эффективности различных проектов транснациональных, региональных и национальных коридоров высказывается экспертное сообщество. В частности, В. Намжилова полагает, </w:t>
      </w:r>
      <w:r w:rsidRPr="00FB7644">
        <w:rPr>
          <w:color w:val="000000"/>
          <w:sz w:val="28"/>
          <w:szCs w:val="28"/>
        </w:rPr>
        <w:t>что «по мере прохождения различных этапов развития данных коридоров будет меняться характер инвестиций: от вложения в базовую инфраструктуру, логистические решения, градостроительство до диверсификации финансирования по производственным секторам. Соответственно, по ее мнению, «апгрейд» коридоров в каждом конкретном случае будет возможен при положительных результатах анализа эффективности уже вложенных средств и обосновании расчетов ожидаемых выгод.</w:t>
      </w:r>
    </w:p>
    <w:p w14:paraId="2F77F808" w14:textId="11EB7987" w:rsidR="00E31044" w:rsidRPr="00FB7644" w:rsidRDefault="008A5D33" w:rsidP="00135887">
      <w:pPr>
        <w:pStyle w:val="af0"/>
        <w:spacing w:before="0" w:beforeAutospacing="0" w:after="0" w:afterAutospacing="0"/>
        <w:ind w:firstLine="709"/>
        <w:jc w:val="both"/>
        <w:textAlignment w:val="top"/>
        <w:rPr>
          <w:color w:val="000000"/>
          <w:sz w:val="28"/>
          <w:szCs w:val="28"/>
        </w:rPr>
      </w:pPr>
      <w:r w:rsidRPr="00FB7644">
        <w:rPr>
          <w:color w:val="000000"/>
          <w:sz w:val="28"/>
          <w:szCs w:val="28"/>
        </w:rPr>
        <w:t>Более того, этот эксперт подчеркивает, что коридоры ЦАРЭС только ожидают оценки осуществимости концепции развития региональных коридоров и пока говорить о том, какие из них будут экономически обоснованными, преждевременно» [</w:t>
      </w:r>
      <w:r w:rsidR="00EF328E" w:rsidRPr="00FB7644">
        <w:rPr>
          <w:color w:val="000000"/>
          <w:sz w:val="28"/>
          <w:szCs w:val="28"/>
        </w:rPr>
        <w:t>7</w:t>
      </w:r>
      <w:r w:rsidR="005D004F">
        <w:rPr>
          <w:color w:val="000000"/>
          <w:sz w:val="28"/>
          <w:szCs w:val="28"/>
        </w:rPr>
        <w:t>3</w:t>
      </w:r>
      <w:r w:rsidRPr="00FB7644">
        <w:rPr>
          <w:color w:val="000000"/>
          <w:sz w:val="28"/>
          <w:szCs w:val="28"/>
        </w:rPr>
        <w:t xml:space="preserve">, </w:t>
      </w:r>
      <w:r w:rsidR="006B721C">
        <w:rPr>
          <w:color w:val="000000"/>
          <w:sz w:val="28"/>
          <w:szCs w:val="28"/>
        </w:rPr>
        <w:t xml:space="preserve">с. </w:t>
      </w:r>
      <w:r w:rsidRPr="00FB7644">
        <w:rPr>
          <w:color w:val="000000"/>
          <w:sz w:val="28"/>
          <w:szCs w:val="28"/>
        </w:rPr>
        <w:t xml:space="preserve">74]. </w:t>
      </w:r>
    </w:p>
    <w:p w14:paraId="7A50A00E" w14:textId="77777777" w:rsidR="008A5D33" w:rsidRPr="00FB7644" w:rsidRDefault="008A5D33" w:rsidP="00135887">
      <w:pPr>
        <w:pStyle w:val="af0"/>
        <w:spacing w:before="0" w:beforeAutospacing="0" w:after="0" w:afterAutospacing="0"/>
        <w:ind w:firstLine="709"/>
        <w:jc w:val="both"/>
        <w:textAlignment w:val="top"/>
        <w:rPr>
          <w:color w:val="000000"/>
          <w:sz w:val="28"/>
          <w:szCs w:val="28"/>
        </w:rPr>
      </w:pPr>
      <w:r w:rsidRPr="00FB7644">
        <w:rPr>
          <w:color w:val="000000"/>
          <w:sz w:val="28"/>
          <w:szCs w:val="28"/>
        </w:rPr>
        <w:t>Таким образом, можно согласиться, что своих оценок эффективности «ждет» и исследуемый нами транснациональный проект ЭКШТХ.</w:t>
      </w:r>
    </w:p>
    <w:p w14:paraId="02192FED" w14:textId="77777777" w:rsidR="008A5D33" w:rsidRPr="00FB7644" w:rsidRDefault="008A5D33" w:rsidP="00135887">
      <w:pPr>
        <w:pStyle w:val="af0"/>
        <w:spacing w:before="0" w:beforeAutospacing="0" w:after="0" w:afterAutospacing="0"/>
        <w:ind w:firstLine="709"/>
        <w:jc w:val="both"/>
        <w:textAlignment w:val="top"/>
        <w:rPr>
          <w:color w:val="000000"/>
          <w:sz w:val="28"/>
          <w:szCs w:val="28"/>
        </w:rPr>
      </w:pPr>
      <w:r w:rsidRPr="00FB7644">
        <w:rPr>
          <w:color w:val="000000"/>
          <w:sz w:val="28"/>
          <w:szCs w:val="28"/>
        </w:rPr>
        <w:t>Именно исходя из понимания подобной необходимости и была нами представлена схема совмещения задач комплексного анализа факторов развития во всей их полноте с задачами формирования методической основы для комплексного анализа в виде механизмов и прогнозно-аналитических инструментов, и расчетов на этой основе оценок эффективности развития ЭКШТХ.</w:t>
      </w:r>
    </w:p>
    <w:p w14:paraId="1B504DDF" w14:textId="77777777" w:rsidR="008A5D33" w:rsidRPr="00FB7644" w:rsidRDefault="008A5D33" w:rsidP="00135887">
      <w:pPr>
        <w:pStyle w:val="af0"/>
        <w:spacing w:before="0" w:beforeAutospacing="0" w:after="0" w:afterAutospacing="0"/>
        <w:ind w:firstLine="709"/>
        <w:jc w:val="both"/>
        <w:textAlignment w:val="top"/>
        <w:rPr>
          <w:color w:val="000000"/>
          <w:sz w:val="28"/>
          <w:szCs w:val="28"/>
        </w:rPr>
      </w:pPr>
      <w:r w:rsidRPr="00FB7644">
        <w:rPr>
          <w:color w:val="000000"/>
          <w:sz w:val="28"/>
          <w:szCs w:val="28"/>
        </w:rPr>
        <w:t xml:space="preserve">Необходимо в особенности подчеркнуть то обстоятельство, что экономическая эффективность любого транснационального и/или регионального экономического коридора в значительной степени определяется </w:t>
      </w:r>
      <w:r w:rsidRPr="00FB7644">
        <w:rPr>
          <w:color w:val="000000"/>
          <w:sz w:val="28"/>
          <w:szCs w:val="28"/>
        </w:rPr>
        <w:lastRenderedPageBreak/>
        <w:t xml:space="preserve">транспортно-коммуникационной составляющей. В свою очередь, перспективы развития последней зависят от геополитики. </w:t>
      </w:r>
    </w:p>
    <w:p w14:paraId="3537EF49" w14:textId="75F077BA" w:rsidR="00E31044" w:rsidRPr="00FB7644" w:rsidRDefault="008A5D33" w:rsidP="00135887">
      <w:pPr>
        <w:pStyle w:val="af0"/>
        <w:spacing w:before="0" w:beforeAutospacing="0" w:after="0" w:afterAutospacing="0"/>
        <w:ind w:firstLine="709"/>
        <w:jc w:val="both"/>
        <w:textAlignment w:val="top"/>
        <w:rPr>
          <w:color w:val="000000"/>
          <w:sz w:val="28"/>
          <w:szCs w:val="28"/>
        </w:rPr>
      </w:pPr>
      <w:r w:rsidRPr="00FB7644">
        <w:rPr>
          <w:color w:val="000000"/>
          <w:sz w:val="28"/>
          <w:szCs w:val="28"/>
        </w:rPr>
        <w:t xml:space="preserve">В этом отношении может вызвать интерес мнение экспертов о том, что в целом во всех имеющих на сегодня транснациональных проектах - с участием ЕС (ТРАСЕКА), России (Евразийский проект, в рамках которого сформировано единое таможенное пространство) и Китая (Экономический пояс Щелкового пути) - просматривается геополитическое измерение. Однако в случае с Центральной Азией, имеющей геостратегическое положение, геополитические интересы глобальных центров силы всегда будет иметь решающее значение в процессе выстраивания сотрудничества с государствами этого субрегиона </w:t>
      </w:r>
      <w:r w:rsidRPr="002B7ABB">
        <w:rPr>
          <w:color w:val="000000"/>
          <w:sz w:val="28"/>
          <w:szCs w:val="28"/>
        </w:rPr>
        <w:t>[</w:t>
      </w:r>
      <w:r w:rsidR="00EF328E" w:rsidRPr="002B7ABB">
        <w:rPr>
          <w:color w:val="000000"/>
          <w:sz w:val="28"/>
          <w:szCs w:val="28"/>
        </w:rPr>
        <w:t>9</w:t>
      </w:r>
      <w:r w:rsidR="001E6E50" w:rsidRPr="002B7ABB">
        <w:rPr>
          <w:color w:val="000000"/>
          <w:sz w:val="28"/>
          <w:szCs w:val="28"/>
        </w:rPr>
        <w:t>3</w:t>
      </w:r>
      <w:r w:rsidR="003027C4" w:rsidRPr="002B7ABB">
        <w:rPr>
          <w:color w:val="000000"/>
          <w:sz w:val="28"/>
          <w:szCs w:val="28"/>
        </w:rPr>
        <w:t xml:space="preserve">, </w:t>
      </w:r>
      <w:r w:rsidR="006B721C" w:rsidRPr="002B7ABB">
        <w:rPr>
          <w:color w:val="000000"/>
          <w:sz w:val="28"/>
          <w:szCs w:val="28"/>
        </w:rPr>
        <w:t>с. </w:t>
      </w:r>
      <w:r w:rsidR="003027C4" w:rsidRPr="002B7ABB">
        <w:rPr>
          <w:color w:val="000000"/>
          <w:sz w:val="28"/>
          <w:szCs w:val="28"/>
        </w:rPr>
        <w:t>144</w:t>
      </w:r>
      <w:r w:rsidRPr="002B7ABB">
        <w:rPr>
          <w:color w:val="000000"/>
          <w:sz w:val="28"/>
          <w:szCs w:val="28"/>
        </w:rPr>
        <w:t>].</w:t>
      </w:r>
      <w:r w:rsidRPr="00FB7644">
        <w:rPr>
          <w:color w:val="000000"/>
          <w:sz w:val="28"/>
          <w:szCs w:val="28"/>
        </w:rPr>
        <w:t xml:space="preserve"> </w:t>
      </w:r>
    </w:p>
    <w:p w14:paraId="05B4EB7D" w14:textId="18503E63" w:rsidR="008A5D33" w:rsidRPr="00FB7644" w:rsidRDefault="008A5D33" w:rsidP="005F3A36">
      <w:pPr>
        <w:pStyle w:val="af0"/>
        <w:spacing w:before="0" w:beforeAutospacing="0" w:after="0" w:afterAutospacing="0"/>
        <w:ind w:firstLine="709"/>
        <w:jc w:val="both"/>
        <w:textAlignment w:val="top"/>
        <w:rPr>
          <w:color w:val="000000"/>
          <w:sz w:val="28"/>
          <w:szCs w:val="28"/>
        </w:rPr>
      </w:pPr>
      <w:r w:rsidRPr="00FB7644">
        <w:rPr>
          <w:color w:val="000000"/>
          <w:sz w:val="28"/>
          <w:szCs w:val="28"/>
        </w:rPr>
        <w:t>Однако, влияние геополитического аспекта на развитие транснационального проекта ЭКШТХ может создавать дополнительные стимулы для полноценного использования этого фактора при безусловном соблюдении национальных интересов стран-участниц этой инициативы.</w:t>
      </w:r>
    </w:p>
    <w:p w14:paraId="08BAC9B2" w14:textId="77777777" w:rsidR="008A5D33" w:rsidRPr="00FB7644" w:rsidRDefault="008A5D33" w:rsidP="005F3A36">
      <w:pPr>
        <w:pStyle w:val="af0"/>
        <w:spacing w:before="0" w:beforeAutospacing="0" w:after="0" w:afterAutospacing="0"/>
        <w:ind w:firstLine="709"/>
        <w:jc w:val="both"/>
        <w:textAlignment w:val="top"/>
        <w:rPr>
          <w:color w:val="000000"/>
          <w:sz w:val="28"/>
          <w:szCs w:val="28"/>
        </w:rPr>
      </w:pPr>
      <w:r w:rsidRPr="00FB7644">
        <w:rPr>
          <w:color w:val="000000"/>
          <w:sz w:val="28"/>
          <w:szCs w:val="28"/>
        </w:rPr>
        <w:t>Исходя из понимания важности транспортно-магистрального фактора для региона ЭКШТХ, проблемы и задачи его развития нами выделены в отдельный подраздел настоящей работы.</w:t>
      </w:r>
    </w:p>
    <w:p w14:paraId="36A2B958" w14:textId="77777777" w:rsidR="0051673E" w:rsidRDefault="0051673E" w:rsidP="005F3A36">
      <w:pPr>
        <w:pStyle w:val="a3"/>
        <w:tabs>
          <w:tab w:val="left" w:pos="426"/>
          <w:tab w:val="left" w:pos="2552"/>
        </w:tabs>
        <w:ind w:left="0" w:firstLine="709"/>
        <w:jc w:val="both"/>
        <w:rPr>
          <w:rFonts w:ascii="Times New Roman" w:hAnsi="Times New Roman"/>
          <w:bCs/>
          <w:i/>
          <w:sz w:val="28"/>
          <w:szCs w:val="28"/>
        </w:rPr>
      </w:pPr>
    </w:p>
    <w:p w14:paraId="357A7006" w14:textId="4A6FD694" w:rsidR="00E4112A" w:rsidRPr="0051673E" w:rsidRDefault="00E4112A" w:rsidP="005F3A36">
      <w:pPr>
        <w:pStyle w:val="a3"/>
        <w:tabs>
          <w:tab w:val="left" w:pos="426"/>
          <w:tab w:val="left" w:pos="2552"/>
        </w:tabs>
        <w:ind w:left="0" w:firstLine="709"/>
        <w:jc w:val="both"/>
        <w:rPr>
          <w:rFonts w:ascii="Times New Roman" w:hAnsi="Times New Roman"/>
          <w:b/>
          <w:bCs/>
          <w:color w:val="000000" w:themeColor="text1"/>
          <w:sz w:val="28"/>
          <w:szCs w:val="28"/>
        </w:rPr>
      </w:pPr>
      <w:r w:rsidRPr="0051673E">
        <w:rPr>
          <w:rFonts w:ascii="Times New Roman" w:hAnsi="Times New Roman"/>
          <w:b/>
          <w:bCs/>
          <w:sz w:val="28"/>
          <w:szCs w:val="28"/>
        </w:rPr>
        <w:t xml:space="preserve">2.2 Анализ </w:t>
      </w:r>
      <w:r w:rsidRPr="0051673E">
        <w:rPr>
          <w:rFonts w:ascii="Times New Roman" w:hAnsi="Times New Roman"/>
          <w:b/>
          <w:bCs/>
          <w:color w:val="000000" w:themeColor="text1"/>
          <w:sz w:val="28"/>
          <w:szCs w:val="28"/>
        </w:rPr>
        <w:t>ключевых факторов развити</w:t>
      </w:r>
      <w:r w:rsidR="009B7F8C" w:rsidRPr="0051673E">
        <w:rPr>
          <w:rFonts w:ascii="Times New Roman" w:hAnsi="Times New Roman"/>
          <w:b/>
          <w:bCs/>
          <w:color w:val="000000" w:themeColor="text1"/>
          <w:sz w:val="28"/>
          <w:szCs w:val="28"/>
        </w:rPr>
        <w:t>я</w:t>
      </w:r>
      <w:r w:rsidRPr="0051673E">
        <w:rPr>
          <w:rFonts w:ascii="Times New Roman" w:hAnsi="Times New Roman"/>
          <w:b/>
          <w:bCs/>
          <w:color w:val="000000" w:themeColor="text1"/>
          <w:sz w:val="28"/>
          <w:szCs w:val="28"/>
        </w:rPr>
        <w:t xml:space="preserve"> региона ЭКШТХ</w:t>
      </w:r>
    </w:p>
    <w:p w14:paraId="5D18DE52" w14:textId="7AED71C1" w:rsidR="00E4112A" w:rsidRDefault="00E4112A" w:rsidP="005F3A36">
      <w:pPr>
        <w:ind w:firstLine="709"/>
        <w:jc w:val="both"/>
        <w:rPr>
          <w:color w:val="000000" w:themeColor="text1"/>
          <w:sz w:val="28"/>
          <w:szCs w:val="28"/>
        </w:rPr>
      </w:pPr>
      <w:r w:rsidRPr="00FB7644">
        <w:rPr>
          <w:color w:val="000000"/>
          <w:sz w:val="28"/>
          <w:szCs w:val="28"/>
        </w:rPr>
        <w:t xml:space="preserve">На наш взгляд, ключевыми факторами </w:t>
      </w:r>
      <w:r w:rsidRPr="00FB7644">
        <w:rPr>
          <w:color w:val="000000" w:themeColor="text1"/>
          <w:sz w:val="28"/>
          <w:szCs w:val="28"/>
        </w:rPr>
        <w:t>развити</w:t>
      </w:r>
      <w:r w:rsidR="009B7F8C" w:rsidRPr="00FB7644">
        <w:rPr>
          <w:color w:val="000000" w:themeColor="text1"/>
          <w:sz w:val="28"/>
          <w:szCs w:val="28"/>
        </w:rPr>
        <w:t>я</w:t>
      </w:r>
      <w:r w:rsidRPr="00FB7644">
        <w:rPr>
          <w:color w:val="000000" w:themeColor="text1"/>
          <w:sz w:val="28"/>
          <w:szCs w:val="28"/>
        </w:rPr>
        <w:t xml:space="preserve"> региона </w:t>
      </w:r>
      <w:r w:rsidR="009B7F8C" w:rsidRPr="00FB7644">
        <w:rPr>
          <w:color w:val="000000" w:themeColor="text1"/>
          <w:sz w:val="28"/>
          <w:szCs w:val="28"/>
        </w:rPr>
        <w:t xml:space="preserve">ЭКШТХ </w:t>
      </w:r>
      <w:r w:rsidRPr="00FB7644">
        <w:rPr>
          <w:color w:val="000000" w:themeColor="text1"/>
          <w:sz w:val="28"/>
          <w:szCs w:val="28"/>
        </w:rPr>
        <w:t>являются</w:t>
      </w:r>
      <w:r w:rsidR="009B7F8C" w:rsidRPr="00FB7644">
        <w:rPr>
          <w:color w:val="000000" w:themeColor="text1"/>
          <w:sz w:val="28"/>
          <w:szCs w:val="28"/>
        </w:rPr>
        <w:t>: у</w:t>
      </w:r>
      <w:r w:rsidR="009B7F8C" w:rsidRPr="00FB7644">
        <w:rPr>
          <w:sz w:val="28"/>
          <w:szCs w:val="28"/>
        </w:rPr>
        <w:t xml:space="preserve">лучшение связанности использования транспорта на основе развития транспортно-логистической системы, развитие торговли и туризма </w:t>
      </w:r>
      <w:r w:rsidR="00AB3F91" w:rsidRPr="00FB7644">
        <w:rPr>
          <w:color w:val="000000" w:themeColor="text1"/>
          <w:sz w:val="28"/>
          <w:szCs w:val="28"/>
        </w:rPr>
        <w:t>(рис</w:t>
      </w:r>
      <w:r w:rsidR="005F3A36">
        <w:rPr>
          <w:color w:val="000000" w:themeColor="text1"/>
          <w:sz w:val="28"/>
          <w:szCs w:val="28"/>
        </w:rPr>
        <w:t>унок</w:t>
      </w:r>
      <w:r w:rsidR="00AB3F91" w:rsidRPr="00FB7644">
        <w:rPr>
          <w:color w:val="000000" w:themeColor="text1"/>
          <w:sz w:val="28"/>
          <w:szCs w:val="28"/>
        </w:rPr>
        <w:t xml:space="preserve"> </w:t>
      </w:r>
      <w:r w:rsidR="005C633F" w:rsidRPr="00FB7644">
        <w:rPr>
          <w:color w:val="000000" w:themeColor="text1"/>
          <w:sz w:val="28"/>
          <w:szCs w:val="28"/>
        </w:rPr>
        <w:t>9</w:t>
      </w:r>
      <w:r w:rsidR="00AB3F91" w:rsidRPr="00FB7644">
        <w:rPr>
          <w:color w:val="000000" w:themeColor="text1"/>
          <w:sz w:val="28"/>
          <w:szCs w:val="28"/>
        </w:rPr>
        <w:t>)</w:t>
      </w:r>
      <w:r w:rsidR="005C6E89" w:rsidRPr="00FB7644">
        <w:rPr>
          <w:color w:val="000000" w:themeColor="text1"/>
          <w:sz w:val="28"/>
          <w:szCs w:val="28"/>
        </w:rPr>
        <w:t>.</w:t>
      </w:r>
      <w:r w:rsidRPr="00FB7644">
        <w:rPr>
          <w:color w:val="000000" w:themeColor="text1"/>
          <w:sz w:val="28"/>
          <w:szCs w:val="28"/>
        </w:rPr>
        <w:t xml:space="preserve"> </w:t>
      </w:r>
    </w:p>
    <w:p w14:paraId="745B23B7" w14:textId="77777777" w:rsidR="005F3A36" w:rsidRDefault="005F3A36" w:rsidP="005F3A36">
      <w:pPr>
        <w:ind w:firstLine="709"/>
        <w:jc w:val="both"/>
        <w:rPr>
          <w:color w:val="000000" w:themeColor="text1"/>
          <w:sz w:val="28"/>
          <w:szCs w:val="28"/>
        </w:rPr>
      </w:pPr>
    </w:p>
    <w:p w14:paraId="3B7F7DCE" w14:textId="0231FCFE" w:rsidR="00AB3F91" w:rsidRPr="00FB7644" w:rsidRDefault="00AB3F91" w:rsidP="005F3A36">
      <w:pPr>
        <w:contextualSpacing/>
        <w:jc w:val="both"/>
        <w:rPr>
          <w:color w:val="000000"/>
          <w:sz w:val="28"/>
          <w:szCs w:val="28"/>
        </w:rPr>
      </w:pPr>
      <w:r w:rsidRPr="00FB7644">
        <w:rPr>
          <w:noProof/>
          <w:color w:val="000000"/>
          <w:sz w:val="28"/>
          <w:szCs w:val="28"/>
        </w:rPr>
        <mc:AlternateContent>
          <mc:Choice Requires="wpc">
            <w:drawing>
              <wp:inline distT="0" distB="0" distL="0" distR="0" wp14:anchorId="7CCD38F3" wp14:editId="22EA8C45">
                <wp:extent cx="5989320" cy="2093976"/>
                <wp:effectExtent l="0" t="0" r="0" b="1905"/>
                <wp:docPr id="539" name="Полотно 5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wps:wsp>
                        <wps:cNvPr id="540" name="Прямоугольник 540"/>
                        <wps:cNvSpPr/>
                        <wps:spPr>
                          <a:xfrm>
                            <a:off x="657397" y="128415"/>
                            <a:ext cx="5296966" cy="356217"/>
                          </a:xfrm>
                          <a:prstGeom prst="rect">
                            <a:avLst/>
                          </a:prstGeom>
                        </wps:spPr>
                        <wps:style>
                          <a:lnRef idx="2">
                            <a:schemeClr val="dk1"/>
                          </a:lnRef>
                          <a:fillRef idx="1">
                            <a:schemeClr val="lt1"/>
                          </a:fillRef>
                          <a:effectRef idx="0">
                            <a:schemeClr val="dk1"/>
                          </a:effectRef>
                          <a:fontRef idx="minor">
                            <a:schemeClr val="dk1"/>
                          </a:fontRef>
                        </wps:style>
                        <wps:txbx>
                          <w:txbxContent>
                            <w:p w14:paraId="6C7157C3" w14:textId="20B49637" w:rsidR="00024C88" w:rsidRPr="005F3A36" w:rsidRDefault="00024C88" w:rsidP="00B76C62">
                              <w:pPr>
                                <w:jc w:val="center"/>
                                <w:rPr>
                                  <w:bCs/>
                                  <w:i/>
                                  <w:sz w:val="24"/>
                                  <w:szCs w:val="24"/>
                                </w:rPr>
                              </w:pPr>
                              <w:r w:rsidRPr="005F3A36">
                                <w:rPr>
                                  <w:bCs/>
                                  <w:i/>
                                  <w:color w:val="000000"/>
                                  <w:sz w:val="24"/>
                                  <w:szCs w:val="24"/>
                                </w:rPr>
                                <w:t xml:space="preserve">Ключевые факторы </w:t>
                              </w:r>
                              <w:r w:rsidRPr="005F3A36">
                                <w:rPr>
                                  <w:bCs/>
                                  <w:i/>
                                  <w:color w:val="000000" w:themeColor="text1"/>
                                  <w:sz w:val="24"/>
                                  <w:szCs w:val="24"/>
                                </w:rPr>
                                <w:t>развития региона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Прямоугольник 541"/>
                        <wps:cNvSpPr/>
                        <wps:spPr>
                          <a:xfrm>
                            <a:off x="929944" y="608000"/>
                            <a:ext cx="5025136" cy="518744"/>
                          </a:xfrm>
                          <a:prstGeom prst="rect">
                            <a:avLst/>
                          </a:prstGeom>
                        </wps:spPr>
                        <wps:style>
                          <a:lnRef idx="2">
                            <a:schemeClr val="dk1"/>
                          </a:lnRef>
                          <a:fillRef idx="1">
                            <a:schemeClr val="lt1"/>
                          </a:fillRef>
                          <a:effectRef idx="0">
                            <a:schemeClr val="dk1"/>
                          </a:effectRef>
                          <a:fontRef idx="minor">
                            <a:schemeClr val="dk1"/>
                          </a:fontRef>
                        </wps:style>
                        <wps:txbx>
                          <w:txbxContent>
                            <w:p w14:paraId="28735D69" w14:textId="60A69C98" w:rsidR="00024C88" w:rsidRPr="00B76C62" w:rsidRDefault="00024C88" w:rsidP="00B76C62">
                              <w:pPr>
                                <w:jc w:val="both"/>
                                <w:rPr>
                                  <w:sz w:val="24"/>
                                  <w:szCs w:val="24"/>
                                </w:rPr>
                              </w:pPr>
                              <w:r w:rsidRPr="00B76C62">
                                <w:rPr>
                                  <w:sz w:val="24"/>
                                  <w:szCs w:val="24"/>
                                </w:rPr>
                                <w:t>Улучшение связанности использования транспорта на основе развития транспортно-логистической системы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Прямоугольник 542"/>
                        <wps:cNvSpPr/>
                        <wps:spPr>
                          <a:xfrm>
                            <a:off x="930423" y="1231821"/>
                            <a:ext cx="5024895" cy="368379"/>
                          </a:xfrm>
                          <a:prstGeom prst="rect">
                            <a:avLst/>
                          </a:prstGeom>
                        </wps:spPr>
                        <wps:style>
                          <a:lnRef idx="2">
                            <a:schemeClr val="dk1"/>
                          </a:lnRef>
                          <a:fillRef idx="1">
                            <a:schemeClr val="lt1"/>
                          </a:fillRef>
                          <a:effectRef idx="0">
                            <a:schemeClr val="dk1"/>
                          </a:effectRef>
                          <a:fontRef idx="minor">
                            <a:schemeClr val="dk1"/>
                          </a:fontRef>
                        </wps:style>
                        <wps:txbx>
                          <w:txbxContent>
                            <w:p w14:paraId="38157252" w14:textId="3B38F8F9" w:rsidR="00024C88" w:rsidRPr="00B76C62" w:rsidRDefault="00024C88" w:rsidP="00B76C62">
                              <w:pPr>
                                <w:jc w:val="both"/>
                                <w:rPr>
                                  <w:sz w:val="24"/>
                                  <w:szCs w:val="24"/>
                                </w:rPr>
                              </w:pPr>
                              <w:r w:rsidRPr="00B76C62">
                                <w:rPr>
                                  <w:sz w:val="24"/>
                                  <w:szCs w:val="24"/>
                                </w:rPr>
                                <w:t>Развитие торговли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Прямоугольник 543"/>
                        <wps:cNvSpPr/>
                        <wps:spPr>
                          <a:xfrm>
                            <a:off x="930423" y="1745581"/>
                            <a:ext cx="5024657" cy="275243"/>
                          </a:xfrm>
                          <a:prstGeom prst="rect">
                            <a:avLst/>
                          </a:prstGeom>
                        </wps:spPr>
                        <wps:style>
                          <a:lnRef idx="2">
                            <a:schemeClr val="dk1"/>
                          </a:lnRef>
                          <a:fillRef idx="1">
                            <a:schemeClr val="lt1"/>
                          </a:fillRef>
                          <a:effectRef idx="0">
                            <a:schemeClr val="dk1"/>
                          </a:effectRef>
                          <a:fontRef idx="minor">
                            <a:schemeClr val="dk1"/>
                          </a:fontRef>
                        </wps:style>
                        <wps:txbx>
                          <w:txbxContent>
                            <w:p w14:paraId="58E7F7F1" w14:textId="49501904" w:rsidR="00024C88" w:rsidRPr="00B76C62" w:rsidRDefault="00024C88" w:rsidP="00B76C62">
                              <w:pPr>
                                <w:jc w:val="both"/>
                                <w:rPr>
                                  <w:sz w:val="24"/>
                                  <w:szCs w:val="24"/>
                                </w:rPr>
                              </w:pPr>
                              <w:r w:rsidRPr="00B76C62">
                                <w:rPr>
                                  <w:sz w:val="24"/>
                                  <w:szCs w:val="24"/>
                                </w:rPr>
                                <w:t>Развитие туризма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Прямая соединительная линия 544"/>
                        <wps:cNvCnPr>
                          <a:stCxn id="540" idx="1"/>
                        </wps:cNvCnPr>
                        <wps:spPr>
                          <a:xfrm flipH="1">
                            <a:off x="136019" y="306524"/>
                            <a:ext cx="521378" cy="0"/>
                          </a:xfrm>
                          <a:prstGeom prst="line">
                            <a:avLst/>
                          </a:prstGeom>
                        </wps:spPr>
                        <wps:style>
                          <a:lnRef idx="1">
                            <a:schemeClr val="dk1"/>
                          </a:lnRef>
                          <a:fillRef idx="0">
                            <a:schemeClr val="dk1"/>
                          </a:fillRef>
                          <a:effectRef idx="0">
                            <a:schemeClr val="dk1"/>
                          </a:effectRef>
                          <a:fontRef idx="minor">
                            <a:schemeClr val="tx1"/>
                          </a:fontRef>
                        </wps:style>
                        <wps:bodyPr/>
                      </wps:wsp>
                      <wps:wsp>
                        <wps:cNvPr id="545" name="Прямая соединительная линия 545"/>
                        <wps:cNvCnPr/>
                        <wps:spPr>
                          <a:xfrm>
                            <a:off x="136020" y="330836"/>
                            <a:ext cx="311" cy="1510604"/>
                          </a:xfrm>
                          <a:prstGeom prst="line">
                            <a:avLst/>
                          </a:prstGeom>
                        </wps:spPr>
                        <wps:style>
                          <a:lnRef idx="1">
                            <a:schemeClr val="dk1"/>
                          </a:lnRef>
                          <a:fillRef idx="0">
                            <a:schemeClr val="dk1"/>
                          </a:fillRef>
                          <a:effectRef idx="0">
                            <a:schemeClr val="dk1"/>
                          </a:effectRef>
                          <a:fontRef idx="minor">
                            <a:schemeClr val="tx1"/>
                          </a:fontRef>
                        </wps:style>
                        <wps:bodyPr/>
                      </wps:wsp>
                      <wps:wsp>
                        <wps:cNvPr id="547" name="Прямая со стрелкой 547"/>
                        <wps:cNvCnPr/>
                        <wps:spPr>
                          <a:xfrm>
                            <a:off x="135243" y="929834"/>
                            <a:ext cx="79374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8" name="Прямая со стрелкой 548"/>
                        <wps:cNvCnPr/>
                        <wps:spPr>
                          <a:xfrm>
                            <a:off x="135243" y="1359837"/>
                            <a:ext cx="79320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9" name="Прямая со стрелкой 549"/>
                        <wps:cNvCnPr/>
                        <wps:spPr>
                          <a:xfrm>
                            <a:off x="136331" y="1841440"/>
                            <a:ext cx="79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CCD38F3" id="Полотно 539" o:spid="_x0000_s1123" editas="canvas" style="width:471.6pt;height:164.9pt;mso-position-horizontal-relative:char;mso-position-vertical-relative:line" coordsize="59893,2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">
                <v:shape id="_x0000_s1124" type="#_x0000_t75" style="position:absolute;width:59893;height:20935;visibility:visible;mso-wrap-style:square" filled="t" fillcolor="white [3212]">
                  <v:fill o:detectmouseclick="t"/>
                  <v:path o:connecttype="none"/>
                </v:shape>
                <v:rect id="Прямоугольник 540" o:spid="_x0000_s1125" style="position:absolute;left:6573;top:1284;width:52970;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Im8IA&#10;AADcAAAADwAAAGRycy9kb3ducmV2LnhtbERPz2vCMBS+C/4P4QneZjpx6qpRRBSEDYtuhx0fzbMt&#10;a15KEtv63y+HgceP7/d625tatOR8ZVnB6yQBQZxbXXGh4Pvr+LIE4QOyxtoyKXiQh+1mOFhjqm3H&#10;F2qvoRAxhH2KCsoQmlRKn5dk0E9sQxy5m3UGQ4SukNphF8NNLadJMpcGK44NJTa0Lyn/vd6NAptV&#10;j3rn3s/tJy1+PrKQdP38oNR41O9WIAL14Sn+d5+0grdZnB/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kibwgAAANwAAAAPAAAAAAAAAAAAAAAAAJgCAABkcnMvZG93&#10;bnJldi54bWxQSwUGAAAAAAQABAD1AAAAhwMAAAAA&#10;" fillcolor="white [3201]" strokecolor="black [3200]" strokeweight="1pt">
                  <v:textbox>
                    <w:txbxContent>
                      <w:p w14:paraId="6C7157C3" w14:textId="20B49637" w:rsidR="00024C88" w:rsidRPr="005F3A36" w:rsidRDefault="00024C88" w:rsidP="00B76C62">
                        <w:pPr>
                          <w:jc w:val="center"/>
                          <w:rPr>
                            <w:bCs/>
                            <w:i/>
                            <w:sz w:val="24"/>
                            <w:szCs w:val="24"/>
                          </w:rPr>
                        </w:pPr>
                        <w:r w:rsidRPr="005F3A36">
                          <w:rPr>
                            <w:bCs/>
                            <w:i/>
                            <w:color w:val="000000"/>
                            <w:sz w:val="24"/>
                            <w:szCs w:val="24"/>
                          </w:rPr>
                          <w:t xml:space="preserve">Ключевые факторы </w:t>
                        </w:r>
                        <w:r w:rsidRPr="005F3A36">
                          <w:rPr>
                            <w:bCs/>
                            <w:i/>
                            <w:color w:val="000000" w:themeColor="text1"/>
                            <w:sz w:val="24"/>
                            <w:szCs w:val="24"/>
                          </w:rPr>
                          <w:t>развития региона ЭКШТХ</w:t>
                        </w:r>
                      </w:p>
                    </w:txbxContent>
                  </v:textbox>
                </v:rect>
                <v:rect id="Прямоугольник 541" o:spid="_x0000_s1126" style="position:absolute;left:9299;top:6080;width:50251;height:5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tAMYA&#10;AADcAAAADwAAAGRycy9kb3ducmV2LnhtbESPT2vCQBTE70K/w/IKvdVNSrWauhEpLQhKxT8Hj4/s&#10;axKafRt2t0n89q5Q8DjMzG+YxXIwjejI+dqygnScgCAurK65VHA6fj3PQPiArLGxTAou5GGZP4wW&#10;mGnb8566QyhFhLDPUEEVQptJ6YuKDPqxbYmj92OdwRClK6V22Ee4aeRLkkylwZrjQoUtfVRU/B7+&#10;jAK7qy/Nys2/uy29nTe7kPTD9FOpp8dh9Q4i0BDu4f/2WiuYvKZ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7tAMYAAADcAAAADwAAAAAAAAAAAAAAAACYAgAAZHJz&#10;L2Rvd25yZXYueG1sUEsFBgAAAAAEAAQA9QAAAIsDAAAAAA==&#10;" fillcolor="white [3201]" strokecolor="black [3200]" strokeweight="1pt">
                  <v:textbox>
                    <w:txbxContent>
                      <w:p w14:paraId="28735D69" w14:textId="60A69C98" w:rsidR="00024C88" w:rsidRPr="00B76C62" w:rsidRDefault="00024C88" w:rsidP="00B76C62">
                        <w:pPr>
                          <w:jc w:val="both"/>
                          <w:rPr>
                            <w:sz w:val="24"/>
                            <w:szCs w:val="24"/>
                          </w:rPr>
                        </w:pPr>
                        <w:r w:rsidRPr="00B76C62">
                          <w:rPr>
                            <w:sz w:val="24"/>
                            <w:szCs w:val="24"/>
                          </w:rPr>
                          <w:t>Улучшение связанности использования транспорта на основе развития транспортно-логистической системы</w:t>
                        </w:r>
                      </w:p>
                    </w:txbxContent>
                  </v:textbox>
                </v:rect>
                <v:rect id="Прямоугольник 542" o:spid="_x0000_s1127" style="position:absolute;left:9304;top:12318;width:50249;height:3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zd8YA&#10;AADcAAAADwAAAGRycy9kb3ducmV2LnhtbESPT2vCQBTE70K/w/IKvdWN0lpN3QQRC4VKxT8Hj4/s&#10;axLMvg272yR++65Q8DjMzG+YZT6YRnTkfG1ZwWScgCAurK65VHA6fjzPQfiArLGxTAqu5CHPHkZL&#10;TLXteU/dIZQiQtinqKAKoU2l9EVFBv3YtsTR+7HOYIjSlVI77CPcNHKaJDNpsOa4UGFL64qKy+HX&#10;KLC7+tqs3OK729Lb+WsXkn6YbZR6ehxW7yACDeEe/m9/agWvL1O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xzd8YAAADcAAAADwAAAAAAAAAAAAAAAACYAgAAZHJz&#10;L2Rvd25yZXYueG1sUEsFBgAAAAAEAAQA9QAAAIsDAAAAAA==&#10;" fillcolor="white [3201]" strokecolor="black [3200]" strokeweight="1pt">
                  <v:textbox>
                    <w:txbxContent>
                      <w:p w14:paraId="38157252" w14:textId="3B38F8F9" w:rsidR="00024C88" w:rsidRPr="00B76C62" w:rsidRDefault="00024C88" w:rsidP="00B76C62">
                        <w:pPr>
                          <w:jc w:val="both"/>
                          <w:rPr>
                            <w:sz w:val="24"/>
                            <w:szCs w:val="24"/>
                          </w:rPr>
                        </w:pPr>
                        <w:r w:rsidRPr="00B76C62">
                          <w:rPr>
                            <w:sz w:val="24"/>
                            <w:szCs w:val="24"/>
                          </w:rPr>
                          <w:t>Развитие торговли</w:t>
                        </w:r>
                      </w:p>
                    </w:txbxContent>
                  </v:textbox>
                </v:rect>
                <v:rect id="Прямоугольник 543" o:spid="_x0000_s1128" style="position:absolute;left:9304;top:17455;width:50246;height:2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W7MUA&#10;AADcAAAADwAAAGRycy9kb3ducmV2LnhtbESPQWvCQBSE70L/w/IK3nTTatVGV5GiIFgqVQ89PrLP&#10;JDT7NuyuSfz3rlDocZiZb5jFqjOVaMj50rKCl2ECgjizuuRcwfm0HcxA+ICssbJMCm7kYbV86i0w&#10;1bblb2qOIRcRwj5FBUUIdSqlzwoy6Ie2Jo7exTqDIUqXS+2wjXBTydckmUiDJceFAmv6KCj7PV6N&#10;Ansob9XavX81nzT92R9C0naTjVL95249BxGoC//hv/ZOK3gbj+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NbsxQAAANwAAAAPAAAAAAAAAAAAAAAAAJgCAABkcnMv&#10;ZG93bnJldi54bWxQSwUGAAAAAAQABAD1AAAAigMAAAAA&#10;" fillcolor="white [3201]" strokecolor="black [3200]" strokeweight="1pt">
                  <v:textbox>
                    <w:txbxContent>
                      <w:p w14:paraId="58E7F7F1" w14:textId="49501904" w:rsidR="00024C88" w:rsidRPr="00B76C62" w:rsidRDefault="00024C88" w:rsidP="00B76C62">
                        <w:pPr>
                          <w:jc w:val="both"/>
                          <w:rPr>
                            <w:sz w:val="24"/>
                            <w:szCs w:val="24"/>
                          </w:rPr>
                        </w:pPr>
                        <w:r w:rsidRPr="00B76C62">
                          <w:rPr>
                            <w:sz w:val="24"/>
                            <w:szCs w:val="24"/>
                          </w:rPr>
                          <w:t>Развитие туризма</w:t>
                        </w:r>
                      </w:p>
                    </w:txbxContent>
                  </v:textbox>
                </v:rect>
                <v:line id="Прямая соединительная линия 544" o:spid="_x0000_s1129" style="position:absolute;flip:x;visibility:visible;mso-wrap-style:square" from="1360,3065" to="657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UMr4AAADcAAAADwAAAGRycy9kb3ducmV2LnhtbESPzQrCMBCE74LvEFbwpqmiItUoIiie&#10;FH8eYGnWtNhsShNrfXsjCB6HmfmGWa5bW4qGal84VjAaJiCIM6cLNgpu191gDsIHZI2lY1LwJg/r&#10;VbezxFS7F5+puQQjIoR9igryEKpUSp/lZNEPXUUcvburLYYoayN1ja8It6UcJ8lMWiw4LuRY0Tan&#10;7HF5WgXaHElunGmmIzO77TJzwuO+UarfazcLEIHa8A//2getYDqZwP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F5QyvgAAANwAAAAPAAAAAAAAAAAAAAAAAKEC&#10;AABkcnMvZG93bnJldi54bWxQSwUGAAAAAAQABAD5AAAAjAMAAAAA&#10;" strokecolor="black [3200]" strokeweight=".5pt">
                  <v:stroke joinstyle="miter"/>
                </v:line>
                <v:line id="Прямая соединительная линия 545" o:spid="_x0000_s1130" style="position:absolute;visibility:visible;mso-wrap-style:square" from="1360,3308" to="1363,18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OqcYAAADcAAAADwAAAGRycy9kb3ducmV2LnhtbESPQWvCQBSE7wX/w/IEL0U3tlpsdJUi&#10;FgoVrXHp+ZF9JsHs25DdavrvuwXB4zAz3zCLVWdrcaHWV44VjEcJCOLcmYoLBfr4PpyB8AHZYO2Y&#10;FPySh9Wy97DA1LgrH+iShUJECPsUFZQhNKmUPi/Joh+5hjh6J9daDFG2hTQtXiPc1vIpSV6kxYrj&#10;QokNrUvKz9mPVfCpX78fn/czre0x2+GXrjb77VqpQb97m4MI1IV7+Nb+MAqmky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VjqnGAAAA3AAAAA8AAAAAAAAA&#10;AAAAAAAAoQIAAGRycy9kb3ducmV2LnhtbFBLBQYAAAAABAAEAPkAAACUAwAAAAA=&#10;" strokecolor="black [3200]" strokeweight=".5pt">
                  <v:stroke joinstyle="miter"/>
                </v:line>
                <v:shape id="Прямая со стрелкой 547" o:spid="_x0000_s1131" type="#_x0000_t32" style="position:absolute;left:1352;top:9298;width:7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D58UAAADcAAAADwAAAGRycy9kb3ducmV2LnhtbESPT2vCQBTE74LfYXlCb81G8V9TVzEp&#10;Be2tRnp+ZF+TYPZtzG5N+u27QsHjMDO/YTa7wTTiRp2rLSuYRjEI4sLqmksF5/z9eQ3CeWSNjWVS&#10;8EsOdtvxaIOJtj1/0u3kSxEg7BJUUHnfJlK6oiKDLrItcfC+bWfQB9mVUnfYB7hp5CyOl9JgzWGh&#10;wpayiorL6cco6NF/vaT78pqlb8fDsGiuy/z8odTTZNi/gvA0+Ef4v33QChbzFdzPh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wD58UAAADcAAAADwAAAAAAAAAA&#10;AAAAAAChAgAAZHJzL2Rvd25yZXYueG1sUEsFBgAAAAAEAAQA+QAAAJMDAAAAAA==&#10;" strokecolor="black [3200]" strokeweight=".5pt">
                  <v:stroke endarrow="block" joinstyle="miter"/>
                </v:shape>
                <v:shape id="Прямая со стрелкой 548" o:spid="_x0000_s1132" type="#_x0000_t32" style="position:absolute;left:1352;top:13598;width:79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XlcIAAADcAAAADwAAAGRycy9kb3ducmV2LnhtbERPy2qDQBTdF/oPwy1014wpSWhMRsmD&#10;gumuUbK+ODcqce4YZ6r27zuLQJeH896mk2nFQL1rLCuYzyIQxKXVDVcKivzz7QOE88gaW8uk4Jcc&#10;pMnz0xZjbUf+puHsKxFC2MWooPa+i6V0ZU0G3cx2xIG72t6gD7CvpO5xDOGmle9RtJIGGw4NNXZ0&#10;qKm8nX+MghH9Zb3fVffD/njKpmV7X+XFl1KvL9NuA8LT5P/FD3emFSwXYW04E46A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OXlcIAAADcAAAADwAAAAAAAAAAAAAA&#10;AAChAgAAZHJzL2Rvd25yZXYueG1sUEsFBgAAAAAEAAQA+QAAAJADAAAAAA==&#10;" strokecolor="black [3200]" strokeweight=".5pt">
                  <v:stroke endarrow="block" joinstyle="miter"/>
                </v:shape>
                <v:shape id="Прямая со стрелкой 549" o:spid="_x0000_s1133" type="#_x0000_t32" style="position:absolute;left:1363;top:18414;width:7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8yDsQAAADcAAAADwAAAGRycy9kb3ducmV2LnhtbESPT4vCMBTE7wt+h/AEb2uqqKzdpuIf&#10;BPW2Knt+NG/bYvNSm2jrtzeCsMdhZn7DJIvOVOJOjSstKxgNIxDEmdUl5wrOp+3nFwjnkTVWlknB&#10;gxws0t5HgrG2Lf/Q/ehzESDsYlRQeF/HUrqsIINuaGvi4P3ZxqAPssmlbrANcFPJcRTNpMGSw0KB&#10;Na0Lyi7Hm1HQov+dr5b5db3a7HfdtLrOTueDUoN+t/wG4anz/+F3e6cVTCdz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zIOxAAAANwAAAAPAAAAAAAAAAAA&#10;AAAAAKECAABkcnMvZG93bnJldi54bWxQSwUGAAAAAAQABAD5AAAAkgMAAAAA&#10;" strokecolor="black [3200]" strokeweight=".5pt">
                  <v:stroke endarrow="block" joinstyle="miter"/>
                </v:shape>
                <w10:anchorlock/>
              </v:group>
            </w:pict>
          </mc:Fallback>
        </mc:AlternateContent>
      </w:r>
    </w:p>
    <w:p w14:paraId="66CD4B0B" w14:textId="13D826FA" w:rsidR="00AB3F91" w:rsidRPr="00FB7644" w:rsidRDefault="00AB3F91" w:rsidP="005F3A36">
      <w:pPr>
        <w:contextualSpacing/>
        <w:jc w:val="center"/>
        <w:rPr>
          <w:color w:val="000000" w:themeColor="text1"/>
          <w:sz w:val="28"/>
          <w:szCs w:val="28"/>
        </w:rPr>
      </w:pPr>
      <w:r w:rsidRPr="00FB7644">
        <w:rPr>
          <w:color w:val="000000"/>
          <w:sz w:val="28"/>
          <w:szCs w:val="28"/>
        </w:rPr>
        <w:t xml:space="preserve">Рисунок </w:t>
      </w:r>
      <w:r w:rsidR="005C633F" w:rsidRPr="00FB7644">
        <w:rPr>
          <w:color w:val="000000"/>
          <w:sz w:val="28"/>
          <w:szCs w:val="28"/>
        </w:rPr>
        <w:t>9</w:t>
      </w:r>
      <w:r w:rsidRPr="00FB7644">
        <w:rPr>
          <w:color w:val="000000"/>
          <w:sz w:val="28"/>
          <w:szCs w:val="28"/>
        </w:rPr>
        <w:t xml:space="preserve"> </w:t>
      </w:r>
      <w:r w:rsidR="005F3A36">
        <w:rPr>
          <w:color w:val="000000"/>
          <w:sz w:val="28"/>
          <w:szCs w:val="28"/>
        </w:rPr>
        <w:t>–</w:t>
      </w:r>
      <w:r w:rsidRPr="00FB7644">
        <w:rPr>
          <w:color w:val="000000"/>
          <w:sz w:val="28"/>
          <w:szCs w:val="28"/>
        </w:rPr>
        <w:t xml:space="preserve"> </w:t>
      </w:r>
      <w:r w:rsidR="00E31044" w:rsidRPr="00FB7644">
        <w:rPr>
          <w:color w:val="000000"/>
          <w:sz w:val="28"/>
          <w:szCs w:val="28"/>
        </w:rPr>
        <w:t>К</w:t>
      </w:r>
      <w:r w:rsidRPr="00FB7644">
        <w:rPr>
          <w:color w:val="000000"/>
          <w:sz w:val="28"/>
          <w:szCs w:val="28"/>
        </w:rPr>
        <w:t>лючевы</w:t>
      </w:r>
      <w:r w:rsidR="00E31044" w:rsidRPr="00FB7644">
        <w:rPr>
          <w:color w:val="000000"/>
          <w:sz w:val="28"/>
          <w:szCs w:val="28"/>
        </w:rPr>
        <w:t>е</w:t>
      </w:r>
      <w:r w:rsidRPr="00FB7644">
        <w:rPr>
          <w:color w:val="000000"/>
          <w:sz w:val="28"/>
          <w:szCs w:val="28"/>
        </w:rPr>
        <w:t xml:space="preserve"> фактор</w:t>
      </w:r>
      <w:r w:rsidR="00E31044" w:rsidRPr="00FB7644">
        <w:rPr>
          <w:color w:val="000000"/>
          <w:sz w:val="28"/>
          <w:szCs w:val="28"/>
        </w:rPr>
        <w:t>ы</w:t>
      </w:r>
      <w:r w:rsidRPr="00FB7644">
        <w:rPr>
          <w:color w:val="000000"/>
          <w:sz w:val="28"/>
          <w:szCs w:val="28"/>
        </w:rPr>
        <w:t xml:space="preserve"> </w:t>
      </w:r>
      <w:r w:rsidRPr="00FB7644">
        <w:rPr>
          <w:color w:val="000000" w:themeColor="text1"/>
          <w:sz w:val="28"/>
          <w:szCs w:val="28"/>
        </w:rPr>
        <w:t>развити</w:t>
      </w:r>
      <w:r w:rsidR="002A4267" w:rsidRPr="00FB7644">
        <w:rPr>
          <w:color w:val="000000" w:themeColor="text1"/>
          <w:sz w:val="28"/>
          <w:szCs w:val="28"/>
        </w:rPr>
        <w:t>я</w:t>
      </w:r>
      <w:r w:rsidRPr="00FB7644">
        <w:rPr>
          <w:color w:val="000000" w:themeColor="text1"/>
          <w:sz w:val="28"/>
          <w:szCs w:val="28"/>
        </w:rPr>
        <w:t xml:space="preserve"> региона</w:t>
      </w:r>
    </w:p>
    <w:p w14:paraId="6BCC16C3" w14:textId="77777777" w:rsidR="005C6E89" w:rsidRPr="005F3A36" w:rsidRDefault="005C6E89" w:rsidP="004771FB">
      <w:pPr>
        <w:ind w:firstLine="567"/>
        <w:contextualSpacing/>
        <w:jc w:val="center"/>
        <w:rPr>
          <w:color w:val="000000"/>
          <w:sz w:val="16"/>
          <w:szCs w:val="16"/>
        </w:rPr>
      </w:pPr>
    </w:p>
    <w:p w14:paraId="40A0FF9B" w14:textId="36413015" w:rsidR="005F3A36" w:rsidRPr="00FB7644" w:rsidRDefault="005F3A36" w:rsidP="005F3A36">
      <w:pPr>
        <w:ind w:firstLine="709"/>
        <w:contextualSpacing/>
        <w:jc w:val="both"/>
        <w:rPr>
          <w:color w:val="000000"/>
          <w:sz w:val="24"/>
          <w:szCs w:val="24"/>
        </w:rPr>
      </w:pPr>
      <w:r w:rsidRPr="00FB7644">
        <w:rPr>
          <w:color w:val="000000"/>
          <w:sz w:val="24"/>
          <w:szCs w:val="24"/>
        </w:rPr>
        <w:t xml:space="preserve">Примечание </w:t>
      </w:r>
      <w:r>
        <w:rPr>
          <w:color w:val="000000"/>
          <w:sz w:val="24"/>
          <w:szCs w:val="24"/>
        </w:rPr>
        <w:t xml:space="preserve">– </w:t>
      </w:r>
      <w:r w:rsidRPr="00FB7644">
        <w:rPr>
          <w:color w:val="000000"/>
          <w:sz w:val="24"/>
          <w:szCs w:val="24"/>
        </w:rPr>
        <w:t>Составлено автором</w:t>
      </w:r>
    </w:p>
    <w:p w14:paraId="394C2235" w14:textId="77777777" w:rsidR="005F3A36" w:rsidRPr="00FB7644" w:rsidRDefault="005F3A36" w:rsidP="005F3A36">
      <w:pPr>
        <w:ind w:firstLine="709"/>
        <w:contextualSpacing/>
        <w:jc w:val="center"/>
        <w:rPr>
          <w:color w:val="000000"/>
          <w:sz w:val="28"/>
          <w:szCs w:val="28"/>
        </w:rPr>
      </w:pPr>
    </w:p>
    <w:p w14:paraId="5059B5BA" w14:textId="0CED57F9" w:rsidR="009B7F8C" w:rsidRPr="00FB7644" w:rsidRDefault="009B7F8C" w:rsidP="005F3A36">
      <w:pPr>
        <w:ind w:firstLine="709"/>
        <w:contextualSpacing/>
        <w:jc w:val="both"/>
        <w:rPr>
          <w:color w:val="000000"/>
          <w:sz w:val="28"/>
          <w:szCs w:val="28"/>
        </w:rPr>
      </w:pPr>
      <w:r w:rsidRPr="00FB7644">
        <w:rPr>
          <w:color w:val="000000"/>
          <w:sz w:val="28"/>
          <w:szCs w:val="28"/>
        </w:rPr>
        <w:t>Участие в международных транспортных коридорах (МТК) является приоритетным направлением транспортной политики стран Центральной Азии, что определяет потенциал усиления их интеграции в международную транспортно-логистическую систему, и на э</w:t>
      </w:r>
      <w:r w:rsidR="005F586A">
        <w:rPr>
          <w:color w:val="000000"/>
          <w:sz w:val="28"/>
          <w:szCs w:val="28"/>
        </w:rPr>
        <w:t xml:space="preserve">той базе – в мировую экономику. </w:t>
      </w:r>
      <w:r w:rsidRPr="00FB7644">
        <w:rPr>
          <w:color w:val="000000"/>
          <w:sz w:val="28"/>
          <w:szCs w:val="28"/>
        </w:rPr>
        <w:t xml:space="preserve">Географическое расположение государств ЦА создает предпосылки для привлечения значительных инвестиций и поддержки со стороны стран, </w:t>
      </w:r>
      <w:r w:rsidRPr="00FB7644">
        <w:rPr>
          <w:color w:val="000000"/>
          <w:sz w:val="28"/>
          <w:szCs w:val="28"/>
        </w:rPr>
        <w:lastRenderedPageBreak/>
        <w:t>заинтересованных в развитии транзитных транспортных коридоров, что, безусловно, будет способствовать росту эффективности управления международными перевозками. </w:t>
      </w:r>
    </w:p>
    <w:p w14:paraId="5D9FF7E5" w14:textId="2C914229" w:rsidR="00E31044" w:rsidRPr="00FB7644" w:rsidRDefault="008A5D33" w:rsidP="005F3A36">
      <w:pPr>
        <w:pStyle w:val="af0"/>
        <w:spacing w:before="0" w:beforeAutospacing="0" w:after="0" w:afterAutospacing="0"/>
        <w:ind w:firstLine="709"/>
        <w:jc w:val="both"/>
        <w:textAlignment w:val="top"/>
        <w:rPr>
          <w:color w:val="000000"/>
          <w:sz w:val="28"/>
          <w:szCs w:val="28"/>
        </w:rPr>
      </w:pPr>
      <w:r w:rsidRPr="00FB7644">
        <w:rPr>
          <w:color w:val="000000"/>
          <w:sz w:val="28"/>
          <w:szCs w:val="28"/>
        </w:rPr>
        <w:t>С учетом вышеизложенного, по мнению П. Азимова, научно-практический интерес представляют вопросы о роли, месте и значении МТК для стран Центральной Азии в процессах глобализации и интеграции их экономик [</w:t>
      </w:r>
      <w:r w:rsidR="00135F4D" w:rsidRPr="00FB7644">
        <w:rPr>
          <w:color w:val="000000"/>
          <w:sz w:val="28"/>
          <w:szCs w:val="28"/>
        </w:rPr>
        <w:t>10</w:t>
      </w:r>
      <w:r w:rsidR="001E6E50">
        <w:rPr>
          <w:color w:val="000000"/>
          <w:sz w:val="28"/>
          <w:szCs w:val="28"/>
        </w:rPr>
        <w:t>0</w:t>
      </w:r>
      <w:r w:rsidRPr="00FB7644">
        <w:rPr>
          <w:color w:val="000000"/>
          <w:sz w:val="28"/>
          <w:szCs w:val="28"/>
        </w:rPr>
        <w:t xml:space="preserve">]. </w:t>
      </w:r>
    </w:p>
    <w:p w14:paraId="4EF26F65" w14:textId="77777777" w:rsidR="00A8363A" w:rsidRPr="00FB7644" w:rsidRDefault="008A5D33" w:rsidP="005F3A36">
      <w:pPr>
        <w:ind w:firstLine="709"/>
        <w:contextualSpacing/>
        <w:jc w:val="both"/>
        <w:rPr>
          <w:rStyle w:val="y2iqfc"/>
          <w:sz w:val="28"/>
          <w:szCs w:val="28"/>
        </w:rPr>
      </w:pPr>
      <w:r w:rsidRPr="00FB7644">
        <w:rPr>
          <w:color w:val="000000" w:themeColor="text1"/>
          <w:sz w:val="28"/>
          <w:szCs w:val="28"/>
        </w:rPr>
        <w:t>И на этом фоне не можем</w:t>
      </w:r>
      <w:r w:rsidRPr="00FB7644">
        <w:rPr>
          <w:rStyle w:val="y2iqfc"/>
          <w:sz w:val="28"/>
          <w:szCs w:val="28"/>
        </w:rPr>
        <w:t xml:space="preserve"> не выделить особую роль Казахстана. </w:t>
      </w:r>
    </w:p>
    <w:p w14:paraId="6530C3E1" w14:textId="77777777" w:rsidR="00A8363A" w:rsidRPr="00FB7644" w:rsidRDefault="00A8363A" w:rsidP="004771FB">
      <w:pPr>
        <w:ind w:firstLine="567"/>
        <w:contextualSpacing/>
        <w:jc w:val="both"/>
        <w:rPr>
          <w:rStyle w:val="y2iqfc"/>
          <w:sz w:val="28"/>
          <w:szCs w:val="28"/>
        </w:rPr>
      </w:pPr>
    </w:p>
    <w:p w14:paraId="5F0DF0F0" w14:textId="6F9E2A41" w:rsidR="00A8363A" w:rsidRPr="00FB7644" w:rsidRDefault="00A8363A" w:rsidP="00A8363A">
      <w:pPr>
        <w:contextualSpacing/>
        <w:jc w:val="both"/>
        <w:rPr>
          <w:sz w:val="28"/>
          <w:szCs w:val="28"/>
        </w:rPr>
      </w:pPr>
      <w:r w:rsidRPr="00FB7644">
        <w:rPr>
          <w:sz w:val="28"/>
          <w:szCs w:val="28"/>
        </w:rPr>
        <w:t xml:space="preserve">Таблица </w:t>
      </w:r>
      <w:r w:rsidR="00406702" w:rsidRPr="00FB7644">
        <w:rPr>
          <w:sz w:val="28"/>
          <w:szCs w:val="28"/>
        </w:rPr>
        <w:t>3</w:t>
      </w:r>
      <w:r w:rsidR="005F3A36" w:rsidRPr="005F3A36">
        <w:rPr>
          <w:sz w:val="28"/>
          <w:szCs w:val="28"/>
        </w:rPr>
        <w:t xml:space="preserve"> </w:t>
      </w:r>
      <w:r w:rsidR="005F3A36" w:rsidRPr="00FB7644">
        <w:rPr>
          <w:sz w:val="28"/>
          <w:szCs w:val="28"/>
        </w:rPr>
        <w:t xml:space="preserve">– </w:t>
      </w:r>
      <w:r w:rsidRPr="00FB7644">
        <w:rPr>
          <w:sz w:val="28"/>
          <w:szCs w:val="28"/>
        </w:rPr>
        <w:t>Показатели грузооборота Туркестанской области за 2017-2021 гг.</w:t>
      </w:r>
    </w:p>
    <w:p w14:paraId="34E11A47" w14:textId="77777777" w:rsidR="00A8363A" w:rsidRPr="005F3A36" w:rsidRDefault="00A8363A" w:rsidP="00A8363A">
      <w:pPr>
        <w:ind w:firstLine="142"/>
        <w:contextualSpacing/>
        <w:jc w:val="both"/>
        <w:rPr>
          <w:sz w:val="16"/>
          <w:szCs w:val="16"/>
        </w:rPr>
      </w:pPr>
    </w:p>
    <w:tbl>
      <w:tblPr>
        <w:tblStyle w:val="ab"/>
        <w:tblW w:w="9617" w:type="dxa"/>
        <w:tblInd w:w="150" w:type="dxa"/>
        <w:tblLayout w:type="fixed"/>
        <w:tblLook w:val="04A0" w:firstRow="1" w:lastRow="0" w:firstColumn="1" w:lastColumn="0" w:noHBand="0" w:noVBand="1"/>
      </w:tblPr>
      <w:tblGrid>
        <w:gridCol w:w="2730"/>
        <w:gridCol w:w="1050"/>
        <w:gridCol w:w="1036"/>
        <w:gridCol w:w="937"/>
        <w:gridCol w:w="1036"/>
        <w:gridCol w:w="1022"/>
        <w:gridCol w:w="840"/>
        <w:gridCol w:w="966"/>
      </w:tblGrid>
      <w:tr w:rsidR="00A8363A" w:rsidRPr="005F3A36" w14:paraId="4F23D3B2" w14:textId="77777777" w:rsidTr="005F586A">
        <w:trPr>
          <w:trHeight w:val="468"/>
        </w:trPr>
        <w:tc>
          <w:tcPr>
            <w:tcW w:w="2730" w:type="dxa"/>
            <w:vMerge w:val="restart"/>
            <w:vAlign w:val="center"/>
          </w:tcPr>
          <w:p w14:paraId="3AB9EFA2" w14:textId="3FAA9062" w:rsidR="00A8363A" w:rsidRPr="005F3A36" w:rsidRDefault="005F3A36" w:rsidP="005F3A36">
            <w:pPr>
              <w:contextualSpacing/>
              <w:jc w:val="center"/>
              <w:rPr>
                <w:bCs/>
                <w:sz w:val="24"/>
                <w:szCs w:val="24"/>
              </w:rPr>
            </w:pPr>
            <w:r w:rsidRPr="005F3A36">
              <w:rPr>
                <w:bCs/>
                <w:sz w:val="24"/>
                <w:szCs w:val="24"/>
              </w:rPr>
              <w:t>Грузооборот</w:t>
            </w:r>
          </w:p>
        </w:tc>
        <w:tc>
          <w:tcPr>
            <w:tcW w:w="1050" w:type="dxa"/>
            <w:vMerge w:val="restart"/>
            <w:vAlign w:val="center"/>
          </w:tcPr>
          <w:p w14:paraId="0A2AEB87" w14:textId="5BA3D85D" w:rsidR="00A8363A" w:rsidRPr="005F3A36" w:rsidRDefault="00A8363A" w:rsidP="0028714F">
            <w:pPr>
              <w:contextualSpacing/>
              <w:jc w:val="center"/>
              <w:rPr>
                <w:sz w:val="24"/>
                <w:szCs w:val="24"/>
              </w:rPr>
            </w:pPr>
            <w:r w:rsidRPr="005F3A36">
              <w:rPr>
                <w:sz w:val="24"/>
                <w:szCs w:val="24"/>
              </w:rPr>
              <w:t>2017</w:t>
            </w:r>
            <w:r w:rsidR="005F586A">
              <w:rPr>
                <w:sz w:val="24"/>
                <w:szCs w:val="24"/>
              </w:rPr>
              <w:t xml:space="preserve"> год</w:t>
            </w:r>
          </w:p>
        </w:tc>
        <w:tc>
          <w:tcPr>
            <w:tcW w:w="1036" w:type="dxa"/>
            <w:vMerge w:val="restart"/>
            <w:vAlign w:val="center"/>
          </w:tcPr>
          <w:p w14:paraId="2B9A4D12" w14:textId="37B04DD7" w:rsidR="00A8363A" w:rsidRPr="005F3A36" w:rsidRDefault="00A8363A" w:rsidP="0028714F">
            <w:pPr>
              <w:contextualSpacing/>
              <w:jc w:val="center"/>
              <w:rPr>
                <w:sz w:val="24"/>
                <w:szCs w:val="24"/>
              </w:rPr>
            </w:pPr>
            <w:r w:rsidRPr="005F3A36">
              <w:rPr>
                <w:sz w:val="24"/>
                <w:szCs w:val="24"/>
              </w:rPr>
              <w:t>2018</w:t>
            </w:r>
            <w:r w:rsidR="005F586A">
              <w:rPr>
                <w:sz w:val="24"/>
                <w:szCs w:val="24"/>
              </w:rPr>
              <w:t xml:space="preserve"> год</w:t>
            </w:r>
          </w:p>
        </w:tc>
        <w:tc>
          <w:tcPr>
            <w:tcW w:w="937" w:type="dxa"/>
            <w:vMerge w:val="restart"/>
            <w:vAlign w:val="center"/>
          </w:tcPr>
          <w:p w14:paraId="598B79C3" w14:textId="01A6F3B9" w:rsidR="00A8363A" w:rsidRPr="005F3A36" w:rsidRDefault="00A8363A" w:rsidP="0028714F">
            <w:pPr>
              <w:contextualSpacing/>
              <w:jc w:val="center"/>
              <w:rPr>
                <w:sz w:val="24"/>
                <w:szCs w:val="24"/>
              </w:rPr>
            </w:pPr>
            <w:r w:rsidRPr="005F3A36">
              <w:rPr>
                <w:sz w:val="24"/>
                <w:szCs w:val="24"/>
              </w:rPr>
              <w:t>2019</w:t>
            </w:r>
            <w:r w:rsidR="005F586A">
              <w:rPr>
                <w:sz w:val="24"/>
                <w:szCs w:val="24"/>
              </w:rPr>
              <w:t xml:space="preserve"> год</w:t>
            </w:r>
          </w:p>
        </w:tc>
        <w:tc>
          <w:tcPr>
            <w:tcW w:w="1036" w:type="dxa"/>
            <w:vMerge w:val="restart"/>
            <w:vAlign w:val="center"/>
          </w:tcPr>
          <w:p w14:paraId="56CB1FF4" w14:textId="7CE09FAC" w:rsidR="00A8363A" w:rsidRPr="005F3A36" w:rsidRDefault="00A8363A" w:rsidP="0028714F">
            <w:pPr>
              <w:contextualSpacing/>
              <w:jc w:val="center"/>
              <w:rPr>
                <w:sz w:val="24"/>
                <w:szCs w:val="24"/>
              </w:rPr>
            </w:pPr>
            <w:r w:rsidRPr="005F3A36">
              <w:rPr>
                <w:sz w:val="24"/>
                <w:szCs w:val="24"/>
              </w:rPr>
              <w:t>2020</w:t>
            </w:r>
            <w:r w:rsidR="005F586A">
              <w:rPr>
                <w:sz w:val="24"/>
                <w:szCs w:val="24"/>
              </w:rPr>
              <w:t xml:space="preserve"> год</w:t>
            </w:r>
          </w:p>
        </w:tc>
        <w:tc>
          <w:tcPr>
            <w:tcW w:w="1022" w:type="dxa"/>
            <w:vMerge w:val="restart"/>
            <w:vAlign w:val="center"/>
          </w:tcPr>
          <w:p w14:paraId="4995C5FB" w14:textId="505A94C7" w:rsidR="00A8363A" w:rsidRPr="005F3A36" w:rsidRDefault="00A8363A" w:rsidP="0028714F">
            <w:pPr>
              <w:contextualSpacing/>
              <w:jc w:val="center"/>
              <w:rPr>
                <w:sz w:val="24"/>
                <w:szCs w:val="24"/>
              </w:rPr>
            </w:pPr>
            <w:r w:rsidRPr="005F3A36">
              <w:rPr>
                <w:sz w:val="24"/>
                <w:szCs w:val="24"/>
              </w:rPr>
              <w:t>2021</w:t>
            </w:r>
            <w:r w:rsidR="005F586A">
              <w:rPr>
                <w:sz w:val="24"/>
                <w:szCs w:val="24"/>
              </w:rPr>
              <w:t xml:space="preserve"> год</w:t>
            </w:r>
          </w:p>
        </w:tc>
        <w:tc>
          <w:tcPr>
            <w:tcW w:w="1806" w:type="dxa"/>
            <w:gridSpan w:val="2"/>
            <w:vAlign w:val="center"/>
          </w:tcPr>
          <w:p w14:paraId="11D90F12" w14:textId="77777777" w:rsidR="00A8363A" w:rsidRPr="005F3A36" w:rsidRDefault="00A8363A" w:rsidP="0028714F">
            <w:pPr>
              <w:contextualSpacing/>
              <w:jc w:val="center"/>
              <w:rPr>
                <w:sz w:val="24"/>
                <w:szCs w:val="24"/>
              </w:rPr>
            </w:pPr>
            <w:r w:rsidRPr="005F3A36">
              <w:rPr>
                <w:sz w:val="24"/>
                <w:szCs w:val="24"/>
              </w:rPr>
              <w:t>Отклонения к 2020 году</w:t>
            </w:r>
          </w:p>
        </w:tc>
      </w:tr>
      <w:tr w:rsidR="00A8363A" w:rsidRPr="005F3A36" w14:paraId="23AFF5E0" w14:textId="77777777" w:rsidTr="005F586A">
        <w:trPr>
          <w:trHeight w:val="68"/>
        </w:trPr>
        <w:tc>
          <w:tcPr>
            <w:tcW w:w="2730" w:type="dxa"/>
            <w:vMerge/>
            <w:vAlign w:val="center"/>
          </w:tcPr>
          <w:p w14:paraId="2C7D294F" w14:textId="77777777" w:rsidR="00A8363A" w:rsidRPr="005F3A36" w:rsidRDefault="00A8363A" w:rsidP="0028714F">
            <w:pPr>
              <w:contextualSpacing/>
              <w:rPr>
                <w:bCs/>
                <w:sz w:val="24"/>
                <w:szCs w:val="24"/>
              </w:rPr>
            </w:pPr>
          </w:p>
        </w:tc>
        <w:tc>
          <w:tcPr>
            <w:tcW w:w="1050" w:type="dxa"/>
            <w:vMerge/>
            <w:vAlign w:val="center"/>
          </w:tcPr>
          <w:p w14:paraId="58A686C7" w14:textId="77777777" w:rsidR="00A8363A" w:rsidRPr="005F3A36" w:rsidRDefault="00A8363A" w:rsidP="0028714F">
            <w:pPr>
              <w:contextualSpacing/>
              <w:jc w:val="center"/>
              <w:rPr>
                <w:sz w:val="24"/>
                <w:szCs w:val="24"/>
              </w:rPr>
            </w:pPr>
          </w:p>
        </w:tc>
        <w:tc>
          <w:tcPr>
            <w:tcW w:w="1036" w:type="dxa"/>
            <w:vMerge/>
            <w:vAlign w:val="center"/>
          </w:tcPr>
          <w:p w14:paraId="078D5A49" w14:textId="77777777" w:rsidR="00A8363A" w:rsidRPr="005F3A36" w:rsidRDefault="00A8363A" w:rsidP="0028714F">
            <w:pPr>
              <w:contextualSpacing/>
              <w:jc w:val="center"/>
              <w:rPr>
                <w:sz w:val="24"/>
                <w:szCs w:val="24"/>
              </w:rPr>
            </w:pPr>
          </w:p>
        </w:tc>
        <w:tc>
          <w:tcPr>
            <w:tcW w:w="937" w:type="dxa"/>
            <w:vMerge/>
            <w:vAlign w:val="center"/>
          </w:tcPr>
          <w:p w14:paraId="54CD5BC4" w14:textId="77777777" w:rsidR="00A8363A" w:rsidRPr="005F3A36" w:rsidRDefault="00A8363A" w:rsidP="0028714F">
            <w:pPr>
              <w:contextualSpacing/>
              <w:jc w:val="center"/>
              <w:rPr>
                <w:sz w:val="24"/>
                <w:szCs w:val="24"/>
              </w:rPr>
            </w:pPr>
          </w:p>
        </w:tc>
        <w:tc>
          <w:tcPr>
            <w:tcW w:w="1036" w:type="dxa"/>
            <w:vMerge/>
            <w:vAlign w:val="center"/>
          </w:tcPr>
          <w:p w14:paraId="65463F59" w14:textId="77777777" w:rsidR="00A8363A" w:rsidRPr="005F3A36" w:rsidRDefault="00A8363A" w:rsidP="0028714F">
            <w:pPr>
              <w:contextualSpacing/>
              <w:jc w:val="center"/>
              <w:rPr>
                <w:sz w:val="24"/>
                <w:szCs w:val="24"/>
              </w:rPr>
            </w:pPr>
          </w:p>
        </w:tc>
        <w:tc>
          <w:tcPr>
            <w:tcW w:w="1022" w:type="dxa"/>
            <w:vMerge/>
            <w:vAlign w:val="center"/>
          </w:tcPr>
          <w:p w14:paraId="52F92EAB" w14:textId="77777777" w:rsidR="00A8363A" w:rsidRPr="005F3A36" w:rsidRDefault="00A8363A" w:rsidP="0028714F">
            <w:pPr>
              <w:contextualSpacing/>
              <w:jc w:val="center"/>
              <w:rPr>
                <w:sz w:val="24"/>
                <w:szCs w:val="24"/>
              </w:rPr>
            </w:pPr>
          </w:p>
        </w:tc>
        <w:tc>
          <w:tcPr>
            <w:tcW w:w="840" w:type="dxa"/>
            <w:vAlign w:val="center"/>
          </w:tcPr>
          <w:p w14:paraId="3C804132" w14:textId="77777777" w:rsidR="00A8363A" w:rsidRPr="005F3A36" w:rsidRDefault="00A8363A" w:rsidP="0028714F">
            <w:pPr>
              <w:contextualSpacing/>
              <w:jc w:val="center"/>
              <w:rPr>
                <w:sz w:val="24"/>
                <w:szCs w:val="24"/>
              </w:rPr>
            </w:pPr>
            <w:r w:rsidRPr="005F3A36">
              <w:rPr>
                <w:sz w:val="24"/>
                <w:szCs w:val="24"/>
              </w:rPr>
              <w:t>(-/+)</w:t>
            </w:r>
          </w:p>
        </w:tc>
        <w:tc>
          <w:tcPr>
            <w:tcW w:w="966" w:type="dxa"/>
            <w:vAlign w:val="center"/>
          </w:tcPr>
          <w:p w14:paraId="1F51E44C" w14:textId="77777777" w:rsidR="00A8363A" w:rsidRPr="005F3A36" w:rsidRDefault="00A8363A" w:rsidP="0028714F">
            <w:pPr>
              <w:contextualSpacing/>
              <w:jc w:val="center"/>
              <w:rPr>
                <w:sz w:val="24"/>
                <w:szCs w:val="24"/>
              </w:rPr>
            </w:pPr>
            <w:r w:rsidRPr="005F3A36">
              <w:rPr>
                <w:sz w:val="24"/>
                <w:szCs w:val="24"/>
              </w:rPr>
              <w:t>%</w:t>
            </w:r>
          </w:p>
        </w:tc>
      </w:tr>
      <w:tr w:rsidR="00A8363A" w:rsidRPr="005F3A36" w14:paraId="7E00D890" w14:textId="77777777" w:rsidTr="005F586A">
        <w:trPr>
          <w:trHeight w:val="435"/>
        </w:trPr>
        <w:tc>
          <w:tcPr>
            <w:tcW w:w="2730" w:type="dxa"/>
            <w:vAlign w:val="center"/>
          </w:tcPr>
          <w:p w14:paraId="57E2A9BE" w14:textId="77777777" w:rsidR="00A8363A" w:rsidRPr="005F3A36" w:rsidRDefault="00A8363A" w:rsidP="0028714F">
            <w:pPr>
              <w:contextualSpacing/>
              <w:rPr>
                <w:sz w:val="24"/>
                <w:szCs w:val="24"/>
              </w:rPr>
            </w:pPr>
            <w:r w:rsidRPr="005F3A36">
              <w:rPr>
                <w:color w:val="000000"/>
                <w:sz w:val="24"/>
                <w:szCs w:val="24"/>
              </w:rPr>
              <w:t>Грузооборот всех видов транспорта, млрд. т-км</w:t>
            </w:r>
          </w:p>
        </w:tc>
        <w:tc>
          <w:tcPr>
            <w:tcW w:w="1050" w:type="dxa"/>
            <w:vAlign w:val="center"/>
          </w:tcPr>
          <w:p w14:paraId="2D96CD38" w14:textId="314E9C18" w:rsidR="00A8363A" w:rsidRPr="005F3A36" w:rsidRDefault="005F586A" w:rsidP="0051673E">
            <w:pPr>
              <w:contextualSpacing/>
              <w:jc w:val="center"/>
              <w:rPr>
                <w:sz w:val="24"/>
                <w:szCs w:val="24"/>
              </w:rPr>
            </w:pPr>
            <w:r>
              <w:rPr>
                <w:sz w:val="24"/>
                <w:szCs w:val="24"/>
              </w:rPr>
              <w:t>-</w:t>
            </w:r>
          </w:p>
        </w:tc>
        <w:tc>
          <w:tcPr>
            <w:tcW w:w="1036" w:type="dxa"/>
            <w:vAlign w:val="center"/>
          </w:tcPr>
          <w:p w14:paraId="0D4BA61A" w14:textId="77777777" w:rsidR="00A8363A" w:rsidRPr="005F3A36" w:rsidRDefault="00A8363A" w:rsidP="0028714F">
            <w:pPr>
              <w:contextualSpacing/>
              <w:jc w:val="center"/>
              <w:rPr>
                <w:sz w:val="24"/>
                <w:szCs w:val="24"/>
              </w:rPr>
            </w:pPr>
            <w:r w:rsidRPr="005F3A36">
              <w:rPr>
                <w:sz w:val="24"/>
                <w:szCs w:val="24"/>
              </w:rPr>
              <w:t>2,3</w:t>
            </w:r>
          </w:p>
        </w:tc>
        <w:tc>
          <w:tcPr>
            <w:tcW w:w="937" w:type="dxa"/>
            <w:vAlign w:val="center"/>
          </w:tcPr>
          <w:p w14:paraId="2A2FF53C" w14:textId="77777777" w:rsidR="00A8363A" w:rsidRPr="005F3A36" w:rsidRDefault="00A8363A" w:rsidP="0028714F">
            <w:pPr>
              <w:contextualSpacing/>
              <w:jc w:val="center"/>
              <w:rPr>
                <w:sz w:val="24"/>
                <w:szCs w:val="24"/>
              </w:rPr>
            </w:pPr>
            <w:r w:rsidRPr="005F3A36">
              <w:rPr>
                <w:sz w:val="24"/>
                <w:szCs w:val="24"/>
              </w:rPr>
              <w:t>3,3</w:t>
            </w:r>
          </w:p>
        </w:tc>
        <w:tc>
          <w:tcPr>
            <w:tcW w:w="1036" w:type="dxa"/>
            <w:vAlign w:val="center"/>
          </w:tcPr>
          <w:p w14:paraId="0CDFC4B5" w14:textId="77777777" w:rsidR="00A8363A" w:rsidRPr="005F3A36" w:rsidRDefault="00A8363A" w:rsidP="0028714F">
            <w:pPr>
              <w:contextualSpacing/>
              <w:jc w:val="center"/>
              <w:rPr>
                <w:sz w:val="24"/>
                <w:szCs w:val="24"/>
              </w:rPr>
            </w:pPr>
            <w:r w:rsidRPr="005F3A36">
              <w:rPr>
                <w:sz w:val="24"/>
                <w:szCs w:val="24"/>
              </w:rPr>
              <w:t>6,1</w:t>
            </w:r>
          </w:p>
        </w:tc>
        <w:tc>
          <w:tcPr>
            <w:tcW w:w="1022" w:type="dxa"/>
            <w:vAlign w:val="center"/>
          </w:tcPr>
          <w:p w14:paraId="7F8A1949" w14:textId="77777777" w:rsidR="00A8363A" w:rsidRPr="005F3A36" w:rsidRDefault="00A8363A" w:rsidP="0028714F">
            <w:pPr>
              <w:contextualSpacing/>
              <w:jc w:val="center"/>
              <w:rPr>
                <w:sz w:val="24"/>
                <w:szCs w:val="24"/>
              </w:rPr>
            </w:pPr>
            <w:r w:rsidRPr="005F3A36">
              <w:rPr>
                <w:sz w:val="24"/>
                <w:szCs w:val="24"/>
              </w:rPr>
              <w:t>28,5</w:t>
            </w:r>
          </w:p>
        </w:tc>
        <w:tc>
          <w:tcPr>
            <w:tcW w:w="840" w:type="dxa"/>
            <w:vAlign w:val="center"/>
          </w:tcPr>
          <w:p w14:paraId="6FF8F4EF" w14:textId="77777777" w:rsidR="00A8363A" w:rsidRPr="005F3A36" w:rsidRDefault="00A8363A" w:rsidP="0028714F">
            <w:pPr>
              <w:contextualSpacing/>
              <w:jc w:val="center"/>
              <w:rPr>
                <w:sz w:val="24"/>
                <w:szCs w:val="24"/>
              </w:rPr>
            </w:pPr>
            <w:r w:rsidRPr="005F3A36">
              <w:rPr>
                <w:color w:val="000000"/>
                <w:sz w:val="24"/>
                <w:szCs w:val="24"/>
              </w:rPr>
              <w:t>22,4</w:t>
            </w:r>
          </w:p>
        </w:tc>
        <w:tc>
          <w:tcPr>
            <w:tcW w:w="966" w:type="dxa"/>
            <w:vAlign w:val="center"/>
          </w:tcPr>
          <w:p w14:paraId="3CD978EC" w14:textId="77777777" w:rsidR="00A8363A" w:rsidRPr="005F3A36" w:rsidRDefault="00A8363A" w:rsidP="0028714F">
            <w:pPr>
              <w:contextualSpacing/>
              <w:jc w:val="center"/>
              <w:rPr>
                <w:sz w:val="24"/>
                <w:szCs w:val="24"/>
              </w:rPr>
            </w:pPr>
            <w:r w:rsidRPr="005F3A36">
              <w:rPr>
                <w:color w:val="000000"/>
                <w:sz w:val="24"/>
                <w:szCs w:val="24"/>
              </w:rPr>
              <w:t>467,21</w:t>
            </w:r>
          </w:p>
        </w:tc>
      </w:tr>
      <w:tr w:rsidR="00A8363A" w:rsidRPr="005F3A36" w14:paraId="1867A98E" w14:textId="77777777" w:rsidTr="005F586A">
        <w:trPr>
          <w:trHeight w:val="344"/>
        </w:trPr>
        <w:tc>
          <w:tcPr>
            <w:tcW w:w="2730" w:type="dxa"/>
            <w:vAlign w:val="center"/>
          </w:tcPr>
          <w:p w14:paraId="0180FC8F" w14:textId="77777777" w:rsidR="00A8363A" w:rsidRPr="005F3A36" w:rsidRDefault="00A8363A" w:rsidP="0028714F">
            <w:pPr>
              <w:contextualSpacing/>
              <w:rPr>
                <w:sz w:val="24"/>
                <w:szCs w:val="24"/>
              </w:rPr>
            </w:pPr>
            <w:r w:rsidRPr="005F3A36">
              <w:rPr>
                <w:color w:val="000000"/>
                <w:sz w:val="24"/>
                <w:szCs w:val="24"/>
              </w:rPr>
              <w:t>в процентах к предыдущему году</w:t>
            </w:r>
          </w:p>
        </w:tc>
        <w:tc>
          <w:tcPr>
            <w:tcW w:w="1050" w:type="dxa"/>
            <w:vAlign w:val="center"/>
          </w:tcPr>
          <w:p w14:paraId="4C65B152" w14:textId="77777777" w:rsidR="00A8363A" w:rsidRPr="005F3A36" w:rsidRDefault="00A8363A" w:rsidP="0028714F">
            <w:pPr>
              <w:contextualSpacing/>
              <w:jc w:val="center"/>
              <w:rPr>
                <w:sz w:val="24"/>
                <w:szCs w:val="24"/>
              </w:rPr>
            </w:pPr>
            <w:r w:rsidRPr="005F3A36">
              <w:rPr>
                <w:color w:val="000000"/>
                <w:sz w:val="24"/>
                <w:szCs w:val="24"/>
              </w:rPr>
              <w:t>99,9</w:t>
            </w:r>
          </w:p>
        </w:tc>
        <w:tc>
          <w:tcPr>
            <w:tcW w:w="1036" w:type="dxa"/>
            <w:vAlign w:val="center"/>
          </w:tcPr>
          <w:p w14:paraId="7450798B" w14:textId="77777777" w:rsidR="00A8363A" w:rsidRPr="005F3A36" w:rsidRDefault="00A8363A" w:rsidP="0028714F">
            <w:pPr>
              <w:contextualSpacing/>
              <w:jc w:val="center"/>
              <w:rPr>
                <w:sz w:val="24"/>
                <w:szCs w:val="24"/>
              </w:rPr>
            </w:pPr>
            <w:r w:rsidRPr="005F3A36">
              <w:rPr>
                <w:color w:val="000000"/>
                <w:sz w:val="24"/>
                <w:szCs w:val="24"/>
              </w:rPr>
              <w:t>118,9</w:t>
            </w:r>
          </w:p>
        </w:tc>
        <w:tc>
          <w:tcPr>
            <w:tcW w:w="937" w:type="dxa"/>
            <w:vAlign w:val="center"/>
          </w:tcPr>
          <w:p w14:paraId="4E53BE3C" w14:textId="77777777" w:rsidR="00A8363A" w:rsidRPr="005F3A36" w:rsidRDefault="00A8363A" w:rsidP="0028714F">
            <w:pPr>
              <w:contextualSpacing/>
              <w:jc w:val="center"/>
              <w:rPr>
                <w:sz w:val="24"/>
                <w:szCs w:val="24"/>
              </w:rPr>
            </w:pPr>
            <w:r w:rsidRPr="005F3A36">
              <w:rPr>
                <w:color w:val="000000"/>
                <w:sz w:val="24"/>
                <w:szCs w:val="24"/>
              </w:rPr>
              <w:t>143,7</w:t>
            </w:r>
          </w:p>
        </w:tc>
        <w:tc>
          <w:tcPr>
            <w:tcW w:w="1036" w:type="dxa"/>
            <w:vAlign w:val="center"/>
          </w:tcPr>
          <w:p w14:paraId="7DB5DDA2" w14:textId="77777777" w:rsidR="00A8363A" w:rsidRPr="005F3A36" w:rsidRDefault="00A8363A" w:rsidP="0028714F">
            <w:pPr>
              <w:contextualSpacing/>
              <w:jc w:val="center"/>
              <w:rPr>
                <w:sz w:val="24"/>
                <w:szCs w:val="24"/>
              </w:rPr>
            </w:pPr>
            <w:r w:rsidRPr="005F3A36">
              <w:rPr>
                <w:sz w:val="24"/>
                <w:szCs w:val="24"/>
              </w:rPr>
              <w:t>188,2</w:t>
            </w:r>
          </w:p>
        </w:tc>
        <w:tc>
          <w:tcPr>
            <w:tcW w:w="1022" w:type="dxa"/>
            <w:vAlign w:val="center"/>
          </w:tcPr>
          <w:p w14:paraId="450487E3" w14:textId="77777777" w:rsidR="00A8363A" w:rsidRPr="005F3A36" w:rsidRDefault="00A8363A" w:rsidP="0028714F">
            <w:pPr>
              <w:contextualSpacing/>
              <w:jc w:val="center"/>
              <w:rPr>
                <w:sz w:val="24"/>
                <w:szCs w:val="24"/>
              </w:rPr>
            </w:pPr>
            <w:r w:rsidRPr="005F3A36">
              <w:rPr>
                <w:sz w:val="24"/>
                <w:szCs w:val="24"/>
              </w:rPr>
              <w:t>120</w:t>
            </w:r>
          </w:p>
        </w:tc>
        <w:tc>
          <w:tcPr>
            <w:tcW w:w="840" w:type="dxa"/>
            <w:vAlign w:val="center"/>
          </w:tcPr>
          <w:p w14:paraId="59DDE901" w14:textId="77777777" w:rsidR="00A8363A" w:rsidRPr="005F3A36" w:rsidRDefault="00A8363A" w:rsidP="0028714F">
            <w:pPr>
              <w:contextualSpacing/>
              <w:jc w:val="center"/>
              <w:rPr>
                <w:sz w:val="24"/>
                <w:szCs w:val="24"/>
              </w:rPr>
            </w:pPr>
            <w:r w:rsidRPr="005F3A36">
              <w:rPr>
                <w:color w:val="000000"/>
                <w:sz w:val="24"/>
                <w:szCs w:val="24"/>
              </w:rPr>
              <w:t>-68,2</w:t>
            </w:r>
          </w:p>
        </w:tc>
        <w:tc>
          <w:tcPr>
            <w:tcW w:w="966" w:type="dxa"/>
            <w:vAlign w:val="center"/>
          </w:tcPr>
          <w:p w14:paraId="3140A787" w14:textId="77777777" w:rsidR="00A8363A" w:rsidRPr="005F3A36" w:rsidRDefault="00A8363A" w:rsidP="0028714F">
            <w:pPr>
              <w:contextualSpacing/>
              <w:jc w:val="center"/>
              <w:rPr>
                <w:sz w:val="24"/>
                <w:szCs w:val="24"/>
              </w:rPr>
            </w:pPr>
            <w:r w:rsidRPr="005F3A36">
              <w:rPr>
                <w:color w:val="000000"/>
                <w:sz w:val="24"/>
                <w:szCs w:val="24"/>
              </w:rPr>
              <w:t>63,76</w:t>
            </w:r>
          </w:p>
        </w:tc>
      </w:tr>
      <w:tr w:rsidR="00A8363A" w:rsidRPr="005F3A36" w14:paraId="6F0F305A" w14:textId="77777777" w:rsidTr="005F586A">
        <w:trPr>
          <w:trHeight w:val="393"/>
        </w:trPr>
        <w:tc>
          <w:tcPr>
            <w:tcW w:w="2730" w:type="dxa"/>
            <w:vAlign w:val="center"/>
          </w:tcPr>
          <w:p w14:paraId="5BE07950" w14:textId="77777777" w:rsidR="00A8363A" w:rsidRPr="005F3A36" w:rsidRDefault="00A8363A" w:rsidP="0028714F">
            <w:pPr>
              <w:contextualSpacing/>
              <w:rPr>
                <w:sz w:val="24"/>
                <w:szCs w:val="24"/>
              </w:rPr>
            </w:pPr>
            <w:r w:rsidRPr="005F3A36">
              <w:rPr>
                <w:color w:val="000000"/>
                <w:sz w:val="24"/>
                <w:szCs w:val="24"/>
              </w:rPr>
              <w:t xml:space="preserve">Перевозка грузов всеми видами транспорта </w:t>
            </w:r>
          </w:p>
        </w:tc>
        <w:tc>
          <w:tcPr>
            <w:tcW w:w="1050" w:type="dxa"/>
            <w:vAlign w:val="center"/>
          </w:tcPr>
          <w:p w14:paraId="4D9ACBE7" w14:textId="77777777" w:rsidR="00A8363A" w:rsidRPr="005F3A36" w:rsidRDefault="00A8363A" w:rsidP="0028714F">
            <w:pPr>
              <w:contextualSpacing/>
              <w:jc w:val="center"/>
              <w:rPr>
                <w:sz w:val="24"/>
                <w:szCs w:val="24"/>
              </w:rPr>
            </w:pPr>
            <w:r w:rsidRPr="005F3A36">
              <w:rPr>
                <w:sz w:val="24"/>
                <w:szCs w:val="24"/>
              </w:rPr>
              <w:t>х</w:t>
            </w:r>
          </w:p>
        </w:tc>
        <w:tc>
          <w:tcPr>
            <w:tcW w:w="1036" w:type="dxa"/>
            <w:vAlign w:val="center"/>
          </w:tcPr>
          <w:p w14:paraId="468D2E97" w14:textId="77777777" w:rsidR="00A8363A" w:rsidRPr="005F3A36" w:rsidRDefault="00A8363A" w:rsidP="0028714F">
            <w:pPr>
              <w:contextualSpacing/>
              <w:jc w:val="center"/>
              <w:rPr>
                <w:sz w:val="24"/>
                <w:szCs w:val="24"/>
              </w:rPr>
            </w:pPr>
            <w:r w:rsidRPr="005F3A36">
              <w:rPr>
                <w:sz w:val="24"/>
                <w:szCs w:val="24"/>
              </w:rPr>
              <w:t>71,0</w:t>
            </w:r>
          </w:p>
        </w:tc>
        <w:tc>
          <w:tcPr>
            <w:tcW w:w="937" w:type="dxa"/>
            <w:vAlign w:val="center"/>
          </w:tcPr>
          <w:p w14:paraId="3141303F" w14:textId="77777777" w:rsidR="00A8363A" w:rsidRPr="005F3A36" w:rsidRDefault="00A8363A" w:rsidP="0028714F">
            <w:pPr>
              <w:contextualSpacing/>
              <w:jc w:val="center"/>
              <w:rPr>
                <w:sz w:val="24"/>
                <w:szCs w:val="24"/>
              </w:rPr>
            </w:pPr>
            <w:r w:rsidRPr="005F3A36">
              <w:rPr>
                <w:sz w:val="24"/>
                <w:szCs w:val="24"/>
              </w:rPr>
              <w:t>86,0</w:t>
            </w:r>
          </w:p>
        </w:tc>
        <w:tc>
          <w:tcPr>
            <w:tcW w:w="1036" w:type="dxa"/>
            <w:vAlign w:val="center"/>
          </w:tcPr>
          <w:p w14:paraId="2CE4AF1D" w14:textId="77777777" w:rsidR="00A8363A" w:rsidRPr="005F3A36" w:rsidRDefault="00A8363A" w:rsidP="0028714F">
            <w:pPr>
              <w:contextualSpacing/>
              <w:jc w:val="center"/>
              <w:rPr>
                <w:sz w:val="24"/>
                <w:szCs w:val="24"/>
              </w:rPr>
            </w:pPr>
            <w:r w:rsidRPr="005F3A36">
              <w:rPr>
                <w:sz w:val="24"/>
                <w:szCs w:val="24"/>
              </w:rPr>
              <w:t>83,4</w:t>
            </w:r>
          </w:p>
        </w:tc>
        <w:tc>
          <w:tcPr>
            <w:tcW w:w="1022" w:type="dxa"/>
            <w:vAlign w:val="center"/>
          </w:tcPr>
          <w:p w14:paraId="5C1EB749" w14:textId="77777777" w:rsidR="00A8363A" w:rsidRPr="005F3A36" w:rsidRDefault="00A8363A" w:rsidP="0028714F">
            <w:pPr>
              <w:contextualSpacing/>
              <w:jc w:val="center"/>
              <w:rPr>
                <w:sz w:val="24"/>
                <w:szCs w:val="24"/>
              </w:rPr>
            </w:pPr>
            <w:r w:rsidRPr="005F3A36">
              <w:rPr>
                <w:sz w:val="24"/>
                <w:szCs w:val="24"/>
              </w:rPr>
              <w:t>102,7</w:t>
            </w:r>
          </w:p>
        </w:tc>
        <w:tc>
          <w:tcPr>
            <w:tcW w:w="840" w:type="dxa"/>
            <w:vAlign w:val="center"/>
          </w:tcPr>
          <w:p w14:paraId="216A5DDD" w14:textId="77777777" w:rsidR="00A8363A" w:rsidRPr="005F3A36" w:rsidRDefault="00A8363A" w:rsidP="0028714F">
            <w:pPr>
              <w:contextualSpacing/>
              <w:jc w:val="center"/>
              <w:rPr>
                <w:sz w:val="24"/>
                <w:szCs w:val="24"/>
              </w:rPr>
            </w:pPr>
            <w:r w:rsidRPr="005F3A36">
              <w:rPr>
                <w:color w:val="000000"/>
                <w:sz w:val="24"/>
                <w:szCs w:val="24"/>
              </w:rPr>
              <w:t>19,3</w:t>
            </w:r>
          </w:p>
        </w:tc>
        <w:tc>
          <w:tcPr>
            <w:tcW w:w="966" w:type="dxa"/>
            <w:vAlign w:val="center"/>
          </w:tcPr>
          <w:p w14:paraId="089FA1CF" w14:textId="77777777" w:rsidR="00A8363A" w:rsidRPr="005F3A36" w:rsidRDefault="00A8363A" w:rsidP="0028714F">
            <w:pPr>
              <w:contextualSpacing/>
              <w:jc w:val="center"/>
              <w:rPr>
                <w:sz w:val="24"/>
                <w:szCs w:val="24"/>
              </w:rPr>
            </w:pPr>
            <w:r w:rsidRPr="005F3A36">
              <w:rPr>
                <w:color w:val="000000"/>
                <w:sz w:val="24"/>
                <w:szCs w:val="24"/>
              </w:rPr>
              <w:t>123,14</w:t>
            </w:r>
          </w:p>
        </w:tc>
      </w:tr>
      <w:tr w:rsidR="00A8363A" w:rsidRPr="005F3A36" w14:paraId="5EB35052" w14:textId="77777777" w:rsidTr="005F586A">
        <w:trPr>
          <w:trHeight w:val="353"/>
        </w:trPr>
        <w:tc>
          <w:tcPr>
            <w:tcW w:w="2730" w:type="dxa"/>
            <w:vAlign w:val="center"/>
          </w:tcPr>
          <w:p w14:paraId="34BEE8B4" w14:textId="77777777" w:rsidR="00A8363A" w:rsidRPr="005F3A36" w:rsidRDefault="00A8363A" w:rsidP="0028714F">
            <w:pPr>
              <w:contextualSpacing/>
              <w:rPr>
                <w:sz w:val="24"/>
                <w:szCs w:val="24"/>
              </w:rPr>
            </w:pPr>
            <w:r w:rsidRPr="005F3A36">
              <w:rPr>
                <w:color w:val="000000"/>
                <w:sz w:val="24"/>
                <w:szCs w:val="24"/>
              </w:rPr>
              <w:t>в процентах к предыдущему году</w:t>
            </w:r>
          </w:p>
        </w:tc>
        <w:tc>
          <w:tcPr>
            <w:tcW w:w="1050" w:type="dxa"/>
            <w:vAlign w:val="center"/>
          </w:tcPr>
          <w:p w14:paraId="1AF20C8C" w14:textId="77777777" w:rsidR="00A8363A" w:rsidRPr="005F3A36" w:rsidRDefault="00A8363A" w:rsidP="0028714F">
            <w:pPr>
              <w:contextualSpacing/>
              <w:jc w:val="center"/>
              <w:rPr>
                <w:sz w:val="24"/>
                <w:szCs w:val="24"/>
              </w:rPr>
            </w:pPr>
            <w:r w:rsidRPr="005F3A36">
              <w:rPr>
                <w:color w:val="000000"/>
                <w:sz w:val="24"/>
                <w:szCs w:val="24"/>
              </w:rPr>
              <w:t>99,6</w:t>
            </w:r>
          </w:p>
        </w:tc>
        <w:tc>
          <w:tcPr>
            <w:tcW w:w="1036" w:type="dxa"/>
            <w:vAlign w:val="center"/>
          </w:tcPr>
          <w:p w14:paraId="52D81174" w14:textId="77777777" w:rsidR="00A8363A" w:rsidRPr="005F3A36" w:rsidRDefault="00A8363A" w:rsidP="0028714F">
            <w:pPr>
              <w:contextualSpacing/>
              <w:jc w:val="center"/>
              <w:rPr>
                <w:sz w:val="24"/>
                <w:szCs w:val="24"/>
              </w:rPr>
            </w:pPr>
            <w:r w:rsidRPr="005F3A36">
              <w:rPr>
                <w:color w:val="000000"/>
                <w:sz w:val="24"/>
                <w:szCs w:val="24"/>
              </w:rPr>
              <w:t>121,1</w:t>
            </w:r>
          </w:p>
        </w:tc>
        <w:tc>
          <w:tcPr>
            <w:tcW w:w="937" w:type="dxa"/>
            <w:vAlign w:val="center"/>
          </w:tcPr>
          <w:p w14:paraId="46226AA1" w14:textId="77777777" w:rsidR="00A8363A" w:rsidRPr="005F3A36" w:rsidRDefault="00A8363A" w:rsidP="0028714F">
            <w:pPr>
              <w:contextualSpacing/>
              <w:jc w:val="center"/>
              <w:rPr>
                <w:sz w:val="24"/>
                <w:szCs w:val="24"/>
              </w:rPr>
            </w:pPr>
            <w:r w:rsidRPr="005F3A36">
              <w:rPr>
                <w:color w:val="000000"/>
                <w:sz w:val="24"/>
                <w:szCs w:val="24"/>
              </w:rPr>
              <w:t>121,1</w:t>
            </w:r>
          </w:p>
        </w:tc>
        <w:tc>
          <w:tcPr>
            <w:tcW w:w="1036" w:type="dxa"/>
            <w:vAlign w:val="center"/>
          </w:tcPr>
          <w:p w14:paraId="31617403" w14:textId="77777777" w:rsidR="00A8363A" w:rsidRPr="005F3A36" w:rsidRDefault="00A8363A" w:rsidP="0028714F">
            <w:pPr>
              <w:contextualSpacing/>
              <w:jc w:val="center"/>
              <w:rPr>
                <w:sz w:val="24"/>
                <w:szCs w:val="24"/>
              </w:rPr>
            </w:pPr>
            <w:r w:rsidRPr="005F3A36">
              <w:rPr>
                <w:sz w:val="24"/>
                <w:szCs w:val="24"/>
              </w:rPr>
              <w:t>97,0</w:t>
            </w:r>
          </w:p>
        </w:tc>
        <w:tc>
          <w:tcPr>
            <w:tcW w:w="1022" w:type="dxa"/>
            <w:vAlign w:val="center"/>
          </w:tcPr>
          <w:p w14:paraId="02AC628C" w14:textId="77777777" w:rsidR="00A8363A" w:rsidRPr="005F3A36" w:rsidRDefault="00A8363A" w:rsidP="0028714F">
            <w:pPr>
              <w:contextualSpacing/>
              <w:jc w:val="center"/>
              <w:rPr>
                <w:sz w:val="24"/>
                <w:szCs w:val="24"/>
              </w:rPr>
            </w:pPr>
            <w:r w:rsidRPr="005F3A36">
              <w:rPr>
                <w:sz w:val="24"/>
                <w:szCs w:val="24"/>
              </w:rPr>
              <w:t>102,7</w:t>
            </w:r>
          </w:p>
        </w:tc>
        <w:tc>
          <w:tcPr>
            <w:tcW w:w="840" w:type="dxa"/>
            <w:vAlign w:val="center"/>
          </w:tcPr>
          <w:p w14:paraId="2A4D44F7" w14:textId="77777777" w:rsidR="00A8363A" w:rsidRPr="005F3A36" w:rsidRDefault="00A8363A" w:rsidP="0028714F">
            <w:pPr>
              <w:contextualSpacing/>
              <w:jc w:val="center"/>
              <w:rPr>
                <w:sz w:val="24"/>
                <w:szCs w:val="24"/>
              </w:rPr>
            </w:pPr>
            <w:r w:rsidRPr="005F3A36">
              <w:rPr>
                <w:color w:val="000000"/>
                <w:sz w:val="24"/>
                <w:szCs w:val="24"/>
              </w:rPr>
              <w:t>5,7</w:t>
            </w:r>
          </w:p>
        </w:tc>
        <w:tc>
          <w:tcPr>
            <w:tcW w:w="966" w:type="dxa"/>
            <w:vAlign w:val="center"/>
          </w:tcPr>
          <w:p w14:paraId="715B82BC" w14:textId="77777777" w:rsidR="00A8363A" w:rsidRPr="005F3A36" w:rsidRDefault="00A8363A" w:rsidP="0028714F">
            <w:pPr>
              <w:contextualSpacing/>
              <w:jc w:val="center"/>
              <w:rPr>
                <w:sz w:val="24"/>
                <w:szCs w:val="24"/>
              </w:rPr>
            </w:pPr>
            <w:r w:rsidRPr="005F3A36">
              <w:rPr>
                <w:color w:val="000000"/>
                <w:sz w:val="24"/>
                <w:szCs w:val="24"/>
              </w:rPr>
              <w:t>105,88</w:t>
            </w:r>
          </w:p>
        </w:tc>
      </w:tr>
      <w:tr w:rsidR="00A8363A" w:rsidRPr="005F3A36" w14:paraId="5A4BDA40" w14:textId="77777777" w:rsidTr="005F586A">
        <w:trPr>
          <w:trHeight w:val="288"/>
        </w:trPr>
        <w:tc>
          <w:tcPr>
            <w:tcW w:w="2730" w:type="dxa"/>
            <w:vAlign w:val="center"/>
          </w:tcPr>
          <w:p w14:paraId="201D3488" w14:textId="21C7FB8C" w:rsidR="00A8363A" w:rsidRPr="005F3A36" w:rsidRDefault="00A8363A" w:rsidP="0028714F">
            <w:pPr>
              <w:contextualSpacing/>
              <w:rPr>
                <w:sz w:val="24"/>
                <w:szCs w:val="24"/>
              </w:rPr>
            </w:pPr>
            <w:r w:rsidRPr="005F3A36">
              <w:rPr>
                <w:color w:val="000000"/>
                <w:sz w:val="24"/>
                <w:szCs w:val="24"/>
              </w:rPr>
              <w:t>Пассажирооборот всех видов транспорта, млн.</w:t>
            </w:r>
            <w:r w:rsidR="005F3A36">
              <w:rPr>
                <w:color w:val="000000"/>
                <w:sz w:val="24"/>
                <w:szCs w:val="24"/>
              </w:rPr>
              <w:t xml:space="preserve"> </w:t>
            </w:r>
            <w:r w:rsidRPr="005F3A36">
              <w:rPr>
                <w:color w:val="000000"/>
                <w:sz w:val="24"/>
                <w:szCs w:val="24"/>
              </w:rPr>
              <w:t>п-км</w:t>
            </w:r>
          </w:p>
        </w:tc>
        <w:tc>
          <w:tcPr>
            <w:tcW w:w="1050" w:type="dxa"/>
            <w:vAlign w:val="center"/>
          </w:tcPr>
          <w:p w14:paraId="1B74F79C" w14:textId="77777777" w:rsidR="00A8363A" w:rsidRPr="005F3A36" w:rsidRDefault="00A8363A" w:rsidP="0028714F">
            <w:pPr>
              <w:contextualSpacing/>
              <w:jc w:val="center"/>
              <w:rPr>
                <w:sz w:val="24"/>
                <w:szCs w:val="24"/>
              </w:rPr>
            </w:pPr>
            <w:r w:rsidRPr="005F3A36">
              <w:rPr>
                <w:sz w:val="24"/>
                <w:szCs w:val="24"/>
              </w:rPr>
              <w:t>22 266,3</w:t>
            </w:r>
          </w:p>
        </w:tc>
        <w:tc>
          <w:tcPr>
            <w:tcW w:w="1036" w:type="dxa"/>
            <w:vAlign w:val="center"/>
          </w:tcPr>
          <w:p w14:paraId="714BE9F8" w14:textId="77777777" w:rsidR="00A8363A" w:rsidRPr="005F3A36" w:rsidRDefault="00A8363A" w:rsidP="0028714F">
            <w:pPr>
              <w:contextualSpacing/>
              <w:jc w:val="center"/>
              <w:rPr>
                <w:sz w:val="24"/>
                <w:szCs w:val="24"/>
              </w:rPr>
            </w:pPr>
            <w:r w:rsidRPr="005F3A36">
              <w:rPr>
                <w:sz w:val="24"/>
                <w:szCs w:val="24"/>
              </w:rPr>
              <w:t>3 642,2</w:t>
            </w:r>
          </w:p>
        </w:tc>
        <w:tc>
          <w:tcPr>
            <w:tcW w:w="937" w:type="dxa"/>
            <w:vAlign w:val="center"/>
          </w:tcPr>
          <w:p w14:paraId="085BC82E" w14:textId="77777777" w:rsidR="00A8363A" w:rsidRPr="005F3A36" w:rsidRDefault="00A8363A" w:rsidP="0028714F">
            <w:pPr>
              <w:contextualSpacing/>
              <w:jc w:val="center"/>
              <w:rPr>
                <w:sz w:val="24"/>
                <w:szCs w:val="24"/>
              </w:rPr>
            </w:pPr>
            <w:r w:rsidRPr="005F3A36">
              <w:rPr>
                <w:sz w:val="24"/>
                <w:szCs w:val="24"/>
              </w:rPr>
              <w:t>4 759,4</w:t>
            </w:r>
          </w:p>
        </w:tc>
        <w:tc>
          <w:tcPr>
            <w:tcW w:w="1036" w:type="dxa"/>
            <w:vAlign w:val="center"/>
          </w:tcPr>
          <w:p w14:paraId="441B5491" w14:textId="77777777" w:rsidR="00A8363A" w:rsidRPr="005F3A36" w:rsidRDefault="00A8363A" w:rsidP="0028714F">
            <w:pPr>
              <w:contextualSpacing/>
              <w:jc w:val="center"/>
              <w:rPr>
                <w:sz w:val="24"/>
                <w:szCs w:val="24"/>
              </w:rPr>
            </w:pPr>
            <w:r w:rsidRPr="005F3A36">
              <w:rPr>
                <w:sz w:val="24"/>
                <w:szCs w:val="24"/>
              </w:rPr>
              <w:t>1 942,4</w:t>
            </w:r>
          </w:p>
        </w:tc>
        <w:tc>
          <w:tcPr>
            <w:tcW w:w="1022" w:type="dxa"/>
            <w:vAlign w:val="center"/>
          </w:tcPr>
          <w:p w14:paraId="67881FEE" w14:textId="77777777" w:rsidR="00A8363A" w:rsidRPr="005F3A36" w:rsidRDefault="00A8363A" w:rsidP="0028714F">
            <w:pPr>
              <w:contextualSpacing/>
              <w:jc w:val="center"/>
              <w:rPr>
                <w:sz w:val="24"/>
                <w:szCs w:val="24"/>
              </w:rPr>
            </w:pPr>
            <w:r w:rsidRPr="005F3A36">
              <w:rPr>
                <w:sz w:val="24"/>
                <w:szCs w:val="24"/>
              </w:rPr>
              <w:t>1 471,9</w:t>
            </w:r>
          </w:p>
        </w:tc>
        <w:tc>
          <w:tcPr>
            <w:tcW w:w="840" w:type="dxa"/>
            <w:vAlign w:val="center"/>
          </w:tcPr>
          <w:p w14:paraId="6C3DE4D2" w14:textId="77777777" w:rsidR="00A8363A" w:rsidRPr="005F3A36" w:rsidRDefault="00A8363A" w:rsidP="0028714F">
            <w:pPr>
              <w:contextualSpacing/>
              <w:jc w:val="center"/>
              <w:rPr>
                <w:sz w:val="24"/>
                <w:szCs w:val="24"/>
              </w:rPr>
            </w:pPr>
            <w:r w:rsidRPr="005F3A36">
              <w:rPr>
                <w:color w:val="000000"/>
                <w:sz w:val="24"/>
                <w:szCs w:val="24"/>
              </w:rPr>
              <w:t>-470,5</w:t>
            </w:r>
          </w:p>
        </w:tc>
        <w:tc>
          <w:tcPr>
            <w:tcW w:w="966" w:type="dxa"/>
            <w:vAlign w:val="center"/>
          </w:tcPr>
          <w:p w14:paraId="1D8033B1" w14:textId="77777777" w:rsidR="00A8363A" w:rsidRPr="005F3A36" w:rsidRDefault="00A8363A" w:rsidP="0028714F">
            <w:pPr>
              <w:contextualSpacing/>
              <w:jc w:val="center"/>
              <w:rPr>
                <w:sz w:val="24"/>
                <w:szCs w:val="24"/>
              </w:rPr>
            </w:pPr>
            <w:r w:rsidRPr="005F3A36">
              <w:rPr>
                <w:color w:val="000000"/>
                <w:sz w:val="24"/>
                <w:szCs w:val="24"/>
              </w:rPr>
              <w:t>75,78</w:t>
            </w:r>
          </w:p>
        </w:tc>
      </w:tr>
      <w:tr w:rsidR="00A8363A" w:rsidRPr="005F3A36" w14:paraId="0C4A2F7D" w14:textId="77777777" w:rsidTr="005F586A">
        <w:trPr>
          <w:trHeight w:val="352"/>
        </w:trPr>
        <w:tc>
          <w:tcPr>
            <w:tcW w:w="2730" w:type="dxa"/>
            <w:vAlign w:val="center"/>
          </w:tcPr>
          <w:p w14:paraId="2B00B7FF" w14:textId="77777777" w:rsidR="00A8363A" w:rsidRPr="005F3A36" w:rsidRDefault="00A8363A" w:rsidP="0028714F">
            <w:pPr>
              <w:contextualSpacing/>
              <w:rPr>
                <w:sz w:val="24"/>
                <w:szCs w:val="24"/>
              </w:rPr>
            </w:pPr>
            <w:r w:rsidRPr="005F3A36">
              <w:rPr>
                <w:color w:val="000000"/>
                <w:sz w:val="24"/>
                <w:szCs w:val="24"/>
              </w:rPr>
              <w:t>в процентах к предыдущему году</w:t>
            </w:r>
          </w:p>
        </w:tc>
        <w:tc>
          <w:tcPr>
            <w:tcW w:w="1050" w:type="dxa"/>
            <w:vAlign w:val="center"/>
          </w:tcPr>
          <w:p w14:paraId="559F76F2" w14:textId="77777777" w:rsidR="00A8363A" w:rsidRPr="005F3A36" w:rsidRDefault="00A8363A" w:rsidP="0028714F">
            <w:pPr>
              <w:contextualSpacing/>
              <w:jc w:val="center"/>
              <w:rPr>
                <w:sz w:val="24"/>
                <w:szCs w:val="24"/>
              </w:rPr>
            </w:pPr>
            <w:r w:rsidRPr="005F3A36">
              <w:rPr>
                <w:color w:val="000000"/>
                <w:sz w:val="24"/>
                <w:szCs w:val="24"/>
              </w:rPr>
              <w:t>109,6</w:t>
            </w:r>
          </w:p>
        </w:tc>
        <w:tc>
          <w:tcPr>
            <w:tcW w:w="1036" w:type="dxa"/>
            <w:vAlign w:val="center"/>
          </w:tcPr>
          <w:p w14:paraId="61A2FC6D" w14:textId="77777777" w:rsidR="00A8363A" w:rsidRPr="005F3A36" w:rsidRDefault="00A8363A" w:rsidP="0028714F">
            <w:pPr>
              <w:contextualSpacing/>
              <w:jc w:val="center"/>
              <w:rPr>
                <w:sz w:val="24"/>
                <w:szCs w:val="24"/>
              </w:rPr>
            </w:pPr>
            <w:r w:rsidRPr="005F3A36">
              <w:rPr>
                <w:color w:val="000000"/>
                <w:sz w:val="24"/>
                <w:szCs w:val="24"/>
              </w:rPr>
              <w:t>109,2</w:t>
            </w:r>
          </w:p>
        </w:tc>
        <w:tc>
          <w:tcPr>
            <w:tcW w:w="937" w:type="dxa"/>
            <w:vAlign w:val="center"/>
          </w:tcPr>
          <w:p w14:paraId="44BACB9F" w14:textId="77777777" w:rsidR="00A8363A" w:rsidRPr="005F3A36" w:rsidRDefault="00A8363A" w:rsidP="0028714F">
            <w:pPr>
              <w:contextualSpacing/>
              <w:jc w:val="center"/>
              <w:rPr>
                <w:sz w:val="24"/>
                <w:szCs w:val="24"/>
              </w:rPr>
            </w:pPr>
            <w:r w:rsidRPr="005F3A36">
              <w:rPr>
                <w:color w:val="000000"/>
                <w:sz w:val="24"/>
                <w:szCs w:val="24"/>
              </w:rPr>
              <w:t>130,7</w:t>
            </w:r>
          </w:p>
        </w:tc>
        <w:tc>
          <w:tcPr>
            <w:tcW w:w="1036" w:type="dxa"/>
            <w:vAlign w:val="center"/>
          </w:tcPr>
          <w:p w14:paraId="4D226D6D" w14:textId="77777777" w:rsidR="00A8363A" w:rsidRPr="005F3A36" w:rsidRDefault="00A8363A" w:rsidP="0028714F">
            <w:pPr>
              <w:contextualSpacing/>
              <w:jc w:val="center"/>
              <w:rPr>
                <w:sz w:val="24"/>
                <w:szCs w:val="24"/>
              </w:rPr>
            </w:pPr>
            <w:r w:rsidRPr="005F3A36">
              <w:rPr>
                <w:sz w:val="24"/>
                <w:szCs w:val="24"/>
              </w:rPr>
              <w:t>40,8</w:t>
            </w:r>
          </w:p>
        </w:tc>
        <w:tc>
          <w:tcPr>
            <w:tcW w:w="1022" w:type="dxa"/>
            <w:vAlign w:val="center"/>
          </w:tcPr>
          <w:p w14:paraId="3CCCC032" w14:textId="77777777" w:rsidR="00A8363A" w:rsidRPr="005F3A36" w:rsidRDefault="00A8363A" w:rsidP="0028714F">
            <w:pPr>
              <w:contextualSpacing/>
              <w:jc w:val="center"/>
              <w:rPr>
                <w:sz w:val="24"/>
                <w:szCs w:val="24"/>
              </w:rPr>
            </w:pPr>
            <w:r w:rsidRPr="005F3A36">
              <w:rPr>
                <w:sz w:val="24"/>
                <w:szCs w:val="24"/>
              </w:rPr>
              <w:t>71,7</w:t>
            </w:r>
          </w:p>
        </w:tc>
        <w:tc>
          <w:tcPr>
            <w:tcW w:w="840" w:type="dxa"/>
            <w:vAlign w:val="center"/>
          </w:tcPr>
          <w:p w14:paraId="15F61097" w14:textId="77777777" w:rsidR="00A8363A" w:rsidRPr="005F3A36" w:rsidRDefault="00A8363A" w:rsidP="0028714F">
            <w:pPr>
              <w:contextualSpacing/>
              <w:jc w:val="center"/>
              <w:rPr>
                <w:sz w:val="24"/>
                <w:szCs w:val="24"/>
              </w:rPr>
            </w:pPr>
            <w:r w:rsidRPr="005F3A36">
              <w:rPr>
                <w:color w:val="000000"/>
                <w:sz w:val="24"/>
                <w:szCs w:val="24"/>
              </w:rPr>
              <w:t>30,9</w:t>
            </w:r>
          </w:p>
        </w:tc>
        <w:tc>
          <w:tcPr>
            <w:tcW w:w="966" w:type="dxa"/>
            <w:vAlign w:val="center"/>
          </w:tcPr>
          <w:p w14:paraId="1BE71CD7" w14:textId="77777777" w:rsidR="00A8363A" w:rsidRPr="005F3A36" w:rsidRDefault="00A8363A" w:rsidP="0028714F">
            <w:pPr>
              <w:contextualSpacing/>
              <w:jc w:val="center"/>
              <w:rPr>
                <w:sz w:val="24"/>
                <w:szCs w:val="24"/>
              </w:rPr>
            </w:pPr>
            <w:r w:rsidRPr="005F3A36">
              <w:rPr>
                <w:color w:val="000000"/>
                <w:sz w:val="24"/>
                <w:szCs w:val="24"/>
              </w:rPr>
              <w:t>175,74</w:t>
            </w:r>
          </w:p>
        </w:tc>
      </w:tr>
      <w:tr w:rsidR="00A8363A" w:rsidRPr="005F3A36" w14:paraId="4BEADAC4" w14:textId="77777777" w:rsidTr="005F586A">
        <w:trPr>
          <w:trHeight w:val="413"/>
        </w:trPr>
        <w:tc>
          <w:tcPr>
            <w:tcW w:w="2730" w:type="dxa"/>
            <w:vAlign w:val="center"/>
          </w:tcPr>
          <w:p w14:paraId="150C778C" w14:textId="67FB2134" w:rsidR="00A8363A" w:rsidRPr="005F3A36" w:rsidRDefault="00A8363A" w:rsidP="0028714F">
            <w:pPr>
              <w:contextualSpacing/>
              <w:rPr>
                <w:sz w:val="24"/>
                <w:szCs w:val="24"/>
              </w:rPr>
            </w:pPr>
            <w:r w:rsidRPr="005F3A36">
              <w:rPr>
                <w:color w:val="000000"/>
                <w:sz w:val="24"/>
                <w:szCs w:val="24"/>
              </w:rPr>
              <w:t>Перевозка пассажиров всеми видами транс</w:t>
            </w:r>
            <w:r w:rsidR="005F3A36">
              <w:rPr>
                <w:color w:val="000000"/>
                <w:sz w:val="24"/>
                <w:szCs w:val="24"/>
              </w:rPr>
              <w:t xml:space="preserve"> </w:t>
            </w:r>
            <w:r w:rsidRPr="005F3A36">
              <w:rPr>
                <w:color w:val="000000"/>
                <w:sz w:val="24"/>
                <w:szCs w:val="24"/>
              </w:rPr>
              <w:t>порта, млн.</w:t>
            </w:r>
            <w:r w:rsidR="005F3A36">
              <w:rPr>
                <w:color w:val="000000"/>
                <w:sz w:val="24"/>
                <w:szCs w:val="24"/>
              </w:rPr>
              <w:t xml:space="preserve"> </w:t>
            </w:r>
            <w:r w:rsidRPr="005F3A36">
              <w:rPr>
                <w:color w:val="000000"/>
                <w:sz w:val="24"/>
                <w:szCs w:val="24"/>
              </w:rPr>
              <w:t>чел.</w:t>
            </w:r>
          </w:p>
        </w:tc>
        <w:tc>
          <w:tcPr>
            <w:tcW w:w="1050" w:type="dxa"/>
            <w:vAlign w:val="center"/>
          </w:tcPr>
          <w:p w14:paraId="1A5304FC" w14:textId="77777777" w:rsidR="00A8363A" w:rsidRPr="005F3A36" w:rsidRDefault="00A8363A" w:rsidP="0028714F">
            <w:pPr>
              <w:contextualSpacing/>
              <w:jc w:val="center"/>
              <w:rPr>
                <w:sz w:val="24"/>
                <w:szCs w:val="24"/>
              </w:rPr>
            </w:pPr>
            <w:r w:rsidRPr="005F3A36">
              <w:rPr>
                <w:sz w:val="24"/>
                <w:szCs w:val="24"/>
              </w:rPr>
              <w:t>2 607,6</w:t>
            </w:r>
          </w:p>
        </w:tc>
        <w:tc>
          <w:tcPr>
            <w:tcW w:w="1036" w:type="dxa"/>
            <w:vAlign w:val="center"/>
          </w:tcPr>
          <w:p w14:paraId="7DF30A30" w14:textId="77777777" w:rsidR="00A8363A" w:rsidRPr="005F3A36" w:rsidRDefault="00A8363A" w:rsidP="0028714F">
            <w:pPr>
              <w:contextualSpacing/>
              <w:jc w:val="center"/>
              <w:rPr>
                <w:sz w:val="24"/>
                <w:szCs w:val="24"/>
              </w:rPr>
            </w:pPr>
            <w:r w:rsidRPr="005F3A36">
              <w:rPr>
                <w:sz w:val="24"/>
                <w:szCs w:val="24"/>
              </w:rPr>
              <w:t>820,6</w:t>
            </w:r>
          </w:p>
        </w:tc>
        <w:tc>
          <w:tcPr>
            <w:tcW w:w="937" w:type="dxa"/>
            <w:vAlign w:val="center"/>
          </w:tcPr>
          <w:p w14:paraId="6FDAE10D" w14:textId="77777777" w:rsidR="00A8363A" w:rsidRPr="005F3A36" w:rsidRDefault="00A8363A" w:rsidP="0028714F">
            <w:pPr>
              <w:contextualSpacing/>
              <w:jc w:val="center"/>
              <w:rPr>
                <w:sz w:val="24"/>
                <w:szCs w:val="24"/>
              </w:rPr>
            </w:pPr>
            <w:r w:rsidRPr="005F3A36">
              <w:rPr>
                <w:sz w:val="24"/>
                <w:szCs w:val="24"/>
              </w:rPr>
              <w:t>997,9</w:t>
            </w:r>
          </w:p>
        </w:tc>
        <w:tc>
          <w:tcPr>
            <w:tcW w:w="1036" w:type="dxa"/>
            <w:vAlign w:val="center"/>
          </w:tcPr>
          <w:p w14:paraId="3AF89540" w14:textId="77777777" w:rsidR="00A8363A" w:rsidRPr="005F3A36" w:rsidRDefault="00A8363A" w:rsidP="0028714F">
            <w:pPr>
              <w:contextualSpacing/>
              <w:jc w:val="center"/>
              <w:rPr>
                <w:sz w:val="24"/>
                <w:szCs w:val="24"/>
              </w:rPr>
            </w:pPr>
            <w:r w:rsidRPr="005F3A36">
              <w:rPr>
                <w:sz w:val="24"/>
                <w:szCs w:val="24"/>
              </w:rPr>
              <w:t>346,1</w:t>
            </w:r>
          </w:p>
        </w:tc>
        <w:tc>
          <w:tcPr>
            <w:tcW w:w="1022" w:type="dxa"/>
            <w:vAlign w:val="center"/>
          </w:tcPr>
          <w:p w14:paraId="6D8296E2" w14:textId="77777777" w:rsidR="00A8363A" w:rsidRPr="005F3A36" w:rsidRDefault="00A8363A" w:rsidP="0028714F">
            <w:pPr>
              <w:contextualSpacing/>
              <w:jc w:val="center"/>
              <w:rPr>
                <w:sz w:val="24"/>
                <w:szCs w:val="24"/>
              </w:rPr>
            </w:pPr>
            <w:r w:rsidRPr="005F3A36">
              <w:rPr>
                <w:sz w:val="24"/>
                <w:szCs w:val="24"/>
              </w:rPr>
              <w:t>236,4</w:t>
            </w:r>
          </w:p>
        </w:tc>
        <w:tc>
          <w:tcPr>
            <w:tcW w:w="840" w:type="dxa"/>
            <w:vAlign w:val="center"/>
          </w:tcPr>
          <w:p w14:paraId="45E345C0" w14:textId="77777777" w:rsidR="00A8363A" w:rsidRPr="005F3A36" w:rsidRDefault="00A8363A" w:rsidP="0028714F">
            <w:pPr>
              <w:contextualSpacing/>
              <w:jc w:val="center"/>
              <w:rPr>
                <w:sz w:val="24"/>
                <w:szCs w:val="24"/>
              </w:rPr>
            </w:pPr>
            <w:r w:rsidRPr="005F3A36">
              <w:rPr>
                <w:color w:val="000000"/>
                <w:sz w:val="24"/>
                <w:szCs w:val="24"/>
              </w:rPr>
              <w:t>-109,7</w:t>
            </w:r>
          </w:p>
        </w:tc>
        <w:tc>
          <w:tcPr>
            <w:tcW w:w="966" w:type="dxa"/>
            <w:vAlign w:val="center"/>
          </w:tcPr>
          <w:p w14:paraId="3AF7B516" w14:textId="77777777" w:rsidR="00A8363A" w:rsidRPr="005F3A36" w:rsidRDefault="00A8363A" w:rsidP="0028714F">
            <w:pPr>
              <w:contextualSpacing/>
              <w:jc w:val="center"/>
              <w:rPr>
                <w:sz w:val="24"/>
                <w:szCs w:val="24"/>
              </w:rPr>
            </w:pPr>
            <w:r w:rsidRPr="005F3A36">
              <w:rPr>
                <w:color w:val="000000"/>
                <w:sz w:val="24"/>
                <w:szCs w:val="24"/>
              </w:rPr>
              <w:t>68,30</w:t>
            </w:r>
          </w:p>
        </w:tc>
      </w:tr>
      <w:tr w:rsidR="00A8363A" w:rsidRPr="005F3A36" w14:paraId="5DCD0139" w14:textId="77777777" w:rsidTr="005F586A">
        <w:trPr>
          <w:trHeight w:val="596"/>
        </w:trPr>
        <w:tc>
          <w:tcPr>
            <w:tcW w:w="2730" w:type="dxa"/>
            <w:vAlign w:val="center"/>
          </w:tcPr>
          <w:p w14:paraId="0BD77FE0" w14:textId="77777777" w:rsidR="00A8363A" w:rsidRPr="005F3A36" w:rsidRDefault="00A8363A" w:rsidP="0028714F">
            <w:pPr>
              <w:contextualSpacing/>
              <w:rPr>
                <w:sz w:val="24"/>
                <w:szCs w:val="24"/>
              </w:rPr>
            </w:pPr>
            <w:r w:rsidRPr="005F3A36">
              <w:rPr>
                <w:color w:val="000000"/>
                <w:sz w:val="24"/>
                <w:szCs w:val="24"/>
              </w:rPr>
              <w:t>в процентах к предыдущему году</w:t>
            </w:r>
          </w:p>
        </w:tc>
        <w:tc>
          <w:tcPr>
            <w:tcW w:w="1050" w:type="dxa"/>
            <w:vAlign w:val="center"/>
          </w:tcPr>
          <w:p w14:paraId="655172B7" w14:textId="77777777" w:rsidR="00A8363A" w:rsidRPr="005F3A36" w:rsidRDefault="00A8363A" w:rsidP="0028714F">
            <w:pPr>
              <w:contextualSpacing/>
              <w:jc w:val="center"/>
              <w:rPr>
                <w:sz w:val="24"/>
                <w:szCs w:val="24"/>
              </w:rPr>
            </w:pPr>
            <w:r w:rsidRPr="005F3A36">
              <w:rPr>
                <w:color w:val="000000"/>
                <w:sz w:val="24"/>
                <w:szCs w:val="24"/>
              </w:rPr>
              <w:t>105,2</w:t>
            </w:r>
          </w:p>
        </w:tc>
        <w:tc>
          <w:tcPr>
            <w:tcW w:w="1036" w:type="dxa"/>
            <w:vAlign w:val="center"/>
          </w:tcPr>
          <w:p w14:paraId="00AAB51E" w14:textId="77777777" w:rsidR="00A8363A" w:rsidRPr="005F3A36" w:rsidRDefault="00A8363A" w:rsidP="0028714F">
            <w:pPr>
              <w:contextualSpacing/>
              <w:jc w:val="center"/>
              <w:rPr>
                <w:sz w:val="24"/>
                <w:szCs w:val="24"/>
              </w:rPr>
            </w:pPr>
            <w:r w:rsidRPr="005F3A36">
              <w:rPr>
                <w:color w:val="000000"/>
                <w:sz w:val="24"/>
                <w:szCs w:val="24"/>
              </w:rPr>
              <w:t>100,5</w:t>
            </w:r>
          </w:p>
        </w:tc>
        <w:tc>
          <w:tcPr>
            <w:tcW w:w="937" w:type="dxa"/>
            <w:vAlign w:val="center"/>
          </w:tcPr>
          <w:p w14:paraId="2FF3032F" w14:textId="77777777" w:rsidR="00A8363A" w:rsidRPr="005F3A36" w:rsidRDefault="00A8363A" w:rsidP="0028714F">
            <w:pPr>
              <w:contextualSpacing/>
              <w:jc w:val="center"/>
              <w:rPr>
                <w:sz w:val="24"/>
                <w:szCs w:val="24"/>
              </w:rPr>
            </w:pPr>
            <w:r w:rsidRPr="005F3A36">
              <w:rPr>
                <w:color w:val="000000"/>
                <w:sz w:val="24"/>
                <w:szCs w:val="24"/>
              </w:rPr>
              <w:t>121,6</w:t>
            </w:r>
          </w:p>
        </w:tc>
        <w:tc>
          <w:tcPr>
            <w:tcW w:w="1036" w:type="dxa"/>
            <w:vAlign w:val="center"/>
          </w:tcPr>
          <w:p w14:paraId="18CE0043" w14:textId="77777777" w:rsidR="00A8363A" w:rsidRPr="005F3A36" w:rsidRDefault="00A8363A" w:rsidP="0028714F">
            <w:pPr>
              <w:contextualSpacing/>
              <w:jc w:val="center"/>
              <w:rPr>
                <w:sz w:val="24"/>
                <w:szCs w:val="24"/>
              </w:rPr>
            </w:pPr>
            <w:r w:rsidRPr="005F3A36">
              <w:rPr>
                <w:sz w:val="24"/>
                <w:szCs w:val="24"/>
              </w:rPr>
              <w:t>34,7</w:t>
            </w:r>
          </w:p>
        </w:tc>
        <w:tc>
          <w:tcPr>
            <w:tcW w:w="1022" w:type="dxa"/>
            <w:vAlign w:val="center"/>
          </w:tcPr>
          <w:p w14:paraId="31ECD5AE" w14:textId="77777777" w:rsidR="00A8363A" w:rsidRPr="005F3A36" w:rsidRDefault="00A8363A" w:rsidP="0028714F">
            <w:pPr>
              <w:contextualSpacing/>
              <w:jc w:val="center"/>
              <w:rPr>
                <w:sz w:val="24"/>
                <w:szCs w:val="24"/>
              </w:rPr>
            </w:pPr>
            <w:r w:rsidRPr="005F3A36">
              <w:rPr>
                <w:sz w:val="24"/>
                <w:szCs w:val="24"/>
              </w:rPr>
              <w:t>68,3</w:t>
            </w:r>
          </w:p>
        </w:tc>
        <w:tc>
          <w:tcPr>
            <w:tcW w:w="840" w:type="dxa"/>
            <w:vAlign w:val="center"/>
          </w:tcPr>
          <w:p w14:paraId="65CE5368" w14:textId="77777777" w:rsidR="00A8363A" w:rsidRPr="005F3A36" w:rsidRDefault="00A8363A" w:rsidP="0028714F">
            <w:pPr>
              <w:contextualSpacing/>
              <w:jc w:val="center"/>
              <w:rPr>
                <w:sz w:val="24"/>
                <w:szCs w:val="24"/>
              </w:rPr>
            </w:pPr>
            <w:r w:rsidRPr="005F3A36">
              <w:rPr>
                <w:color w:val="000000"/>
                <w:sz w:val="24"/>
                <w:szCs w:val="24"/>
              </w:rPr>
              <w:t>33,6</w:t>
            </w:r>
          </w:p>
        </w:tc>
        <w:tc>
          <w:tcPr>
            <w:tcW w:w="966" w:type="dxa"/>
            <w:vAlign w:val="center"/>
          </w:tcPr>
          <w:p w14:paraId="3762A126" w14:textId="77777777" w:rsidR="00A8363A" w:rsidRPr="005F3A36" w:rsidRDefault="00A8363A" w:rsidP="0028714F">
            <w:pPr>
              <w:contextualSpacing/>
              <w:jc w:val="center"/>
              <w:rPr>
                <w:sz w:val="24"/>
                <w:szCs w:val="24"/>
              </w:rPr>
            </w:pPr>
            <w:r w:rsidRPr="005F3A36">
              <w:rPr>
                <w:color w:val="000000"/>
                <w:sz w:val="24"/>
                <w:szCs w:val="24"/>
              </w:rPr>
              <w:t>196,83</w:t>
            </w:r>
          </w:p>
        </w:tc>
      </w:tr>
      <w:tr w:rsidR="005F3A36" w:rsidRPr="005F3A36" w14:paraId="27CF6A20" w14:textId="77777777" w:rsidTr="005F3A36">
        <w:trPr>
          <w:trHeight w:val="114"/>
        </w:trPr>
        <w:tc>
          <w:tcPr>
            <w:tcW w:w="9617" w:type="dxa"/>
            <w:gridSpan w:val="8"/>
            <w:vAlign w:val="center"/>
          </w:tcPr>
          <w:p w14:paraId="7690B07C" w14:textId="73B1DC55" w:rsidR="005F3A36" w:rsidRPr="005F3A36" w:rsidRDefault="005F3A36" w:rsidP="005F586A">
            <w:pPr>
              <w:ind w:firstLine="559"/>
              <w:contextualSpacing/>
              <w:jc w:val="both"/>
              <w:rPr>
                <w:color w:val="000000"/>
                <w:sz w:val="24"/>
                <w:szCs w:val="24"/>
              </w:rPr>
            </w:pPr>
            <w:r>
              <w:rPr>
                <w:color w:val="000000"/>
                <w:sz w:val="24"/>
                <w:szCs w:val="24"/>
              </w:rPr>
              <w:t xml:space="preserve">Примечание – </w:t>
            </w:r>
            <w:r w:rsidR="00826FEA">
              <w:rPr>
                <w:color w:val="000000"/>
                <w:sz w:val="24"/>
                <w:szCs w:val="24"/>
              </w:rPr>
              <w:t>С</w:t>
            </w:r>
            <w:r w:rsidR="001E6E50">
              <w:rPr>
                <w:color w:val="000000"/>
                <w:sz w:val="24"/>
                <w:szCs w:val="24"/>
              </w:rPr>
              <w:t xml:space="preserve">оставлено на основе </w:t>
            </w:r>
            <w:r w:rsidR="005F586A">
              <w:rPr>
                <w:color w:val="000000"/>
                <w:sz w:val="24"/>
                <w:szCs w:val="24"/>
              </w:rPr>
              <w:t xml:space="preserve">источника </w:t>
            </w:r>
            <w:r w:rsidRPr="00BD5A8B">
              <w:rPr>
                <w:color w:val="000000"/>
                <w:sz w:val="24"/>
                <w:szCs w:val="24"/>
              </w:rPr>
              <w:t>[</w:t>
            </w:r>
            <w:r w:rsidRPr="005F3A36">
              <w:rPr>
                <w:color w:val="000000"/>
                <w:sz w:val="24"/>
                <w:szCs w:val="24"/>
              </w:rPr>
              <w:t>10</w:t>
            </w:r>
            <w:r w:rsidR="001E6E50">
              <w:rPr>
                <w:color w:val="000000"/>
                <w:sz w:val="24"/>
                <w:szCs w:val="24"/>
              </w:rPr>
              <w:t>1</w:t>
            </w:r>
            <w:r w:rsidRPr="005F3A36">
              <w:rPr>
                <w:color w:val="000000"/>
                <w:sz w:val="24"/>
                <w:szCs w:val="24"/>
              </w:rPr>
              <w:t>]</w:t>
            </w:r>
            <w:r w:rsidR="00BD5A8B">
              <w:rPr>
                <w:color w:val="000000"/>
                <w:sz w:val="24"/>
                <w:szCs w:val="24"/>
              </w:rPr>
              <w:t xml:space="preserve">  </w:t>
            </w:r>
          </w:p>
        </w:tc>
      </w:tr>
    </w:tbl>
    <w:p w14:paraId="1327F183" w14:textId="77777777" w:rsidR="005F3A36" w:rsidRDefault="005F3A36" w:rsidP="00A8363A">
      <w:pPr>
        <w:ind w:firstLine="567"/>
        <w:contextualSpacing/>
        <w:jc w:val="both"/>
        <w:rPr>
          <w:sz w:val="28"/>
          <w:szCs w:val="28"/>
        </w:rPr>
      </w:pPr>
    </w:p>
    <w:p w14:paraId="6F6B4ABF" w14:textId="08B5ED59" w:rsidR="00A8363A" w:rsidRPr="00FB7644" w:rsidRDefault="00A8363A" w:rsidP="005F3A36">
      <w:pPr>
        <w:ind w:firstLine="709"/>
        <w:contextualSpacing/>
        <w:jc w:val="both"/>
        <w:rPr>
          <w:color w:val="000000"/>
          <w:sz w:val="28"/>
          <w:szCs w:val="28"/>
        </w:rPr>
      </w:pPr>
      <w:r w:rsidRPr="00FB7644">
        <w:rPr>
          <w:sz w:val="28"/>
          <w:szCs w:val="28"/>
        </w:rPr>
        <w:t xml:space="preserve">По данным таблицы </w:t>
      </w:r>
      <w:r w:rsidR="005F3A36">
        <w:rPr>
          <w:sz w:val="28"/>
          <w:szCs w:val="28"/>
        </w:rPr>
        <w:t xml:space="preserve">3, </w:t>
      </w:r>
      <w:r w:rsidRPr="00FB7644">
        <w:rPr>
          <w:sz w:val="28"/>
          <w:szCs w:val="28"/>
        </w:rPr>
        <w:t xml:space="preserve">можно сделать вывод о том, что </w:t>
      </w:r>
      <w:r w:rsidRPr="00FB7644">
        <w:rPr>
          <w:color w:val="000000"/>
          <w:sz w:val="28"/>
          <w:szCs w:val="28"/>
        </w:rPr>
        <w:t>грузооборот всех видов транспорта и перевозка грузов всеми видами транспорта идет на рост. Грузооборот всех видов транспорта в 2021 году увеличилось на 22,4 млрд. т-км или на 467%. Перевозка грузов всеми видами транспорта увеличилась на 19,3 млн. тонн или на 23%. Показатели пассажирооборота всех видов транспорта и перевозки пассажиров всеми видами транспорта несколько снизились.</w:t>
      </w:r>
    </w:p>
    <w:p w14:paraId="5412D072" w14:textId="3D52EACC" w:rsidR="008A5D33" w:rsidRPr="00FB7644" w:rsidRDefault="008A5D33" w:rsidP="005F3A36">
      <w:pPr>
        <w:ind w:firstLine="709"/>
        <w:contextualSpacing/>
        <w:jc w:val="both"/>
        <w:rPr>
          <w:rStyle w:val="y2iqfc"/>
          <w:color w:val="000000" w:themeColor="text1"/>
          <w:sz w:val="28"/>
          <w:szCs w:val="28"/>
        </w:rPr>
      </w:pPr>
      <w:r w:rsidRPr="00FB7644">
        <w:rPr>
          <w:rStyle w:val="y2iqfc"/>
          <w:color w:val="000000" w:themeColor="text1"/>
          <w:sz w:val="28"/>
          <w:szCs w:val="28"/>
        </w:rPr>
        <w:t xml:space="preserve">Выгодное географическое положение Казахстана между Европой и Азией предопределяет его значительный транспортный потенциал в сфере транзитных перевозок и дает прекрасную возможность действовать в качестве Евразийского трансконтинентального моста, обеспечивая азиатским странам единое наземное транспортное сообщение с Европой и Россией. Международные транспортные коридоры, проходящие по территории Казахстана, имеют большое значение, поскольку охватывают три наиболее важных и перспективных направления мировой экономики: </w:t>
      </w:r>
    </w:p>
    <w:p w14:paraId="70D39AE6" w14:textId="4C795B08" w:rsidR="008A5D33" w:rsidRPr="00FB7644" w:rsidRDefault="008A5D33" w:rsidP="005F3A36">
      <w:pPr>
        <w:ind w:firstLine="709"/>
        <w:contextualSpacing/>
        <w:jc w:val="both"/>
        <w:rPr>
          <w:rStyle w:val="y2iqfc"/>
          <w:color w:val="000000" w:themeColor="text1"/>
          <w:sz w:val="28"/>
          <w:szCs w:val="28"/>
        </w:rPr>
      </w:pPr>
      <w:r w:rsidRPr="00FB7644">
        <w:rPr>
          <w:rStyle w:val="y2iqfc"/>
          <w:color w:val="000000" w:themeColor="text1"/>
          <w:sz w:val="28"/>
          <w:szCs w:val="28"/>
        </w:rPr>
        <w:lastRenderedPageBreak/>
        <w:t>1</w:t>
      </w:r>
      <w:r w:rsidR="005F3A36">
        <w:rPr>
          <w:rStyle w:val="y2iqfc"/>
          <w:color w:val="000000" w:themeColor="text1"/>
          <w:sz w:val="28"/>
          <w:szCs w:val="28"/>
        </w:rPr>
        <w:t>.</w:t>
      </w:r>
      <w:r w:rsidRPr="00FB7644">
        <w:rPr>
          <w:rStyle w:val="y2iqfc"/>
          <w:color w:val="000000" w:themeColor="text1"/>
          <w:sz w:val="28"/>
          <w:szCs w:val="28"/>
        </w:rPr>
        <w:t xml:space="preserve"> КНР, государства Юго-Восточной Азии, Япония</w:t>
      </w:r>
      <w:r w:rsidR="005F3A36">
        <w:rPr>
          <w:rStyle w:val="y2iqfc"/>
          <w:color w:val="000000" w:themeColor="text1"/>
          <w:sz w:val="28"/>
          <w:szCs w:val="28"/>
        </w:rPr>
        <w:t>.</w:t>
      </w:r>
      <w:r w:rsidRPr="00FB7644">
        <w:rPr>
          <w:rStyle w:val="y2iqfc"/>
          <w:color w:val="000000" w:themeColor="text1"/>
          <w:sz w:val="28"/>
          <w:szCs w:val="28"/>
        </w:rPr>
        <w:t xml:space="preserve"> </w:t>
      </w:r>
    </w:p>
    <w:p w14:paraId="00EA6291" w14:textId="0D218476" w:rsidR="008A5D33" w:rsidRPr="00FB7644" w:rsidRDefault="008A5D33" w:rsidP="005F3A36">
      <w:pPr>
        <w:ind w:firstLine="709"/>
        <w:contextualSpacing/>
        <w:jc w:val="both"/>
        <w:rPr>
          <w:rStyle w:val="y2iqfc"/>
          <w:color w:val="000000" w:themeColor="text1"/>
          <w:sz w:val="28"/>
          <w:szCs w:val="28"/>
        </w:rPr>
      </w:pPr>
      <w:r w:rsidRPr="00FB7644">
        <w:rPr>
          <w:rStyle w:val="y2iqfc"/>
          <w:color w:val="000000" w:themeColor="text1"/>
          <w:sz w:val="28"/>
          <w:szCs w:val="28"/>
        </w:rPr>
        <w:t>2</w:t>
      </w:r>
      <w:r w:rsidR="005F3A36">
        <w:rPr>
          <w:rStyle w:val="y2iqfc"/>
          <w:color w:val="000000" w:themeColor="text1"/>
          <w:sz w:val="28"/>
          <w:szCs w:val="28"/>
        </w:rPr>
        <w:t>.</w:t>
      </w:r>
      <w:r w:rsidRPr="00FB7644">
        <w:rPr>
          <w:rStyle w:val="y2iqfc"/>
          <w:color w:val="000000" w:themeColor="text1"/>
          <w:sz w:val="28"/>
          <w:szCs w:val="28"/>
        </w:rPr>
        <w:t xml:space="preserve"> Средняя Азия и Закавказье, а также Турция с Ираном</w:t>
      </w:r>
      <w:r w:rsidR="005F3A36">
        <w:rPr>
          <w:rStyle w:val="y2iqfc"/>
          <w:color w:val="000000" w:themeColor="text1"/>
          <w:sz w:val="28"/>
          <w:szCs w:val="28"/>
        </w:rPr>
        <w:t>.</w:t>
      </w:r>
      <w:r w:rsidRPr="00FB7644">
        <w:rPr>
          <w:rStyle w:val="y2iqfc"/>
          <w:color w:val="000000" w:themeColor="text1"/>
          <w:sz w:val="28"/>
          <w:szCs w:val="28"/>
        </w:rPr>
        <w:t xml:space="preserve"> </w:t>
      </w:r>
    </w:p>
    <w:p w14:paraId="3DC51D6E" w14:textId="0916FFE2" w:rsidR="006B721C" w:rsidRDefault="008A5D33" w:rsidP="006B721C">
      <w:pPr>
        <w:ind w:firstLine="709"/>
        <w:contextualSpacing/>
        <w:jc w:val="both"/>
        <w:rPr>
          <w:rStyle w:val="y2iqfc"/>
          <w:color w:val="000000" w:themeColor="text1"/>
          <w:sz w:val="28"/>
          <w:szCs w:val="28"/>
        </w:rPr>
      </w:pPr>
      <w:r w:rsidRPr="00FB7644">
        <w:rPr>
          <w:rStyle w:val="y2iqfc"/>
          <w:color w:val="000000" w:themeColor="text1"/>
          <w:sz w:val="28"/>
          <w:szCs w:val="28"/>
        </w:rPr>
        <w:t>3</w:t>
      </w:r>
      <w:r w:rsidR="005F3A36">
        <w:rPr>
          <w:rStyle w:val="y2iqfc"/>
          <w:color w:val="000000" w:themeColor="text1"/>
          <w:sz w:val="28"/>
          <w:szCs w:val="28"/>
        </w:rPr>
        <w:t>.</w:t>
      </w:r>
      <w:r w:rsidRPr="00FB7644">
        <w:rPr>
          <w:rStyle w:val="y2iqfc"/>
          <w:color w:val="000000" w:themeColor="text1"/>
          <w:sz w:val="28"/>
          <w:szCs w:val="28"/>
        </w:rPr>
        <w:t xml:space="preserve"> </w:t>
      </w:r>
      <w:r w:rsidR="005F3A36" w:rsidRPr="00FB7644">
        <w:rPr>
          <w:rStyle w:val="y2iqfc"/>
          <w:color w:val="000000" w:themeColor="text1"/>
          <w:sz w:val="28"/>
          <w:szCs w:val="28"/>
        </w:rPr>
        <w:t xml:space="preserve">Страны </w:t>
      </w:r>
      <w:r w:rsidRPr="00FB7644">
        <w:rPr>
          <w:rStyle w:val="y2iqfc"/>
          <w:color w:val="000000" w:themeColor="text1"/>
          <w:sz w:val="28"/>
          <w:szCs w:val="28"/>
        </w:rPr>
        <w:t>Европы, Балтии, Россия</w:t>
      </w:r>
      <w:r w:rsidR="006B721C">
        <w:rPr>
          <w:rStyle w:val="y2iqfc"/>
          <w:color w:val="000000" w:themeColor="text1"/>
          <w:sz w:val="28"/>
          <w:szCs w:val="28"/>
        </w:rPr>
        <w:t>.</w:t>
      </w:r>
      <w:r w:rsidRPr="00FB7644">
        <w:rPr>
          <w:rStyle w:val="y2iqfc"/>
          <w:color w:val="000000" w:themeColor="text1"/>
          <w:sz w:val="28"/>
          <w:szCs w:val="28"/>
        </w:rPr>
        <w:t xml:space="preserve"> </w:t>
      </w:r>
    </w:p>
    <w:p w14:paraId="754EFA8F" w14:textId="4E06E0D3" w:rsidR="008A5D33" w:rsidRPr="00FB7644" w:rsidRDefault="008A5D33" w:rsidP="006B721C">
      <w:pPr>
        <w:ind w:firstLine="709"/>
        <w:contextualSpacing/>
        <w:jc w:val="both"/>
        <w:rPr>
          <w:color w:val="000000" w:themeColor="text1"/>
          <w:sz w:val="28"/>
          <w:szCs w:val="28"/>
        </w:rPr>
      </w:pPr>
      <w:r w:rsidRPr="00FB7644">
        <w:rPr>
          <w:color w:val="000000" w:themeColor="text1"/>
          <w:sz w:val="28"/>
          <w:szCs w:val="28"/>
        </w:rPr>
        <w:t xml:space="preserve">А. Хасенова-Калиева и Н. Нурланова приводят данные, что только лишь транзитные перевозки в коридорах Юго-Восточная и Восточная Азия </w:t>
      </w:r>
      <w:r w:rsidR="005F3A36">
        <w:rPr>
          <w:color w:val="000000" w:themeColor="text1"/>
          <w:sz w:val="28"/>
          <w:szCs w:val="28"/>
        </w:rPr>
        <w:t>–</w:t>
      </w:r>
      <w:r w:rsidRPr="00FB7644">
        <w:rPr>
          <w:color w:val="000000" w:themeColor="text1"/>
          <w:sz w:val="28"/>
          <w:szCs w:val="28"/>
        </w:rPr>
        <w:t xml:space="preserve"> Европа составляют, по оценкам, более 330 млрд. долларов США. При этом, около пятой части этого транзита с развитием торговли должно проходить по территории РФ и Казахстана с использованием, главным образом, железнодорожного и автомобильного видов транспорта. </w:t>
      </w:r>
    </w:p>
    <w:p w14:paraId="71EF3E47" w14:textId="34967391" w:rsidR="008A5D33" w:rsidRPr="00FB7644" w:rsidRDefault="008A5D33" w:rsidP="005F3A36">
      <w:pPr>
        <w:ind w:firstLine="709"/>
        <w:contextualSpacing/>
        <w:jc w:val="both"/>
        <w:rPr>
          <w:color w:val="000000" w:themeColor="text1"/>
          <w:sz w:val="28"/>
          <w:szCs w:val="28"/>
        </w:rPr>
      </w:pPr>
      <w:r w:rsidRPr="00FB7644">
        <w:rPr>
          <w:rStyle w:val="y2iqfc"/>
          <w:color w:val="000000" w:themeColor="text1"/>
          <w:sz w:val="28"/>
          <w:szCs w:val="28"/>
        </w:rPr>
        <w:t>Наряду с этим, принимая во внимание актуальность восстановления торговых путей исторического Великого Шелкового пути в новом формате, имея в виду прежде всего Инициативу «Один пояс, один путь», у Казахстана появляется реальная возможность активно интегрироваться в мировую экономическую систему на основе реализации своего экспортного потенциала. Безусловно, все это ставит большие задачи в направлении создания эффективной и технологически обновленной транспортной системы [</w:t>
      </w:r>
      <w:r w:rsidR="00135F4D" w:rsidRPr="00FB7644">
        <w:rPr>
          <w:rStyle w:val="y2iqfc"/>
          <w:color w:val="000000" w:themeColor="text1"/>
          <w:sz w:val="28"/>
          <w:szCs w:val="28"/>
        </w:rPr>
        <w:t>10</w:t>
      </w:r>
      <w:r w:rsidR="001E6E50">
        <w:rPr>
          <w:rStyle w:val="y2iqfc"/>
          <w:color w:val="000000" w:themeColor="text1"/>
          <w:sz w:val="28"/>
          <w:szCs w:val="28"/>
        </w:rPr>
        <w:t>2</w:t>
      </w:r>
      <w:r w:rsidRPr="00FB7644">
        <w:rPr>
          <w:rStyle w:val="y2iqfc"/>
          <w:color w:val="000000" w:themeColor="text1"/>
          <w:sz w:val="28"/>
          <w:szCs w:val="28"/>
        </w:rPr>
        <w:t xml:space="preserve">]. </w:t>
      </w:r>
    </w:p>
    <w:p w14:paraId="02350D3A" w14:textId="1EC10616" w:rsidR="008A5D33" w:rsidRPr="00FB7644" w:rsidRDefault="008A5D33" w:rsidP="005F3A36">
      <w:pPr>
        <w:ind w:firstLine="709"/>
        <w:contextualSpacing/>
        <w:jc w:val="both"/>
        <w:rPr>
          <w:sz w:val="28"/>
          <w:szCs w:val="28"/>
        </w:rPr>
      </w:pPr>
      <w:r w:rsidRPr="00FB7644">
        <w:rPr>
          <w:sz w:val="28"/>
          <w:szCs w:val="28"/>
        </w:rPr>
        <w:t>Тем более, что эти усилия сопрягаются с решением следующих основных проблем, связанных с современным состоянием транспортной сферы в Казахстане</w:t>
      </w:r>
      <w:r w:rsidR="009D51DD" w:rsidRPr="00FB7644">
        <w:rPr>
          <w:sz w:val="28"/>
          <w:szCs w:val="28"/>
        </w:rPr>
        <w:t xml:space="preserve"> (таблица </w:t>
      </w:r>
      <w:r w:rsidR="005F3A36">
        <w:rPr>
          <w:sz w:val="28"/>
          <w:szCs w:val="28"/>
        </w:rPr>
        <w:t>4</w:t>
      </w:r>
      <w:r w:rsidR="009D51DD" w:rsidRPr="00FB7644">
        <w:rPr>
          <w:sz w:val="28"/>
          <w:szCs w:val="28"/>
        </w:rPr>
        <w:t>)</w:t>
      </w:r>
      <w:r w:rsidRPr="00FB7644">
        <w:rPr>
          <w:sz w:val="28"/>
          <w:szCs w:val="28"/>
        </w:rPr>
        <w:t xml:space="preserve">: </w:t>
      </w:r>
    </w:p>
    <w:p w14:paraId="38EF4349" w14:textId="77777777" w:rsidR="00135F4D" w:rsidRPr="00FB7644" w:rsidRDefault="00135F4D" w:rsidP="005F3A36">
      <w:pPr>
        <w:ind w:firstLine="709"/>
        <w:contextualSpacing/>
        <w:jc w:val="both"/>
        <w:rPr>
          <w:sz w:val="28"/>
          <w:szCs w:val="28"/>
        </w:rPr>
      </w:pPr>
      <w:r w:rsidRPr="00FB7644">
        <w:rPr>
          <w:sz w:val="28"/>
          <w:szCs w:val="28"/>
          <w:lang w:val="kk-KZ"/>
        </w:rPr>
        <w:t>1. По первой проблеме о</w:t>
      </w:r>
      <w:r w:rsidRPr="00FB7644">
        <w:rPr>
          <w:sz w:val="28"/>
          <w:szCs w:val="28"/>
        </w:rPr>
        <w:t xml:space="preserve">сновными факторами ДТП являются: </w:t>
      </w:r>
    </w:p>
    <w:p w14:paraId="4DF52002" w14:textId="74D1D793" w:rsidR="00135F4D" w:rsidRPr="00FB7644" w:rsidRDefault="005F3A36" w:rsidP="005F3A36">
      <w:pPr>
        <w:ind w:firstLine="993"/>
        <w:contextualSpacing/>
        <w:jc w:val="both"/>
        <w:rPr>
          <w:sz w:val="28"/>
          <w:szCs w:val="28"/>
        </w:rPr>
      </w:pPr>
      <w:r>
        <w:rPr>
          <w:sz w:val="28"/>
          <w:szCs w:val="28"/>
          <w:lang w:val="kk-KZ"/>
        </w:rPr>
        <w:t>–</w:t>
      </w:r>
      <w:r w:rsidR="00135F4D" w:rsidRPr="00FB7644">
        <w:rPr>
          <w:sz w:val="28"/>
          <w:szCs w:val="28"/>
          <w:lang w:val="kk-KZ"/>
        </w:rPr>
        <w:t xml:space="preserve"> </w:t>
      </w:r>
      <w:r w:rsidR="00135F4D" w:rsidRPr="00FB7644">
        <w:rPr>
          <w:sz w:val="28"/>
          <w:szCs w:val="28"/>
        </w:rPr>
        <w:t>низкая дисциплина водителей, по вине которой происходит более 90% ДТП в стране;</w:t>
      </w:r>
    </w:p>
    <w:p w14:paraId="4FD9DA6C" w14:textId="389AD817" w:rsidR="00135F4D" w:rsidRPr="00FB7644" w:rsidRDefault="005F3A36" w:rsidP="005F3A36">
      <w:pPr>
        <w:ind w:firstLine="993"/>
        <w:contextualSpacing/>
        <w:jc w:val="both"/>
        <w:rPr>
          <w:sz w:val="28"/>
          <w:szCs w:val="28"/>
        </w:rPr>
      </w:pPr>
      <w:r>
        <w:rPr>
          <w:sz w:val="28"/>
          <w:szCs w:val="28"/>
        </w:rPr>
        <w:t>–</w:t>
      </w:r>
      <w:r w:rsidR="00135F4D" w:rsidRPr="00FB7644">
        <w:rPr>
          <w:sz w:val="28"/>
          <w:szCs w:val="28"/>
        </w:rPr>
        <w:t xml:space="preserve"> недостаточное развитие улично-дорожной сети и дорожной инфраструктуры, а также высокая степень износа автомобильного парка (около 60% автопарка имеют возраст более 10 лет)</w:t>
      </w:r>
      <w:r w:rsidR="00135F4D" w:rsidRPr="00FB7644">
        <w:rPr>
          <w:sz w:val="28"/>
          <w:szCs w:val="28"/>
          <w:lang w:val="kk-KZ"/>
        </w:rPr>
        <w:t>.</w:t>
      </w:r>
      <w:r w:rsidR="00135F4D" w:rsidRPr="00FB7644">
        <w:rPr>
          <w:sz w:val="28"/>
          <w:szCs w:val="28"/>
        </w:rPr>
        <w:t xml:space="preserve"> </w:t>
      </w:r>
    </w:p>
    <w:p w14:paraId="555E9930" w14:textId="77777777" w:rsidR="007F548B" w:rsidRPr="00FB7644" w:rsidRDefault="007F548B" w:rsidP="00135F4D">
      <w:pPr>
        <w:ind w:firstLine="567"/>
        <w:contextualSpacing/>
        <w:jc w:val="both"/>
        <w:rPr>
          <w:sz w:val="28"/>
          <w:szCs w:val="28"/>
        </w:rPr>
      </w:pPr>
    </w:p>
    <w:p w14:paraId="3838D2F3" w14:textId="100AD5BC" w:rsidR="008A5D33" w:rsidRPr="00FB7644" w:rsidRDefault="008A5D33" w:rsidP="005F3A36">
      <w:pPr>
        <w:contextualSpacing/>
        <w:jc w:val="both"/>
        <w:rPr>
          <w:sz w:val="28"/>
          <w:szCs w:val="28"/>
        </w:rPr>
      </w:pPr>
      <w:r w:rsidRPr="00FB7644">
        <w:rPr>
          <w:sz w:val="28"/>
          <w:szCs w:val="28"/>
        </w:rPr>
        <w:t xml:space="preserve">Таблица </w:t>
      </w:r>
      <w:r w:rsidR="00406702" w:rsidRPr="00FB7644">
        <w:rPr>
          <w:sz w:val="28"/>
          <w:szCs w:val="28"/>
        </w:rPr>
        <w:t>4</w:t>
      </w:r>
      <w:r w:rsidRPr="00FB7644">
        <w:rPr>
          <w:sz w:val="28"/>
          <w:szCs w:val="28"/>
        </w:rPr>
        <w:t xml:space="preserve"> – Основные проблемы, </w:t>
      </w:r>
      <w:r w:rsidR="003027C4" w:rsidRPr="00FB7644">
        <w:rPr>
          <w:sz w:val="28"/>
          <w:szCs w:val="28"/>
        </w:rPr>
        <w:t>связанные с</w:t>
      </w:r>
      <w:r w:rsidRPr="00FB7644">
        <w:rPr>
          <w:sz w:val="28"/>
          <w:szCs w:val="28"/>
        </w:rPr>
        <w:t xml:space="preserve"> современным состоянием транспортной сферы в Казахстане</w:t>
      </w:r>
    </w:p>
    <w:p w14:paraId="7701789C" w14:textId="77777777" w:rsidR="008A5D33" w:rsidRPr="005F3A36" w:rsidRDefault="008A5D33" w:rsidP="005F3A36">
      <w:pPr>
        <w:ind w:firstLine="567"/>
        <w:contextualSpacing/>
        <w:jc w:val="right"/>
        <w:rPr>
          <w:sz w:val="16"/>
          <w:szCs w:val="16"/>
        </w:rPr>
      </w:pPr>
    </w:p>
    <w:tbl>
      <w:tblPr>
        <w:tblStyle w:val="ab"/>
        <w:tblW w:w="9589" w:type="dxa"/>
        <w:tblInd w:w="136" w:type="dxa"/>
        <w:tblLook w:val="04A0" w:firstRow="1" w:lastRow="0" w:firstColumn="1" w:lastColumn="0" w:noHBand="0" w:noVBand="1"/>
      </w:tblPr>
      <w:tblGrid>
        <w:gridCol w:w="5388"/>
        <w:gridCol w:w="4201"/>
      </w:tblGrid>
      <w:tr w:rsidR="008A5D33" w:rsidRPr="00FB7644" w14:paraId="386B67DD" w14:textId="77777777" w:rsidTr="005F3A36">
        <w:tc>
          <w:tcPr>
            <w:tcW w:w="5388" w:type="dxa"/>
            <w:vAlign w:val="center"/>
          </w:tcPr>
          <w:p w14:paraId="0E7CEBB1" w14:textId="28BEEEFF" w:rsidR="008A5D33" w:rsidRPr="00FB7644" w:rsidRDefault="008A5D33" w:rsidP="005F3A36">
            <w:pPr>
              <w:contextualSpacing/>
              <w:jc w:val="center"/>
              <w:rPr>
                <w:sz w:val="24"/>
                <w:szCs w:val="24"/>
              </w:rPr>
            </w:pPr>
            <w:r w:rsidRPr="00FB7644">
              <w:rPr>
                <w:sz w:val="24"/>
                <w:szCs w:val="24"/>
              </w:rPr>
              <w:t>Сфера автомобильного транспорта:</w:t>
            </w:r>
          </w:p>
        </w:tc>
        <w:tc>
          <w:tcPr>
            <w:tcW w:w="4201" w:type="dxa"/>
            <w:vAlign w:val="center"/>
          </w:tcPr>
          <w:p w14:paraId="696A91E2" w14:textId="77777777" w:rsidR="008A5D33" w:rsidRPr="00FB7644" w:rsidRDefault="008A5D33" w:rsidP="005F3A36">
            <w:pPr>
              <w:contextualSpacing/>
              <w:jc w:val="center"/>
              <w:rPr>
                <w:sz w:val="24"/>
                <w:szCs w:val="24"/>
              </w:rPr>
            </w:pPr>
            <w:r w:rsidRPr="00FB7644">
              <w:rPr>
                <w:sz w:val="24"/>
                <w:szCs w:val="24"/>
              </w:rPr>
              <w:t>Сфера железнодорожного транспорта</w:t>
            </w:r>
          </w:p>
        </w:tc>
      </w:tr>
      <w:tr w:rsidR="008A5D33" w:rsidRPr="00FB7644" w14:paraId="4482608E" w14:textId="77777777" w:rsidTr="005F3A36">
        <w:tc>
          <w:tcPr>
            <w:tcW w:w="5388" w:type="dxa"/>
          </w:tcPr>
          <w:p w14:paraId="0B7C5E2F" w14:textId="77777777" w:rsidR="008A5D33" w:rsidRPr="00FB7644" w:rsidRDefault="008A5D33" w:rsidP="004771FB">
            <w:pPr>
              <w:ind w:firstLine="174"/>
              <w:contextualSpacing/>
              <w:jc w:val="both"/>
              <w:rPr>
                <w:sz w:val="24"/>
                <w:szCs w:val="24"/>
              </w:rPr>
            </w:pPr>
            <w:r w:rsidRPr="00FB7644">
              <w:rPr>
                <w:i/>
                <w:sz w:val="24"/>
                <w:szCs w:val="24"/>
                <w:lang w:val="kk-KZ"/>
              </w:rPr>
              <w:t>1. Б</w:t>
            </w:r>
            <w:r w:rsidRPr="00FB7644">
              <w:rPr>
                <w:i/>
                <w:sz w:val="24"/>
                <w:szCs w:val="24"/>
              </w:rPr>
              <w:t>езопасность</w:t>
            </w:r>
            <w:r w:rsidRPr="00FB7644">
              <w:rPr>
                <w:sz w:val="24"/>
                <w:szCs w:val="24"/>
              </w:rPr>
              <w:t xml:space="preserve">. </w:t>
            </w:r>
          </w:p>
          <w:p w14:paraId="3D35DCD5" w14:textId="77777777" w:rsidR="008A5D33" w:rsidRPr="00FB7644" w:rsidRDefault="008A5D33" w:rsidP="004771FB">
            <w:pPr>
              <w:ind w:firstLine="174"/>
              <w:contextualSpacing/>
              <w:jc w:val="both"/>
              <w:rPr>
                <w:sz w:val="24"/>
                <w:szCs w:val="24"/>
              </w:rPr>
            </w:pPr>
            <w:r w:rsidRPr="00FB7644">
              <w:rPr>
                <w:i/>
                <w:sz w:val="24"/>
                <w:szCs w:val="24"/>
                <w:lang w:val="kk-KZ"/>
              </w:rPr>
              <w:t>2. С</w:t>
            </w:r>
            <w:r w:rsidRPr="00FB7644">
              <w:rPr>
                <w:i/>
                <w:sz w:val="24"/>
                <w:szCs w:val="24"/>
              </w:rPr>
              <w:t xml:space="preserve">лабая развитость местных дорог, </w:t>
            </w:r>
            <w:r w:rsidRPr="00FB7644">
              <w:rPr>
                <w:sz w:val="24"/>
                <w:szCs w:val="24"/>
              </w:rPr>
              <w:t>которые обеспечивают развитие внутренней торговли</w:t>
            </w:r>
            <w:r w:rsidRPr="00FB7644">
              <w:rPr>
                <w:i/>
                <w:sz w:val="24"/>
                <w:szCs w:val="24"/>
              </w:rPr>
              <w:t>.</w:t>
            </w:r>
            <w:r w:rsidRPr="00FB7644">
              <w:rPr>
                <w:sz w:val="24"/>
                <w:szCs w:val="24"/>
              </w:rPr>
              <w:t xml:space="preserve"> </w:t>
            </w:r>
          </w:p>
          <w:p w14:paraId="5665B437" w14:textId="77777777" w:rsidR="008A5D33" w:rsidRPr="00FB7644" w:rsidRDefault="008A5D33" w:rsidP="004771FB">
            <w:pPr>
              <w:ind w:firstLine="174"/>
              <w:contextualSpacing/>
              <w:jc w:val="both"/>
              <w:rPr>
                <w:sz w:val="24"/>
                <w:szCs w:val="24"/>
                <w:lang w:val="kk-KZ"/>
              </w:rPr>
            </w:pPr>
            <w:r w:rsidRPr="00FB7644">
              <w:rPr>
                <w:i/>
                <w:sz w:val="24"/>
                <w:szCs w:val="24"/>
                <w:lang w:val="kk-KZ"/>
              </w:rPr>
              <w:t>3. Н</w:t>
            </w:r>
            <w:r w:rsidRPr="00FB7644">
              <w:rPr>
                <w:i/>
                <w:sz w:val="24"/>
                <w:szCs w:val="24"/>
              </w:rPr>
              <w:t>ерациональность в использовании средств в сфере дорожного строительства</w:t>
            </w:r>
            <w:r w:rsidRPr="00FB7644">
              <w:rPr>
                <w:sz w:val="24"/>
                <w:szCs w:val="24"/>
              </w:rPr>
              <w:t xml:space="preserve">, связанных в том числе и с коррупционными проявлениями. </w:t>
            </w:r>
          </w:p>
          <w:p w14:paraId="16BF7DD8" w14:textId="57B5E319" w:rsidR="008A5D33" w:rsidRPr="00FB7644" w:rsidRDefault="008A5D33" w:rsidP="004771FB">
            <w:pPr>
              <w:ind w:firstLine="174"/>
              <w:contextualSpacing/>
              <w:jc w:val="both"/>
              <w:rPr>
                <w:sz w:val="24"/>
                <w:szCs w:val="24"/>
              </w:rPr>
            </w:pPr>
            <w:r w:rsidRPr="00FB7644">
              <w:rPr>
                <w:i/>
                <w:sz w:val="24"/>
                <w:szCs w:val="24"/>
                <w:lang w:val="kk-KZ"/>
              </w:rPr>
              <w:t>4.</w:t>
            </w:r>
            <w:r w:rsidR="005F3A36">
              <w:rPr>
                <w:i/>
                <w:sz w:val="24"/>
                <w:szCs w:val="24"/>
                <w:lang w:val="kk-KZ"/>
              </w:rPr>
              <w:t xml:space="preserve"> </w:t>
            </w:r>
            <w:r w:rsidRPr="00FB7644">
              <w:rPr>
                <w:i/>
                <w:sz w:val="24"/>
                <w:szCs w:val="24"/>
                <w:lang w:val="kk-KZ"/>
              </w:rPr>
              <w:t>Н</w:t>
            </w:r>
            <w:r w:rsidRPr="00FB7644">
              <w:rPr>
                <w:i/>
                <w:sz w:val="24"/>
                <w:szCs w:val="24"/>
              </w:rPr>
              <w:t>едостаточное качество предоставления транспортных услуг, высокий уровень транспортных издержек</w:t>
            </w:r>
            <w:r w:rsidRPr="00FB7644">
              <w:rPr>
                <w:sz w:val="24"/>
                <w:szCs w:val="24"/>
              </w:rPr>
              <w:t xml:space="preserve"> вкупе с неполной </w:t>
            </w:r>
            <w:r w:rsidRPr="00FB7644">
              <w:rPr>
                <w:i/>
                <w:sz w:val="24"/>
                <w:szCs w:val="24"/>
              </w:rPr>
              <w:t>прозрачностью деятельности транспортных компаний</w:t>
            </w:r>
            <w:r w:rsidRPr="00FB7644">
              <w:rPr>
                <w:sz w:val="24"/>
                <w:szCs w:val="24"/>
              </w:rPr>
              <w:t xml:space="preserve">. </w:t>
            </w:r>
          </w:p>
          <w:p w14:paraId="4B4B9578" w14:textId="6B3056C4" w:rsidR="008A5D33" w:rsidRPr="00FB7644" w:rsidRDefault="008A5D33" w:rsidP="004771FB">
            <w:pPr>
              <w:ind w:firstLine="174"/>
              <w:contextualSpacing/>
              <w:jc w:val="both"/>
              <w:rPr>
                <w:sz w:val="24"/>
                <w:szCs w:val="24"/>
                <w:lang w:val="kk-KZ"/>
              </w:rPr>
            </w:pPr>
            <w:r w:rsidRPr="00FB7644">
              <w:rPr>
                <w:i/>
                <w:sz w:val="24"/>
                <w:szCs w:val="24"/>
                <w:lang w:val="kk-KZ"/>
              </w:rPr>
              <w:t>5.</w:t>
            </w:r>
            <w:r w:rsidR="005F3A36">
              <w:rPr>
                <w:i/>
                <w:sz w:val="24"/>
                <w:szCs w:val="24"/>
                <w:lang w:val="kk-KZ"/>
              </w:rPr>
              <w:t xml:space="preserve"> </w:t>
            </w:r>
            <w:r w:rsidRPr="00FB7644">
              <w:rPr>
                <w:i/>
                <w:sz w:val="24"/>
                <w:szCs w:val="24"/>
                <w:lang w:val="kk-KZ"/>
              </w:rPr>
              <w:t>Д</w:t>
            </w:r>
            <w:r w:rsidRPr="00FB7644">
              <w:rPr>
                <w:i/>
                <w:sz w:val="24"/>
                <w:szCs w:val="24"/>
              </w:rPr>
              <w:t>еятельность онлайн-сервисов недостаточ</w:t>
            </w:r>
            <w:r w:rsidR="005F3A36">
              <w:rPr>
                <w:i/>
                <w:sz w:val="24"/>
                <w:szCs w:val="24"/>
              </w:rPr>
              <w:t xml:space="preserve"> </w:t>
            </w:r>
            <w:r w:rsidRPr="00FB7644">
              <w:rPr>
                <w:i/>
                <w:sz w:val="24"/>
                <w:szCs w:val="24"/>
              </w:rPr>
              <w:t>но регулируется законом,</w:t>
            </w:r>
            <w:r w:rsidRPr="00FB7644">
              <w:rPr>
                <w:sz w:val="24"/>
                <w:szCs w:val="24"/>
              </w:rPr>
              <w:t xml:space="preserve"> в связи с чем мобильными приложениями пользуются нелегаль</w:t>
            </w:r>
            <w:r w:rsidR="005F3A36">
              <w:rPr>
                <w:sz w:val="24"/>
                <w:szCs w:val="24"/>
              </w:rPr>
              <w:t xml:space="preserve"> </w:t>
            </w:r>
            <w:r w:rsidRPr="00FB7644">
              <w:rPr>
                <w:sz w:val="24"/>
                <w:szCs w:val="24"/>
              </w:rPr>
              <w:t xml:space="preserve">ные извозчики, что позволяет заниматься перевозками буквально каждому владельцу транспортного средства. </w:t>
            </w:r>
          </w:p>
        </w:tc>
        <w:tc>
          <w:tcPr>
            <w:tcW w:w="4201" w:type="dxa"/>
          </w:tcPr>
          <w:p w14:paraId="2DB1F9CE" w14:textId="7E415175" w:rsidR="008A5D33" w:rsidRPr="00FB7644" w:rsidRDefault="008A5D33" w:rsidP="004771FB">
            <w:pPr>
              <w:tabs>
                <w:tab w:val="left" w:pos="454"/>
              </w:tabs>
              <w:ind w:firstLine="173"/>
              <w:contextualSpacing/>
              <w:jc w:val="both"/>
              <w:rPr>
                <w:sz w:val="24"/>
                <w:szCs w:val="24"/>
              </w:rPr>
            </w:pPr>
            <w:r w:rsidRPr="00FB7644">
              <w:rPr>
                <w:sz w:val="24"/>
                <w:szCs w:val="24"/>
                <w:lang w:val="kk-KZ"/>
              </w:rPr>
              <w:t>1.</w:t>
            </w:r>
            <w:r w:rsidR="005F3A36">
              <w:rPr>
                <w:sz w:val="24"/>
                <w:szCs w:val="24"/>
                <w:lang w:val="kk-KZ"/>
              </w:rPr>
              <w:t xml:space="preserve"> </w:t>
            </w:r>
            <w:r w:rsidRPr="00FB7644">
              <w:rPr>
                <w:sz w:val="24"/>
                <w:szCs w:val="24"/>
                <w:lang w:val="kk-KZ"/>
              </w:rPr>
              <w:t>В</w:t>
            </w:r>
            <w:r w:rsidRPr="00FB7644">
              <w:rPr>
                <w:sz w:val="24"/>
                <w:szCs w:val="24"/>
              </w:rPr>
              <w:t>ысокий уровень износа железно</w:t>
            </w:r>
            <w:r w:rsidR="005F3A36">
              <w:rPr>
                <w:sz w:val="24"/>
                <w:szCs w:val="24"/>
              </w:rPr>
              <w:t xml:space="preserve"> </w:t>
            </w:r>
            <w:r w:rsidRPr="00FB7644">
              <w:rPr>
                <w:sz w:val="24"/>
                <w:szCs w:val="24"/>
              </w:rPr>
              <w:t xml:space="preserve">дорожной </w:t>
            </w:r>
            <w:r w:rsidRPr="00FB7644">
              <w:rPr>
                <w:sz w:val="24"/>
                <w:szCs w:val="24"/>
                <w:lang w:val="kk-KZ"/>
              </w:rPr>
              <w:t>и</w:t>
            </w:r>
            <w:r w:rsidRPr="00FB7644">
              <w:rPr>
                <w:sz w:val="24"/>
                <w:szCs w:val="24"/>
              </w:rPr>
              <w:t>нфраструктуры</w:t>
            </w:r>
            <w:r w:rsidRPr="00FB7644">
              <w:rPr>
                <w:sz w:val="24"/>
                <w:szCs w:val="24"/>
                <w:lang w:val="kk-KZ"/>
              </w:rPr>
              <w:t>.</w:t>
            </w:r>
            <w:r w:rsidRPr="00FB7644">
              <w:rPr>
                <w:sz w:val="24"/>
                <w:szCs w:val="24"/>
              </w:rPr>
              <w:t xml:space="preserve"> </w:t>
            </w:r>
          </w:p>
          <w:p w14:paraId="1FC92C2E" w14:textId="2ADEF5A2" w:rsidR="008A5D33" w:rsidRPr="00FB7644" w:rsidRDefault="008A5D33" w:rsidP="004771FB">
            <w:pPr>
              <w:tabs>
                <w:tab w:val="left" w:pos="454"/>
              </w:tabs>
              <w:ind w:firstLine="173"/>
              <w:contextualSpacing/>
              <w:jc w:val="both"/>
              <w:rPr>
                <w:sz w:val="24"/>
                <w:szCs w:val="24"/>
              </w:rPr>
            </w:pPr>
            <w:r w:rsidRPr="00FB7644">
              <w:rPr>
                <w:sz w:val="24"/>
                <w:szCs w:val="24"/>
                <w:lang w:val="kk-KZ"/>
              </w:rPr>
              <w:t>2.</w:t>
            </w:r>
            <w:r w:rsidR="005F3A36">
              <w:rPr>
                <w:sz w:val="24"/>
                <w:szCs w:val="24"/>
                <w:lang w:val="kk-KZ"/>
              </w:rPr>
              <w:t xml:space="preserve"> </w:t>
            </w:r>
            <w:r w:rsidRPr="00FB7644">
              <w:rPr>
                <w:sz w:val="24"/>
                <w:szCs w:val="24"/>
                <w:lang w:val="kk-KZ"/>
              </w:rPr>
              <w:t>В</w:t>
            </w:r>
            <w:r w:rsidRPr="00FB7644">
              <w:rPr>
                <w:sz w:val="24"/>
                <w:szCs w:val="24"/>
              </w:rPr>
              <w:t>ысокий уровень износа пасса</w:t>
            </w:r>
            <w:r w:rsidR="005F3A36">
              <w:rPr>
                <w:sz w:val="24"/>
                <w:szCs w:val="24"/>
              </w:rPr>
              <w:t xml:space="preserve"> </w:t>
            </w:r>
            <w:r w:rsidRPr="00FB7644">
              <w:rPr>
                <w:sz w:val="24"/>
                <w:szCs w:val="24"/>
              </w:rPr>
              <w:t>жирских и грузовых вагонов, а также локомотивов</w:t>
            </w:r>
            <w:r w:rsidRPr="00FB7644">
              <w:rPr>
                <w:sz w:val="24"/>
                <w:szCs w:val="24"/>
                <w:lang w:val="kk-KZ"/>
              </w:rPr>
              <w:t>.</w:t>
            </w:r>
            <w:r w:rsidRPr="00FB7644">
              <w:rPr>
                <w:sz w:val="24"/>
                <w:szCs w:val="24"/>
              </w:rPr>
              <w:t xml:space="preserve"> </w:t>
            </w:r>
          </w:p>
          <w:p w14:paraId="03B09A1C" w14:textId="4682128E" w:rsidR="008A5D33" w:rsidRPr="00FB7644" w:rsidRDefault="008A5D33" w:rsidP="004771FB">
            <w:pPr>
              <w:tabs>
                <w:tab w:val="left" w:pos="2438"/>
                <w:tab w:val="left" w:pos="2790"/>
              </w:tabs>
              <w:ind w:firstLine="173"/>
              <w:contextualSpacing/>
              <w:jc w:val="both"/>
              <w:rPr>
                <w:sz w:val="24"/>
                <w:szCs w:val="24"/>
                <w:lang w:val="kk-KZ"/>
              </w:rPr>
            </w:pPr>
            <w:r w:rsidRPr="00FB7644">
              <w:rPr>
                <w:sz w:val="24"/>
                <w:szCs w:val="24"/>
                <w:lang w:val="kk-KZ"/>
              </w:rPr>
              <w:t>3.</w:t>
            </w:r>
            <w:r w:rsidR="005F3A36">
              <w:rPr>
                <w:sz w:val="24"/>
                <w:szCs w:val="24"/>
                <w:lang w:val="kk-KZ"/>
              </w:rPr>
              <w:t xml:space="preserve"> </w:t>
            </w:r>
            <w:r w:rsidRPr="00FB7644">
              <w:rPr>
                <w:sz w:val="24"/>
                <w:szCs w:val="24"/>
                <w:lang w:val="kk-KZ"/>
              </w:rPr>
              <w:t>Н</w:t>
            </w:r>
            <w:r w:rsidRPr="00FB7644">
              <w:rPr>
                <w:sz w:val="24"/>
                <w:szCs w:val="24"/>
              </w:rPr>
              <w:t>есоответствие железнодорож</w:t>
            </w:r>
            <w:r w:rsidR="005F3A36">
              <w:rPr>
                <w:sz w:val="24"/>
                <w:szCs w:val="24"/>
              </w:rPr>
              <w:t xml:space="preserve"> </w:t>
            </w:r>
            <w:r w:rsidRPr="00FB7644">
              <w:rPr>
                <w:sz w:val="24"/>
                <w:szCs w:val="24"/>
              </w:rPr>
              <w:t>ных вокзалов требованиям не только международных, но и национальных стандартов</w:t>
            </w:r>
            <w:r w:rsidRPr="00FB7644">
              <w:rPr>
                <w:sz w:val="24"/>
                <w:szCs w:val="24"/>
                <w:lang w:val="kk-KZ"/>
              </w:rPr>
              <w:t>.</w:t>
            </w:r>
          </w:p>
          <w:p w14:paraId="2914DCE5" w14:textId="070EAF1A" w:rsidR="008A5D33" w:rsidRPr="00FB7644" w:rsidRDefault="008A5D33" w:rsidP="004771FB">
            <w:pPr>
              <w:ind w:firstLine="173"/>
              <w:contextualSpacing/>
              <w:jc w:val="both"/>
              <w:rPr>
                <w:sz w:val="24"/>
                <w:szCs w:val="24"/>
              </w:rPr>
            </w:pPr>
            <w:r w:rsidRPr="00FB7644">
              <w:rPr>
                <w:sz w:val="24"/>
                <w:szCs w:val="24"/>
                <w:lang w:val="kk-KZ"/>
              </w:rPr>
              <w:t>4.</w:t>
            </w:r>
            <w:r w:rsidR="005F3A36">
              <w:rPr>
                <w:sz w:val="24"/>
                <w:szCs w:val="24"/>
                <w:lang w:val="kk-KZ"/>
              </w:rPr>
              <w:t xml:space="preserve"> </w:t>
            </w:r>
            <w:r w:rsidRPr="00FB7644">
              <w:rPr>
                <w:sz w:val="24"/>
                <w:szCs w:val="24"/>
                <w:lang w:val="kk-KZ"/>
              </w:rPr>
              <w:t>О</w:t>
            </w:r>
            <w:r w:rsidRPr="00FB7644">
              <w:rPr>
                <w:sz w:val="24"/>
                <w:szCs w:val="24"/>
              </w:rPr>
              <w:t>тсутствие ответственности участ</w:t>
            </w:r>
            <w:r w:rsidR="005F3A36">
              <w:rPr>
                <w:sz w:val="24"/>
                <w:szCs w:val="24"/>
              </w:rPr>
              <w:t xml:space="preserve"> </w:t>
            </w:r>
            <w:r w:rsidRPr="00FB7644">
              <w:rPr>
                <w:sz w:val="24"/>
                <w:szCs w:val="24"/>
              </w:rPr>
              <w:t xml:space="preserve">ников перевозочного процесса за сохранность грузового подвижного состава, и т.д. </w:t>
            </w:r>
          </w:p>
          <w:p w14:paraId="206B03ED" w14:textId="77777777" w:rsidR="008A5D33" w:rsidRPr="00FB7644" w:rsidRDefault="008A5D33" w:rsidP="004771FB">
            <w:pPr>
              <w:contextualSpacing/>
              <w:jc w:val="both"/>
              <w:rPr>
                <w:sz w:val="24"/>
                <w:szCs w:val="24"/>
              </w:rPr>
            </w:pPr>
          </w:p>
        </w:tc>
      </w:tr>
      <w:tr w:rsidR="008A5D33" w:rsidRPr="00FB7644" w14:paraId="34D70B0D" w14:textId="77777777" w:rsidTr="005F3A36">
        <w:tc>
          <w:tcPr>
            <w:tcW w:w="9589" w:type="dxa"/>
            <w:gridSpan w:val="2"/>
          </w:tcPr>
          <w:p w14:paraId="58BF1009" w14:textId="766AA57A" w:rsidR="008A5D33" w:rsidRPr="00FB7644" w:rsidRDefault="008A5D33" w:rsidP="005F3A36">
            <w:pPr>
              <w:ind w:firstLine="573"/>
              <w:contextualSpacing/>
              <w:jc w:val="both"/>
              <w:rPr>
                <w:sz w:val="24"/>
                <w:szCs w:val="24"/>
              </w:rPr>
            </w:pPr>
            <w:r w:rsidRPr="00FB7644">
              <w:rPr>
                <w:sz w:val="24"/>
                <w:szCs w:val="24"/>
              </w:rPr>
              <w:t xml:space="preserve">Примечание </w:t>
            </w:r>
            <w:r w:rsidR="005F3A36">
              <w:rPr>
                <w:sz w:val="24"/>
                <w:szCs w:val="24"/>
              </w:rPr>
              <w:t xml:space="preserve">– </w:t>
            </w:r>
            <w:r w:rsidR="005F3A36" w:rsidRPr="00FB7644">
              <w:rPr>
                <w:sz w:val="24"/>
                <w:szCs w:val="24"/>
              </w:rPr>
              <w:t>Составлен</w:t>
            </w:r>
            <w:r w:rsidR="005F3A36" w:rsidRPr="00FB7644">
              <w:rPr>
                <w:sz w:val="24"/>
                <w:szCs w:val="24"/>
                <w:lang w:val="kk-KZ"/>
              </w:rPr>
              <w:t>о</w:t>
            </w:r>
            <w:r w:rsidR="005F3A36" w:rsidRPr="00FB7644">
              <w:rPr>
                <w:sz w:val="24"/>
                <w:szCs w:val="24"/>
              </w:rPr>
              <w:t xml:space="preserve"> </w:t>
            </w:r>
            <w:r w:rsidRPr="00FB7644">
              <w:rPr>
                <w:sz w:val="24"/>
                <w:szCs w:val="24"/>
              </w:rPr>
              <w:t>автором</w:t>
            </w:r>
          </w:p>
        </w:tc>
      </w:tr>
    </w:tbl>
    <w:p w14:paraId="62121A02" w14:textId="77777777" w:rsidR="008A5D33" w:rsidRPr="005F3A36" w:rsidRDefault="008A5D33" w:rsidP="005F3A36">
      <w:pPr>
        <w:tabs>
          <w:tab w:val="left" w:pos="993"/>
        </w:tabs>
        <w:ind w:firstLine="709"/>
        <w:contextualSpacing/>
        <w:jc w:val="both"/>
        <w:rPr>
          <w:sz w:val="28"/>
          <w:szCs w:val="28"/>
        </w:rPr>
      </w:pPr>
      <w:r w:rsidRPr="005F3A36">
        <w:rPr>
          <w:iCs/>
          <w:sz w:val="28"/>
          <w:szCs w:val="28"/>
          <w:lang w:val="kk-KZ"/>
        </w:rPr>
        <w:lastRenderedPageBreak/>
        <w:t>2.</w:t>
      </w:r>
      <w:r w:rsidRPr="005F3A36">
        <w:rPr>
          <w:i/>
          <w:sz w:val="28"/>
          <w:szCs w:val="28"/>
          <w:lang w:val="kk-KZ"/>
        </w:rPr>
        <w:t xml:space="preserve"> </w:t>
      </w:r>
      <w:r w:rsidRPr="005F3A36">
        <w:rPr>
          <w:sz w:val="28"/>
          <w:szCs w:val="28"/>
        </w:rPr>
        <w:t xml:space="preserve">Согласно данных рейтинга Всемирного экономического форума, по показателям качества дорог, в частности, за 2017 г., Казахстан располагался лишь на 115-ом месте среди 137 стран. </w:t>
      </w:r>
    </w:p>
    <w:p w14:paraId="6B7CA65A" w14:textId="77777777" w:rsidR="008A5D33" w:rsidRPr="005F3A36" w:rsidRDefault="008A5D33" w:rsidP="005F3A36">
      <w:pPr>
        <w:tabs>
          <w:tab w:val="left" w:pos="993"/>
        </w:tabs>
        <w:ind w:firstLine="709"/>
        <w:contextualSpacing/>
        <w:jc w:val="both"/>
        <w:rPr>
          <w:sz w:val="28"/>
          <w:szCs w:val="28"/>
        </w:rPr>
      </w:pPr>
      <w:r w:rsidRPr="005F3A36">
        <w:rPr>
          <w:iCs/>
          <w:sz w:val="28"/>
          <w:szCs w:val="28"/>
          <w:lang w:val="kk-KZ"/>
        </w:rPr>
        <w:t>3.</w:t>
      </w:r>
      <w:r w:rsidRPr="005F3A36">
        <w:rPr>
          <w:i/>
          <w:sz w:val="28"/>
          <w:szCs w:val="28"/>
          <w:lang w:val="kk-KZ"/>
        </w:rPr>
        <w:t xml:space="preserve"> Н</w:t>
      </w:r>
      <w:r w:rsidRPr="005F3A36">
        <w:rPr>
          <w:i/>
          <w:sz w:val="28"/>
          <w:szCs w:val="28"/>
        </w:rPr>
        <w:t>ерациональность в использовании средств в сфере дорожного строительства</w:t>
      </w:r>
      <w:r w:rsidRPr="005F3A36">
        <w:rPr>
          <w:sz w:val="28"/>
          <w:szCs w:val="28"/>
        </w:rPr>
        <w:t>, связанны</w:t>
      </w:r>
      <w:r w:rsidRPr="005F3A36">
        <w:rPr>
          <w:sz w:val="28"/>
          <w:szCs w:val="28"/>
          <w:lang w:val="kk-KZ"/>
        </w:rPr>
        <w:t>е</w:t>
      </w:r>
      <w:r w:rsidRPr="005F3A36">
        <w:rPr>
          <w:sz w:val="28"/>
          <w:szCs w:val="28"/>
        </w:rPr>
        <w:t xml:space="preserve"> с коррупционными проявлениями является одной из главных причин некачественного строительства дорог. </w:t>
      </w:r>
    </w:p>
    <w:p w14:paraId="2806AC8E" w14:textId="77777777" w:rsidR="008A5D33" w:rsidRPr="005F3A36" w:rsidRDefault="008A5D33" w:rsidP="005F3A36">
      <w:pPr>
        <w:tabs>
          <w:tab w:val="left" w:pos="993"/>
        </w:tabs>
        <w:ind w:firstLine="709"/>
        <w:contextualSpacing/>
        <w:jc w:val="both"/>
        <w:rPr>
          <w:sz w:val="28"/>
          <w:szCs w:val="28"/>
          <w:lang w:val="kk-KZ"/>
        </w:rPr>
      </w:pPr>
      <w:r w:rsidRPr="005F3A36">
        <w:rPr>
          <w:sz w:val="28"/>
          <w:szCs w:val="28"/>
        </w:rPr>
        <w:t>Также имеют место проблемы при приеме объектов в эксплуатацию, осуществлении контроля за строительством дорог, отсутствие открытости для общества информации о формировании и расходовании средств из республиканского и местного бюджетов в сфере дорожного строительства</w:t>
      </w:r>
      <w:r w:rsidRPr="005F3A36">
        <w:rPr>
          <w:sz w:val="28"/>
          <w:szCs w:val="28"/>
          <w:lang w:val="kk-KZ"/>
        </w:rPr>
        <w:t>.</w:t>
      </w:r>
    </w:p>
    <w:p w14:paraId="23167FC1" w14:textId="77777777" w:rsidR="008A5D33" w:rsidRPr="005F3A36" w:rsidRDefault="008A5D33" w:rsidP="005F3A36">
      <w:pPr>
        <w:tabs>
          <w:tab w:val="left" w:pos="993"/>
        </w:tabs>
        <w:ind w:firstLine="709"/>
        <w:contextualSpacing/>
        <w:jc w:val="both"/>
        <w:rPr>
          <w:sz w:val="28"/>
          <w:szCs w:val="28"/>
        </w:rPr>
      </w:pPr>
      <w:r w:rsidRPr="005F3A36">
        <w:rPr>
          <w:iCs/>
          <w:sz w:val="28"/>
          <w:szCs w:val="28"/>
          <w:lang w:val="kk-KZ"/>
        </w:rPr>
        <w:t>4</w:t>
      </w:r>
      <w:r w:rsidRPr="005F3A36">
        <w:rPr>
          <w:i/>
          <w:sz w:val="28"/>
          <w:szCs w:val="28"/>
          <w:lang w:val="kk-KZ"/>
        </w:rPr>
        <w:t xml:space="preserve">. </w:t>
      </w:r>
      <w:r w:rsidRPr="005F3A36">
        <w:rPr>
          <w:sz w:val="28"/>
          <w:szCs w:val="28"/>
        </w:rPr>
        <w:t>В отрасли имеется значительный неформальный, и, как следствие, слабо регулируемый госорганами, сектор перевозок - по данным ведомственной статистики, до 60% перевозчиков, во избежание уплаты налогов и иных платежей в бюджет, осуществляют свою деятельность без регистрации в соответствующих госорганах страны</w:t>
      </w:r>
      <w:r w:rsidRPr="005F3A36">
        <w:rPr>
          <w:sz w:val="28"/>
          <w:szCs w:val="28"/>
          <w:lang w:val="kk-KZ"/>
        </w:rPr>
        <w:t>.</w:t>
      </w:r>
      <w:r w:rsidRPr="005F3A36">
        <w:rPr>
          <w:sz w:val="28"/>
          <w:szCs w:val="28"/>
        </w:rPr>
        <w:t xml:space="preserve"> </w:t>
      </w:r>
    </w:p>
    <w:p w14:paraId="312FE37C" w14:textId="77777777" w:rsidR="008A5D33" w:rsidRPr="005F3A36" w:rsidRDefault="008A5D33" w:rsidP="005F3A36">
      <w:pPr>
        <w:tabs>
          <w:tab w:val="left" w:pos="993"/>
        </w:tabs>
        <w:ind w:firstLine="709"/>
        <w:contextualSpacing/>
        <w:jc w:val="both"/>
        <w:rPr>
          <w:sz w:val="28"/>
          <w:szCs w:val="28"/>
          <w:lang w:val="kk-KZ"/>
        </w:rPr>
      </w:pPr>
      <w:r w:rsidRPr="005F3A36">
        <w:rPr>
          <w:iCs/>
          <w:sz w:val="28"/>
          <w:szCs w:val="28"/>
          <w:lang w:val="kk-KZ"/>
        </w:rPr>
        <w:t>5.</w:t>
      </w:r>
      <w:r w:rsidRPr="005F3A36">
        <w:rPr>
          <w:i/>
          <w:sz w:val="28"/>
          <w:szCs w:val="28"/>
          <w:lang w:val="kk-KZ"/>
        </w:rPr>
        <w:t xml:space="preserve"> </w:t>
      </w:r>
      <w:r w:rsidRPr="005F3A36">
        <w:rPr>
          <w:iCs/>
          <w:sz w:val="28"/>
          <w:szCs w:val="28"/>
          <w:lang w:val="kk-KZ"/>
        </w:rPr>
        <w:t>В связи с тем, что д</w:t>
      </w:r>
      <w:r w:rsidRPr="005F3A36">
        <w:rPr>
          <w:iCs/>
          <w:sz w:val="28"/>
          <w:szCs w:val="28"/>
        </w:rPr>
        <w:t>еятельность онлайн-сервисов недостаточно регулируется законом,</w:t>
      </w:r>
      <w:r w:rsidRPr="005F3A36">
        <w:rPr>
          <w:sz w:val="28"/>
          <w:szCs w:val="28"/>
        </w:rPr>
        <w:t xml:space="preserve"> мобильными приложениями пользуются нелегальные извозчики, что позволяет заниматься перевозками буквально каждому владельцу транспортного средства. При этом, подобные извозчики в большинстве случаев не оплачивают налоги и не оформляют договора обязательного страхования ответственности</w:t>
      </w:r>
      <w:r w:rsidRPr="005F3A36">
        <w:rPr>
          <w:sz w:val="28"/>
          <w:szCs w:val="28"/>
          <w:lang w:val="kk-KZ"/>
        </w:rPr>
        <w:t>.</w:t>
      </w:r>
    </w:p>
    <w:p w14:paraId="61AC62A5" w14:textId="4B5240C9" w:rsidR="00E31044" w:rsidRPr="005F3A36" w:rsidRDefault="008A5D33" w:rsidP="005F3A36">
      <w:pPr>
        <w:tabs>
          <w:tab w:val="left" w:pos="993"/>
        </w:tabs>
        <w:ind w:firstLine="709"/>
        <w:contextualSpacing/>
        <w:jc w:val="both"/>
        <w:rPr>
          <w:sz w:val="28"/>
          <w:szCs w:val="28"/>
        </w:rPr>
      </w:pPr>
      <w:r w:rsidRPr="005F3A36">
        <w:rPr>
          <w:sz w:val="28"/>
          <w:szCs w:val="28"/>
          <w:lang w:val="kk-KZ"/>
        </w:rPr>
        <w:t>В</w:t>
      </w:r>
      <w:r w:rsidRPr="005F3A36">
        <w:rPr>
          <w:sz w:val="28"/>
          <w:szCs w:val="28"/>
        </w:rPr>
        <w:t xml:space="preserve"> </w:t>
      </w:r>
      <w:r w:rsidRPr="005F3A36">
        <w:rPr>
          <w:sz w:val="28"/>
          <w:szCs w:val="28"/>
          <w:lang w:val="kk-KZ"/>
        </w:rPr>
        <w:t xml:space="preserve">железнодорожной </w:t>
      </w:r>
      <w:r w:rsidRPr="005F3A36">
        <w:rPr>
          <w:sz w:val="28"/>
          <w:szCs w:val="28"/>
        </w:rPr>
        <w:t>отрасли</w:t>
      </w:r>
      <w:r w:rsidRPr="005F3A36">
        <w:rPr>
          <w:sz w:val="28"/>
          <w:szCs w:val="28"/>
          <w:lang w:val="kk-KZ"/>
        </w:rPr>
        <w:t>,</w:t>
      </w:r>
      <w:r w:rsidRPr="005F3A36">
        <w:rPr>
          <w:sz w:val="28"/>
          <w:szCs w:val="28"/>
        </w:rPr>
        <w:t xml:space="preserve"> </w:t>
      </w:r>
      <w:r w:rsidRPr="005F3A36">
        <w:rPr>
          <w:sz w:val="28"/>
          <w:szCs w:val="28"/>
          <w:lang w:val="kk-KZ"/>
        </w:rPr>
        <w:t>кроме</w:t>
      </w:r>
      <w:r w:rsidRPr="005F3A36">
        <w:rPr>
          <w:sz w:val="28"/>
          <w:szCs w:val="28"/>
        </w:rPr>
        <w:t xml:space="preserve"> </w:t>
      </w:r>
      <w:r w:rsidRPr="005F3A36">
        <w:rPr>
          <w:sz w:val="28"/>
          <w:szCs w:val="28"/>
          <w:lang w:val="kk-KZ"/>
        </w:rPr>
        <w:t>вышеуказанного</w:t>
      </w:r>
      <w:r w:rsidRPr="005F3A36">
        <w:rPr>
          <w:sz w:val="28"/>
          <w:szCs w:val="28"/>
        </w:rPr>
        <w:t>, не сформирована реальная конкурентная среда – излишний монополизм в отрасли приводит к росту тарифов на перевозки, не сопровождающемуся адекватным ростом качества транспортных услуг [</w:t>
      </w:r>
      <w:r w:rsidR="00135F4D" w:rsidRPr="005F3A36">
        <w:rPr>
          <w:sz w:val="28"/>
          <w:szCs w:val="28"/>
        </w:rPr>
        <w:t>10</w:t>
      </w:r>
      <w:r w:rsidR="001E6E50">
        <w:rPr>
          <w:sz w:val="28"/>
          <w:szCs w:val="28"/>
        </w:rPr>
        <w:t>3</w:t>
      </w:r>
      <w:r w:rsidRPr="005F3A36">
        <w:rPr>
          <w:sz w:val="28"/>
          <w:szCs w:val="28"/>
        </w:rPr>
        <w:t>].</w:t>
      </w:r>
      <w:r w:rsidR="00E31044" w:rsidRPr="005F3A36">
        <w:rPr>
          <w:sz w:val="28"/>
          <w:szCs w:val="28"/>
        </w:rPr>
        <w:t xml:space="preserve"> </w:t>
      </w:r>
    </w:p>
    <w:p w14:paraId="7366666E" w14:textId="43F629FE" w:rsidR="008A5D33" w:rsidRPr="005F3A36" w:rsidRDefault="008A5D33" w:rsidP="005F3A36">
      <w:pPr>
        <w:tabs>
          <w:tab w:val="left" w:pos="993"/>
        </w:tabs>
        <w:ind w:firstLine="709"/>
        <w:contextualSpacing/>
        <w:jc w:val="both"/>
        <w:rPr>
          <w:color w:val="000000" w:themeColor="text1"/>
          <w:sz w:val="28"/>
          <w:szCs w:val="28"/>
        </w:rPr>
      </w:pPr>
      <w:r w:rsidRPr="005F3A36">
        <w:rPr>
          <w:color w:val="000000" w:themeColor="text1"/>
          <w:sz w:val="28"/>
          <w:szCs w:val="28"/>
        </w:rPr>
        <w:t xml:space="preserve">И ко всему этому, Казахстан имеет недостаточно высокий международный рейтинг, измеряемый </w:t>
      </w:r>
      <w:r w:rsidRPr="005F3A36">
        <w:rPr>
          <w:i/>
          <w:color w:val="000000" w:themeColor="text1"/>
          <w:sz w:val="28"/>
          <w:szCs w:val="28"/>
        </w:rPr>
        <w:t>индексом эффективности торговой логистики</w:t>
      </w:r>
      <w:r w:rsidRPr="005F3A36">
        <w:rPr>
          <w:color w:val="000000" w:themeColor="text1"/>
          <w:sz w:val="28"/>
          <w:szCs w:val="28"/>
        </w:rPr>
        <w:t xml:space="preserve"> (</w:t>
      </w:r>
      <w:r w:rsidRPr="005F3A36">
        <w:rPr>
          <w:color w:val="000000"/>
          <w:sz w:val="28"/>
          <w:szCs w:val="28"/>
        </w:rPr>
        <w:t>LPI)</w:t>
      </w:r>
      <w:r w:rsidRPr="005F3A36">
        <w:rPr>
          <w:color w:val="000000" w:themeColor="text1"/>
          <w:sz w:val="28"/>
          <w:szCs w:val="28"/>
        </w:rPr>
        <w:t>. Так, согласно последнему измерению 2018 года, Казахстан занимал 77 место с индексом, равным 2,77. Еще ниже располагаются партнеры по ЭКШТХ Узбекистан – 117 место, и Таджикистан – 147 место среди 167 стран мира [</w:t>
      </w:r>
      <w:r w:rsidR="002A4267" w:rsidRPr="005F3A36">
        <w:rPr>
          <w:color w:val="000000" w:themeColor="text1"/>
          <w:sz w:val="28"/>
          <w:szCs w:val="28"/>
        </w:rPr>
        <w:t>10</w:t>
      </w:r>
      <w:r w:rsidR="00F670B6">
        <w:rPr>
          <w:color w:val="000000" w:themeColor="text1"/>
          <w:sz w:val="28"/>
          <w:szCs w:val="28"/>
        </w:rPr>
        <w:t>4</w:t>
      </w:r>
      <w:r w:rsidRPr="005F3A36">
        <w:rPr>
          <w:color w:val="000000" w:themeColor="text1"/>
          <w:sz w:val="28"/>
          <w:szCs w:val="28"/>
        </w:rPr>
        <w:t xml:space="preserve">]. </w:t>
      </w:r>
      <w:r w:rsidR="00E31044" w:rsidRPr="005F3A36">
        <w:rPr>
          <w:color w:val="000000" w:themeColor="text1"/>
          <w:sz w:val="28"/>
          <w:szCs w:val="28"/>
        </w:rPr>
        <w:t xml:space="preserve"> </w:t>
      </w:r>
    </w:p>
    <w:p w14:paraId="3A748991" w14:textId="77777777" w:rsidR="008A5D33" w:rsidRPr="005F3A36" w:rsidRDefault="008A5D33" w:rsidP="005F3A36">
      <w:pPr>
        <w:tabs>
          <w:tab w:val="left" w:pos="993"/>
        </w:tabs>
        <w:ind w:firstLine="709"/>
        <w:contextualSpacing/>
        <w:jc w:val="both"/>
        <w:rPr>
          <w:color w:val="000000" w:themeColor="text1"/>
          <w:sz w:val="28"/>
          <w:szCs w:val="28"/>
        </w:rPr>
      </w:pPr>
      <w:r w:rsidRPr="005F3A36">
        <w:rPr>
          <w:color w:val="000000" w:themeColor="text1"/>
          <w:sz w:val="28"/>
          <w:szCs w:val="28"/>
        </w:rPr>
        <w:t xml:space="preserve">В этой связи отечественные эксперты заостряют внимание на том, что успешное развитие Казахстана как транспортно-логистического узла Евразии и реализация его транзитного потенциала невозможны без активного развития логистической отрасли. </w:t>
      </w:r>
    </w:p>
    <w:p w14:paraId="23CE400B" w14:textId="77777777" w:rsidR="008A5D33" w:rsidRPr="005F3A36" w:rsidRDefault="008A5D33" w:rsidP="005F3A36">
      <w:pPr>
        <w:tabs>
          <w:tab w:val="left" w:pos="993"/>
        </w:tabs>
        <w:ind w:firstLine="709"/>
        <w:contextualSpacing/>
        <w:jc w:val="both"/>
        <w:rPr>
          <w:color w:val="000000" w:themeColor="text1"/>
          <w:sz w:val="28"/>
          <w:szCs w:val="28"/>
        </w:rPr>
      </w:pPr>
      <w:r w:rsidRPr="005F3A36">
        <w:rPr>
          <w:color w:val="000000" w:themeColor="text1"/>
          <w:sz w:val="28"/>
          <w:szCs w:val="28"/>
        </w:rPr>
        <w:t>В частности, по мнению А. Хасеновой-Калиевой и Н. Нурлановой, «государству необходимо уделять внимание и предоставлять финансовые вложения как для строительства новых складов, так и для развития и модернизации существующих складов на основе мирового опыта. Во-первых, можно создать логистические парки в таких регионах, как Актобе, Актау, Караганда и Шымкент, а также объединить несколько частных логистических компаний в один крупный логистический центр региона, который бы отвечал всем требованиям транзитных перевозок.</w:t>
      </w:r>
    </w:p>
    <w:p w14:paraId="3A7B9A99" w14:textId="7166CF46" w:rsidR="008A5D33" w:rsidRPr="005F586A" w:rsidRDefault="008A5D33" w:rsidP="005F3A36">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5F3A36">
        <w:rPr>
          <w:color w:val="000000" w:themeColor="text1"/>
          <w:sz w:val="28"/>
          <w:szCs w:val="28"/>
        </w:rPr>
        <w:t xml:space="preserve">Также одним из способов развития транспортно-логистической системы Казахстана является изменение моделей производственных процессов, имея в </w:t>
      </w:r>
      <w:r w:rsidRPr="005F3A36">
        <w:rPr>
          <w:color w:val="000000" w:themeColor="text1"/>
          <w:sz w:val="28"/>
          <w:szCs w:val="28"/>
        </w:rPr>
        <w:lastRenderedPageBreak/>
        <w:t xml:space="preserve">виду комплексное развитие всех видов транспорта и соединительных элементов транспортной инфраструктуры на основе долгосрочного комплексного плана содержания, ремонта и реконструкции автомобильных дорог </w:t>
      </w:r>
      <w:r w:rsidRPr="005F586A">
        <w:rPr>
          <w:sz w:val="28"/>
          <w:szCs w:val="28"/>
        </w:rPr>
        <w:t>[</w:t>
      </w:r>
      <w:r w:rsidR="002A4267" w:rsidRPr="005F586A">
        <w:rPr>
          <w:sz w:val="28"/>
          <w:szCs w:val="28"/>
        </w:rPr>
        <w:t>10</w:t>
      </w:r>
      <w:r w:rsidR="00F670B6" w:rsidRPr="005F586A">
        <w:rPr>
          <w:sz w:val="28"/>
          <w:szCs w:val="28"/>
        </w:rPr>
        <w:t>2</w:t>
      </w:r>
      <w:r w:rsidR="006B721C" w:rsidRPr="005F586A">
        <w:rPr>
          <w:sz w:val="28"/>
          <w:szCs w:val="28"/>
        </w:rPr>
        <w:t xml:space="preserve">, </w:t>
      </w:r>
      <w:r w:rsidR="005F586A" w:rsidRPr="005F586A">
        <w:rPr>
          <w:sz w:val="28"/>
          <w:szCs w:val="28"/>
        </w:rPr>
        <w:t>р</w:t>
      </w:r>
      <w:r w:rsidR="006B721C" w:rsidRPr="005F586A">
        <w:rPr>
          <w:sz w:val="28"/>
          <w:szCs w:val="28"/>
        </w:rPr>
        <w:t>.</w:t>
      </w:r>
      <w:r w:rsidR="00E50544" w:rsidRPr="005F586A">
        <w:rPr>
          <w:sz w:val="28"/>
          <w:szCs w:val="28"/>
        </w:rPr>
        <w:t xml:space="preserve"> 1-11</w:t>
      </w:r>
      <w:r w:rsidRPr="005F586A">
        <w:rPr>
          <w:sz w:val="28"/>
          <w:szCs w:val="28"/>
        </w:rPr>
        <w:t>].</w:t>
      </w:r>
      <w:r w:rsidR="005F586A">
        <w:rPr>
          <w:sz w:val="28"/>
          <w:szCs w:val="28"/>
        </w:rPr>
        <w:t xml:space="preserve"> </w:t>
      </w:r>
    </w:p>
    <w:p w14:paraId="32E6A6B1" w14:textId="77777777" w:rsidR="008A5D33" w:rsidRPr="005F3A36" w:rsidRDefault="008A5D33" w:rsidP="005F3A36">
      <w:pPr>
        <w:tabs>
          <w:tab w:val="left" w:pos="993"/>
        </w:tabs>
        <w:ind w:firstLine="709"/>
        <w:contextualSpacing/>
        <w:jc w:val="both"/>
        <w:rPr>
          <w:i/>
          <w:sz w:val="28"/>
          <w:szCs w:val="28"/>
          <w:lang w:val="kk-KZ"/>
        </w:rPr>
      </w:pPr>
      <w:r w:rsidRPr="005F3A36">
        <w:rPr>
          <w:sz w:val="28"/>
          <w:szCs w:val="28"/>
          <w:lang w:val="kk-KZ"/>
        </w:rPr>
        <w:t>На сегодня по территории Казахстана проходят более десятка транснациональных международных коридоров, с немалыми масштабами перевозок по всем видам транспорта, тем не менее остановим свое внимание лишь на двух видах, имея в виду проблематику проект ЭКШТХ.</w:t>
      </w:r>
    </w:p>
    <w:p w14:paraId="5595963D" w14:textId="77777777" w:rsidR="008A5D33" w:rsidRPr="005F3A36" w:rsidRDefault="008A5D33" w:rsidP="005F3A36">
      <w:pPr>
        <w:tabs>
          <w:tab w:val="left" w:pos="993"/>
        </w:tabs>
        <w:ind w:firstLine="709"/>
        <w:contextualSpacing/>
        <w:jc w:val="both"/>
        <w:rPr>
          <w:sz w:val="28"/>
          <w:szCs w:val="28"/>
          <w:lang w:val="kk-KZ"/>
        </w:rPr>
      </w:pPr>
      <w:r w:rsidRPr="005F3A36">
        <w:rPr>
          <w:sz w:val="28"/>
          <w:szCs w:val="28"/>
          <w:lang w:val="kk-KZ"/>
        </w:rPr>
        <w:t xml:space="preserve">В этой связи можно выделить следующие ж/дорожные коридоры: </w:t>
      </w:r>
    </w:p>
    <w:p w14:paraId="66B17601" w14:textId="3076359A" w:rsidR="008A5D33" w:rsidRPr="005F3A36" w:rsidRDefault="005F3A36" w:rsidP="005F3A36">
      <w:pPr>
        <w:pStyle w:val="a3"/>
        <w:tabs>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1.</w:t>
      </w:r>
      <w:r w:rsidR="008A5D33" w:rsidRPr="005F3A36">
        <w:rPr>
          <w:rFonts w:ascii="Times New Roman" w:hAnsi="Times New Roman"/>
          <w:sz w:val="28"/>
          <w:szCs w:val="28"/>
          <w:lang w:val="kk-KZ"/>
        </w:rPr>
        <w:t xml:space="preserve"> </w:t>
      </w:r>
      <w:r w:rsidRPr="005F3A36">
        <w:rPr>
          <w:rFonts w:ascii="Times New Roman" w:hAnsi="Times New Roman"/>
          <w:sz w:val="28"/>
          <w:szCs w:val="28"/>
          <w:lang w:val="kk-KZ"/>
        </w:rPr>
        <w:t xml:space="preserve">Северный </w:t>
      </w:r>
      <w:r w:rsidR="008A5D33" w:rsidRPr="005F3A36">
        <w:rPr>
          <w:rFonts w:ascii="Times New Roman" w:hAnsi="Times New Roman"/>
          <w:sz w:val="28"/>
          <w:szCs w:val="28"/>
          <w:lang w:val="kk-KZ"/>
        </w:rPr>
        <w:t>и южный коридоры Трансазиатской железнодорожной магистрали, при этом:</w:t>
      </w:r>
    </w:p>
    <w:p w14:paraId="4108E805" w14:textId="77777777" w:rsidR="008A5D33" w:rsidRPr="005F3A36" w:rsidRDefault="008A5D33" w:rsidP="005F3A36">
      <w:pPr>
        <w:pStyle w:val="a3"/>
        <w:numPr>
          <w:ilvl w:val="2"/>
          <w:numId w:val="9"/>
        </w:numPr>
        <w:tabs>
          <w:tab w:val="left" w:pos="1134"/>
        </w:tabs>
        <w:ind w:left="0" w:firstLine="851"/>
        <w:jc w:val="both"/>
        <w:rPr>
          <w:rFonts w:ascii="Times New Roman" w:hAnsi="Times New Roman"/>
          <w:sz w:val="28"/>
          <w:szCs w:val="28"/>
          <w:lang w:val="kk-KZ"/>
        </w:rPr>
      </w:pPr>
      <w:r w:rsidRPr="005F3A36">
        <w:rPr>
          <w:rFonts w:ascii="Times New Roman" w:hAnsi="Times New Roman"/>
          <w:sz w:val="28"/>
          <w:szCs w:val="28"/>
          <w:lang w:val="kk-KZ"/>
        </w:rPr>
        <w:t>северный – в виде цепочки взаимосвязей по линии Западная Европа - Китай, Корея, Япония через Россию и Казахстан (в Казахстане - участок «Достык – Астана – Петропавловск»);</w:t>
      </w:r>
    </w:p>
    <w:p w14:paraId="0DB9D1A0" w14:textId="77777777" w:rsidR="008A5D33" w:rsidRPr="005F3A36" w:rsidRDefault="008A5D33" w:rsidP="005F3A36">
      <w:pPr>
        <w:pStyle w:val="a3"/>
        <w:numPr>
          <w:ilvl w:val="2"/>
          <w:numId w:val="9"/>
        </w:numPr>
        <w:tabs>
          <w:tab w:val="left" w:pos="1134"/>
        </w:tabs>
        <w:ind w:left="0" w:firstLine="851"/>
        <w:jc w:val="both"/>
        <w:rPr>
          <w:rFonts w:ascii="Times New Roman" w:hAnsi="Times New Roman"/>
          <w:sz w:val="28"/>
          <w:szCs w:val="28"/>
          <w:lang w:val="kk-KZ"/>
        </w:rPr>
      </w:pPr>
      <w:r w:rsidRPr="005F3A36">
        <w:rPr>
          <w:rFonts w:ascii="Times New Roman" w:hAnsi="Times New Roman"/>
          <w:sz w:val="28"/>
          <w:szCs w:val="28"/>
          <w:lang w:val="kk-KZ"/>
        </w:rPr>
        <w:t>южный – это цепочка взаимосвязей по линии Юго-Восточная Европа – Китай и Юго-Восточная Азия через Иран, Турцию, страны ЦА (в Казахстане - участок «Достык – Сарыагаш»);</w:t>
      </w:r>
    </w:p>
    <w:p w14:paraId="2CAB9761" w14:textId="0FD63E54" w:rsidR="008A5D33" w:rsidRPr="005F3A36" w:rsidRDefault="005F3A36" w:rsidP="005F3A36">
      <w:pPr>
        <w:pStyle w:val="a3"/>
        <w:tabs>
          <w:tab w:val="left" w:pos="1134"/>
        </w:tabs>
        <w:ind w:left="0" w:firstLine="851"/>
        <w:jc w:val="both"/>
        <w:rPr>
          <w:rFonts w:ascii="Times New Roman" w:hAnsi="Times New Roman"/>
          <w:sz w:val="28"/>
          <w:szCs w:val="28"/>
          <w:lang w:val="kk-KZ"/>
        </w:rPr>
      </w:pPr>
      <w:r>
        <w:rPr>
          <w:rFonts w:ascii="Times New Roman" w:hAnsi="Times New Roman"/>
          <w:sz w:val="28"/>
          <w:szCs w:val="28"/>
          <w:lang w:val="kk-KZ"/>
        </w:rPr>
        <w:t>–</w:t>
      </w:r>
      <w:r w:rsidR="008A5D33" w:rsidRPr="005F3A36">
        <w:rPr>
          <w:rFonts w:ascii="Times New Roman" w:hAnsi="Times New Roman"/>
          <w:sz w:val="28"/>
          <w:szCs w:val="28"/>
          <w:lang w:val="kk-KZ"/>
        </w:rPr>
        <w:t xml:space="preserve"> среднеазиатский коридор: ЦА – Россия и страны ЕС (в Казахстане - участок «Сарыагаш-Арысь-Кандагач-Озинки»).</w:t>
      </w:r>
    </w:p>
    <w:p w14:paraId="4DDB3D2D" w14:textId="59ACA544" w:rsidR="008A5D33" w:rsidRPr="005F3A36" w:rsidRDefault="005F3A36" w:rsidP="005F3A36">
      <w:pPr>
        <w:pStyle w:val="a3"/>
        <w:tabs>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 xml:space="preserve">2. </w:t>
      </w:r>
      <w:r w:rsidR="008A5D33" w:rsidRPr="005F3A36">
        <w:rPr>
          <w:rFonts w:ascii="Times New Roman" w:hAnsi="Times New Roman"/>
          <w:sz w:val="28"/>
          <w:szCs w:val="28"/>
          <w:lang w:val="kk-KZ"/>
        </w:rPr>
        <w:t>«ТМТМ» (ТРАСЕКА): Китай –</w:t>
      </w:r>
      <w:r w:rsidR="005F586A">
        <w:rPr>
          <w:rFonts w:ascii="Times New Roman" w:hAnsi="Times New Roman"/>
          <w:sz w:val="28"/>
          <w:szCs w:val="28"/>
          <w:lang w:val="kk-KZ"/>
        </w:rPr>
        <w:t xml:space="preserve"> </w:t>
      </w:r>
      <w:r w:rsidR="008A5D33" w:rsidRPr="005F3A36">
        <w:rPr>
          <w:rFonts w:ascii="Times New Roman" w:hAnsi="Times New Roman"/>
          <w:sz w:val="28"/>
          <w:szCs w:val="28"/>
          <w:lang w:val="kk-KZ"/>
        </w:rPr>
        <w:t xml:space="preserve">Казахстан </w:t>
      </w:r>
      <w:r w:rsidR="005F586A">
        <w:rPr>
          <w:rFonts w:ascii="Times New Roman" w:hAnsi="Times New Roman"/>
          <w:sz w:val="28"/>
          <w:szCs w:val="28"/>
          <w:lang w:val="kk-KZ"/>
        </w:rPr>
        <w:t xml:space="preserve">– Кавказ – Турция – Румыния – </w:t>
      </w:r>
      <w:r w:rsidR="008A5D33" w:rsidRPr="005F3A36">
        <w:rPr>
          <w:rFonts w:ascii="Times New Roman" w:hAnsi="Times New Roman"/>
          <w:sz w:val="28"/>
          <w:szCs w:val="28"/>
          <w:lang w:val="kk-KZ"/>
        </w:rPr>
        <w:t>Украина.</w:t>
      </w:r>
    </w:p>
    <w:p w14:paraId="6EC6D87D" w14:textId="77777777" w:rsidR="008A5D33" w:rsidRPr="005F3A36" w:rsidRDefault="008A5D33" w:rsidP="005F3A36">
      <w:pPr>
        <w:tabs>
          <w:tab w:val="left" w:pos="993"/>
        </w:tabs>
        <w:ind w:firstLine="709"/>
        <w:contextualSpacing/>
        <w:jc w:val="both"/>
        <w:rPr>
          <w:i/>
          <w:sz w:val="28"/>
          <w:szCs w:val="28"/>
          <w:lang w:val="kk-KZ"/>
        </w:rPr>
      </w:pPr>
      <w:r w:rsidRPr="005F3A36">
        <w:rPr>
          <w:sz w:val="28"/>
          <w:szCs w:val="28"/>
          <w:lang w:val="kk-KZ"/>
        </w:rPr>
        <w:t xml:space="preserve">А также 6 автомобильных коридоров, соединяющих города и населенные пункты: </w:t>
      </w:r>
    </w:p>
    <w:p w14:paraId="5D6C17E3" w14:textId="75F5B1DA" w:rsidR="008A5D33" w:rsidRPr="005F3A36" w:rsidRDefault="005F3A36" w:rsidP="005F3A36">
      <w:pPr>
        <w:tabs>
          <w:tab w:val="left" w:pos="993"/>
        </w:tabs>
        <w:ind w:firstLine="709"/>
        <w:jc w:val="both"/>
        <w:rPr>
          <w:sz w:val="28"/>
          <w:szCs w:val="28"/>
          <w:lang w:val="kk-KZ"/>
        </w:rPr>
      </w:pPr>
      <w:r>
        <w:rPr>
          <w:sz w:val="28"/>
          <w:szCs w:val="28"/>
          <w:lang w:val="kk-KZ"/>
        </w:rPr>
        <w:t>1.</w:t>
      </w:r>
      <w:r w:rsidR="008A5D33" w:rsidRPr="005F3A36">
        <w:rPr>
          <w:sz w:val="28"/>
          <w:szCs w:val="28"/>
          <w:lang w:val="kk-KZ"/>
        </w:rPr>
        <w:t xml:space="preserve"> Ташкент, Шымкент, Тараз, Бишкек, Алматы и Хоргос</w:t>
      </w:r>
      <w:r w:rsidR="00DC677D">
        <w:rPr>
          <w:sz w:val="28"/>
          <w:szCs w:val="28"/>
          <w:lang w:val="kk-KZ"/>
        </w:rPr>
        <w:t>.</w:t>
      </w:r>
    </w:p>
    <w:p w14:paraId="16DD4FA3" w14:textId="52F20F7E" w:rsidR="008A5D33" w:rsidRPr="005F3A36" w:rsidRDefault="005F3A36" w:rsidP="005F3A36">
      <w:pPr>
        <w:tabs>
          <w:tab w:val="left" w:pos="993"/>
        </w:tabs>
        <w:ind w:firstLine="709"/>
        <w:jc w:val="both"/>
        <w:rPr>
          <w:sz w:val="28"/>
          <w:szCs w:val="28"/>
          <w:lang w:val="kk-KZ"/>
        </w:rPr>
      </w:pPr>
      <w:r>
        <w:rPr>
          <w:sz w:val="28"/>
          <w:szCs w:val="28"/>
          <w:lang w:val="kk-KZ"/>
        </w:rPr>
        <w:t>2.</w:t>
      </w:r>
      <w:r w:rsidR="008A5D33" w:rsidRPr="005F3A36">
        <w:rPr>
          <w:sz w:val="28"/>
          <w:szCs w:val="28"/>
          <w:lang w:val="kk-KZ"/>
        </w:rPr>
        <w:t xml:space="preserve"> Шымкент, Кызылорду, Актобе, Уральск и Самару</w:t>
      </w:r>
      <w:r w:rsidR="00DC677D">
        <w:rPr>
          <w:sz w:val="28"/>
          <w:szCs w:val="28"/>
          <w:lang w:val="kk-KZ"/>
        </w:rPr>
        <w:t>.</w:t>
      </w:r>
    </w:p>
    <w:p w14:paraId="4344D078" w14:textId="334E7A89" w:rsidR="008A5D33" w:rsidRPr="005F3A36" w:rsidRDefault="005F3A36" w:rsidP="005F3A36">
      <w:pPr>
        <w:tabs>
          <w:tab w:val="left" w:pos="993"/>
        </w:tabs>
        <w:ind w:firstLine="709"/>
        <w:jc w:val="both"/>
        <w:rPr>
          <w:sz w:val="28"/>
          <w:szCs w:val="28"/>
          <w:lang w:val="kk-KZ"/>
        </w:rPr>
      </w:pPr>
      <w:r>
        <w:rPr>
          <w:sz w:val="28"/>
          <w:szCs w:val="28"/>
          <w:lang w:val="kk-KZ"/>
        </w:rPr>
        <w:t>3.</w:t>
      </w:r>
      <w:r w:rsidR="008A5D33" w:rsidRPr="005F3A36">
        <w:rPr>
          <w:sz w:val="28"/>
          <w:szCs w:val="28"/>
          <w:lang w:val="kk-KZ"/>
        </w:rPr>
        <w:t xml:space="preserve"> Алматы, Караганды, Астану и Петропавловск</w:t>
      </w:r>
      <w:r w:rsidR="00DC677D">
        <w:rPr>
          <w:sz w:val="28"/>
          <w:szCs w:val="28"/>
          <w:lang w:val="kk-KZ"/>
        </w:rPr>
        <w:t>.</w:t>
      </w:r>
    </w:p>
    <w:p w14:paraId="41FE6489" w14:textId="585E2DC2" w:rsidR="008A5D33" w:rsidRPr="005F3A36" w:rsidRDefault="005F3A36" w:rsidP="005F3A36">
      <w:pPr>
        <w:tabs>
          <w:tab w:val="left" w:pos="993"/>
        </w:tabs>
        <w:ind w:firstLine="709"/>
        <w:jc w:val="both"/>
        <w:rPr>
          <w:sz w:val="28"/>
          <w:szCs w:val="28"/>
          <w:lang w:val="kk-KZ"/>
        </w:rPr>
      </w:pPr>
      <w:r>
        <w:rPr>
          <w:sz w:val="28"/>
          <w:szCs w:val="28"/>
          <w:lang w:val="kk-KZ"/>
        </w:rPr>
        <w:t>4.</w:t>
      </w:r>
      <w:r w:rsidR="008A5D33" w:rsidRPr="005F3A36">
        <w:rPr>
          <w:sz w:val="28"/>
          <w:szCs w:val="28"/>
          <w:lang w:val="kk-KZ"/>
        </w:rPr>
        <w:t xml:space="preserve"> Астрахань, Атырау, Актау и до границы Туркменистана</w:t>
      </w:r>
      <w:r w:rsidR="00DC677D">
        <w:rPr>
          <w:sz w:val="28"/>
          <w:szCs w:val="28"/>
          <w:lang w:val="kk-KZ"/>
        </w:rPr>
        <w:t>.</w:t>
      </w:r>
    </w:p>
    <w:p w14:paraId="5763A68C" w14:textId="4CF7C570" w:rsidR="008A5D33" w:rsidRPr="005F3A36" w:rsidRDefault="005F3A36" w:rsidP="005F3A36">
      <w:pPr>
        <w:tabs>
          <w:tab w:val="left" w:pos="993"/>
        </w:tabs>
        <w:ind w:firstLine="709"/>
        <w:jc w:val="both"/>
        <w:rPr>
          <w:sz w:val="28"/>
          <w:szCs w:val="28"/>
          <w:lang w:val="kk-KZ"/>
        </w:rPr>
      </w:pPr>
      <w:r>
        <w:rPr>
          <w:sz w:val="28"/>
          <w:szCs w:val="28"/>
          <w:lang w:val="kk-KZ"/>
        </w:rPr>
        <w:t>5.</w:t>
      </w:r>
      <w:r w:rsidR="008A5D33" w:rsidRPr="005F3A36">
        <w:rPr>
          <w:sz w:val="28"/>
          <w:szCs w:val="28"/>
          <w:lang w:val="kk-KZ"/>
        </w:rPr>
        <w:t xml:space="preserve"> Омск, Павлодар, Семей и Майкапшагай</w:t>
      </w:r>
      <w:r w:rsidR="00DC677D">
        <w:rPr>
          <w:sz w:val="28"/>
          <w:szCs w:val="28"/>
          <w:lang w:val="kk-KZ"/>
        </w:rPr>
        <w:t>.</w:t>
      </w:r>
    </w:p>
    <w:p w14:paraId="24F92D57" w14:textId="10922256" w:rsidR="008A5D33" w:rsidRPr="005F3A36" w:rsidRDefault="005F3A36" w:rsidP="005F3A36">
      <w:pPr>
        <w:tabs>
          <w:tab w:val="left" w:pos="993"/>
        </w:tabs>
        <w:ind w:firstLine="709"/>
        <w:jc w:val="both"/>
        <w:rPr>
          <w:sz w:val="28"/>
          <w:szCs w:val="28"/>
          <w:lang w:val="kk-KZ"/>
        </w:rPr>
      </w:pPr>
      <w:r>
        <w:rPr>
          <w:sz w:val="28"/>
          <w:szCs w:val="28"/>
          <w:lang w:val="kk-KZ"/>
        </w:rPr>
        <w:t>6.</w:t>
      </w:r>
      <w:r w:rsidR="008A5D33" w:rsidRPr="005F3A36">
        <w:rPr>
          <w:sz w:val="28"/>
          <w:szCs w:val="28"/>
          <w:lang w:val="kk-KZ"/>
        </w:rPr>
        <w:t xml:space="preserve"> Астану, Костанай, Челябинск и Екатеринбург.</w:t>
      </w:r>
    </w:p>
    <w:p w14:paraId="064D2C57" w14:textId="77777777" w:rsidR="008A5D33" w:rsidRPr="005F3A36" w:rsidRDefault="008A5D33" w:rsidP="005F3A36">
      <w:pPr>
        <w:tabs>
          <w:tab w:val="left" w:pos="993"/>
        </w:tabs>
        <w:ind w:firstLine="709"/>
        <w:contextualSpacing/>
        <w:jc w:val="both"/>
        <w:rPr>
          <w:sz w:val="28"/>
          <w:szCs w:val="28"/>
          <w:lang w:val="kk-KZ"/>
        </w:rPr>
      </w:pPr>
      <w:r w:rsidRPr="005F3A36">
        <w:rPr>
          <w:sz w:val="28"/>
          <w:szCs w:val="28"/>
          <w:lang w:val="kk-KZ"/>
        </w:rPr>
        <w:t xml:space="preserve">В этой связи нельзя сказать, что в стране не уделяется должного внимания формированию и развитию национальной транспортно-логистической сети. </w:t>
      </w:r>
    </w:p>
    <w:p w14:paraId="59AAAEE4" w14:textId="77777777" w:rsidR="008A5D33" w:rsidRPr="005F3A36" w:rsidRDefault="008A5D33" w:rsidP="005F3A36">
      <w:pPr>
        <w:tabs>
          <w:tab w:val="left" w:pos="993"/>
        </w:tabs>
        <w:ind w:firstLine="709"/>
        <w:contextualSpacing/>
        <w:jc w:val="both"/>
        <w:rPr>
          <w:sz w:val="28"/>
          <w:szCs w:val="28"/>
          <w:lang w:val="kk-KZ"/>
        </w:rPr>
      </w:pPr>
      <w:r w:rsidRPr="005F3A36">
        <w:rPr>
          <w:rFonts w:eastAsia="Calibri"/>
          <w:sz w:val="28"/>
          <w:szCs w:val="28"/>
          <w:lang w:val="kk-KZ"/>
        </w:rPr>
        <w:t xml:space="preserve">Так, </w:t>
      </w:r>
      <w:r w:rsidRPr="005F3A36">
        <w:rPr>
          <w:sz w:val="28"/>
          <w:szCs w:val="28"/>
          <w:lang w:val="kk-KZ"/>
        </w:rPr>
        <w:t xml:space="preserve">начиная с 2015 г., разработана и реализуется Государственная программа «Нұрлы жол». </w:t>
      </w:r>
    </w:p>
    <w:p w14:paraId="04043DE5" w14:textId="64A624FC" w:rsidR="008A5D33" w:rsidRPr="005F3A36" w:rsidRDefault="008A5D33" w:rsidP="005F3A36">
      <w:pPr>
        <w:tabs>
          <w:tab w:val="left" w:pos="993"/>
        </w:tabs>
        <w:ind w:firstLine="709"/>
        <w:contextualSpacing/>
        <w:jc w:val="both"/>
        <w:rPr>
          <w:sz w:val="28"/>
          <w:szCs w:val="28"/>
        </w:rPr>
      </w:pPr>
      <w:r w:rsidRPr="005F3A36">
        <w:rPr>
          <w:sz w:val="28"/>
          <w:szCs w:val="28"/>
          <w:lang w:val="kk-KZ"/>
        </w:rPr>
        <w:t xml:space="preserve">В 2019 г. был завершен ее первый пятилетний этап, на который </w:t>
      </w:r>
      <w:r w:rsidRPr="005F3A36">
        <w:rPr>
          <w:sz w:val="28"/>
          <w:szCs w:val="28"/>
        </w:rPr>
        <w:t xml:space="preserve">было направлено порядка 5,8 трлн. тенге. В результате создано более 400 тыс. рабочих мест, доля транспорта в ВВП выросла до 8,3%, в 1,7 раза возросла производительность труда, в 3 раза </w:t>
      </w:r>
      <w:r w:rsidR="00DC677D">
        <w:rPr>
          <w:sz w:val="28"/>
          <w:szCs w:val="28"/>
        </w:rPr>
        <w:t>–</w:t>
      </w:r>
      <w:r w:rsidRPr="005F3A36">
        <w:rPr>
          <w:sz w:val="28"/>
          <w:szCs w:val="28"/>
        </w:rPr>
        <w:t xml:space="preserve"> общий транзит контейнеров, в 4,3 раза </w:t>
      </w:r>
      <w:r w:rsidR="00DC677D">
        <w:rPr>
          <w:sz w:val="28"/>
          <w:szCs w:val="28"/>
        </w:rPr>
        <w:t>–</w:t>
      </w:r>
      <w:r w:rsidRPr="005F3A36">
        <w:rPr>
          <w:sz w:val="28"/>
          <w:szCs w:val="28"/>
        </w:rPr>
        <w:t xml:space="preserve"> доходы от транзитных перевозок, в 1,5 раза </w:t>
      </w:r>
      <w:r w:rsidR="00DC677D">
        <w:rPr>
          <w:sz w:val="28"/>
          <w:szCs w:val="28"/>
        </w:rPr>
        <w:t>–</w:t>
      </w:r>
      <w:r w:rsidRPr="005F3A36">
        <w:rPr>
          <w:sz w:val="28"/>
          <w:szCs w:val="28"/>
        </w:rPr>
        <w:t xml:space="preserve"> объем транзита грузовых автоперевозок, в 4 раза </w:t>
      </w:r>
      <w:r w:rsidR="00DC677D">
        <w:rPr>
          <w:sz w:val="28"/>
          <w:szCs w:val="28"/>
        </w:rPr>
        <w:t>–</w:t>
      </w:r>
      <w:r w:rsidRPr="005F3A36">
        <w:rPr>
          <w:sz w:val="28"/>
          <w:szCs w:val="28"/>
        </w:rPr>
        <w:t xml:space="preserve"> количество транзитных авиапассажиров, и др. </w:t>
      </w:r>
    </w:p>
    <w:p w14:paraId="31C71E3C" w14:textId="77777777" w:rsidR="008A5D33" w:rsidRPr="005F3A36" w:rsidRDefault="008A5D33" w:rsidP="005F3A36">
      <w:pPr>
        <w:tabs>
          <w:tab w:val="left" w:pos="993"/>
        </w:tabs>
        <w:ind w:firstLine="709"/>
        <w:contextualSpacing/>
        <w:jc w:val="both"/>
        <w:rPr>
          <w:sz w:val="28"/>
          <w:szCs w:val="28"/>
        </w:rPr>
      </w:pPr>
      <w:r w:rsidRPr="005F3A36">
        <w:rPr>
          <w:sz w:val="28"/>
          <w:szCs w:val="28"/>
        </w:rPr>
        <w:t xml:space="preserve">Было построено новых и реконструировано действующих автодорог республиканского значения протяженностью 3 тыс. км, отремонтировано 15 тыс. км автодорог областного и районного значения, введено в эксплуатацию 1,4 тыс. км новых железных дорог. Была увеличена до 40 млн. тонн в год пропускная способность терминалов на границе с КНР. </w:t>
      </w:r>
    </w:p>
    <w:p w14:paraId="3EDFA56F" w14:textId="77777777" w:rsidR="008A5D33" w:rsidRPr="005F3A36" w:rsidRDefault="008A5D33" w:rsidP="005F3A36">
      <w:pPr>
        <w:tabs>
          <w:tab w:val="left" w:pos="993"/>
        </w:tabs>
        <w:ind w:firstLine="709"/>
        <w:contextualSpacing/>
        <w:jc w:val="both"/>
        <w:rPr>
          <w:sz w:val="28"/>
          <w:szCs w:val="28"/>
        </w:rPr>
      </w:pPr>
      <w:r w:rsidRPr="005F3A36">
        <w:rPr>
          <w:sz w:val="28"/>
          <w:szCs w:val="28"/>
        </w:rPr>
        <w:lastRenderedPageBreak/>
        <w:t xml:space="preserve">В целом в первой пятилетке Госпрограммы была сформирована устойчивая транспортно-логистическая система, в результате чего Казахстан все более становится трансконтинентальным мостом между Европой и Азией. </w:t>
      </w:r>
    </w:p>
    <w:p w14:paraId="24DA71A9" w14:textId="77777777" w:rsidR="008A5D33" w:rsidRPr="005F3A36" w:rsidRDefault="008A5D33" w:rsidP="005F3A36">
      <w:pPr>
        <w:tabs>
          <w:tab w:val="left" w:pos="993"/>
        </w:tabs>
        <w:ind w:firstLine="709"/>
        <w:contextualSpacing/>
        <w:jc w:val="both"/>
        <w:rPr>
          <w:sz w:val="28"/>
          <w:szCs w:val="28"/>
        </w:rPr>
      </w:pPr>
      <w:r w:rsidRPr="005F3A36">
        <w:rPr>
          <w:sz w:val="28"/>
          <w:szCs w:val="28"/>
        </w:rPr>
        <w:t xml:space="preserve">В 2020 г. был принят план на вторую пятилетку 2020-2025 гг. </w:t>
      </w:r>
    </w:p>
    <w:p w14:paraId="6B472E2B" w14:textId="77777777" w:rsidR="008A5D33" w:rsidRPr="005F3A36" w:rsidRDefault="008A5D33" w:rsidP="005F3A36">
      <w:pPr>
        <w:tabs>
          <w:tab w:val="left" w:pos="993"/>
        </w:tabs>
        <w:ind w:firstLine="709"/>
        <w:contextualSpacing/>
        <w:jc w:val="both"/>
        <w:rPr>
          <w:sz w:val="28"/>
          <w:szCs w:val="28"/>
        </w:rPr>
      </w:pPr>
      <w:r w:rsidRPr="005F3A36">
        <w:rPr>
          <w:sz w:val="28"/>
          <w:szCs w:val="28"/>
        </w:rPr>
        <w:t xml:space="preserve">Оценочно общий объем финансирования новой Госпрограммы до 2025 года составит порядка 6,0 трлн. тенге. В рамках дальнейшего совершенствования автодорожной инфраструктуры планируется реконструкция 10 тыс. и ремонт 11 тыс. км дорог республиканской сети, а также ремонт 27 тыс. км дорог местной сети. </w:t>
      </w:r>
    </w:p>
    <w:p w14:paraId="24C3164B" w14:textId="6DB81EBD" w:rsidR="008A5D33" w:rsidRPr="005F3A36" w:rsidRDefault="008A5D33" w:rsidP="005F3A36">
      <w:pPr>
        <w:tabs>
          <w:tab w:val="left" w:pos="993"/>
        </w:tabs>
        <w:ind w:firstLine="709"/>
        <w:contextualSpacing/>
        <w:jc w:val="both"/>
        <w:rPr>
          <w:sz w:val="28"/>
          <w:szCs w:val="28"/>
        </w:rPr>
      </w:pPr>
      <w:r w:rsidRPr="005F3A36">
        <w:rPr>
          <w:sz w:val="28"/>
          <w:szCs w:val="28"/>
        </w:rPr>
        <w:t>В</w:t>
      </w:r>
      <w:r w:rsidR="003027C4" w:rsidRPr="005F3A36">
        <w:rPr>
          <w:sz w:val="28"/>
          <w:szCs w:val="28"/>
        </w:rPr>
        <w:t xml:space="preserve"> </w:t>
      </w:r>
      <w:r w:rsidRPr="005F3A36">
        <w:rPr>
          <w:sz w:val="28"/>
          <w:szCs w:val="28"/>
        </w:rPr>
        <w:t xml:space="preserve">ж/дорожной отрасли планируется модернизация участка «Достык-Мойынты» и электрификация участка «Мойынты-Актогай». </w:t>
      </w:r>
    </w:p>
    <w:p w14:paraId="6B3AF9A9" w14:textId="77777777" w:rsidR="008A5D33" w:rsidRPr="005F3A36" w:rsidRDefault="008A5D33" w:rsidP="005F3A36">
      <w:pPr>
        <w:tabs>
          <w:tab w:val="left" w:pos="993"/>
        </w:tabs>
        <w:ind w:firstLine="709"/>
        <w:contextualSpacing/>
        <w:jc w:val="both"/>
        <w:rPr>
          <w:sz w:val="28"/>
          <w:szCs w:val="28"/>
        </w:rPr>
      </w:pPr>
      <w:r w:rsidRPr="005F3A36">
        <w:rPr>
          <w:sz w:val="28"/>
          <w:szCs w:val="28"/>
        </w:rPr>
        <w:t xml:space="preserve">С целью приведения в соответствие с международными и национальными стандартами в сфере автомобильного транспорта планируется строительство и модернизация порядка 133 автостанций/вокзалов и пунктов обслуживания пассажиров. </w:t>
      </w:r>
    </w:p>
    <w:p w14:paraId="5088ADFF" w14:textId="77777777" w:rsidR="008A5D33" w:rsidRPr="005F3A36" w:rsidRDefault="008A5D33" w:rsidP="005F3A36">
      <w:pPr>
        <w:tabs>
          <w:tab w:val="left" w:pos="993"/>
        </w:tabs>
        <w:ind w:firstLine="709"/>
        <w:contextualSpacing/>
        <w:jc w:val="both"/>
        <w:rPr>
          <w:sz w:val="28"/>
          <w:szCs w:val="28"/>
        </w:rPr>
      </w:pPr>
      <w:r w:rsidRPr="005F3A36">
        <w:rPr>
          <w:sz w:val="28"/>
          <w:szCs w:val="28"/>
        </w:rPr>
        <w:t>В целом, реализация нового этапа «Нұрлы жол» позволит:</w:t>
      </w:r>
    </w:p>
    <w:p w14:paraId="2687F52B" w14:textId="0EEF054F" w:rsidR="008A5D33" w:rsidRPr="005F3A36" w:rsidRDefault="00DC677D" w:rsidP="005F3A36">
      <w:pPr>
        <w:tabs>
          <w:tab w:val="left" w:pos="993"/>
        </w:tabs>
        <w:ind w:firstLine="709"/>
        <w:contextualSpacing/>
        <w:jc w:val="both"/>
        <w:rPr>
          <w:sz w:val="28"/>
          <w:szCs w:val="28"/>
        </w:rPr>
      </w:pPr>
      <w:r>
        <w:rPr>
          <w:sz w:val="28"/>
          <w:szCs w:val="28"/>
        </w:rPr>
        <w:t>–</w:t>
      </w:r>
      <w:r w:rsidR="008A5D33" w:rsidRPr="005F3A36">
        <w:rPr>
          <w:sz w:val="28"/>
          <w:szCs w:val="28"/>
        </w:rPr>
        <w:t xml:space="preserve"> создать более 550 тыс. рабочих мест, в том числе 48,5 тыс. – постоянных;</w:t>
      </w:r>
    </w:p>
    <w:p w14:paraId="48D52AD1" w14:textId="2CF351CE" w:rsidR="008A5D33" w:rsidRPr="005F3A36" w:rsidRDefault="00DC677D" w:rsidP="005F3A36">
      <w:pPr>
        <w:tabs>
          <w:tab w:val="left" w:pos="993"/>
        </w:tabs>
        <w:ind w:firstLine="709"/>
        <w:contextualSpacing/>
        <w:jc w:val="both"/>
        <w:rPr>
          <w:sz w:val="28"/>
          <w:szCs w:val="28"/>
        </w:rPr>
      </w:pPr>
      <w:r>
        <w:rPr>
          <w:sz w:val="28"/>
          <w:szCs w:val="28"/>
        </w:rPr>
        <w:t>–</w:t>
      </w:r>
      <w:r w:rsidR="008A5D33" w:rsidRPr="005F3A36">
        <w:rPr>
          <w:sz w:val="28"/>
          <w:szCs w:val="28"/>
        </w:rPr>
        <w:t xml:space="preserve"> увеличить объем инвестиций в основной капитал транспортного комплекса </w:t>
      </w:r>
      <w:r>
        <w:rPr>
          <w:sz w:val="28"/>
          <w:szCs w:val="28"/>
        </w:rPr>
        <w:t>–</w:t>
      </w:r>
      <w:r w:rsidR="008A5D33" w:rsidRPr="005F3A36">
        <w:rPr>
          <w:sz w:val="28"/>
          <w:szCs w:val="28"/>
        </w:rPr>
        <w:t xml:space="preserve"> в 3 раза;</w:t>
      </w:r>
    </w:p>
    <w:p w14:paraId="34D8769B" w14:textId="7AD85E75" w:rsidR="008A5D33" w:rsidRPr="005F3A36" w:rsidRDefault="00DC677D" w:rsidP="005F3A36">
      <w:pPr>
        <w:tabs>
          <w:tab w:val="left" w:pos="993"/>
        </w:tabs>
        <w:ind w:firstLine="709"/>
        <w:contextualSpacing/>
        <w:jc w:val="both"/>
        <w:rPr>
          <w:sz w:val="28"/>
          <w:szCs w:val="28"/>
        </w:rPr>
      </w:pPr>
      <w:r>
        <w:rPr>
          <w:sz w:val="28"/>
          <w:szCs w:val="28"/>
        </w:rPr>
        <w:t>–</w:t>
      </w:r>
      <w:r w:rsidR="008A5D33" w:rsidRPr="005F3A36">
        <w:rPr>
          <w:sz w:val="28"/>
          <w:szCs w:val="28"/>
        </w:rPr>
        <w:t xml:space="preserve"> увеличить объемы транзита на ж/д транспорте – в 1,5 раза, на автомобильном транспорте – в 2 раза [</w:t>
      </w:r>
      <w:r w:rsidR="00082663" w:rsidRPr="005F3A36">
        <w:rPr>
          <w:sz w:val="28"/>
          <w:szCs w:val="28"/>
        </w:rPr>
        <w:t>10</w:t>
      </w:r>
      <w:r w:rsidR="00F670B6">
        <w:rPr>
          <w:sz w:val="28"/>
          <w:szCs w:val="28"/>
        </w:rPr>
        <w:t>5</w:t>
      </w:r>
      <w:r w:rsidR="008A5D33" w:rsidRPr="005F3A36">
        <w:rPr>
          <w:sz w:val="28"/>
          <w:szCs w:val="28"/>
        </w:rPr>
        <w:t>].</w:t>
      </w:r>
      <w:r w:rsidR="00E31044" w:rsidRPr="005F3A36">
        <w:rPr>
          <w:sz w:val="28"/>
          <w:szCs w:val="28"/>
        </w:rPr>
        <w:t xml:space="preserve"> </w:t>
      </w:r>
    </w:p>
    <w:p w14:paraId="6F4AFA9D" w14:textId="50283DF2" w:rsidR="008A5D33" w:rsidRPr="005F3A36" w:rsidRDefault="008A5D33" w:rsidP="005F3A36">
      <w:pPr>
        <w:tabs>
          <w:tab w:val="left" w:pos="993"/>
        </w:tabs>
        <w:ind w:firstLine="709"/>
        <w:contextualSpacing/>
        <w:jc w:val="both"/>
        <w:rPr>
          <w:sz w:val="28"/>
          <w:szCs w:val="28"/>
        </w:rPr>
      </w:pPr>
      <w:r w:rsidRPr="005F3A36">
        <w:rPr>
          <w:sz w:val="28"/>
          <w:szCs w:val="28"/>
        </w:rPr>
        <w:t xml:space="preserve">В общетеоретическом плане принято считать, что главный эффект от транспортных проектов </w:t>
      </w:r>
      <w:r w:rsidR="00DC677D">
        <w:rPr>
          <w:sz w:val="28"/>
          <w:szCs w:val="28"/>
        </w:rPr>
        <w:t>–</w:t>
      </w:r>
      <w:r w:rsidRPr="005F3A36">
        <w:rPr>
          <w:sz w:val="28"/>
          <w:szCs w:val="28"/>
        </w:rPr>
        <w:t xml:space="preserve"> это снижение транспортных издержек в самом широком понимании. Исходя из подобной точки зрения, в 90-х годах прошлого века Нобелевский лауреат по экономике Пол Кругман создал теорию Новой Экономический Географии (NEG), согласно которой две страны торгуют друг с другом в объеме, обратно зависимом от транспортных издержек. </w:t>
      </w:r>
    </w:p>
    <w:p w14:paraId="2A7D3EDD" w14:textId="77777777" w:rsidR="008A5D33" w:rsidRPr="005F3A36" w:rsidRDefault="008A5D33" w:rsidP="005F3A36">
      <w:pPr>
        <w:tabs>
          <w:tab w:val="left" w:pos="567"/>
          <w:tab w:val="left" w:pos="993"/>
        </w:tabs>
        <w:ind w:firstLine="709"/>
        <w:contextualSpacing/>
        <w:jc w:val="both"/>
        <w:rPr>
          <w:sz w:val="28"/>
          <w:szCs w:val="28"/>
        </w:rPr>
      </w:pPr>
      <w:r w:rsidRPr="005F3A36">
        <w:rPr>
          <w:sz w:val="28"/>
          <w:szCs w:val="28"/>
        </w:rPr>
        <w:t xml:space="preserve">Реальная практика подтверждает эту теорию, реально показывая, что снижение транспортных издержек приводит к росту торговли, а значит, и к росту экономической активности. </w:t>
      </w:r>
    </w:p>
    <w:p w14:paraId="0EFD2EF9" w14:textId="73A129AA" w:rsidR="00DA60E5" w:rsidRPr="005F3A36" w:rsidRDefault="008A5D33" w:rsidP="005F3A36">
      <w:pPr>
        <w:tabs>
          <w:tab w:val="left" w:pos="567"/>
          <w:tab w:val="left" w:pos="993"/>
        </w:tabs>
        <w:ind w:firstLine="709"/>
        <w:contextualSpacing/>
        <w:jc w:val="both"/>
        <w:rPr>
          <w:sz w:val="28"/>
          <w:szCs w:val="28"/>
        </w:rPr>
      </w:pPr>
      <w:r w:rsidRPr="005F3A36">
        <w:rPr>
          <w:sz w:val="28"/>
          <w:szCs w:val="28"/>
        </w:rPr>
        <w:t>Со временем выяснилось, что теория NEG отлично накладывается на статистику торговли не только между странами, но и между регионами. Когда речь заходит о торговле между странами, то совокупные издержки гораздо шире, чем чисто транспортные, поскольку имеют место вопросы таможни, пошлин, налогов и других статей барьерных расходов. Когда же - о внутренней торговле внутри страны, то на первый план выходит фактор чистых транспортных издержек, при минимуме прочих расходов. Другими словами, в соответствии и с теорией, и с практикой, изменение транспортных издержек внутри страны дает больший эффект, чем в случае мировой торговли [</w:t>
      </w:r>
      <w:r w:rsidR="00082663" w:rsidRPr="005F3A36">
        <w:rPr>
          <w:sz w:val="28"/>
          <w:szCs w:val="28"/>
        </w:rPr>
        <w:t>1</w:t>
      </w:r>
      <w:r w:rsidR="005F586A">
        <w:rPr>
          <w:sz w:val="28"/>
          <w:szCs w:val="28"/>
        </w:rPr>
        <w:t>06</w:t>
      </w:r>
      <w:r w:rsidRPr="005F3A36">
        <w:rPr>
          <w:sz w:val="28"/>
          <w:szCs w:val="28"/>
        </w:rPr>
        <w:t>]</w:t>
      </w:r>
      <w:r w:rsidR="004070F3">
        <w:rPr>
          <w:sz w:val="28"/>
          <w:szCs w:val="28"/>
        </w:rPr>
        <w:t>.</w:t>
      </w:r>
    </w:p>
    <w:p w14:paraId="61D5ED20" w14:textId="77777777" w:rsidR="008A5D33" w:rsidRPr="005F3A36" w:rsidRDefault="008A5D33" w:rsidP="005F3A36">
      <w:pPr>
        <w:tabs>
          <w:tab w:val="left" w:pos="567"/>
          <w:tab w:val="left" w:pos="993"/>
        </w:tabs>
        <w:ind w:firstLine="709"/>
        <w:contextualSpacing/>
        <w:jc w:val="both"/>
        <w:rPr>
          <w:sz w:val="28"/>
          <w:szCs w:val="28"/>
        </w:rPr>
      </w:pPr>
      <w:r w:rsidRPr="005F3A36">
        <w:rPr>
          <w:sz w:val="28"/>
          <w:szCs w:val="28"/>
        </w:rPr>
        <w:t xml:space="preserve">И это связано с тем обстоятельством, что в МТК значительный прирост эффекта связан не просто с издержками на транспорт, но в значительной степени – с логистикой. </w:t>
      </w:r>
    </w:p>
    <w:p w14:paraId="66F6C44E" w14:textId="52E0CEB0" w:rsidR="008A5D33" w:rsidRPr="005F3A36" w:rsidRDefault="008A5D33" w:rsidP="005F3A36">
      <w:pPr>
        <w:pStyle w:val="af0"/>
        <w:tabs>
          <w:tab w:val="left" w:pos="993"/>
        </w:tabs>
        <w:spacing w:before="0" w:beforeAutospacing="0" w:after="0" w:afterAutospacing="0"/>
        <w:ind w:firstLine="709"/>
        <w:jc w:val="both"/>
        <w:textAlignment w:val="top"/>
        <w:rPr>
          <w:color w:val="000000"/>
          <w:sz w:val="28"/>
          <w:szCs w:val="28"/>
        </w:rPr>
      </w:pPr>
      <w:r w:rsidRPr="005F3A36">
        <w:rPr>
          <w:color w:val="000000"/>
          <w:sz w:val="28"/>
          <w:szCs w:val="28"/>
        </w:rPr>
        <w:t xml:space="preserve">Здесь можно вполне согласиться с мнением Ю. Кузменко и Р. Турлаевым о том, что именно региональные транспортно-логистические центры (ТЛЦ) в </w:t>
      </w:r>
      <w:r w:rsidRPr="005F3A36">
        <w:rPr>
          <w:color w:val="000000"/>
          <w:sz w:val="28"/>
          <w:szCs w:val="28"/>
        </w:rPr>
        <w:lastRenderedPageBreak/>
        <w:t xml:space="preserve">транспортных узлах с интегрированием в международные транспортные коридоры обеспечивают конкурентные преимущества транзитному потенциалу любой страны, позволят создать новые рабочие места, увеличить налоговые поступления в бюджет, снизить расходы логистических издержек в продуктах и в целом повысить уровень жизни населения, а также позволяют  экономике страны эффективно интегрироваться в мировую хозяйственную систему.  </w:t>
      </w:r>
    </w:p>
    <w:p w14:paraId="23D5E2D1" w14:textId="1D11A401" w:rsidR="008A5D33" w:rsidRPr="005F3A36" w:rsidRDefault="008A5D33" w:rsidP="005F3A36">
      <w:pPr>
        <w:tabs>
          <w:tab w:val="left" w:pos="993"/>
        </w:tabs>
        <w:ind w:firstLine="709"/>
        <w:jc w:val="both"/>
        <w:rPr>
          <w:color w:val="000000"/>
          <w:sz w:val="28"/>
          <w:szCs w:val="28"/>
        </w:rPr>
      </w:pPr>
      <w:r w:rsidRPr="005F3A36">
        <w:rPr>
          <w:sz w:val="28"/>
          <w:szCs w:val="28"/>
        </w:rPr>
        <w:t xml:space="preserve">В качестве примера эти эксперты приводят </w:t>
      </w:r>
      <w:r w:rsidRPr="005F3A36">
        <w:rPr>
          <w:color w:val="000000"/>
          <w:sz w:val="28"/>
          <w:szCs w:val="28"/>
        </w:rPr>
        <w:t>международный ТЛЦ «Южноуральский»</w:t>
      </w:r>
      <w:r w:rsidR="00DC677D">
        <w:rPr>
          <w:color w:val="000000"/>
          <w:sz w:val="28"/>
          <w:szCs w:val="28"/>
        </w:rPr>
        <w:t xml:space="preserve">, </w:t>
      </w:r>
      <w:r w:rsidRPr="005F3A36">
        <w:rPr>
          <w:color w:val="000000"/>
          <w:sz w:val="28"/>
          <w:szCs w:val="28"/>
        </w:rPr>
        <w:t>в инвестировании которого, помимо российской стороны, участвуют Китай и Казахстан. Общая складская площадь класса «А» всего ТЛЦ более 400 тыс. кв. метров, конте</w:t>
      </w:r>
      <w:r w:rsidR="00DC677D">
        <w:rPr>
          <w:color w:val="000000"/>
          <w:sz w:val="28"/>
          <w:szCs w:val="28"/>
        </w:rPr>
        <w:t xml:space="preserve">йнерной площадки свыше 200 тыс. </w:t>
      </w:r>
      <w:r w:rsidRPr="005F3A36">
        <w:rPr>
          <w:color w:val="000000"/>
          <w:sz w:val="28"/>
          <w:szCs w:val="28"/>
        </w:rPr>
        <w:t>кв. метров, складов временного хранения свыше 21 тыс. кв. метров.</w:t>
      </w:r>
      <w:r w:rsidR="00DC677D">
        <w:rPr>
          <w:color w:val="000000"/>
          <w:sz w:val="28"/>
          <w:szCs w:val="28"/>
        </w:rPr>
        <w:t xml:space="preserve"> </w:t>
      </w:r>
      <w:r w:rsidRPr="005F3A36">
        <w:rPr>
          <w:color w:val="000000"/>
          <w:sz w:val="28"/>
          <w:szCs w:val="28"/>
        </w:rPr>
        <w:t>Помимо складских и офисных помещений, имеются таможенный пункт, банковские учреждения, терминальная площадка для обработк</w:t>
      </w:r>
      <w:r w:rsidR="00DC677D">
        <w:rPr>
          <w:color w:val="000000"/>
          <w:sz w:val="28"/>
          <w:szCs w:val="28"/>
        </w:rPr>
        <w:t>и общего грузооборотом более 2,</w:t>
      </w:r>
      <w:r w:rsidRPr="005F3A36">
        <w:rPr>
          <w:color w:val="000000"/>
          <w:sz w:val="28"/>
          <w:szCs w:val="28"/>
        </w:rPr>
        <w:t>5 млн. тонн в год на начальном этапе, а в последующем предполагается довед</w:t>
      </w:r>
      <w:r w:rsidR="00DC677D">
        <w:rPr>
          <w:color w:val="000000"/>
          <w:sz w:val="28"/>
          <w:szCs w:val="28"/>
        </w:rPr>
        <w:t xml:space="preserve">ение до ежегодных 10 млн. тонн. </w:t>
      </w:r>
      <w:r w:rsidRPr="005F3A36">
        <w:rPr>
          <w:color w:val="000000"/>
          <w:sz w:val="28"/>
          <w:szCs w:val="28"/>
        </w:rPr>
        <w:t>При выходе на полную мощность данный ТЛЦ сможет обрабатывать в сутки более 400 одних лишь контейнеров, и создаст дополнительный импульс развитию международного транспортного коридора между Россией, Китаем, Казахстаном и странами Средней и Восточной Азии</w:t>
      </w:r>
      <w:r w:rsidR="006B721C">
        <w:rPr>
          <w:color w:val="000000"/>
          <w:sz w:val="28"/>
          <w:szCs w:val="28"/>
        </w:rPr>
        <w:t> </w:t>
      </w:r>
      <w:r w:rsidRPr="002B7ABB">
        <w:rPr>
          <w:color w:val="000000"/>
          <w:sz w:val="28"/>
          <w:szCs w:val="28"/>
        </w:rPr>
        <w:t>[</w:t>
      </w:r>
      <w:r w:rsidR="00082663" w:rsidRPr="002B7ABB">
        <w:rPr>
          <w:color w:val="000000"/>
          <w:sz w:val="28"/>
          <w:szCs w:val="28"/>
        </w:rPr>
        <w:t>1</w:t>
      </w:r>
      <w:r w:rsidR="00F670B6" w:rsidRPr="002B7ABB">
        <w:rPr>
          <w:color w:val="000000"/>
          <w:sz w:val="28"/>
          <w:szCs w:val="28"/>
        </w:rPr>
        <w:t>07</w:t>
      </w:r>
      <w:r w:rsidRPr="002B7ABB">
        <w:rPr>
          <w:color w:val="000000"/>
          <w:sz w:val="28"/>
          <w:szCs w:val="28"/>
        </w:rPr>
        <w:t>].</w:t>
      </w:r>
      <w:r w:rsidRPr="005F3A36">
        <w:rPr>
          <w:color w:val="000000"/>
          <w:sz w:val="28"/>
          <w:szCs w:val="28"/>
        </w:rPr>
        <w:t> </w:t>
      </w:r>
    </w:p>
    <w:p w14:paraId="5F6B36C7" w14:textId="7AFC5CE5" w:rsidR="008A5D33" w:rsidRPr="005F3A36" w:rsidRDefault="008A5D33" w:rsidP="005F3A36">
      <w:pPr>
        <w:tabs>
          <w:tab w:val="left" w:pos="993"/>
        </w:tabs>
        <w:ind w:firstLine="709"/>
        <w:jc w:val="both"/>
        <w:rPr>
          <w:sz w:val="28"/>
          <w:szCs w:val="28"/>
        </w:rPr>
      </w:pPr>
      <w:r w:rsidRPr="005F3A36">
        <w:rPr>
          <w:sz w:val="28"/>
          <w:szCs w:val="28"/>
        </w:rPr>
        <w:t xml:space="preserve">Осознавая исключительную важность транспортно-логистического фактора для ЭКШТХ, необходимо понимать и те сложности, которые могут носить и системный характер, а значит, </w:t>
      </w:r>
      <w:r w:rsidR="00DC677D">
        <w:rPr>
          <w:sz w:val="28"/>
          <w:szCs w:val="28"/>
        </w:rPr>
        <w:t>–</w:t>
      </w:r>
      <w:r w:rsidRPr="005F3A36">
        <w:rPr>
          <w:sz w:val="28"/>
          <w:szCs w:val="28"/>
        </w:rPr>
        <w:t xml:space="preserve"> требующие исключительного внимания и больших усилий.</w:t>
      </w:r>
    </w:p>
    <w:p w14:paraId="2F215BBE" w14:textId="77777777" w:rsidR="008A5D33" w:rsidRPr="005F3A36" w:rsidRDefault="008A5D33" w:rsidP="005F3A36">
      <w:pPr>
        <w:tabs>
          <w:tab w:val="left" w:pos="993"/>
        </w:tabs>
        <w:ind w:firstLine="709"/>
        <w:jc w:val="both"/>
        <w:rPr>
          <w:color w:val="000000" w:themeColor="text1"/>
          <w:sz w:val="28"/>
          <w:szCs w:val="28"/>
        </w:rPr>
      </w:pPr>
      <w:r w:rsidRPr="005F3A36">
        <w:rPr>
          <w:sz w:val="28"/>
          <w:szCs w:val="28"/>
        </w:rPr>
        <w:t xml:space="preserve">В этом плане представит интерес проследить еще на одном российском примере реализацию комплексного плана модернизации и расширения магистральной инфраструктуры (КПМИ). </w:t>
      </w:r>
      <w:r w:rsidRPr="005F3A36">
        <w:rPr>
          <w:color w:val="000000" w:themeColor="text1"/>
          <w:sz w:val="28"/>
          <w:szCs w:val="28"/>
        </w:rPr>
        <w:t xml:space="preserve">Так, по данным анализа выполнения </w:t>
      </w:r>
      <w:r w:rsidRPr="005F3A36">
        <w:rPr>
          <w:sz w:val="28"/>
          <w:szCs w:val="28"/>
        </w:rPr>
        <w:t>КПМИ на базе реализации 11-ти больших проектов наибольшие трудности были связаны с:</w:t>
      </w:r>
    </w:p>
    <w:p w14:paraId="2DC94DA2" w14:textId="297E0384" w:rsidR="008A5D33" w:rsidRPr="005F3A36" w:rsidRDefault="00DC677D" w:rsidP="005F3A36">
      <w:pPr>
        <w:pStyle w:val="af0"/>
        <w:tabs>
          <w:tab w:val="left" w:pos="993"/>
        </w:tabs>
        <w:spacing w:before="0" w:beforeAutospacing="0" w:after="0" w:afterAutospacing="0"/>
        <w:ind w:firstLine="709"/>
        <w:contextualSpacing/>
        <w:jc w:val="both"/>
        <w:textAlignment w:val="top"/>
        <w:rPr>
          <w:color w:val="000000"/>
          <w:sz w:val="28"/>
          <w:szCs w:val="28"/>
        </w:rPr>
      </w:pPr>
      <w:r>
        <w:rPr>
          <w:color w:val="000000"/>
          <w:sz w:val="28"/>
          <w:szCs w:val="28"/>
        </w:rPr>
        <w:t>–</w:t>
      </w:r>
      <w:r w:rsidR="008A5D33" w:rsidRPr="005F3A36">
        <w:rPr>
          <w:color w:val="000000"/>
          <w:sz w:val="28"/>
          <w:szCs w:val="28"/>
        </w:rPr>
        <w:t xml:space="preserve"> </w:t>
      </w:r>
      <w:r w:rsidR="008A5D33" w:rsidRPr="005F3A36">
        <w:rPr>
          <w:i/>
          <w:color w:val="000000"/>
          <w:sz w:val="28"/>
          <w:szCs w:val="28"/>
        </w:rPr>
        <w:t>несовершенством нормативно-правовой, методической базы</w:t>
      </w:r>
      <w:r w:rsidR="008A5D33" w:rsidRPr="005F3A36">
        <w:rPr>
          <w:color w:val="000000"/>
          <w:sz w:val="28"/>
          <w:szCs w:val="28"/>
        </w:rPr>
        <w:t xml:space="preserve">, затрудняющим не только исполнение КПМИ, но и проведение мониторингов хода его реализации. По данным Счетной палаты РФ, были созданы проектные офисы во всех транспортных ведомствах. Однако нормативно-методическая база, необходимая для согласованного развития магистральной транспортной сети с региональной транспортной инфраструктурой, не была сформирована в полном объеме; </w:t>
      </w:r>
    </w:p>
    <w:p w14:paraId="1EB40FE1" w14:textId="21E8D0E9" w:rsidR="008A5D33" w:rsidRPr="005F3A36" w:rsidRDefault="00DC677D" w:rsidP="005F3A36">
      <w:pPr>
        <w:pStyle w:val="af0"/>
        <w:tabs>
          <w:tab w:val="left" w:pos="993"/>
        </w:tabs>
        <w:spacing w:before="0" w:beforeAutospacing="0" w:after="0" w:afterAutospacing="0"/>
        <w:ind w:firstLine="709"/>
        <w:contextualSpacing/>
        <w:jc w:val="both"/>
        <w:textAlignment w:val="top"/>
        <w:rPr>
          <w:color w:val="000000"/>
          <w:sz w:val="28"/>
          <w:szCs w:val="28"/>
        </w:rPr>
      </w:pPr>
      <w:r>
        <w:rPr>
          <w:i/>
          <w:color w:val="000000"/>
          <w:sz w:val="28"/>
          <w:szCs w:val="28"/>
        </w:rPr>
        <w:t>–</w:t>
      </w:r>
      <w:r w:rsidR="008A5D33" w:rsidRPr="005F3A36">
        <w:rPr>
          <w:i/>
          <w:color w:val="000000"/>
          <w:sz w:val="28"/>
          <w:szCs w:val="28"/>
        </w:rPr>
        <w:t xml:space="preserve"> сложностями с проведением мониторинга реализации КПМИ</w:t>
      </w:r>
      <w:r w:rsidR="008A5D33" w:rsidRPr="005F3A36">
        <w:rPr>
          <w:color w:val="000000"/>
          <w:sz w:val="28"/>
          <w:szCs w:val="28"/>
        </w:rPr>
        <w:t>, в основе чего лежат отсутствие наблюдаемых статистических данных в свободном доступе на сайтах Федеральной службы государственной статистики, Единой межведомственной информационно-статистической системы, ведомственных организаций, трудности с расчетами индикаторов КПМИ и др. причины;</w:t>
      </w:r>
    </w:p>
    <w:p w14:paraId="7CD1DDE9" w14:textId="4A99839B" w:rsidR="008A5D33" w:rsidRPr="005F3A36" w:rsidRDefault="00DC677D" w:rsidP="005F3A36">
      <w:pPr>
        <w:pStyle w:val="af0"/>
        <w:tabs>
          <w:tab w:val="left" w:pos="993"/>
        </w:tabs>
        <w:spacing w:before="0" w:beforeAutospacing="0" w:after="0" w:afterAutospacing="0"/>
        <w:ind w:firstLine="709"/>
        <w:contextualSpacing/>
        <w:jc w:val="both"/>
        <w:textAlignment w:val="top"/>
        <w:rPr>
          <w:color w:val="000000"/>
          <w:sz w:val="28"/>
          <w:szCs w:val="28"/>
        </w:rPr>
      </w:pPr>
      <w:r>
        <w:rPr>
          <w:i/>
          <w:color w:val="000000"/>
          <w:sz w:val="28"/>
          <w:szCs w:val="28"/>
        </w:rPr>
        <w:t>–</w:t>
      </w:r>
      <w:r w:rsidR="008A5D33" w:rsidRPr="005F3A36">
        <w:rPr>
          <w:i/>
          <w:color w:val="000000"/>
          <w:sz w:val="28"/>
          <w:szCs w:val="28"/>
        </w:rPr>
        <w:t xml:space="preserve"> организационные проблемы и барьеры реализации КПМИ</w:t>
      </w:r>
      <w:r w:rsidR="008A5D33" w:rsidRPr="005F3A36">
        <w:rPr>
          <w:color w:val="000000"/>
          <w:sz w:val="28"/>
          <w:szCs w:val="28"/>
        </w:rPr>
        <w:t>, имея в виду сложную, по мнению экспертов, систему согласования проектов и проблемы партнерства государства и бизнеса [</w:t>
      </w:r>
      <w:r w:rsidR="00011298" w:rsidRPr="005F3A36">
        <w:rPr>
          <w:color w:val="000000"/>
          <w:sz w:val="28"/>
          <w:szCs w:val="28"/>
        </w:rPr>
        <w:t>1</w:t>
      </w:r>
      <w:r w:rsidR="00F670B6">
        <w:rPr>
          <w:color w:val="000000"/>
          <w:sz w:val="28"/>
          <w:szCs w:val="28"/>
        </w:rPr>
        <w:t>08</w:t>
      </w:r>
      <w:r w:rsidR="008A5D33" w:rsidRPr="005F3A36">
        <w:rPr>
          <w:color w:val="000000"/>
          <w:sz w:val="28"/>
          <w:szCs w:val="28"/>
        </w:rPr>
        <w:t>].</w:t>
      </w:r>
      <w:r w:rsidR="00DA60E5" w:rsidRPr="005F3A36">
        <w:rPr>
          <w:color w:val="000000"/>
          <w:sz w:val="28"/>
          <w:szCs w:val="28"/>
        </w:rPr>
        <w:t xml:space="preserve">  </w:t>
      </w:r>
    </w:p>
    <w:p w14:paraId="1A3B362C" w14:textId="77777777" w:rsidR="008A5D33" w:rsidRPr="005F3A36" w:rsidRDefault="008A5D33" w:rsidP="005F3A36">
      <w:pPr>
        <w:pStyle w:val="af0"/>
        <w:tabs>
          <w:tab w:val="left" w:pos="993"/>
        </w:tabs>
        <w:spacing w:before="0" w:beforeAutospacing="0" w:after="0" w:afterAutospacing="0"/>
        <w:ind w:firstLine="709"/>
        <w:contextualSpacing/>
        <w:jc w:val="both"/>
        <w:textAlignment w:val="top"/>
        <w:rPr>
          <w:color w:val="000000"/>
          <w:sz w:val="28"/>
          <w:szCs w:val="28"/>
        </w:rPr>
      </w:pPr>
      <w:bookmarkStart w:id="51" w:name="_Hlk103852411"/>
      <w:r w:rsidRPr="005F3A36">
        <w:rPr>
          <w:color w:val="000000"/>
          <w:sz w:val="28"/>
          <w:szCs w:val="28"/>
        </w:rPr>
        <w:t>Возвращаясь к проекту ЭКШТХ, можно сделать два вывода:</w:t>
      </w:r>
    </w:p>
    <w:p w14:paraId="6C99F9A4" w14:textId="46ABAD1C" w:rsidR="008A5D33" w:rsidRPr="005F3A36" w:rsidRDefault="008A5D33" w:rsidP="005F3A36">
      <w:pPr>
        <w:pStyle w:val="af0"/>
        <w:numPr>
          <w:ilvl w:val="0"/>
          <w:numId w:val="11"/>
        </w:numPr>
        <w:tabs>
          <w:tab w:val="left" w:pos="851"/>
          <w:tab w:val="left" w:pos="993"/>
        </w:tabs>
        <w:spacing w:before="0" w:beforeAutospacing="0" w:after="0" w:afterAutospacing="0"/>
        <w:ind w:left="0" w:firstLine="709"/>
        <w:contextualSpacing/>
        <w:jc w:val="both"/>
        <w:textAlignment w:val="top"/>
        <w:rPr>
          <w:color w:val="000000"/>
          <w:sz w:val="28"/>
          <w:szCs w:val="28"/>
        </w:rPr>
      </w:pPr>
      <w:r w:rsidRPr="005F3A36">
        <w:rPr>
          <w:color w:val="000000"/>
          <w:sz w:val="28"/>
          <w:szCs w:val="28"/>
        </w:rPr>
        <w:lastRenderedPageBreak/>
        <w:t>первое – развитие торгового-экономических связей на территории Евразии расширяет возможности для встраивания региона ЭКШТХ в субрегиональную и мировую торгово-экономическую систему;</w:t>
      </w:r>
    </w:p>
    <w:p w14:paraId="6A0B099A" w14:textId="09095918" w:rsidR="008A5D33" w:rsidRPr="005F3A36" w:rsidRDefault="008A5D33" w:rsidP="005F3A36">
      <w:pPr>
        <w:pStyle w:val="af0"/>
        <w:numPr>
          <w:ilvl w:val="0"/>
          <w:numId w:val="11"/>
        </w:numPr>
        <w:tabs>
          <w:tab w:val="left" w:pos="567"/>
          <w:tab w:val="left" w:pos="993"/>
        </w:tabs>
        <w:spacing w:before="0" w:beforeAutospacing="0" w:after="0" w:afterAutospacing="0"/>
        <w:ind w:left="0" w:firstLine="709"/>
        <w:contextualSpacing/>
        <w:jc w:val="both"/>
        <w:textAlignment w:val="top"/>
        <w:rPr>
          <w:color w:val="000000"/>
          <w:sz w:val="28"/>
          <w:szCs w:val="28"/>
        </w:rPr>
      </w:pPr>
      <w:r w:rsidRPr="005F3A36">
        <w:rPr>
          <w:color w:val="000000"/>
          <w:sz w:val="28"/>
          <w:szCs w:val="28"/>
        </w:rPr>
        <w:t>второе – транспортно-логистическая система региона ЭКШТХ должна соответствовать всем выше рассмотренным вызовам.</w:t>
      </w:r>
    </w:p>
    <w:p w14:paraId="447C510E" w14:textId="77777777" w:rsidR="008A5D33" w:rsidRPr="005F3A36" w:rsidRDefault="008A5D33" w:rsidP="005F3A36">
      <w:pPr>
        <w:pStyle w:val="af0"/>
        <w:tabs>
          <w:tab w:val="left" w:pos="993"/>
        </w:tabs>
        <w:spacing w:before="0" w:beforeAutospacing="0" w:after="0" w:afterAutospacing="0"/>
        <w:ind w:firstLine="709"/>
        <w:contextualSpacing/>
        <w:jc w:val="both"/>
        <w:textAlignment w:val="top"/>
        <w:rPr>
          <w:color w:val="000000"/>
          <w:sz w:val="28"/>
          <w:szCs w:val="28"/>
        </w:rPr>
      </w:pPr>
      <w:r w:rsidRPr="005F3A36">
        <w:rPr>
          <w:color w:val="000000"/>
          <w:sz w:val="28"/>
          <w:szCs w:val="28"/>
        </w:rPr>
        <w:t xml:space="preserve">Безусловно, подобный ракурс взгляда на проект ЭКШТХ выявляет необходимость выработки плана взвешенных действий стран, который должен строится с учетом особенностей развития транспортно-магистральных страновых составляющих в регионе ЭКШТХ. </w:t>
      </w:r>
    </w:p>
    <w:bookmarkEnd w:id="51"/>
    <w:p w14:paraId="056A9A85" w14:textId="0E1241D2" w:rsidR="00DA60E5" w:rsidRPr="005F3A36" w:rsidRDefault="00DA60E5" w:rsidP="005F3A36">
      <w:pPr>
        <w:pStyle w:val="af0"/>
        <w:tabs>
          <w:tab w:val="left" w:pos="993"/>
        </w:tabs>
        <w:spacing w:before="0" w:beforeAutospacing="0" w:after="0" w:afterAutospacing="0"/>
        <w:ind w:firstLine="709"/>
        <w:contextualSpacing/>
        <w:jc w:val="both"/>
        <w:textAlignment w:val="top"/>
        <w:rPr>
          <w:rFonts w:eastAsia="Calibri-Light"/>
          <w:sz w:val="28"/>
          <w:szCs w:val="28"/>
        </w:rPr>
      </w:pPr>
      <w:r w:rsidRPr="005F3A36">
        <w:rPr>
          <w:color w:val="000000"/>
          <w:sz w:val="28"/>
          <w:szCs w:val="28"/>
        </w:rPr>
        <w:t>В принципе, г</w:t>
      </w:r>
      <w:r w:rsidRPr="005F3A36">
        <w:rPr>
          <w:rFonts w:eastAsia="Calibri-Light"/>
          <w:sz w:val="28"/>
          <w:szCs w:val="28"/>
        </w:rPr>
        <w:t xml:space="preserve">орода Шымкент, Ташкент и Худжанд находятся в пределах достаточной досягаемости друг от друга: кратчайшие расстояния по автомобильной дороге составляют между Шымкентом и Ташкентом 130 км и между Ташкентом и Худжандом - 156 км. Через регион ЭКШТХ проходят четыре транспортных коридора ЦАРЭС: </w:t>
      </w:r>
      <w:r w:rsidRPr="005F3A36">
        <w:rPr>
          <w:rFonts w:eastAsia="Calibri-Light"/>
          <w:color w:val="000000" w:themeColor="text1"/>
          <w:sz w:val="28"/>
          <w:szCs w:val="28"/>
        </w:rPr>
        <w:t>Коридор 1: Европа – Восточная Азия, коридор 2: Средиземноморье-Восточная Азия, коридор 3: Россия – Ближний Восток и Южная Азия; коридор 6: Европа – Ближний Восток и Южная Азия</w:t>
      </w:r>
      <w:r w:rsidRPr="005F3A36">
        <w:rPr>
          <w:rFonts w:eastAsia="Calibri-Light"/>
          <w:sz w:val="28"/>
          <w:szCs w:val="28"/>
        </w:rPr>
        <w:t xml:space="preserve"> (рис</w:t>
      </w:r>
      <w:r w:rsidR="00DC677D">
        <w:rPr>
          <w:rFonts w:eastAsia="Calibri-Light"/>
          <w:sz w:val="28"/>
          <w:szCs w:val="28"/>
        </w:rPr>
        <w:t xml:space="preserve">унок </w:t>
      </w:r>
      <w:r w:rsidRPr="005F3A36">
        <w:rPr>
          <w:rFonts w:eastAsia="Calibri-Light"/>
          <w:sz w:val="28"/>
          <w:szCs w:val="28"/>
        </w:rPr>
        <w:t>1</w:t>
      </w:r>
      <w:r w:rsidR="005E0E75" w:rsidRPr="005F3A36">
        <w:rPr>
          <w:rFonts w:eastAsia="Calibri-Light"/>
          <w:sz w:val="28"/>
          <w:szCs w:val="28"/>
        </w:rPr>
        <w:t>0</w:t>
      </w:r>
      <w:r w:rsidRPr="005F3A36">
        <w:rPr>
          <w:rFonts w:eastAsia="Calibri-Light"/>
          <w:sz w:val="28"/>
          <w:szCs w:val="28"/>
        </w:rPr>
        <w:t xml:space="preserve">). </w:t>
      </w:r>
    </w:p>
    <w:p w14:paraId="1D2AB11E" w14:textId="77777777" w:rsidR="0073754E" w:rsidRPr="005F3A36" w:rsidRDefault="0073754E" w:rsidP="005F3A36">
      <w:pPr>
        <w:pStyle w:val="af0"/>
        <w:tabs>
          <w:tab w:val="left" w:pos="993"/>
        </w:tabs>
        <w:spacing w:before="0" w:beforeAutospacing="0" w:after="0" w:afterAutospacing="0"/>
        <w:ind w:firstLine="709"/>
        <w:contextualSpacing/>
        <w:jc w:val="both"/>
        <w:textAlignment w:val="top"/>
        <w:rPr>
          <w:rFonts w:eastAsia="Calibri-Light"/>
          <w:sz w:val="28"/>
          <w:szCs w:val="28"/>
        </w:rPr>
      </w:pPr>
    </w:p>
    <w:p w14:paraId="3060D385" w14:textId="5B830111" w:rsidR="008A5D33" w:rsidRPr="00FB7644" w:rsidRDefault="008A5D33" w:rsidP="00DC677D">
      <w:pPr>
        <w:pStyle w:val="af0"/>
        <w:spacing w:before="0" w:beforeAutospacing="0" w:after="0" w:afterAutospacing="0"/>
        <w:contextualSpacing/>
        <w:jc w:val="center"/>
        <w:textAlignment w:val="top"/>
        <w:rPr>
          <w:rFonts w:eastAsia="Calibri-Light"/>
          <w:sz w:val="28"/>
          <w:szCs w:val="28"/>
        </w:rPr>
      </w:pPr>
      <w:r w:rsidRPr="00FB7644">
        <w:rPr>
          <w:noProof/>
          <w:color w:val="000000" w:themeColor="text1"/>
          <w:sz w:val="28"/>
          <w:szCs w:val="28"/>
        </w:rPr>
        <w:drawing>
          <wp:inline distT="0" distB="0" distL="0" distR="0" wp14:anchorId="1EE94BF1" wp14:editId="60595019">
            <wp:extent cx="5479415" cy="465455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5665" cy="4659859"/>
                    </a:xfrm>
                    <a:prstGeom prst="rect">
                      <a:avLst/>
                    </a:prstGeom>
                    <a:noFill/>
                    <a:ln>
                      <a:noFill/>
                    </a:ln>
                  </pic:spPr>
                </pic:pic>
              </a:graphicData>
            </a:graphic>
          </wp:inline>
        </w:drawing>
      </w:r>
    </w:p>
    <w:p w14:paraId="60B8C6A3" w14:textId="77777777" w:rsidR="00DC677D" w:rsidRPr="00DC677D" w:rsidRDefault="00DC677D" w:rsidP="00DC677D">
      <w:pPr>
        <w:tabs>
          <w:tab w:val="left" w:pos="1110"/>
        </w:tabs>
        <w:jc w:val="center"/>
        <w:rPr>
          <w:sz w:val="16"/>
          <w:szCs w:val="16"/>
        </w:rPr>
      </w:pPr>
    </w:p>
    <w:p w14:paraId="36E8952E" w14:textId="5858789D" w:rsidR="008A5D33" w:rsidRPr="00FB7644" w:rsidRDefault="008A5D33" w:rsidP="00DC677D">
      <w:pPr>
        <w:tabs>
          <w:tab w:val="left" w:pos="1110"/>
        </w:tabs>
        <w:jc w:val="center"/>
        <w:rPr>
          <w:sz w:val="28"/>
          <w:szCs w:val="28"/>
        </w:rPr>
      </w:pPr>
      <w:r w:rsidRPr="00FB7644">
        <w:rPr>
          <w:sz w:val="28"/>
          <w:szCs w:val="28"/>
        </w:rPr>
        <w:t xml:space="preserve">Рисунок </w:t>
      </w:r>
      <w:r w:rsidR="00FE1E5B" w:rsidRPr="00FB7644">
        <w:rPr>
          <w:sz w:val="28"/>
          <w:szCs w:val="28"/>
        </w:rPr>
        <w:t>1</w:t>
      </w:r>
      <w:r w:rsidR="005E0E75" w:rsidRPr="00FB7644">
        <w:rPr>
          <w:sz w:val="28"/>
          <w:szCs w:val="28"/>
        </w:rPr>
        <w:t>0</w:t>
      </w:r>
      <w:r w:rsidRPr="00FB7644">
        <w:rPr>
          <w:sz w:val="28"/>
          <w:szCs w:val="28"/>
        </w:rPr>
        <w:t xml:space="preserve"> – Карта региона ЭКШТХ</w:t>
      </w:r>
    </w:p>
    <w:p w14:paraId="21BF1E71" w14:textId="77777777" w:rsidR="00DC677D" w:rsidRPr="00DC677D" w:rsidRDefault="00DC677D" w:rsidP="00DC677D">
      <w:pPr>
        <w:autoSpaceDE w:val="0"/>
        <w:autoSpaceDN w:val="0"/>
        <w:adjustRightInd w:val="0"/>
        <w:ind w:firstLine="709"/>
        <w:rPr>
          <w:sz w:val="16"/>
          <w:szCs w:val="16"/>
        </w:rPr>
      </w:pPr>
    </w:p>
    <w:p w14:paraId="2C3CEB2F" w14:textId="11E781B3" w:rsidR="00DC677D" w:rsidRPr="00DC677D" w:rsidRDefault="00DC677D" w:rsidP="00DC677D">
      <w:pPr>
        <w:autoSpaceDE w:val="0"/>
        <w:autoSpaceDN w:val="0"/>
        <w:adjustRightInd w:val="0"/>
        <w:ind w:firstLine="709"/>
        <w:rPr>
          <w:sz w:val="24"/>
          <w:szCs w:val="24"/>
        </w:rPr>
      </w:pPr>
      <w:r w:rsidRPr="00DC677D">
        <w:rPr>
          <w:sz w:val="24"/>
          <w:szCs w:val="24"/>
        </w:rPr>
        <w:t>Примечание – Адаптировано из источника [1</w:t>
      </w:r>
      <w:r w:rsidR="00F670B6">
        <w:rPr>
          <w:sz w:val="24"/>
          <w:szCs w:val="24"/>
        </w:rPr>
        <w:t>09</w:t>
      </w:r>
      <w:r w:rsidRPr="00DC677D">
        <w:rPr>
          <w:sz w:val="24"/>
          <w:szCs w:val="24"/>
        </w:rPr>
        <w:t>]</w:t>
      </w:r>
      <w:r w:rsidR="008A648D">
        <w:rPr>
          <w:sz w:val="24"/>
          <w:szCs w:val="24"/>
        </w:rPr>
        <w:t xml:space="preserve"> </w:t>
      </w:r>
    </w:p>
    <w:p w14:paraId="56821B27" w14:textId="77777777" w:rsidR="00DC677D" w:rsidRPr="005F3A36" w:rsidRDefault="00DC677D" w:rsidP="00DC677D">
      <w:pPr>
        <w:pStyle w:val="af0"/>
        <w:tabs>
          <w:tab w:val="left" w:pos="993"/>
        </w:tabs>
        <w:spacing w:before="0" w:beforeAutospacing="0" w:after="0" w:afterAutospacing="0"/>
        <w:ind w:firstLine="709"/>
        <w:contextualSpacing/>
        <w:jc w:val="both"/>
        <w:textAlignment w:val="top"/>
        <w:rPr>
          <w:rFonts w:eastAsia="Calibri-Light"/>
          <w:sz w:val="28"/>
          <w:szCs w:val="28"/>
        </w:rPr>
      </w:pPr>
      <w:r w:rsidRPr="005F3A36">
        <w:rPr>
          <w:rFonts w:eastAsia="Calibri-Light"/>
          <w:sz w:val="28"/>
          <w:szCs w:val="28"/>
        </w:rPr>
        <w:lastRenderedPageBreak/>
        <w:t>Однако подобная упрощенность может быть обманчивой. Как показал проведенный нами анализ неудовлетворительного состояния транспортно-логистических систем в странах региона ЭКШТХ, о чем наглядно свидетельствуют приведенные выше страновые индексы эффективности торговой логистики, проблемы полноценного формирования единой транспортно-логистической системы, соответствующей требования и запросам мировой и субрегиональной торгово-экономической систем, требуют значительных усилий сторон.</w:t>
      </w:r>
    </w:p>
    <w:p w14:paraId="5B8636F2" w14:textId="77777777" w:rsidR="00082663" w:rsidRPr="00FB7644" w:rsidRDefault="00082663" w:rsidP="00DC677D">
      <w:pPr>
        <w:pStyle w:val="af0"/>
        <w:spacing w:before="0" w:beforeAutospacing="0" w:after="0" w:afterAutospacing="0"/>
        <w:ind w:firstLine="709"/>
        <w:contextualSpacing/>
        <w:jc w:val="both"/>
        <w:textAlignment w:val="top"/>
        <w:rPr>
          <w:color w:val="000000"/>
          <w:sz w:val="28"/>
          <w:szCs w:val="28"/>
        </w:rPr>
      </w:pPr>
      <w:r w:rsidRPr="00FB7644">
        <w:rPr>
          <w:rFonts w:eastAsia="Calibri-Light"/>
          <w:sz w:val="28"/>
          <w:szCs w:val="28"/>
        </w:rPr>
        <w:t xml:space="preserve">Исходя из общих проблем для всех 6 коридоров ЦАРЭС в части развития транспортно-логистической их составляющей, и несмотря </w:t>
      </w:r>
      <w:r w:rsidRPr="00FB7644">
        <w:rPr>
          <w:color w:val="000000"/>
          <w:sz w:val="28"/>
          <w:szCs w:val="28"/>
        </w:rPr>
        <w:t>на стратегическое расположение региона ЦАРЭС, связывающего Восточную Азию с Европой, Ближний Восток и Южную Азию, можно сказать, что в целом трансграничная торговля и транспорт в регионе сталкиваются с серьезными вызовами.</w:t>
      </w:r>
    </w:p>
    <w:p w14:paraId="46F6D049" w14:textId="09B01BE3" w:rsidR="00082663" w:rsidRPr="00FB7644" w:rsidRDefault="00082663" w:rsidP="00DC677D">
      <w:pPr>
        <w:pStyle w:val="af0"/>
        <w:spacing w:before="0" w:beforeAutospacing="0" w:after="0" w:afterAutospacing="0"/>
        <w:ind w:firstLine="709"/>
        <w:contextualSpacing/>
        <w:jc w:val="both"/>
        <w:textAlignment w:val="top"/>
        <w:rPr>
          <w:color w:val="000000"/>
          <w:sz w:val="28"/>
          <w:szCs w:val="28"/>
        </w:rPr>
      </w:pPr>
      <w:r w:rsidRPr="00FB7644">
        <w:rPr>
          <w:color w:val="000000"/>
          <w:sz w:val="28"/>
          <w:szCs w:val="28"/>
        </w:rPr>
        <w:t>В связи с чем министры стран-участниц Программы ЦАРЭС одобрили на своей Министерской Конференции в ноябре 2019 г. обновленную Транспортную стратегию, направленную на улучшение мульти-модальной транспортной инфраструктуры в субрегионе Центральной Азии, что должно привести к ускорению его социально-экономического развития в перспективе до 2030 года, включая и регион ЭКШТХ</w:t>
      </w:r>
      <w:r w:rsidR="0073754E" w:rsidRPr="00FB7644">
        <w:rPr>
          <w:color w:val="000000"/>
          <w:sz w:val="28"/>
          <w:szCs w:val="28"/>
        </w:rPr>
        <w:t xml:space="preserve">. </w:t>
      </w:r>
    </w:p>
    <w:p w14:paraId="56390DAE" w14:textId="052477C0" w:rsidR="008A5D33" w:rsidRPr="00FB7644" w:rsidRDefault="008A5D33" w:rsidP="00DC677D">
      <w:pPr>
        <w:ind w:firstLine="709"/>
        <w:contextualSpacing/>
        <w:jc w:val="both"/>
        <w:rPr>
          <w:color w:val="000000"/>
          <w:sz w:val="28"/>
          <w:szCs w:val="28"/>
        </w:rPr>
      </w:pPr>
      <w:r w:rsidRPr="00FB7644">
        <w:rPr>
          <w:rFonts w:eastAsia="ArialMT"/>
          <w:sz w:val="28"/>
          <w:szCs w:val="28"/>
        </w:rPr>
        <w:t>Транспортная стратегия ЦАРЭС-2030 основывается на достигнутом прогрессе и уроках, извлеченных из ранней Стратегии ЦАРЭС по транспорту и содействию торговле (СТСТ) до 2020 года. Несмотря на некоторый прогресс в результатах развития инфраструктуры, ключевые целевые результаты СТСТ- 2020 – такие как улучшение средней скорости и сокращение стоимости проезда по коридорам ЦАРЭС, – не были улучшены. Так, в 2018 г. средняя скорость движения по всем шести коридорам ЦАРЭС достигала 21,3 км/час, отставая от поставленной на 2020 г. цели в 30 км/час, и оставаясь ниже базового показателя 2010 г. – 23,5 км/час. Тем не менее, среднее значение не показывает всю картину [</w:t>
      </w:r>
      <w:r w:rsidR="00011298" w:rsidRPr="00FB7644">
        <w:rPr>
          <w:rFonts w:eastAsia="ArialMT"/>
          <w:sz w:val="28"/>
          <w:szCs w:val="28"/>
        </w:rPr>
        <w:t>1</w:t>
      </w:r>
      <w:r w:rsidR="00F670B6">
        <w:rPr>
          <w:rFonts w:eastAsia="ArialMT"/>
          <w:sz w:val="28"/>
          <w:szCs w:val="28"/>
        </w:rPr>
        <w:t>10</w:t>
      </w:r>
      <w:r w:rsidRPr="00FB7644">
        <w:rPr>
          <w:rFonts w:eastAsia="ArialMT"/>
          <w:sz w:val="28"/>
          <w:szCs w:val="28"/>
        </w:rPr>
        <w:t xml:space="preserve">]. </w:t>
      </w:r>
    </w:p>
    <w:p w14:paraId="65CEBF86" w14:textId="77777777" w:rsidR="008A5D33" w:rsidRPr="00FB7644" w:rsidRDefault="008A5D33" w:rsidP="00DC677D">
      <w:pPr>
        <w:ind w:firstLine="709"/>
        <w:contextualSpacing/>
        <w:jc w:val="both"/>
        <w:rPr>
          <w:color w:val="000000"/>
          <w:sz w:val="28"/>
          <w:szCs w:val="28"/>
        </w:rPr>
      </w:pPr>
      <w:r w:rsidRPr="00FB7644">
        <w:rPr>
          <w:color w:val="000000"/>
          <w:sz w:val="28"/>
          <w:szCs w:val="28"/>
        </w:rPr>
        <w:t>В целом Транспортная стратегия - 2030 направлена на решение этих и других многих проблем путем применения передового международного опыта при разработке региональной и национальных транспортных политик, развития и рационального содержания в рабочем состоянии мульти-модальной транспортной инфраструктуры, а также совершенствования трансграничных транспортных операций. Она также нацелена на решение процедурных и инфраструктурных проблем, которые вызывают задержки и дополнительные расходы вдоль экономических коридоров ЦАРЭС. Стратегия также направлена на укрепление доверия и развитие сотрудничества между ее членами с целью сокращения искусственных торговых и логистических барьеров.</w:t>
      </w:r>
    </w:p>
    <w:p w14:paraId="6732BA16" w14:textId="5AF06867" w:rsidR="00DA60E5" w:rsidRPr="00FB7644" w:rsidRDefault="008A5D33" w:rsidP="00DC677D">
      <w:pPr>
        <w:autoSpaceDE w:val="0"/>
        <w:autoSpaceDN w:val="0"/>
        <w:adjustRightInd w:val="0"/>
        <w:ind w:firstLine="709"/>
        <w:jc w:val="both"/>
        <w:rPr>
          <w:rFonts w:eastAsia="Calibri-Light"/>
          <w:sz w:val="28"/>
          <w:szCs w:val="28"/>
        </w:rPr>
      </w:pPr>
      <w:r w:rsidRPr="00FB7644">
        <w:rPr>
          <w:color w:val="000000"/>
          <w:sz w:val="28"/>
          <w:szCs w:val="28"/>
        </w:rPr>
        <w:t xml:space="preserve">В этой связи Генеральный директор АБР по Центральной и Западной Азии В. Липак отметил, что «новая стратегия, стимулируя участие частного сектора в финансировании и эксплуатации транспортных активов, поможет региону ЦАРЭС привлечь дополнительные частные инвестиции. Это должно привести к повышению эффективности и ускорению институциональных </w:t>
      </w:r>
      <w:r w:rsidRPr="00FB7644">
        <w:rPr>
          <w:color w:val="000000"/>
          <w:sz w:val="28"/>
          <w:szCs w:val="28"/>
        </w:rPr>
        <w:lastRenderedPageBreak/>
        <w:t>реформ в государственных транспортных операторах, что приведет к повышению общего устойчивого развития» [</w:t>
      </w:r>
      <w:r w:rsidR="00011298" w:rsidRPr="00FB7644">
        <w:rPr>
          <w:color w:val="000000"/>
          <w:sz w:val="28"/>
          <w:szCs w:val="28"/>
        </w:rPr>
        <w:t>1</w:t>
      </w:r>
      <w:r w:rsidR="004070F3">
        <w:rPr>
          <w:color w:val="000000"/>
          <w:sz w:val="28"/>
          <w:szCs w:val="28"/>
        </w:rPr>
        <w:t>11</w:t>
      </w:r>
      <w:r w:rsidRPr="00FB7644">
        <w:rPr>
          <w:color w:val="000000"/>
          <w:sz w:val="28"/>
          <w:szCs w:val="28"/>
        </w:rPr>
        <w:t xml:space="preserve">]. </w:t>
      </w:r>
    </w:p>
    <w:p w14:paraId="6FE428E7" w14:textId="77777777" w:rsidR="008A5D33" w:rsidRPr="00FB7644" w:rsidRDefault="008A5D33" w:rsidP="00DC677D">
      <w:pPr>
        <w:autoSpaceDE w:val="0"/>
        <w:autoSpaceDN w:val="0"/>
        <w:adjustRightInd w:val="0"/>
        <w:ind w:firstLine="709"/>
        <w:jc w:val="both"/>
        <w:rPr>
          <w:rFonts w:eastAsia="Calibri-Bold"/>
          <w:color w:val="000000" w:themeColor="text1"/>
          <w:sz w:val="28"/>
          <w:szCs w:val="28"/>
        </w:rPr>
      </w:pPr>
      <w:r w:rsidRPr="00FB7644">
        <w:rPr>
          <w:sz w:val="28"/>
          <w:szCs w:val="28"/>
        </w:rPr>
        <w:t xml:space="preserve">На основе этой Транспортной стратегии, в рамках исследования Института ЦАРЭС, сложилось некоторое видение перспектив проекта ЭКШТХ, </w:t>
      </w:r>
      <w:r w:rsidRPr="00FB7644">
        <w:rPr>
          <w:rFonts w:eastAsia="Calibri-Bold"/>
          <w:color w:val="000000" w:themeColor="text1"/>
          <w:sz w:val="28"/>
          <w:szCs w:val="28"/>
        </w:rPr>
        <w:t xml:space="preserve">связанное с решением вопросов развития транспортно-логистической составляющей.  </w:t>
      </w:r>
    </w:p>
    <w:p w14:paraId="5E7878F9" w14:textId="04E0FD9B" w:rsidR="000937EB" w:rsidRPr="00FB7644" w:rsidRDefault="00011298" w:rsidP="00DC677D">
      <w:pPr>
        <w:autoSpaceDE w:val="0"/>
        <w:autoSpaceDN w:val="0"/>
        <w:adjustRightInd w:val="0"/>
        <w:ind w:firstLine="709"/>
        <w:jc w:val="both"/>
        <w:rPr>
          <w:sz w:val="28"/>
          <w:szCs w:val="28"/>
        </w:rPr>
      </w:pPr>
      <w:r w:rsidRPr="00FB7644">
        <w:rPr>
          <w:rFonts w:eastAsia="Calibri-Light"/>
          <w:color w:val="000000"/>
          <w:sz w:val="28"/>
          <w:szCs w:val="28"/>
        </w:rPr>
        <w:t xml:space="preserve">Несмотря на то, что рассматриваемый нами </w:t>
      </w:r>
      <w:r w:rsidR="000937EB" w:rsidRPr="00FB7644">
        <w:rPr>
          <w:rFonts w:eastAsia="Calibri-Light"/>
          <w:color w:val="000000"/>
          <w:sz w:val="28"/>
          <w:szCs w:val="28"/>
        </w:rPr>
        <w:t>р</w:t>
      </w:r>
      <w:r w:rsidR="008A5D33" w:rsidRPr="00FB7644">
        <w:rPr>
          <w:sz w:val="28"/>
          <w:szCs w:val="28"/>
        </w:rPr>
        <w:t xml:space="preserve">егион </w:t>
      </w:r>
      <w:r w:rsidR="000937EB" w:rsidRPr="00FB7644">
        <w:rPr>
          <w:sz w:val="28"/>
          <w:szCs w:val="28"/>
        </w:rPr>
        <w:t xml:space="preserve">обладает </w:t>
      </w:r>
      <w:r w:rsidR="008A5D33" w:rsidRPr="00FB7644">
        <w:rPr>
          <w:sz w:val="28"/>
          <w:szCs w:val="28"/>
        </w:rPr>
        <w:t>разветвленн</w:t>
      </w:r>
      <w:r w:rsidR="000937EB" w:rsidRPr="00FB7644">
        <w:rPr>
          <w:sz w:val="28"/>
          <w:szCs w:val="28"/>
        </w:rPr>
        <w:t>ой</w:t>
      </w:r>
      <w:r w:rsidR="008A5D33" w:rsidRPr="00FB7644">
        <w:rPr>
          <w:sz w:val="28"/>
          <w:szCs w:val="28"/>
        </w:rPr>
        <w:t xml:space="preserve"> дорожн</w:t>
      </w:r>
      <w:r w:rsidR="000937EB" w:rsidRPr="00FB7644">
        <w:rPr>
          <w:sz w:val="28"/>
          <w:szCs w:val="28"/>
        </w:rPr>
        <w:t>ой</w:t>
      </w:r>
      <w:r w:rsidR="008A5D33" w:rsidRPr="00FB7644">
        <w:rPr>
          <w:sz w:val="28"/>
          <w:szCs w:val="28"/>
        </w:rPr>
        <w:t xml:space="preserve"> сеть</w:t>
      </w:r>
      <w:r w:rsidR="000937EB" w:rsidRPr="00FB7644">
        <w:rPr>
          <w:sz w:val="28"/>
          <w:szCs w:val="28"/>
        </w:rPr>
        <w:t>ю и</w:t>
      </w:r>
      <w:r w:rsidR="008A5D33" w:rsidRPr="00FB7644">
        <w:rPr>
          <w:sz w:val="28"/>
          <w:szCs w:val="28"/>
        </w:rPr>
        <w:t xml:space="preserve"> </w:t>
      </w:r>
      <w:r w:rsidR="000937EB" w:rsidRPr="00FB7644">
        <w:rPr>
          <w:sz w:val="28"/>
          <w:szCs w:val="28"/>
        </w:rPr>
        <w:t>б</w:t>
      </w:r>
      <w:r w:rsidR="008A5D33" w:rsidRPr="00FB7644">
        <w:rPr>
          <w:sz w:val="28"/>
          <w:szCs w:val="28"/>
        </w:rPr>
        <w:t>ольшинство основных дорог находятся в хорошем состоянии</w:t>
      </w:r>
      <w:r w:rsidR="000937EB" w:rsidRPr="00FB7644">
        <w:rPr>
          <w:sz w:val="28"/>
          <w:szCs w:val="28"/>
        </w:rPr>
        <w:t xml:space="preserve">, все же </w:t>
      </w:r>
      <w:r w:rsidR="008A5D33" w:rsidRPr="00FB7644">
        <w:rPr>
          <w:sz w:val="28"/>
          <w:szCs w:val="28"/>
        </w:rPr>
        <w:t xml:space="preserve">существуют некоторые второстепенные и многие третьестепенные дороги, </w:t>
      </w:r>
      <w:r w:rsidR="00AC1D26" w:rsidRPr="00FB7644">
        <w:rPr>
          <w:sz w:val="28"/>
          <w:szCs w:val="28"/>
        </w:rPr>
        <w:t xml:space="preserve">которые </w:t>
      </w:r>
      <w:r w:rsidR="000937EB" w:rsidRPr="00FB7644">
        <w:rPr>
          <w:sz w:val="28"/>
          <w:szCs w:val="28"/>
        </w:rPr>
        <w:t xml:space="preserve">нуждаются </w:t>
      </w:r>
      <w:r w:rsidR="008A5D33" w:rsidRPr="00FB7644">
        <w:rPr>
          <w:sz w:val="28"/>
          <w:szCs w:val="28"/>
        </w:rPr>
        <w:t xml:space="preserve">в восстановлении или модернизации. </w:t>
      </w:r>
      <w:r w:rsidR="000937EB" w:rsidRPr="00FB7644">
        <w:rPr>
          <w:sz w:val="28"/>
          <w:szCs w:val="28"/>
        </w:rPr>
        <w:t xml:space="preserve">Например, </w:t>
      </w:r>
      <w:r w:rsidR="008A5D33" w:rsidRPr="00FB7644">
        <w:rPr>
          <w:sz w:val="28"/>
          <w:szCs w:val="28"/>
        </w:rPr>
        <w:t>дорога Худжанд-Ашт</w:t>
      </w:r>
      <w:r w:rsidR="000937EB" w:rsidRPr="00FB7644">
        <w:rPr>
          <w:sz w:val="28"/>
          <w:szCs w:val="28"/>
        </w:rPr>
        <w:t>, связывающая</w:t>
      </w:r>
      <w:r w:rsidR="008A5D33" w:rsidRPr="00FB7644">
        <w:rPr>
          <w:sz w:val="28"/>
          <w:szCs w:val="28"/>
        </w:rPr>
        <w:t xml:space="preserve"> город Худжанд с северо-восточной частью Согдийской области. </w:t>
      </w:r>
    </w:p>
    <w:p w14:paraId="3144173B" w14:textId="4058EE34" w:rsidR="008A5D33" w:rsidRPr="00FB7644" w:rsidRDefault="000937EB" w:rsidP="00DC677D">
      <w:pPr>
        <w:autoSpaceDE w:val="0"/>
        <w:autoSpaceDN w:val="0"/>
        <w:adjustRightInd w:val="0"/>
        <w:ind w:firstLine="709"/>
        <w:jc w:val="both"/>
        <w:rPr>
          <w:sz w:val="28"/>
          <w:szCs w:val="28"/>
        </w:rPr>
      </w:pPr>
      <w:r w:rsidRPr="00FB7644">
        <w:rPr>
          <w:sz w:val="28"/>
          <w:szCs w:val="28"/>
        </w:rPr>
        <w:t xml:space="preserve">Надо отметить, что трафик в регионе быстро растет, в связи с чем </w:t>
      </w:r>
      <w:r w:rsidR="00AC1D26" w:rsidRPr="00FB7644">
        <w:rPr>
          <w:sz w:val="28"/>
          <w:szCs w:val="28"/>
        </w:rPr>
        <w:t xml:space="preserve">возникает </w:t>
      </w:r>
      <w:r w:rsidR="008A5D33" w:rsidRPr="00FB7644">
        <w:rPr>
          <w:sz w:val="28"/>
          <w:szCs w:val="28"/>
        </w:rPr>
        <w:t>необходимость строительства новых дорог</w:t>
      </w:r>
      <w:r w:rsidRPr="00FB7644">
        <w:rPr>
          <w:sz w:val="28"/>
          <w:szCs w:val="28"/>
        </w:rPr>
        <w:t>.</w:t>
      </w:r>
      <w:r w:rsidR="008A5D33" w:rsidRPr="00FB7644">
        <w:rPr>
          <w:sz w:val="28"/>
          <w:szCs w:val="28"/>
        </w:rPr>
        <w:t xml:space="preserve"> </w:t>
      </w:r>
    </w:p>
    <w:p w14:paraId="1C3C0408" w14:textId="77777777" w:rsidR="008A5D33" w:rsidRPr="00FB7644" w:rsidRDefault="008A5D33" w:rsidP="00DC677D">
      <w:pPr>
        <w:pStyle w:val="a3"/>
        <w:autoSpaceDE w:val="0"/>
        <w:autoSpaceDN w:val="0"/>
        <w:adjustRightInd w:val="0"/>
        <w:ind w:left="0" w:firstLine="709"/>
        <w:jc w:val="both"/>
        <w:rPr>
          <w:rFonts w:ascii="Times New Roman" w:eastAsia="Calibri-Light" w:hAnsi="Times New Roman"/>
          <w:color w:val="000000"/>
          <w:sz w:val="28"/>
          <w:szCs w:val="28"/>
        </w:rPr>
      </w:pPr>
      <w:r w:rsidRPr="00FB7644">
        <w:rPr>
          <w:rFonts w:ascii="Times New Roman" w:eastAsia="Calibri-Light" w:hAnsi="Times New Roman"/>
          <w:color w:val="000000" w:themeColor="text1"/>
          <w:sz w:val="28"/>
          <w:szCs w:val="28"/>
        </w:rPr>
        <w:t>В результате формирования ЭК значительно улучшится</w:t>
      </w:r>
      <w:r w:rsidRPr="00FB7644">
        <w:rPr>
          <w:rFonts w:ascii="Times New Roman" w:eastAsia="Calibri-Light" w:hAnsi="Times New Roman"/>
          <w:i/>
          <w:color w:val="000000" w:themeColor="text1"/>
          <w:sz w:val="28"/>
          <w:szCs w:val="28"/>
        </w:rPr>
        <w:t xml:space="preserve"> с</w:t>
      </w:r>
      <w:r w:rsidRPr="00FB7644">
        <w:rPr>
          <w:rFonts w:ascii="Times New Roman" w:eastAsia="Calibri-Light" w:hAnsi="Times New Roman"/>
          <w:i/>
          <w:color w:val="000000"/>
          <w:sz w:val="28"/>
          <w:szCs w:val="28"/>
        </w:rPr>
        <w:t>вязанность автомобильных и железнодорожных перевозок</w:t>
      </w:r>
      <w:r w:rsidRPr="00FB7644">
        <w:rPr>
          <w:rFonts w:ascii="Times New Roman" w:eastAsia="Calibri-Light" w:hAnsi="Times New Roman"/>
          <w:color w:val="000000"/>
          <w:sz w:val="28"/>
          <w:szCs w:val="28"/>
        </w:rPr>
        <w:t xml:space="preserve"> в пределах ЭКШТХ, а также </w:t>
      </w:r>
      <w:r w:rsidRPr="00FB7644">
        <w:rPr>
          <w:rFonts w:ascii="Times New Roman" w:eastAsia="Calibri-Light" w:hAnsi="Times New Roman"/>
          <w:i/>
          <w:color w:val="000000"/>
          <w:sz w:val="28"/>
          <w:szCs w:val="28"/>
        </w:rPr>
        <w:t>транспортная связанность ЭКШТХ с остальным миром</w:t>
      </w:r>
      <w:r w:rsidRPr="00FB7644">
        <w:rPr>
          <w:rFonts w:ascii="Times New Roman" w:eastAsia="Calibri-Light" w:hAnsi="Times New Roman"/>
          <w:color w:val="000000"/>
          <w:sz w:val="28"/>
          <w:szCs w:val="28"/>
        </w:rPr>
        <w:t xml:space="preserve">. В частности, будут согласованы положения по автомобильным перевозкам трех стран, включая нормы нагрузки на автомобильные оси, отменены разрешения на въезд транспортных средств. </w:t>
      </w:r>
    </w:p>
    <w:p w14:paraId="45737954" w14:textId="77777777" w:rsidR="008A5D33" w:rsidRPr="00FB7644" w:rsidRDefault="008A5D33" w:rsidP="00DC677D">
      <w:pPr>
        <w:autoSpaceDE w:val="0"/>
        <w:autoSpaceDN w:val="0"/>
        <w:adjustRightInd w:val="0"/>
        <w:ind w:firstLine="709"/>
        <w:jc w:val="both"/>
        <w:rPr>
          <w:rFonts w:eastAsia="Calibri-Light"/>
          <w:color w:val="000000"/>
          <w:sz w:val="28"/>
          <w:szCs w:val="28"/>
        </w:rPr>
      </w:pPr>
      <w:r w:rsidRPr="00FB7644">
        <w:rPr>
          <w:rFonts w:eastAsia="Calibri-Light"/>
          <w:color w:val="000000"/>
          <w:sz w:val="28"/>
          <w:szCs w:val="28"/>
        </w:rPr>
        <w:t>Помимо этого, будет восстановлена автодорога Худжанд-Ашт, внедрена интеллектуальная транспортная система с автоматизированными станциями взвешивания в процессе непрерывного движении вдоль основных автомагистралей ЭКШТХ, а также построена высокоскоростная железная дорога Туркестан-Шымкент-Ташкент. Соответственно, время на перевозку грузов автомобильным транспортом между Худжандом и Аштом сократится в 1,5 раза, а среднее время перевозки пассажиров по железной дороге между Туркестаном и Ташкентом через Шымкент – в 2,6-3 раза.</w:t>
      </w:r>
    </w:p>
    <w:p w14:paraId="3661EBFC" w14:textId="528C7B86" w:rsidR="004070F3" w:rsidRDefault="008A5D33" w:rsidP="00DC677D">
      <w:pPr>
        <w:autoSpaceDE w:val="0"/>
        <w:autoSpaceDN w:val="0"/>
        <w:adjustRightInd w:val="0"/>
        <w:ind w:firstLine="709"/>
        <w:jc w:val="both"/>
        <w:rPr>
          <w:rFonts w:eastAsia="Calibri-Light"/>
          <w:color w:val="000000" w:themeColor="text1"/>
          <w:sz w:val="28"/>
          <w:szCs w:val="28"/>
        </w:rPr>
      </w:pPr>
      <w:r w:rsidRPr="00FB7644">
        <w:rPr>
          <w:rFonts w:eastAsia="Calibri-Light"/>
          <w:color w:val="000000" w:themeColor="text1"/>
          <w:sz w:val="28"/>
          <w:szCs w:val="28"/>
        </w:rPr>
        <w:t>Будут модернизированы</w:t>
      </w:r>
      <w:r w:rsidRPr="00FB7644">
        <w:rPr>
          <w:rFonts w:eastAsia="Calibri-Light"/>
          <w:i/>
          <w:color w:val="000000" w:themeColor="text1"/>
          <w:sz w:val="28"/>
          <w:szCs w:val="28"/>
        </w:rPr>
        <w:t xml:space="preserve"> инфраструктура и процедуры в пограничных пунктах пропуска </w:t>
      </w:r>
      <w:r w:rsidRPr="00FB7644">
        <w:rPr>
          <w:rFonts w:eastAsia="Calibri-Light"/>
          <w:color w:val="000000" w:themeColor="text1"/>
          <w:sz w:val="28"/>
          <w:szCs w:val="28"/>
        </w:rPr>
        <w:t xml:space="preserve">в рамках ЭКШТХ. В частности, в автодорожных пунктах будут дополнительно, в отсутствие таковых, созданы отдельные полосы для пассажирских транспортных средств, внедрено интегрированное управление границами по принципу «единого окна», а также прозрачный таможенный, санитарный и фитосанитарный контроль международной торговли, основанный на оценке рисков </w:t>
      </w:r>
      <w:r w:rsidRPr="00FB7644">
        <w:rPr>
          <w:rFonts w:eastAsia="Calibri-Light"/>
          <w:color w:val="000000"/>
          <w:sz w:val="28"/>
          <w:szCs w:val="28"/>
        </w:rPr>
        <w:t>[</w:t>
      </w:r>
      <w:r w:rsidR="00AC1D26" w:rsidRPr="00FB7644">
        <w:rPr>
          <w:rFonts w:eastAsia="Calibri-Light"/>
          <w:color w:val="000000"/>
          <w:sz w:val="28"/>
          <w:szCs w:val="28"/>
        </w:rPr>
        <w:t>1</w:t>
      </w:r>
      <w:r w:rsidR="00782D4D">
        <w:rPr>
          <w:rFonts w:eastAsia="Calibri-Light"/>
          <w:color w:val="000000"/>
          <w:sz w:val="28"/>
          <w:szCs w:val="28"/>
        </w:rPr>
        <w:t>09</w:t>
      </w:r>
      <w:r w:rsidRPr="00FB7644">
        <w:rPr>
          <w:rFonts w:eastAsia="Calibri-Light"/>
          <w:color w:val="000000"/>
          <w:sz w:val="28"/>
          <w:szCs w:val="28"/>
        </w:rPr>
        <w:t xml:space="preserve">, </w:t>
      </w:r>
      <w:r w:rsidR="006B721C">
        <w:rPr>
          <w:rFonts w:eastAsia="Calibri-Light"/>
          <w:color w:val="000000"/>
          <w:sz w:val="28"/>
          <w:szCs w:val="28"/>
        </w:rPr>
        <w:t xml:space="preserve">с. </w:t>
      </w:r>
      <w:r w:rsidRPr="00FB7644">
        <w:rPr>
          <w:rFonts w:eastAsia="Calibri-Light"/>
          <w:color w:val="000000"/>
          <w:sz w:val="28"/>
          <w:szCs w:val="28"/>
        </w:rPr>
        <w:t>19-21]</w:t>
      </w:r>
      <w:r w:rsidRPr="00FB7644">
        <w:rPr>
          <w:rFonts w:eastAsia="Calibri-Light"/>
          <w:color w:val="000000" w:themeColor="text1"/>
          <w:sz w:val="28"/>
          <w:szCs w:val="28"/>
        </w:rPr>
        <w:t xml:space="preserve">.  </w:t>
      </w:r>
      <w:bookmarkStart w:id="52" w:name="_Hlk128356968"/>
    </w:p>
    <w:p w14:paraId="47D7B2AA" w14:textId="25728B97" w:rsidR="008A5D33" w:rsidRPr="00FB7644" w:rsidRDefault="008A5D33" w:rsidP="00DC677D">
      <w:pPr>
        <w:autoSpaceDE w:val="0"/>
        <w:autoSpaceDN w:val="0"/>
        <w:adjustRightInd w:val="0"/>
        <w:ind w:firstLine="709"/>
        <w:jc w:val="both"/>
        <w:rPr>
          <w:color w:val="000000"/>
          <w:sz w:val="28"/>
          <w:szCs w:val="28"/>
        </w:rPr>
      </w:pPr>
      <w:r w:rsidRPr="00FB7644">
        <w:rPr>
          <w:color w:val="000000" w:themeColor="text1"/>
          <w:sz w:val="28"/>
          <w:szCs w:val="28"/>
        </w:rPr>
        <w:t>Более полно будут осуществлены п</w:t>
      </w:r>
      <w:r w:rsidRPr="00FB7644">
        <w:rPr>
          <w:color w:val="000000"/>
          <w:sz w:val="28"/>
          <w:szCs w:val="28"/>
        </w:rPr>
        <w:t xml:space="preserve">роекты по </w:t>
      </w:r>
      <w:r w:rsidRPr="00FB7644">
        <w:rPr>
          <w:i/>
          <w:color w:val="000000"/>
          <w:sz w:val="28"/>
          <w:szCs w:val="28"/>
        </w:rPr>
        <w:t>цифровизации международных дорожных перевозок</w:t>
      </w:r>
      <w:r w:rsidRPr="00FB7644">
        <w:rPr>
          <w:color w:val="000000"/>
          <w:sz w:val="28"/>
          <w:szCs w:val="28"/>
        </w:rPr>
        <w:t xml:space="preserve"> (цифровой МДП), позволяющие таможенным органам тестировать и внедрять такие элементы </w:t>
      </w:r>
      <w:r w:rsidRPr="00FB7644">
        <w:rPr>
          <w:color w:val="000000"/>
          <w:sz w:val="28"/>
          <w:szCs w:val="28"/>
          <w:lang w:val="en-US"/>
        </w:rPr>
        <w:t>e</w:t>
      </w:r>
      <w:r w:rsidRPr="00FB7644">
        <w:rPr>
          <w:color w:val="000000"/>
          <w:sz w:val="28"/>
          <w:szCs w:val="28"/>
        </w:rPr>
        <w:t>-</w:t>
      </w:r>
      <w:r w:rsidRPr="00FB7644">
        <w:rPr>
          <w:color w:val="000000"/>
          <w:sz w:val="28"/>
          <w:szCs w:val="28"/>
          <w:lang w:val="en-US"/>
        </w:rPr>
        <w:t>TIR</w:t>
      </w:r>
      <w:r w:rsidRPr="00FB7644">
        <w:rPr>
          <w:color w:val="000000"/>
          <w:sz w:val="28"/>
          <w:szCs w:val="28"/>
        </w:rPr>
        <w:t xml:space="preserve"> как бизнес для таможни, повышать прозрачность при пересечении границ, гармонизировать внутренние таможенные процессы, а также развивать потенциал таможенных органов и частного сектора.</w:t>
      </w:r>
    </w:p>
    <w:p w14:paraId="38EDF368" w14:textId="77777777" w:rsidR="008A5D33" w:rsidRPr="00FB7644" w:rsidRDefault="008A5D33" w:rsidP="00DC677D">
      <w:pPr>
        <w:ind w:firstLine="709"/>
        <w:contextualSpacing/>
        <w:jc w:val="both"/>
        <w:rPr>
          <w:color w:val="000000"/>
          <w:sz w:val="28"/>
          <w:szCs w:val="28"/>
        </w:rPr>
      </w:pPr>
      <w:r w:rsidRPr="00FB7644">
        <w:rPr>
          <w:color w:val="000000"/>
          <w:sz w:val="28"/>
          <w:szCs w:val="28"/>
        </w:rPr>
        <w:t xml:space="preserve">Казахстан и Узбекистан уже запустили перевозки посредством цифрового МДП в ноябре 2020 года. Таджикистан выразил заинтересованность присоединиться к проекту цифрового МДП в декабре 2020 года и внедрил предварительное электронное декларирование МДП (EPD) в феврале 2021 года, </w:t>
      </w:r>
      <w:r w:rsidRPr="00FB7644">
        <w:rPr>
          <w:color w:val="000000"/>
          <w:sz w:val="28"/>
          <w:szCs w:val="28"/>
        </w:rPr>
        <w:lastRenderedPageBreak/>
        <w:t>а также внес необходимые изменения для участия в проекте по цифровизации МДП.</w:t>
      </w:r>
    </w:p>
    <w:p w14:paraId="7465754B" w14:textId="2D7605EE" w:rsidR="00DA60E5" w:rsidRPr="00FB7644" w:rsidRDefault="008A5D33" w:rsidP="00DC677D">
      <w:pPr>
        <w:ind w:firstLine="709"/>
        <w:contextualSpacing/>
        <w:jc w:val="both"/>
        <w:rPr>
          <w:color w:val="000000"/>
          <w:sz w:val="28"/>
          <w:szCs w:val="28"/>
        </w:rPr>
      </w:pPr>
      <w:r w:rsidRPr="00FB7644">
        <w:rPr>
          <w:color w:val="000000"/>
          <w:sz w:val="28"/>
          <w:szCs w:val="28"/>
        </w:rPr>
        <w:t>Первые успешные перевозки посредством цифрового МДП между Таджикистаном, Узбекистаном и Казахстаном состоялись 5 мая 2021 года. Так, первые 3 грузовика из Таджикистана с электронной гарантией (</w:t>
      </w:r>
      <w:r w:rsidRPr="00FB7644">
        <w:rPr>
          <w:sz w:val="28"/>
          <w:szCs w:val="28"/>
        </w:rPr>
        <w:t>e-Guarantee)</w:t>
      </w:r>
      <w:r w:rsidRPr="00FB7644">
        <w:rPr>
          <w:color w:val="000000"/>
          <w:sz w:val="28"/>
          <w:szCs w:val="28"/>
        </w:rPr>
        <w:t xml:space="preserve"> МДП успешно прошли через таможенные органы Таджикистана, Узбекистана и Казахстана, что стало важным этапом в работе по цифровизации МДП в регионе ЭКШТХ [</w:t>
      </w:r>
      <w:r w:rsidR="00AC1D26" w:rsidRPr="00FB7644">
        <w:rPr>
          <w:color w:val="000000"/>
          <w:sz w:val="28"/>
          <w:szCs w:val="28"/>
        </w:rPr>
        <w:t>1</w:t>
      </w:r>
      <w:r w:rsidR="00852641" w:rsidRPr="00FB7644">
        <w:rPr>
          <w:color w:val="000000"/>
          <w:sz w:val="28"/>
          <w:szCs w:val="28"/>
        </w:rPr>
        <w:t>1</w:t>
      </w:r>
      <w:r w:rsidR="00782D4D">
        <w:rPr>
          <w:color w:val="000000"/>
          <w:sz w:val="28"/>
          <w:szCs w:val="28"/>
        </w:rPr>
        <w:t>2</w:t>
      </w:r>
      <w:r w:rsidRPr="00FB7644">
        <w:rPr>
          <w:color w:val="000000"/>
          <w:sz w:val="28"/>
          <w:szCs w:val="28"/>
        </w:rPr>
        <w:t xml:space="preserve">]. </w:t>
      </w:r>
    </w:p>
    <w:p w14:paraId="20D5FA24" w14:textId="78F95F74" w:rsidR="00852641" w:rsidRPr="00FB7644" w:rsidRDefault="00852641" w:rsidP="00DC677D">
      <w:pPr>
        <w:autoSpaceDE w:val="0"/>
        <w:autoSpaceDN w:val="0"/>
        <w:adjustRightInd w:val="0"/>
        <w:ind w:firstLine="709"/>
        <w:jc w:val="both"/>
        <w:rPr>
          <w:rFonts w:eastAsia="Calibri-Light"/>
          <w:color w:val="000000" w:themeColor="text1"/>
          <w:sz w:val="28"/>
          <w:szCs w:val="28"/>
        </w:rPr>
      </w:pPr>
      <w:r w:rsidRPr="00FB7644">
        <w:rPr>
          <w:rFonts w:eastAsia="Calibri-Light"/>
          <w:color w:val="000000" w:themeColor="text1"/>
          <w:sz w:val="28"/>
          <w:szCs w:val="28"/>
        </w:rPr>
        <w:t>В целом анализ фактов показывает, что регион ЭКШТХ имеет потенциал стать динамичным транснациональным экономическим коридором, который только выиграет от сочетания глубокой трансграничной экономической интеграции и кластеризации экономической активности</w:t>
      </w:r>
      <w:r w:rsidR="00DC677D">
        <w:rPr>
          <w:rFonts w:eastAsia="Calibri-Light"/>
          <w:color w:val="000000" w:themeColor="text1"/>
          <w:sz w:val="28"/>
          <w:szCs w:val="28"/>
        </w:rPr>
        <w:t xml:space="preserve"> (таблица 5)</w:t>
      </w:r>
      <w:r w:rsidRPr="00FB7644">
        <w:rPr>
          <w:rFonts w:eastAsia="Calibri-Light"/>
          <w:color w:val="000000" w:themeColor="text1"/>
          <w:sz w:val="28"/>
          <w:szCs w:val="28"/>
        </w:rPr>
        <w:t xml:space="preserve">. </w:t>
      </w:r>
    </w:p>
    <w:p w14:paraId="51831C03" w14:textId="77777777" w:rsidR="008A5D33" w:rsidRPr="00FB7644" w:rsidRDefault="008A5D33" w:rsidP="00DC677D">
      <w:pPr>
        <w:autoSpaceDE w:val="0"/>
        <w:autoSpaceDN w:val="0"/>
        <w:adjustRightInd w:val="0"/>
        <w:ind w:firstLine="709"/>
        <w:jc w:val="both"/>
        <w:rPr>
          <w:rFonts w:eastAsia="Calibri-Light"/>
          <w:color w:val="000000" w:themeColor="text1"/>
          <w:sz w:val="28"/>
          <w:szCs w:val="28"/>
        </w:rPr>
      </w:pPr>
    </w:p>
    <w:bookmarkEnd w:id="52"/>
    <w:p w14:paraId="2DD67D6D" w14:textId="0826A8ED" w:rsidR="008A5D33" w:rsidRPr="00FB7644" w:rsidRDefault="008A5D33" w:rsidP="00DC677D">
      <w:pPr>
        <w:autoSpaceDE w:val="0"/>
        <w:autoSpaceDN w:val="0"/>
        <w:adjustRightInd w:val="0"/>
        <w:jc w:val="both"/>
        <w:rPr>
          <w:rFonts w:eastAsia="Calibri-Light"/>
          <w:bCs/>
          <w:color w:val="000000" w:themeColor="text1"/>
          <w:sz w:val="28"/>
          <w:szCs w:val="28"/>
        </w:rPr>
      </w:pPr>
      <w:r w:rsidRPr="00FB7644">
        <w:rPr>
          <w:rFonts w:eastAsia="Calibri-Light"/>
          <w:bCs/>
          <w:color w:val="000000" w:themeColor="text1"/>
          <w:sz w:val="28"/>
          <w:szCs w:val="28"/>
        </w:rPr>
        <w:t xml:space="preserve">Таблица </w:t>
      </w:r>
      <w:r w:rsidR="00406702" w:rsidRPr="00FB7644">
        <w:rPr>
          <w:rFonts w:eastAsia="Calibri-Light"/>
          <w:bCs/>
          <w:color w:val="000000" w:themeColor="text1"/>
          <w:sz w:val="28"/>
          <w:szCs w:val="28"/>
        </w:rPr>
        <w:t>5</w:t>
      </w:r>
      <w:r w:rsidRPr="00FB7644">
        <w:rPr>
          <w:rFonts w:eastAsia="Calibri-Light"/>
          <w:bCs/>
          <w:color w:val="000000" w:themeColor="text1"/>
          <w:sz w:val="28"/>
          <w:szCs w:val="28"/>
        </w:rPr>
        <w:t xml:space="preserve"> </w:t>
      </w:r>
      <w:r w:rsidR="00DC677D">
        <w:rPr>
          <w:rFonts w:eastAsia="Calibri-Light"/>
          <w:bCs/>
          <w:color w:val="000000" w:themeColor="text1"/>
          <w:sz w:val="28"/>
          <w:szCs w:val="28"/>
        </w:rPr>
        <w:t>–</w:t>
      </w:r>
      <w:r w:rsidRPr="00FB7644">
        <w:rPr>
          <w:rFonts w:eastAsia="Calibri-Light"/>
          <w:bCs/>
          <w:color w:val="000000" w:themeColor="text1"/>
          <w:sz w:val="28"/>
          <w:szCs w:val="28"/>
        </w:rPr>
        <w:t xml:space="preserve"> Средние издержки и среднее время, необходимые для прохождения процедур в выборочных пунктах пропуска для грузовых перевозок в ЭКШТХ </w:t>
      </w:r>
    </w:p>
    <w:p w14:paraId="18968C60" w14:textId="77777777" w:rsidR="008A5D33" w:rsidRPr="00DC677D" w:rsidRDefault="008A5D33" w:rsidP="004771FB">
      <w:pPr>
        <w:autoSpaceDE w:val="0"/>
        <w:autoSpaceDN w:val="0"/>
        <w:adjustRightInd w:val="0"/>
        <w:ind w:left="142" w:firstLine="425"/>
        <w:jc w:val="both"/>
        <w:rPr>
          <w:rFonts w:eastAsia="Calibri-Light"/>
          <w:bCs/>
          <w:color w:val="000000" w:themeColor="text1"/>
          <w:sz w:val="16"/>
          <w:szCs w:val="16"/>
        </w:rPr>
      </w:pPr>
    </w:p>
    <w:tbl>
      <w:tblPr>
        <w:tblStyle w:val="ab"/>
        <w:tblW w:w="9610" w:type="dxa"/>
        <w:tblInd w:w="137" w:type="dxa"/>
        <w:tblLayout w:type="fixed"/>
        <w:tblLook w:val="04A0" w:firstRow="1" w:lastRow="0" w:firstColumn="1" w:lastColumn="0" w:noHBand="0" w:noVBand="1"/>
      </w:tblPr>
      <w:tblGrid>
        <w:gridCol w:w="2977"/>
        <w:gridCol w:w="992"/>
        <w:gridCol w:w="1134"/>
        <w:gridCol w:w="1134"/>
        <w:gridCol w:w="827"/>
        <w:gridCol w:w="1214"/>
        <w:gridCol w:w="1332"/>
      </w:tblGrid>
      <w:tr w:rsidR="008A5D33" w:rsidRPr="00FB7644" w14:paraId="65745FBA" w14:textId="77777777" w:rsidTr="00DC677D">
        <w:trPr>
          <w:trHeight w:val="158"/>
        </w:trPr>
        <w:tc>
          <w:tcPr>
            <w:tcW w:w="2977" w:type="dxa"/>
            <w:vMerge w:val="restart"/>
            <w:vAlign w:val="center"/>
          </w:tcPr>
          <w:p w14:paraId="6294072E" w14:textId="2A037B32" w:rsidR="008A5D33" w:rsidRPr="00DC677D" w:rsidRDefault="00207B91" w:rsidP="00DC677D">
            <w:pPr>
              <w:autoSpaceDE w:val="0"/>
              <w:autoSpaceDN w:val="0"/>
              <w:adjustRightInd w:val="0"/>
              <w:jc w:val="center"/>
              <w:rPr>
                <w:rFonts w:eastAsia="Calibri-Light"/>
                <w:bCs/>
                <w:color w:val="FF0000"/>
                <w:sz w:val="24"/>
                <w:szCs w:val="24"/>
                <w:highlight w:val="yellow"/>
              </w:rPr>
            </w:pPr>
            <w:r w:rsidRPr="005F586A">
              <w:rPr>
                <w:rFonts w:eastAsia="Calibri-Light"/>
                <w:bCs/>
                <w:sz w:val="24"/>
                <w:szCs w:val="24"/>
              </w:rPr>
              <w:t>Пропускные пункты</w:t>
            </w:r>
          </w:p>
        </w:tc>
        <w:tc>
          <w:tcPr>
            <w:tcW w:w="3260" w:type="dxa"/>
            <w:gridSpan w:val="3"/>
            <w:vAlign w:val="center"/>
          </w:tcPr>
          <w:p w14:paraId="63E4546A" w14:textId="1AA35F7F" w:rsidR="008A5D33" w:rsidRPr="00FB7644" w:rsidRDefault="008A5D33" w:rsidP="00DC677D">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 xml:space="preserve">Издержки при пересечении границы </w:t>
            </w:r>
            <w:r w:rsidRPr="00FB7644">
              <w:rPr>
                <w:rFonts w:eastAsia="Calibri-Light"/>
                <w:color w:val="000000" w:themeColor="text1"/>
                <w:sz w:val="24"/>
                <w:szCs w:val="24"/>
              </w:rPr>
              <w:t>(долл. США)</w:t>
            </w:r>
            <w:r w:rsidR="00BD6CA4">
              <w:rPr>
                <w:rFonts w:eastAsia="Calibri-Light"/>
                <w:color w:val="000000" w:themeColor="text1"/>
                <w:sz w:val="24"/>
                <w:szCs w:val="24"/>
              </w:rPr>
              <w:t>, годы</w:t>
            </w:r>
          </w:p>
        </w:tc>
        <w:tc>
          <w:tcPr>
            <w:tcW w:w="3373" w:type="dxa"/>
            <w:gridSpan w:val="3"/>
            <w:vAlign w:val="center"/>
          </w:tcPr>
          <w:p w14:paraId="49874524" w14:textId="138B2213" w:rsidR="008A5D33" w:rsidRPr="00FB7644" w:rsidRDefault="008A5D33" w:rsidP="00DC677D">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Время, необходимое для пере</w:t>
            </w:r>
            <w:r w:rsidR="00BD6CA4">
              <w:rPr>
                <w:rFonts w:eastAsia="Calibri-Light"/>
                <w:bCs/>
                <w:color w:val="000000" w:themeColor="text1"/>
                <w:sz w:val="24"/>
                <w:szCs w:val="24"/>
              </w:rPr>
              <w:t xml:space="preserve"> </w:t>
            </w:r>
            <w:r w:rsidRPr="00FB7644">
              <w:rPr>
                <w:rFonts w:eastAsia="Calibri-Light"/>
                <w:bCs/>
                <w:color w:val="000000" w:themeColor="text1"/>
                <w:sz w:val="24"/>
                <w:szCs w:val="24"/>
              </w:rPr>
              <w:t xml:space="preserve">сечения границы </w:t>
            </w:r>
            <w:r w:rsidRPr="00FB7644">
              <w:rPr>
                <w:rFonts w:eastAsia="Calibri-Light"/>
                <w:color w:val="000000" w:themeColor="text1"/>
                <w:sz w:val="24"/>
                <w:szCs w:val="24"/>
              </w:rPr>
              <w:t>(час)</w:t>
            </w:r>
            <w:r w:rsidR="00BD6CA4">
              <w:rPr>
                <w:rFonts w:eastAsia="Calibri-Light"/>
                <w:color w:val="000000" w:themeColor="text1"/>
                <w:sz w:val="24"/>
                <w:szCs w:val="24"/>
              </w:rPr>
              <w:t>, годы</w:t>
            </w:r>
          </w:p>
        </w:tc>
      </w:tr>
      <w:tr w:rsidR="008A5D33" w:rsidRPr="00FB7644" w14:paraId="00CA21D9" w14:textId="77777777" w:rsidTr="00DC677D">
        <w:trPr>
          <w:trHeight w:val="157"/>
        </w:trPr>
        <w:tc>
          <w:tcPr>
            <w:tcW w:w="2977" w:type="dxa"/>
            <w:vMerge/>
            <w:vAlign w:val="center"/>
          </w:tcPr>
          <w:p w14:paraId="3C8940C1" w14:textId="77777777" w:rsidR="008A5D33" w:rsidRPr="00FB7644" w:rsidRDefault="008A5D33" w:rsidP="00DC677D">
            <w:pPr>
              <w:autoSpaceDE w:val="0"/>
              <w:autoSpaceDN w:val="0"/>
              <w:adjustRightInd w:val="0"/>
              <w:jc w:val="center"/>
              <w:rPr>
                <w:rFonts w:eastAsia="Calibri-Light"/>
                <w:bCs/>
                <w:color w:val="000000" w:themeColor="text1"/>
                <w:sz w:val="24"/>
                <w:szCs w:val="24"/>
              </w:rPr>
            </w:pPr>
          </w:p>
        </w:tc>
        <w:tc>
          <w:tcPr>
            <w:tcW w:w="992" w:type="dxa"/>
            <w:vAlign w:val="center"/>
          </w:tcPr>
          <w:p w14:paraId="78861250" w14:textId="0F7DD8F9" w:rsidR="008A5D33" w:rsidRPr="00FB7644" w:rsidRDefault="00DC677D" w:rsidP="00DC677D">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2018</w:t>
            </w:r>
          </w:p>
          <w:p w14:paraId="4A797DF9" w14:textId="26364D6B" w:rsidR="008A5D33" w:rsidRPr="00FB7644" w:rsidRDefault="00DC677D" w:rsidP="00DC677D">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факт</w:t>
            </w:r>
          </w:p>
        </w:tc>
        <w:tc>
          <w:tcPr>
            <w:tcW w:w="1134" w:type="dxa"/>
            <w:vAlign w:val="center"/>
          </w:tcPr>
          <w:p w14:paraId="31E29D7D" w14:textId="4307C7D7" w:rsidR="008A5D33" w:rsidRPr="00FB7644" w:rsidRDefault="00DC677D" w:rsidP="00DC677D">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2025</w:t>
            </w:r>
          </w:p>
          <w:p w14:paraId="5DC08AB1" w14:textId="033C202B" w:rsidR="008A5D33" w:rsidRPr="00FB7644" w:rsidRDefault="00DC677D" w:rsidP="00DC677D">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прогноз</w:t>
            </w:r>
          </w:p>
        </w:tc>
        <w:tc>
          <w:tcPr>
            <w:tcW w:w="1134" w:type="dxa"/>
            <w:vAlign w:val="center"/>
          </w:tcPr>
          <w:p w14:paraId="3E9590AD" w14:textId="153B8E90" w:rsidR="008A5D33" w:rsidRPr="00FB7644" w:rsidRDefault="00DC677D" w:rsidP="00DC677D">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2030</w:t>
            </w:r>
          </w:p>
          <w:p w14:paraId="0ADC17AA" w14:textId="24091150" w:rsidR="008A5D33" w:rsidRPr="00FB7644" w:rsidRDefault="00DC677D" w:rsidP="00DC677D">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прогноз</w:t>
            </w:r>
          </w:p>
        </w:tc>
        <w:tc>
          <w:tcPr>
            <w:tcW w:w="827" w:type="dxa"/>
            <w:vAlign w:val="center"/>
          </w:tcPr>
          <w:p w14:paraId="38848DEE" w14:textId="4D2917A9" w:rsidR="008A5D33" w:rsidRPr="00FB7644" w:rsidRDefault="00DC677D" w:rsidP="00DC677D">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2018</w:t>
            </w:r>
          </w:p>
          <w:p w14:paraId="5045ADA4" w14:textId="4C26B636" w:rsidR="008A5D33" w:rsidRPr="00FB7644" w:rsidRDefault="00DC677D" w:rsidP="00DC677D">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факт</w:t>
            </w:r>
          </w:p>
        </w:tc>
        <w:tc>
          <w:tcPr>
            <w:tcW w:w="1214" w:type="dxa"/>
            <w:vAlign w:val="center"/>
          </w:tcPr>
          <w:p w14:paraId="1C233FAD" w14:textId="34C19E82" w:rsidR="008A5D33" w:rsidRPr="00FB7644" w:rsidRDefault="00DC677D" w:rsidP="00DC677D">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2025</w:t>
            </w:r>
          </w:p>
          <w:p w14:paraId="0F4E9430" w14:textId="7E8AF5B6" w:rsidR="008A5D33" w:rsidRPr="00FB7644" w:rsidRDefault="00DC677D" w:rsidP="00DC677D">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прогноз</w:t>
            </w:r>
          </w:p>
        </w:tc>
        <w:tc>
          <w:tcPr>
            <w:tcW w:w="1332" w:type="dxa"/>
            <w:vAlign w:val="center"/>
          </w:tcPr>
          <w:p w14:paraId="54979BBA" w14:textId="2FB841DD" w:rsidR="008A5D33" w:rsidRPr="00FB7644" w:rsidRDefault="00DC677D" w:rsidP="00DC677D">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2030</w:t>
            </w:r>
          </w:p>
          <w:p w14:paraId="573E0171" w14:textId="48D005BE" w:rsidR="008A5D33" w:rsidRPr="00FB7644" w:rsidRDefault="00DC677D" w:rsidP="00DC677D">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прогноз</w:t>
            </w:r>
          </w:p>
        </w:tc>
      </w:tr>
      <w:tr w:rsidR="00DC677D" w:rsidRPr="00FB7644" w14:paraId="4F03C5B0" w14:textId="77777777" w:rsidTr="00DC677D">
        <w:trPr>
          <w:trHeight w:val="157"/>
        </w:trPr>
        <w:tc>
          <w:tcPr>
            <w:tcW w:w="9610" w:type="dxa"/>
            <w:gridSpan w:val="7"/>
          </w:tcPr>
          <w:p w14:paraId="64C0AEEE" w14:textId="26441327" w:rsidR="00DC677D" w:rsidRPr="00FB7644" w:rsidRDefault="00DC677D" w:rsidP="004771FB">
            <w:pPr>
              <w:autoSpaceDE w:val="0"/>
              <w:autoSpaceDN w:val="0"/>
              <w:adjustRightInd w:val="0"/>
              <w:jc w:val="both"/>
              <w:rPr>
                <w:rFonts w:eastAsia="Calibri-Light"/>
                <w:bCs/>
                <w:color w:val="000000" w:themeColor="text1"/>
                <w:sz w:val="24"/>
                <w:szCs w:val="24"/>
              </w:rPr>
            </w:pPr>
            <w:r w:rsidRPr="00FB7644">
              <w:rPr>
                <w:rFonts w:eastAsia="Calibri-Light"/>
                <w:bCs/>
                <w:i/>
                <w:color w:val="000000" w:themeColor="text1"/>
                <w:sz w:val="24"/>
                <w:szCs w:val="24"/>
              </w:rPr>
              <w:t>ПП «Ойбек-Фотехобод»</w:t>
            </w:r>
          </w:p>
        </w:tc>
      </w:tr>
      <w:tr w:rsidR="00DC677D" w:rsidRPr="00FB7644" w14:paraId="5381581F" w14:textId="77777777" w:rsidTr="00DC677D">
        <w:trPr>
          <w:trHeight w:val="157"/>
        </w:trPr>
        <w:tc>
          <w:tcPr>
            <w:tcW w:w="9610" w:type="dxa"/>
            <w:gridSpan w:val="7"/>
            <w:vAlign w:val="center"/>
          </w:tcPr>
          <w:p w14:paraId="088AE50A" w14:textId="2EDB0FAF" w:rsidR="00DC677D" w:rsidRPr="00FB7644" w:rsidRDefault="00DC677D" w:rsidP="004771FB">
            <w:pPr>
              <w:autoSpaceDE w:val="0"/>
              <w:autoSpaceDN w:val="0"/>
              <w:adjustRightInd w:val="0"/>
              <w:jc w:val="both"/>
              <w:rPr>
                <w:rFonts w:eastAsia="Calibri-Light"/>
                <w:bCs/>
                <w:color w:val="000000" w:themeColor="text1"/>
                <w:sz w:val="24"/>
                <w:szCs w:val="24"/>
              </w:rPr>
            </w:pPr>
            <w:r w:rsidRPr="00FB7644">
              <w:rPr>
                <w:rFonts w:eastAsia="Calibri-Light"/>
                <w:color w:val="000000" w:themeColor="text1"/>
                <w:sz w:val="24"/>
                <w:szCs w:val="24"/>
              </w:rPr>
              <w:t>Для грузовиков, движущихся из Узбекистана в Таджикистан</w:t>
            </w:r>
          </w:p>
        </w:tc>
      </w:tr>
      <w:tr w:rsidR="008A5D33" w:rsidRPr="00FB7644" w14:paraId="168EBA62" w14:textId="77777777" w:rsidTr="00DC677D">
        <w:trPr>
          <w:trHeight w:val="157"/>
        </w:trPr>
        <w:tc>
          <w:tcPr>
            <w:tcW w:w="2977" w:type="dxa"/>
            <w:vAlign w:val="center"/>
          </w:tcPr>
          <w:p w14:paraId="241E6C8A" w14:textId="77777777" w:rsidR="008A5D33" w:rsidRPr="00FB7644" w:rsidRDefault="008A5D33" w:rsidP="00DC677D">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Узбекистанская сторона</w:t>
            </w:r>
          </w:p>
        </w:tc>
        <w:tc>
          <w:tcPr>
            <w:tcW w:w="992" w:type="dxa"/>
          </w:tcPr>
          <w:p w14:paraId="3E36A45A"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15</w:t>
            </w:r>
          </w:p>
        </w:tc>
        <w:tc>
          <w:tcPr>
            <w:tcW w:w="1134" w:type="dxa"/>
          </w:tcPr>
          <w:p w14:paraId="514BEFB4"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0</w:t>
            </w:r>
          </w:p>
        </w:tc>
        <w:tc>
          <w:tcPr>
            <w:tcW w:w="1134" w:type="dxa"/>
          </w:tcPr>
          <w:p w14:paraId="6937B284"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0</w:t>
            </w:r>
          </w:p>
        </w:tc>
        <w:tc>
          <w:tcPr>
            <w:tcW w:w="827" w:type="dxa"/>
          </w:tcPr>
          <w:p w14:paraId="18C861E6"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5,0</w:t>
            </w:r>
          </w:p>
        </w:tc>
        <w:tc>
          <w:tcPr>
            <w:tcW w:w="1214" w:type="dxa"/>
          </w:tcPr>
          <w:p w14:paraId="5A607644"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1,0</w:t>
            </w:r>
          </w:p>
        </w:tc>
        <w:tc>
          <w:tcPr>
            <w:tcW w:w="1332" w:type="dxa"/>
          </w:tcPr>
          <w:p w14:paraId="41A5F402"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0,2</w:t>
            </w:r>
          </w:p>
        </w:tc>
      </w:tr>
      <w:tr w:rsidR="008A5D33" w:rsidRPr="00FB7644" w14:paraId="4E359FEF" w14:textId="77777777" w:rsidTr="00DC677D">
        <w:trPr>
          <w:trHeight w:val="157"/>
        </w:trPr>
        <w:tc>
          <w:tcPr>
            <w:tcW w:w="2977" w:type="dxa"/>
            <w:vAlign w:val="center"/>
          </w:tcPr>
          <w:p w14:paraId="7C910A47" w14:textId="77777777" w:rsidR="008A5D33" w:rsidRPr="00FB7644" w:rsidRDefault="008A5D33" w:rsidP="00DC677D">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Таджикистанская сторона</w:t>
            </w:r>
          </w:p>
        </w:tc>
        <w:tc>
          <w:tcPr>
            <w:tcW w:w="992" w:type="dxa"/>
          </w:tcPr>
          <w:p w14:paraId="63444D56"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300</w:t>
            </w:r>
          </w:p>
        </w:tc>
        <w:tc>
          <w:tcPr>
            <w:tcW w:w="1134" w:type="dxa"/>
          </w:tcPr>
          <w:p w14:paraId="4E57CCB6"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200</w:t>
            </w:r>
          </w:p>
        </w:tc>
        <w:tc>
          <w:tcPr>
            <w:tcW w:w="1134" w:type="dxa"/>
          </w:tcPr>
          <w:p w14:paraId="19552E3F"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150</w:t>
            </w:r>
          </w:p>
        </w:tc>
        <w:tc>
          <w:tcPr>
            <w:tcW w:w="827" w:type="dxa"/>
          </w:tcPr>
          <w:p w14:paraId="73DBEF57"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7,0</w:t>
            </w:r>
          </w:p>
        </w:tc>
        <w:tc>
          <w:tcPr>
            <w:tcW w:w="1214" w:type="dxa"/>
          </w:tcPr>
          <w:p w14:paraId="5779CF3F"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w:t>
            </w:r>
          </w:p>
        </w:tc>
        <w:tc>
          <w:tcPr>
            <w:tcW w:w="1332" w:type="dxa"/>
          </w:tcPr>
          <w:p w14:paraId="77107A6D"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0,4</w:t>
            </w:r>
          </w:p>
        </w:tc>
      </w:tr>
      <w:tr w:rsidR="00DC677D" w:rsidRPr="00FB7644" w14:paraId="23BE2D00" w14:textId="77777777" w:rsidTr="00DC677D">
        <w:trPr>
          <w:trHeight w:val="157"/>
        </w:trPr>
        <w:tc>
          <w:tcPr>
            <w:tcW w:w="9610" w:type="dxa"/>
            <w:gridSpan w:val="7"/>
            <w:vAlign w:val="center"/>
          </w:tcPr>
          <w:p w14:paraId="489F564A" w14:textId="760206C9" w:rsidR="00DC677D" w:rsidRPr="00FB7644" w:rsidRDefault="00DC677D" w:rsidP="00DC677D">
            <w:pPr>
              <w:autoSpaceDE w:val="0"/>
              <w:autoSpaceDN w:val="0"/>
              <w:adjustRightInd w:val="0"/>
              <w:jc w:val="both"/>
              <w:rPr>
                <w:rFonts w:eastAsia="Calibri-Light"/>
                <w:bCs/>
                <w:color w:val="000000" w:themeColor="text1"/>
                <w:sz w:val="24"/>
                <w:szCs w:val="24"/>
              </w:rPr>
            </w:pPr>
            <w:r w:rsidRPr="00FB7644">
              <w:rPr>
                <w:rFonts w:eastAsia="Calibri-Light"/>
                <w:color w:val="000000" w:themeColor="text1"/>
                <w:sz w:val="24"/>
                <w:szCs w:val="24"/>
              </w:rPr>
              <w:t>Для грузовиков, движущихся из Таджикистана в Узбекистан</w:t>
            </w:r>
          </w:p>
        </w:tc>
      </w:tr>
      <w:tr w:rsidR="008A5D33" w:rsidRPr="00FB7644" w14:paraId="05ED1F33" w14:textId="77777777" w:rsidTr="00DC677D">
        <w:trPr>
          <w:trHeight w:val="157"/>
        </w:trPr>
        <w:tc>
          <w:tcPr>
            <w:tcW w:w="2977" w:type="dxa"/>
            <w:vAlign w:val="center"/>
          </w:tcPr>
          <w:p w14:paraId="51D123DA" w14:textId="77777777" w:rsidR="008A5D33" w:rsidRPr="00FB7644" w:rsidRDefault="008A5D33" w:rsidP="00DC677D">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Узбекистанская сторона</w:t>
            </w:r>
          </w:p>
        </w:tc>
        <w:tc>
          <w:tcPr>
            <w:tcW w:w="992" w:type="dxa"/>
          </w:tcPr>
          <w:p w14:paraId="5F594DA4"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27</w:t>
            </w:r>
          </w:p>
        </w:tc>
        <w:tc>
          <w:tcPr>
            <w:tcW w:w="1134" w:type="dxa"/>
          </w:tcPr>
          <w:p w14:paraId="0004788E"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0</w:t>
            </w:r>
          </w:p>
        </w:tc>
        <w:tc>
          <w:tcPr>
            <w:tcW w:w="1134" w:type="dxa"/>
          </w:tcPr>
          <w:p w14:paraId="4691893F"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0</w:t>
            </w:r>
          </w:p>
        </w:tc>
        <w:tc>
          <w:tcPr>
            <w:tcW w:w="827" w:type="dxa"/>
          </w:tcPr>
          <w:p w14:paraId="584B0F6D"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1,4</w:t>
            </w:r>
          </w:p>
        </w:tc>
        <w:tc>
          <w:tcPr>
            <w:tcW w:w="1214" w:type="dxa"/>
          </w:tcPr>
          <w:p w14:paraId="529BB29F"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1,0</w:t>
            </w:r>
          </w:p>
        </w:tc>
        <w:tc>
          <w:tcPr>
            <w:tcW w:w="1332" w:type="dxa"/>
          </w:tcPr>
          <w:p w14:paraId="3A20586D"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0,4</w:t>
            </w:r>
          </w:p>
        </w:tc>
      </w:tr>
      <w:tr w:rsidR="008A5D33" w:rsidRPr="00FB7644" w14:paraId="57E29702" w14:textId="77777777" w:rsidTr="00DC677D">
        <w:trPr>
          <w:trHeight w:val="157"/>
        </w:trPr>
        <w:tc>
          <w:tcPr>
            <w:tcW w:w="2977" w:type="dxa"/>
            <w:vAlign w:val="center"/>
          </w:tcPr>
          <w:p w14:paraId="74D29395" w14:textId="77777777" w:rsidR="008A5D33" w:rsidRPr="00FB7644" w:rsidRDefault="008A5D33" w:rsidP="00DC677D">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Таджикистанская сторона</w:t>
            </w:r>
          </w:p>
        </w:tc>
        <w:tc>
          <w:tcPr>
            <w:tcW w:w="992" w:type="dxa"/>
          </w:tcPr>
          <w:p w14:paraId="4D74B3D7"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300</w:t>
            </w:r>
          </w:p>
        </w:tc>
        <w:tc>
          <w:tcPr>
            <w:tcW w:w="1134" w:type="dxa"/>
          </w:tcPr>
          <w:p w14:paraId="11240A90"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200</w:t>
            </w:r>
          </w:p>
        </w:tc>
        <w:tc>
          <w:tcPr>
            <w:tcW w:w="1134" w:type="dxa"/>
          </w:tcPr>
          <w:p w14:paraId="2EB5E66B"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150</w:t>
            </w:r>
          </w:p>
        </w:tc>
        <w:tc>
          <w:tcPr>
            <w:tcW w:w="827" w:type="dxa"/>
          </w:tcPr>
          <w:p w14:paraId="135561E1"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2,8</w:t>
            </w:r>
          </w:p>
        </w:tc>
        <w:tc>
          <w:tcPr>
            <w:tcW w:w="1214" w:type="dxa"/>
          </w:tcPr>
          <w:p w14:paraId="4D98A165"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1,5</w:t>
            </w:r>
          </w:p>
        </w:tc>
        <w:tc>
          <w:tcPr>
            <w:tcW w:w="1332" w:type="dxa"/>
          </w:tcPr>
          <w:p w14:paraId="7374836B"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0,4</w:t>
            </w:r>
          </w:p>
        </w:tc>
      </w:tr>
      <w:tr w:rsidR="00DC677D" w:rsidRPr="00FB7644" w14:paraId="707334AE" w14:textId="77777777" w:rsidTr="00DC677D">
        <w:trPr>
          <w:trHeight w:val="157"/>
        </w:trPr>
        <w:tc>
          <w:tcPr>
            <w:tcW w:w="9610" w:type="dxa"/>
            <w:gridSpan w:val="7"/>
            <w:vAlign w:val="center"/>
          </w:tcPr>
          <w:p w14:paraId="0F2DF095" w14:textId="5DCED8D5" w:rsidR="00DC677D" w:rsidRPr="00FB7644" w:rsidRDefault="00DC677D" w:rsidP="00DC677D">
            <w:pPr>
              <w:autoSpaceDE w:val="0"/>
              <w:autoSpaceDN w:val="0"/>
              <w:adjustRightInd w:val="0"/>
              <w:rPr>
                <w:rFonts w:eastAsia="Calibri-Light"/>
                <w:bCs/>
                <w:color w:val="000000" w:themeColor="text1"/>
                <w:sz w:val="24"/>
                <w:szCs w:val="24"/>
              </w:rPr>
            </w:pPr>
            <w:r w:rsidRPr="00FB7644">
              <w:rPr>
                <w:rFonts w:eastAsia="Calibri-Light"/>
                <w:bCs/>
                <w:i/>
                <w:color w:val="000000" w:themeColor="text1"/>
                <w:sz w:val="24"/>
                <w:szCs w:val="24"/>
              </w:rPr>
              <w:t>ПП «Сарыагаш-Келес»</w:t>
            </w:r>
          </w:p>
        </w:tc>
      </w:tr>
      <w:tr w:rsidR="00DC677D" w:rsidRPr="00FB7644" w14:paraId="3C3C4318" w14:textId="77777777" w:rsidTr="00DC677D">
        <w:trPr>
          <w:trHeight w:val="157"/>
        </w:trPr>
        <w:tc>
          <w:tcPr>
            <w:tcW w:w="9610" w:type="dxa"/>
            <w:gridSpan w:val="7"/>
            <w:vAlign w:val="center"/>
          </w:tcPr>
          <w:p w14:paraId="1B0F7D07" w14:textId="41CAE63E" w:rsidR="00DC677D" w:rsidRPr="00FB7644" w:rsidRDefault="00DC677D" w:rsidP="00DC677D">
            <w:pPr>
              <w:autoSpaceDE w:val="0"/>
              <w:autoSpaceDN w:val="0"/>
              <w:adjustRightInd w:val="0"/>
              <w:jc w:val="both"/>
              <w:rPr>
                <w:rFonts w:eastAsia="Calibri-Light"/>
                <w:bCs/>
                <w:color w:val="000000" w:themeColor="text1"/>
                <w:sz w:val="24"/>
                <w:szCs w:val="24"/>
              </w:rPr>
            </w:pPr>
            <w:r w:rsidRPr="00FB7644">
              <w:rPr>
                <w:rFonts w:eastAsia="Calibri-Light"/>
                <w:color w:val="000000" w:themeColor="text1"/>
                <w:sz w:val="24"/>
                <w:szCs w:val="24"/>
              </w:rPr>
              <w:t>Для поездов, движущихся из Казахстана в Узбекистан</w:t>
            </w:r>
          </w:p>
        </w:tc>
      </w:tr>
      <w:tr w:rsidR="008A5D33" w:rsidRPr="00FB7644" w14:paraId="56E86D1E" w14:textId="77777777" w:rsidTr="00DC677D">
        <w:trPr>
          <w:trHeight w:val="157"/>
        </w:trPr>
        <w:tc>
          <w:tcPr>
            <w:tcW w:w="2977" w:type="dxa"/>
            <w:vAlign w:val="center"/>
          </w:tcPr>
          <w:p w14:paraId="6EE6C97B" w14:textId="77777777" w:rsidR="008A5D33" w:rsidRPr="00FB7644" w:rsidRDefault="008A5D33" w:rsidP="00DC677D">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Казахстанская сторона</w:t>
            </w:r>
          </w:p>
        </w:tc>
        <w:tc>
          <w:tcPr>
            <w:tcW w:w="992" w:type="dxa"/>
          </w:tcPr>
          <w:p w14:paraId="26CC64C1"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122</w:t>
            </w:r>
          </w:p>
        </w:tc>
        <w:tc>
          <w:tcPr>
            <w:tcW w:w="1134" w:type="dxa"/>
          </w:tcPr>
          <w:p w14:paraId="0A41F757"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0</w:t>
            </w:r>
          </w:p>
        </w:tc>
        <w:tc>
          <w:tcPr>
            <w:tcW w:w="1134" w:type="dxa"/>
          </w:tcPr>
          <w:p w14:paraId="1FBA7310"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0</w:t>
            </w:r>
          </w:p>
        </w:tc>
        <w:tc>
          <w:tcPr>
            <w:tcW w:w="827" w:type="dxa"/>
          </w:tcPr>
          <w:p w14:paraId="4EDCF7F7"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9,1</w:t>
            </w:r>
          </w:p>
        </w:tc>
        <w:tc>
          <w:tcPr>
            <w:tcW w:w="1214" w:type="dxa"/>
          </w:tcPr>
          <w:p w14:paraId="0E219FB1"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w:t>
            </w:r>
          </w:p>
        </w:tc>
        <w:tc>
          <w:tcPr>
            <w:tcW w:w="1332" w:type="dxa"/>
          </w:tcPr>
          <w:p w14:paraId="3AF7FE6D"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1,0</w:t>
            </w:r>
          </w:p>
        </w:tc>
      </w:tr>
      <w:tr w:rsidR="008A5D33" w:rsidRPr="00FB7644" w14:paraId="0CFB7C62" w14:textId="77777777" w:rsidTr="00DC677D">
        <w:trPr>
          <w:trHeight w:val="157"/>
        </w:trPr>
        <w:tc>
          <w:tcPr>
            <w:tcW w:w="2977" w:type="dxa"/>
            <w:vAlign w:val="center"/>
          </w:tcPr>
          <w:p w14:paraId="2DAF09B7" w14:textId="77777777" w:rsidR="008A5D33" w:rsidRPr="00FB7644" w:rsidRDefault="008A5D33" w:rsidP="00DC677D">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Узбекистанская сторона</w:t>
            </w:r>
          </w:p>
        </w:tc>
        <w:tc>
          <w:tcPr>
            <w:tcW w:w="992" w:type="dxa"/>
          </w:tcPr>
          <w:p w14:paraId="2F1487F3"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119</w:t>
            </w:r>
          </w:p>
        </w:tc>
        <w:tc>
          <w:tcPr>
            <w:tcW w:w="1134" w:type="dxa"/>
          </w:tcPr>
          <w:p w14:paraId="41B04048"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0</w:t>
            </w:r>
          </w:p>
        </w:tc>
        <w:tc>
          <w:tcPr>
            <w:tcW w:w="1134" w:type="dxa"/>
          </w:tcPr>
          <w:p w14:paraId="219EDD2E"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0</w:t>
            </w:r>
          </w:p>
        </w:tc>
        <w:tc>
          <w:tcPr>
            <w:tcW w:w="827" w:type="dxa"/>
          </w:tcPr>
          <w:p w14:paraId="6697EB13"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2,4</w:t>
            </w:r>
          </w:p>
        </w:tc>
        <w:tc>
          <w:tcPr>
            <w:tcW w:w="1214" w:type="dxa"/>
          </w:tcPr>
          <w:p w14:paraId="6D222F09"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1,5</w:t>
            </w:r>
          </w:p>
        </w:tc>
        <w:tc>
          <w:tcPr>
            <w:tcW w:w="1332" w:type="dxa"/>
          </w:tcPr>
          <w:p w14:paraId="53736521"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1.0</w:t>
            </w:r>
          </w:p>
        </w:tc>
      </w:tr>
      <w:tr w:rsidR="008A5D33" w:rsidRPr="00FB7644" w14:paraId="4F8E6A86" w14:textId="77777777" w:rsidTr="00DC677D">
        <w:trPr>
          <w:trHeight w:val="157"/>
        </w:trPr>
        <w:tc>
          <w:tcPr>
            <w:tcW w:w="9610" w:type="dxa"/>
            <w:gridSpan w:val="7"/>
          </w:tcPr>
          <w:p w14:paraId="62F797FB" w14:textId="2538925D" w:rsidR="008A5D33" w:rsidRPr="00FB7644" w:rsidRDefault="008A5D33" w:rsidP="00DC677D">
            <w:pPr>
              <w:autoSpaceDE w:val="0"/>
              <w:autoSpaceDN w:val="0"/>
              <w:adjustRightInd w:val="0"/>
              <w:ind w:firstLine="567"/>
              <w:jc w:val="both"/>
              <w:rPr>
                <w:rFonts w:eastAsia="Calibri-Light"/>
                <w:bCs/>
                <w:color w:val="000000" w:themeColor="text1"/>
                <w:sz w:val="24"/>
                <w:szCs w:val="24"/>
              </w:rPr>
            </w:pPr>
            <w:r w:rsidRPr="00FB7644">
              <w:rPr>
                <w:rFonts w:eastAsia="Calibri-Light"/>
                <w:bCs/>
                <w:color w:val="000000" w:themeColor="text1"/>
                <w:sz w:val="24"/>
                <w:szCs w:val="24"/>
              </w:rPr>
              <w:t>Примечание</w:t>
            </w:r>
            <w:r w:rsidR="00DC677D">
              <w:rPr>
                <w:rFonts w:eastAsia="Calibri-Light"/>
                <w:bCs/>
                <w:color w:val="000000" w:themeColor="text1"/>
                <w:sz w:val="24"/>
                <w:szCs w:val="24"/>
              </w:rPr>
              <w:t xml:space="preserve"> – Составлено по источнику</w:t>
            </w:r>
            <w:r w:rsidRPr="00FB7644">
              <w:rPr>
                <w:rFonts w:eastAsia="Calibri-Light"/>
                <w:bCs/>
                <w:color w:val="000000" w:themeColor="text1"/>
                <w:sz w:val="24"/>
                <w:szCs w:val="24"/>
              </w:rPr>
              <w:t xml:space="preserve"> </w:t>
            </w:r>
            <w:r w:rsidRPr="00175755">
              <w:rPr>
                <w:rFonts w:eastAsia="Calibri-Light"/>
                <w:bCs/>
                <w:color w:val="000000" w:themeColor="text1"/>
                <w:sz w:val="24"/>
                <w:szCs w:val="24"/>
              </w:rPr>
              <w:t>[</w:t>
            </w:r>
            <w:r w:rsidR="00E92708" w:rsidRPr="00175755">
              <w:rPr>
                <w:rFonts w:eastAsia="Calibri-Light"/>
                <w:bCs/>
                <w:color w:val="000000" w:themeColor="text1"/>
                <w:sz w:val="24"/>
                <w:szCs w:val="24"/>
              </w:rPr>
              <w:t>1</w:t>
            </w:r>
            <w:r w:rsidR="00207B91" w:rsidRPr="00175755">
              <w:rPr>
                <w:rFonts w:eastAsia="Calibri-Light"/>
                <w:bCs/>
                <w:color w:val="000000" w:themeColor="text1"/>
                <w:sz w:val="24"/>
                <w:szCs w:val="24"/>
              </w:rPr>
              <w:t>09</w:t>
            </w:r>
            <w:r w:rsidRPr="00175755">
              <w:rPr>
                <w:rFonts w:eastAsia="Calibri-Light"/>
                <w:bCs/>
                <w:color w:val="000000" w:themeColor="text1"/>
                <w:sz w:val="24"/>
                <w:szCs w:val="24"/>
              </w:rPr>
              <w:t xml:space="preserve">, </w:t>
            </w:r>
            <w:r w:rsidR="006B721C" w:rsidRPr="00175755">
              <w:rPr>
                <w:rFonts w:eastAsia="Calibri-Light"/>
                <w:bCs/>
                <w:color w:val="000000" w:themeColor="text1"/>
                <w:sz w:val="24"/>
                <w:szCs w:val="24"/>
              </w:rPr>
              <w:t xml:space="preserve">с. </w:t>
            </w:r>
            <w:r w:rsidRPr="00175755">
              <w:rPr>
                <w:rFonts w:eastAsia="Calibri-Light"/>
                <w:bCs/>
                <w:color w:val="000000" w:themeColor="text1"/>
                <w:sz w:val="24"/>
                <w:szCs w:val="24"/>
              </w:rPr>
              <w:t>22]</w:t>
            </w:r>
            <w:r w:rsidR="006B721C">
              <w:rPr>
                <w:rFonts w:eastAsia="Calibri-Light"/>
                <w:bCs/>
                <w:color w:val="000000" w:themeColor="text1"/>
                <w:sz w:val="24"/>
                <w:szCs w:val="24"/>
              </w:rPr>
              <w:t xml:space="preserve"> </w:t>
            </w:r>
          </w:p>
        </w:tc>
      </w:tr>
    </w:tbl>
    <w:p w14:paraId="25997790" w14:textId="77777777" w:rsidR="008A5D33" w:rsidRPr="00FB7644" w:rsidRDefault="008A5D33" w:rsidP="00DC677D">
      <w:pPr>
        <w:autoSpaceDE w:val="0"/>
        <w:autoSpaceDN w:val="0"/>
        <w:adjustRightInd w:val="0"/>
        <w:ind w:firstLine="709"/>
        <w:jc w:val="both"/>
        <w:rPr>
          <w:rFonts w:eastAsia="Calibri-Light"/>
          <w:bCs/>
          <w:color w:val="000000" w:themeColor="text1"/>
          <w:sz w:val="28"/>
          <w:szCs w:val="28"/>
        </w:rPr>
      </w:pPr>
    </w:p>
    <w:p w14:paraId="2D75F806" w14:textId="2ADD8FF0" w:rsidR="008A5D33" w:rsidRPr="00FB7644" w:rsidRDefault="008A5D33" w:rsidP="00DC677D">
      <w:pPr>
        <w:autoSpaceDE w:val="0"/>
        <w:autoSpaceDN w:val="0"/>
        <w:adjustRightInd w:val="0"/>
        <w:ind w:firstLine="709"/>
        <w:jc w:val="both"/>
        <w:rPr>
          <w:rFonts w:eastAsia="Calibri-Light"/>
          <w:color w:val="000000" w:themeColor="text1"/>
          <w:sz w:val="28"/>
          <w:szCs w:val="28"/>
        </w:rPr>
      </w:pPr>
      <w:r w:rsidRPr="00FB7644">
        <w:rPr>
          <w:rFonts w:eastAsia="Calibri-Light"/>
          <w:color w:val="000000" w:themeColor="text1"/>
          <w:sz w:val="28"/>
          <w:szCs w:val="28"/>
        </w:rPr>
        <w:t xml:space="preserve">В особенности последнее наиболее проявится в процессах формирования и развития </w:t>
      </w:r>
      <w:r w:rsidRPr="00FB7644">
        <w:rPr>
          <w:rFonts w:eastAsia="Calibri-Light"/>
          <w:i/>
          <w:color w:val="000000" w:themeColor="text1"/>
          <w:sz w:val="28"/>
          <w:szCs w:val="28"/>
        </w:rPr>
        <w:t>сельскохозяйственных цепочек добавленной стоимости</w:t>
      </w:r>
      <w:r w:rsidRPr="00FB7644">
        <w:rPr>
          <w:rFonts w:eastAsia="Calibri-Light"/>
          <w:color w:val="000000" w:themeColor="text1"/>
          <w:sz w:val="28"/>
          <w:szCs w:val="28"/>
        </w:rPr>
        <w:t>. В этих целях предполагается создание региональной сети современных агро-логистических центров. В Шымкенте реально формируется подобный центр – агро-индустриальная зона «</w:t>
      </w:r>
      <w:r w:rsidRPr="00FB7644">
        <w:rPr>
          <w:rFonts w:eastAsia="Calibri-Light"/>
          <w:color w:val="000000" w:themeColor="text1"/>
          <w:sz w:val="28"/>
          <w:szCs w:val="28"/>
          <w:lang w:val="en-US"/>
        </w:rPr>
        <w:t>SHYMKENT</w:t>
      </w:r>
      <w:r w:rsidRPr="00FB7644">
        <w:rPr>
          <w:rFonts w:eastAsia="Calibri-Light"/>
          <w:color w:val="000000" w:themeColor="text1"/>
          <w:sz w:val="28"/>
          <w:szCs w:val="28"/>
        </w:rPr>
        <w:t xml:space="preserve">», на базе которого будет расширено трансграничное сотрудничество в области селекции растений и животных, внедрения современных сельскохозяйственных технологий и предоставления услуг по распространению передового сельскохозяйственного опыта. Это поможет повысить производительность в сельском хозяйстве и увеличить производство и экспорт сельскохозяйственной продукции, включая продукцию овощно-фруктовых производств </w:t>
      </w:r>
      <w:r w:rsidRPr="00175755">
        <w:rPr>
          <w:rFonts w:eastAsia="Calibri-Light"/>
          <w:color w:val="000000" w:themeColor="text1"/>
          <w:sz w:val="28"/>
          <w:szCs w:val="28"/>
        </w:rPr>
        <w:t>[</w:t>
      </w:r>
      <w:r w:rsidR="00AC1D26" w:rsidRPr="00175755">
        <w:rPr>
          <w:rFonts w:eastAsia="Calibri-Light"/>
          <w:color w:val="000000" w:themeColor="text1"/>
          <w:sz w:val="28"/>
          <w:szCs w:val="28"/>
        </w:rPr>
        <w:t>1</w:t>
      </w:r>
      <w:r w:rsidR="00207B91" w:rsidRPr="00175755">
        <w:rPr>
          <w:rFonts w:eastAsia="Calibri-Light"/>
          <w:color w:val="000000" w:themeColor="text1"/>
          <w:sz w:val="28"/>
          <w:szCs w:val="28"/>
        </w:rPr>
        <w:t>09</w:t>
      </w:r>
      <w:r w:rsidRPr="00175755">
        <w:rPr>
          <w:rFonts w:eastAsia="Calibri-Light"/>
          <w:color w:val="000000" w:themeColor="text1"/>
          <w:sz w:val="28"/>
          <w:szCs w:val="28"/>
        </w:rPr>
        <w:t xml:space="preserve">, </w:t>
      </w:r>
      <w:r w:rsidR="006B721C" w:rsidRPr="00175755">
        <w:rPr>
          <w:rFonts w:eastAsia="Calibri-Light"/>
          <w:color w:val="000000" w:themeColor="text1"/>
          <w:sz w:val="28"/>
          <w:szCs w:val="28"/>
        </w:rPr>
        <w:t xml:space="preserve">с. </w:t>
      </w:r>
      <w:r w:rsidRPr="00175755">
        <w:rPr>
          <w:rFonts w:eastAsia="Calibri-Light"/>
          <w:color w:val="000000" w:themeColor="text1"/>
          <w:sz w:val="28"/>
          <w:szCs w:val="28"/>
        </w:rPr>
        <w:t>22-23].</w:t>
      </w:r>
      <w:r w:rsidR="00DA60E5" w:rsidRPr="00FB7644">
        <w:rPr>
          <w:rFonts w:eastAsia="Calibri-Light"/>
          <w:color w:val="000000" w:themeColor="text1"/>
          <w:sz w:val="28"/>
          <w:szCs w:val="28"/>
        </w:rPr>
        <w:t xml:space="preserve"> </w:t>
      </w:r>
    </w:p>
    <w:p w14:paraId="3F8337EF" w14:textId="55047A11" w:rsidR="00403B2C" w:rsidRPr="00FB7644" w:rsidRDefault="00403B2C" w:rsidP="00DC677D">
      <w:pPr>
        <w:autoSpaceDE w:val="0"/>
        <w:autoSpaceDN w:val="0"/>
        <w:adjustRightInd w:val="0"/>
        <w:ind w:firstLine="709"/>
        <w:jc w:val="both"/>
        <w:rPr>
          <w:sz w:val="28"/>
          <w:szCs w:val="28"/>
        </w:rPr>
      </w:pPr>
      <w:r w:rsidRPr="00FB7644">
        <w:rPr>
          <w:rFonts w:eastAsia="Calibri-Light"/>
          <w:color w:val="000000" w:themeColor="text1"/>
          <w:sz w:val="28"/>
          <w:szCs w:val="28"/>
        </w:rPr>
        <w:t xml:space="preserve">Если рассмотреть показатели торгового оборота, то в целом, начиная с 2018 года, внешнеторговый оборот </w:t>
      </w:r>
      <w:r w:rsidRPr="00FB7644">
        <w:rPr>
          <w:sz w:val="28"/>
          <w:szCs w:val="28"/>
        </w:rPr>
        <w:t>Туркестанской области, кроме импорта идет на увеличение.</w:t>
      </w:r>
    </w:p>
    <w:p w14:paraId="563BCF31" w14:textId="2B9EF765" w:rsidR="00852641" w:rsidRPr="00FB7644" w:rsidRDefault="00852641" w:rsidP="00DC677D">
      <w:pPr>
        <w:ind w:firstLine="709"/>
        <w:contextualSpacing/>
        <w:jc w:val="both"/>
        <w:rPr>
          <w:sz w:val="24"/>
          <w:szCs w:val="24"/>
        </w:rPr>
      </w:pPr>
      <w:r w:rsidRPr="00FB7644">
        <w:rPr>
          <w:color w:val="000000"/>
          <w:sz w:val="28"/>
          <w:szCs w:val="28"/>
        </w:rPr>
        <w:lastRenderedPageBreak/>
        <w:t>Внешнеторговый оборот в 2021 году увеличился на 91,8 млн. долларов США, или рост составил на 7,7%, экспорт – на 159,7 млн. долларов США или на 26%, импорт снизился на 67,9 м</w:t>
      </w:r>
      <w:r w:rsidR="00BD6CA4">
        <w:rPr>
          <w:color w:val="000000"/>
          <w:sz w:val="28"/>
          <w:szCs w:val="28"/>
        </w:rPr>
        <w:t xml:space="preserve">лн. долларов США или на 11,8%, </w:t>
      </w:r>
      <w:r w:rsidRPr="00FB7644">
        <w:rPr>
          <w:color w:val="000000"/>
          <w:sz w:val="28"/>
          <w:szCs w:val="28"/>
        </w:rPr>
        <w:t>Розничный товарооборот увеличился в целом на сумму 39515,6</w:t>
      </w:r>
      <w:r w:rsidRPr="00FB7644">
        <w:rPr>
          <w:color w:val="000000"/>
        </w:rPr>
        <w:t xml:space="preserve"> </w:t>
      </w:r>
      <w:r w:rsidRPr="00FB7644">
        <w:rPr>
          <w:color w:val="000000"/>
          <w:sz w:val="28"/>
          <w:szCs w:val="28"/>
        </w:rPr>
        <w:t>млн. тенге или рост составил 19,5%.</w:t>
      </w:r>
    </w:p>
    <w:p w14:paraId="27CBC9A0" w14:textId="77777777" w:rsidR="00403B2C" w:rsidRPr="00FB7644" w:rsidRDefault="00403B2C" w:rsidP="00DC677D">
      <w:pPr>
        <w:autoSpaceDE w:val="0"/>
        <w:autoSpaceDN w:val="0"/>
        <w:adjustRightInd w:val="0"/>
        <w:ind w:firstLine="709"/>
        <w:jc w:val="both"/>
        <w:rPr>
          <w:rFonts w:eastAsia="Calibri-Light"/>
          <w:color w:val="000000" w:themeColor="text1"/>
          <w:sz w:val="28"/>
          <w:szCs w:val="28"/>
        </w:rPr>
      </w:pPr>
    </w:p>
    <w:p w14:paraId="695EB11D" w14:textId="2768F341" w:rsidR="00403B2C" w:rsidRPr="00FB7644" w:rsidRDefault="00403B2C" w:rsidP="00403B2C">
      <w:pPr>
        <w:contextualSpacing/>
        <w:jc w:val="both"/>
        <w:rPr>
          <w:sz w:val="28"/>
          <w:szCs w:val="28"/>
        </w:rPr>
      </w:pPr>
      <w:r w:rsidRPr="00FB7644">
        <w:rPr>
          <w:sz w:val="28"/>
          <w:szCs w:val="28"/>
        </w:rPr>
        <w:t xml:space="preserve">Таблица </w:t>
      </w:r>
      <w:r w:rsidR="00406702" w:rsidRPr="00FB7644">
        <w:rPr>
          <w:sz w:val="28"/>
          <w:szCs w:val="28"/>
        </w:rPr>
        <w:t>6</w:t>
      </w:r>
      <w:r w:rsidRPr="00FB7644">
        <w:rPr>
          <w:sz w:val="28"/>
          <w:szCs w:val="28"/>
        </w:rPr>
        <w:t xml:space="preserve"> </w:t>
      </w:r>
      <w:r w:rsidR="00DC677D" w:rsidRPr="00FB7644">
        <w:rPr>
          <w:sz w:val="28"/>
          <w:szCs w:val="28"/>
        </w:rPr>
        <w:t>–</w:t>
      </w:r>
      <w:r w:rsidRPr="00FB7644">
        <w:rPr>
          <w:sz w:val="28"/>
          <w:szCs w:val="28"/>
        </w:rPr>
        <w:t xml:space="preserve"> Показатели торгового оборота Туркестанской области за </w:t>
      </w:r>
      <w:r w:rsidR="00DC677D">
        <w:rPr>
          <w:sz w:val="28"/>
          <w:szCs w:val="28"/>
        </w:rPr>
        <w:t xml:space="preserve">                            </w:t>
      </w:r>
      <w:r w:rsidRPr="00FB7644">
        <w:rPr>
          <w:sz w:val="28"/>
          <w:szCs w:val="28"/>
        </w:rPr>
        <w:t>2017-2021 гг.</w:t>
      </w:r>
    </w:p>
    <w:p w14:paraId="70BD9A92" w14:textId="77777777" w:rsidR="00403B2C" w:rsidRPr="00DC677D" w:rsidRDefault="00403B2C" w:rsidP="00403B2C">
      <w:pPr>
        <w:ind w:firstLine="567"/>
        <w:contextualSpacing/>
        <w:jc w:val="both"/>
        <w:rPr>
          <w:sz w:val="16"/>
          <w:szCs w:val="16"/>
        </w:rPr>
      </w:pPr>
    </w:p>
    <w:tbl>
      <w:tblPr>
        <w:tblStyle w:val="ab"/>
        <w:tblW w:w="9589" w:type="dxa"/>
        <w:tblInd w:w="136" w:type="dxa"/>
        <w:tblLayout w:type="fixed"/>
        <w:tblLook w:val="04A0" w:firstRow="1" w:lastRow="0" w:firstColumn="1" w:lastColumn="0" w:noHBand="0" w:noVBand="1"/>
      </w:tblPr>
      <w:tblGrid>
        <w:gridCol w:w="1890"/>
        <w:gridCol w:w="1190"/>
        <w:gridCol w:w="1078"/>
        <w:gridCol w:w="1148"/>
        <w:gridCol w:w="1063"/>
        <w:gridCol w:w="1204"/>
        <w:gridCol w:w="994"/>
        <w:gridCol w:w="1022"/>
      </w:tblGrid>
      <w:tr w:rsidR="00403B2C" w:rsidRPr="00FB7644" w14:paraId="27DF7891" w14:textId="77777777" w:rsidTr="00DC677D">
        <w:trPr>
          <w:trHeight w:val="529"/>
        </w:trPr>
        <w:tc>
          <w:tcPr>
            <w:tcW w:w="1890" w:type="dxa"/>
            <w:vMerge w:val="restart"/>
            <w:vAlign w:val="center"/>
          </w:tcPr>
          <w:p w14:paraId="34DFC89A" w14:textId="29261B99" w:rsidR="00403B2C" w:rsidRPr="00DC677D" w:rsidRDefault="00403B2C" w:rsidP="00DC677D">
            <w:pPr>
              <w:contextualSpacing/>
              <w:jc w:val="center"/>
              <w:rPr>
                <w:sz w:val="22"/>
                <w:szCs w:val="22"/>
              </w:rPr>
            </w:pPr>
            <w:r w:rsidRPr="00DC677D">
              <w:rPr>
                <w:bCs/>
                <w:sz w:val="22"/>
                <w:szCs w:val="22"/>
              </w:rPr>
              <w:t>Т</w:t>
            </w:r>
            <w:r w:rsidR="00DC677D" w:rsidRPr="00DC677D">
              <w:rPr>
                <w:bCs/>
                <w:sz w:val="22"/>
                <w:szCs w:val="22"/>
              </w:rPr>
              <w:t>орговля</w:t>
            </w:r>
          </w:p>
        </w:tc>
        <w:tc>
          <w:tcPr>
            <w:tcW w:w="1190" w:type="dxa"/>
            <w:vMerge w:val="restart"/>
            <w:vAlign w:val="center"/>
          </w:tcPr>
          <w:p w14:paraId="081F95A3" w14:textId="35FD90E1" w:rsidR="00403B2C" w:rsidRPr="00DC677D" w:rsidRDefault="00403B2C" w:rsidP="00DC677D">
            <w:pPr>
              <w:contextualSpacing/>
              <w:jc w:val="center"/>
              <w:rPr>
                <w:sz w:val="22"/>
                <w:szCs w:val="22"/>
              </w:rPr>
            </w:pPr>
            <w:r w:rsidRPr="00DC677D">
              <w:rPr>
                <w:sz w:val="22"/>
                <w:szCs w:val="22"/>
              </w:rPr>
              <w:t>2017</w:t>
            </w:r>
            <w:r w:rsidR="00DC677D">
              <w:rPr>
                <w:sz w:val="22"/>
                <w:szCs w:val="22"/>
              </w:rPr>
              <w:t xml:space="preserve"> год</w:t>
            </w:r>
          </w:p>
        </w:tc>
        <w:tc>
          <w:tcPr>
            <w:tcW w:w="1078" w:type="dxa"/>
            <w:vMerge w:val="restart"/>
            <w:vAlign w:val="center"/>
          </w:tcPr>
          <w:p w14:paraId="3EBC51F3" w14:textId="5BABC87A" w:rsidR="00403B2C" w:rsidRPr="00DC677D" w:rsidRDefault="00403B2C" w:rsidP="00DC677D">
            <w:pPr>
              <w:contextualSpacing/>
              <w:jc w:val="center"/>
              <w:rPr>
                <w:sz w:val="22"/>
                <w:szCs w:val="22"/>
              </w:rPr>
            </w:pPr>
            <w:r w:rsidRPr="00DC677D">
              <w:rPr>
                <w:sz w:val="22"/>
                <w:szCs w:val="22"/>
              </w:rPr>
              <w:t>2018</w:t>
            </w:r>
            <w:r w:rsidR="00DC677D">
              <w:rPr>
                <w:sz w:val="22"/>
                <w:szCs w:val="22"/>
              </w:rPr>
              <w:t xml:space="preserve"> год</w:t>
            </w:r>
          </w:p>
        </w:tc>
        <w:tc>
          <w:tcPr>
            <w:tcW w:w="1148" w:type="dxa"/>
            <w:vMerge w:val="restart"/>
            <w:vAlign w:val="center"/>
          </w:tcPr>
          <w:p w14:paraId="59A0B8E8" w14:textId="6836C7C2" w:rsidR="00403B2C" w:rsidRPr="00DC677D" w:rsidRDefault="00403B2C" w:rsidP="00DC677D">
            <w:pPr>
              <w:contextualSpacing/>
              <w:jc w:val="center"/>
              <w:rPr>
                <w:sz w:val="22"/>
                <w:szCs w:val="22"/>
              </w:rPr>
            </w:pPr>
            <w:r w:rsidRPr="00DC677D">
              <w:rPr>
                <w:sz w:val="22"/>
                <w:szCs w:val="22"/>
              </w:rPr>
              <w:t>2019</w:t>
            </w:r>
            <w:r w:rsidR="00DC677D">
              <w:rPr>
                <w:sz w:val="22"/>
                <w:szCs w:val="22"/>
              </w:rPr>
              <w:t xml:space="preserve"> год</w:t>
            </w:r>
          </w:p>
        </w:tc>
        <w:tc>
          <w:tcPr>
            <w:tcW w:w="1063" w:type="dxa"/>
            <w:vMerge w:val="restart"/>
            <w:vAlign w:val="center"/>
          </w:tcPr>
          <w:p w14:paraId="05E29020" w14:textId="189A5CB5" w:rsidR="00403B2C" w:rsidRPr="00DC677D" w:rsidRDefault="00403B2C" w:rsidP="00DC677D">
            <w:pPr>
              <w:contextualSpacing/>
              <w:jc w:val="center"/>
              <w:rPr>
                <w:sz w:val="22"/>
                <w:szCs w:val="22"/>
              </w:rPr>
            </w:pPr>
            <w:r w:rsidRPr="00DC677D">
              <w:rPr>
                <w:sz w:val="22"/>
                <w:szCs w:val="22"/>
              </w:rPr>
              <w:t>2020</w:t>
            </w:r>
            <w:r w:rsidR="00DC677D">
              <w:rPr>
                <w:sz w:val="22"/>
                <w:szCs w:val="22"/>
              </w:rPr>
              <w:t xml:space="preserve"> год</w:t>
            </w:r>
          </w:p>
        </w:tc>
        <w:tc>
          <w:tcPr>
            <w:tcW w:w="1204" w:type="dxa"/>
            <w:vMerge w:val="restart"/>
            <w:vAlign w:val="center"/>
          </w:tcPr>
          <w:p w14:paraId="5FBFC80E" w14:textId="74E34F90" w:rsidR="00403B2C" w:rsidRPr="00DC677D" w:rsidRDefault="00403B2C" w:rsidP="00DC677D">
            <w:pPr>
              <w:contextualSpacing/>
              <w:jc w:val="center"/>
              <w:rPr>
                <w:sz w:val="22"/>
                <w:szCs w:val="22"/>
              </w:rPr>
            </w:pPr>
            <w:r w:rsidRPr="00DC677D">
              <w:rPr>
                <w:sz w:val="22"/>
                <w:szCs w:val="22"/>
              </w:rPr>
              <w:t>2021</w:t>
            </w:r>
            <w:r w:rsidR="00DC677D">
              <w:rPr>
                <w:sz w:val="22"/>
                <w:szCs w:val="22"/>
              </w:rPr>
              <w:t xml:space="preserve"> год</w:t>
            </w:r>
          </w:p>
        </w:tc>
        <w:tc>
          <w:tcPr>
            <w:tcW w:w="2016" w:type="dxa"/>
            <w:gridSpan w:val="2"/>
            <w:vAlign w:val="center"/>
          </w:tcPr>
          <w:p w14:paraId="5B6AB646" w14:textId="77777777" w:rsidR="00403B2C" w:rsidRPr="00DC677D" w:rsidRDefault="00403B2C" w:rsidP="00DC677D">
            <w:pPr>
              <w:contextualSpacing/>
              <w:jc w:val="center"/>
              <w:rPr>
                <w:sz w:val="22"/>
                <w:szCs w:val="22"/>
              </w:rPr>
            </w:pPr>
            <w:r w:rsidRPr="00DC677D">
              <w:rPr>
                <w:sz w:val="22"/>
                <w:szCs w:val="22"/>
              </w:rPr>
              <w:t>Отклонения к 2020 году</w:t>
            </w:r>
          </w:p>
        </w:tc>
      </w:tr>
      <w:tr w:rsidR="00403B2C" w:rsidRPr="00FB7644" w14:paraId="5EF254B0" w14:textId="77777777" w:rsidTr="00DC677D">
        <w:trPr>
          <w:trHeight w:val="68"/>
        </w:trPr>
        <w:tc>
          <w:tcPr>
            <w:tcW w:w="1890" w:type="dxa"/>
            <w:vMerge/>
            <w:vAlign w:val="center"/>
          </w:tcPr>
          <w:p w14:paraId="4321240C" w14:textId="77777777" w:rsidR="00403B2C" w:rsidRPr="00DC677D" w:rsidRDefault="00403B2C" w:rsidP="00DC677D">
            <w:pPr>
              <w:contextualSpacing/>
              <w:jc w:val="center"/>
              <w:rPr>
                <w:bCs/>
                <w:sz w:val="22"/>
                <w:szCs w:val="22"/>
              </w:rPr>
            </w:pPr>
          </w:p>
        </w:tc>
        <w:tc>
          <w:tcPr>
            <w:tcW w:w="1190" w:type="dxa"/>
            <w:vMerge/>
            <w:vAlign w:val="center"/>
          </w:tcPr>
          <w:p w14:paraId="6970C43D" w14:textId="77777777" w:rsidR="00403B2C" w:rsidRPr="00DC677D" w:rsidRDefault="00403B2C" w:rsidP="00DC677D">
            <w:pPr>
              <w:contextualSpacing/>
              <w:jc w:val="center"/>
              <w:rPr>
                <w:sz w:val="22"/>
                <w:szCs w:val="22"/>
              </w:rPr>
            </w:pPr>
          </w:p>
        </w:tc>
        <w:tc>
          <w:tcPr>
            <w:tcW w:w="1078" w:type="dxa"/>
            <w:vMerge/>
            <w:vAlign w:val="center"/>
          </w:tcPr>
          <w:p w14:paraId="262536DF" w14:textId="77777777" w:rsidR="00403B2C" w:rsidRPr="00DC677D" w:rsidRDefault="00403B2C" w:rsidP="00DC677D">
            <w:pPr>
              <w:contextualSpacing/>
              <w:jc w:val="center"/>
              <w:rPr>
                <w:sz w:val="22"/>
                <w:szCs w:val="22"/>
              </w:rPr>
            </w:pPr>
          </w:p>
        </w:tc>
        <w:tc>
          <w:tcPr>
            <w:tcW w:w="1148" w:type="dxa"/>
            <w:vMerge/>
            <w:vAlign w:val="center"/>
          </w:tcPr>
          <w:p w14:paraId="7CB6D343" w14:textId="77777777" w:rsidR="00403B2C" w:rsidRPr="00DC677D" w:rsidRDefault="00403B2C" w:rsidP="00DC677D">
            <w:pPr>
              <w:contextualSpacing/>
              <w:jc w:val="center"/>
              <w:rPr>
                <w:sz w:val="22"/>
                <w:szCs w:val="22"/>
              </w:rPr>
            </w:pPr>
          </w:p>
        </w:tc>
        <w:tc>
          <w:tcPr>
            <w:tcW w:w="1063" w:type="dxa"/>
            <w:vMerge/>
            <w:vAlign w:val="center"/>
          </w:tcPr>
          <w:p w14:paraId="0CD3B1C5" w14:textId="77777777" w:rsidR="00403B2C" w:rsidRPr="00DC677D" w:rsidRDefault="00403B2C" w:rsidP="00DC677D">
            <w:pPr>
              <w:contextualSpacing/>
              <w:jc w:val="center"/>
              <w:rPr>
                <w:sz w:val="22"/>
                <w:szCs w:val="22"/>
              </w:rPr>
            </w:pPr>
          </w:p>
        </w:tc>
        <w:tc>
          <w:tcPr>
            <w:tcW w:w="1204" w:type="dxa"/>
            <w:vMerge/>
            <w:vAlign w:val="center"/>
          </w:tcPr>
          <w:p w14:paraId="305792EE" w14:textId="77777777" w:rsidR="00403B2C" w:rsidRPr="00DC677D" w:rsidRDefault="00403B2C" w:rsidP="00DC677D">
            <w:pPr>
              <w:contextualSpacing/>
              <w:jc w:val="center"/>
              <w:rPr>
                <w:sz w:val="22"/>
                <w:szCs w:val="22"/>
              </w:rPr>
            </w:pPr>
          </w:p>
        </w:tc>
        <w:tc>
          <w:tcPr>
            <w:tcW w:w="994" w:type="dxa"/>
            <w:vAlign w:val="center"/>
          </w:tcPr>
          <w:p w14:paraId="2AAC8F6D" w14:textId="77777777" w:rsidR="00403B2C" w:rsidRPr="00DC677D" w:rsidRDefault="00403B2C" w:rsidP="00DC677D">
            <w:pPr>
              <w:contextualSpacing/>
              <w:jc w:val="center"/>
              <w:rPr>
                <w:sz w:val="22"/>
                <w:szCs w:val="22"/>
              </w:rPr>
            </w:pPr>
            <w:r w:rsidRPr="00DC677D">
              <w:rPr>
                <w:sz w:val="22"/>
                <w:szCs w:val="22"/>
              </w:rPr>
              <w:t>(-/+)</w:t>
            </w:r>
          </w:p>
        </w:tc>
        <w:tc>
          <w:tcPr>
            <w:tcW w:w="1022" w:type="dxa"/>
            <w:vAlign w:val="center"/>
          </w:tcPr>
          <w:p w14:paraId="39070FB5" w14:textId="77777777" w:rsidR="00403B2C" w:rsidRPr="00DC677D" w:rsidRDefault="00403B2C" w:rsidP="00DC677D">
            <w:pPr>
              <w:contextualSpacing/>
              <w:jc w:val="center"/>
              <w:rPr>
                <w:sz w:val="22"/>
                <w:szCs w:val="22"/>
              </w:rPr>
            </w:pPr>
            <w:r w:rsidRPr="00DC677D">
              <w:rPr>
                <w:sz w:val="22"/>
                <w:szCs w:val="22"/>
              </w:rPr>
              <w:t>%</w:t>
            </w:r>
          </w:p>
        </w:tc>
      </w:tr>
      <w:tr w:rsidR="00403B2C" w:rsidRPr="00FB7644" w14:paraId="24569C5A" w14:textId="77777777" w:rsidTr="00DC677D">
        <w:trPr>
          <w:trHeight w:val="591"/>
        </w:trPr>
        <w:tc>
          <w:tcPr>
            <w:tcW w:w="1890" w:type="dxa"/>
            <w:vAlign w:val="center"/>
          </w:tcPr>
          <w:p w14:paraId="32CB4494" w14:textId="77777777" w:rsidR="00403B2C" w:rsidRPr="00FB7644" w:rsidRDefault="00403B2C" w:rsidP="0028714F">
            <w:pPr>
              <w:contextualSpacing/>
              <w:rPr>
                <w:sz w:val="22"/>
                <w:szCs w:val="22"/>
              </w:rPr>
            </w:pPr>
            <w:r w:rsidRPr="00FB7644">
              <w:rPr>
                <w:color w:val="000000"/>
                <w:sz w:val="22"/>
                <w:szCs w:val="22"/>
              </w:rPr>
              <w:t>Внешнеторговый оборот, млн. долларов США</w:t>
            </w:r>
          </w:p>
        </w:tc>
        <w:tc>
          <w:tcPr>
            <w:tcW w:w="1190" w:type="dxa"/>
            <w:vAlign w:val="center"/>
          </w:tcPr>
          <w:p w14:paraId="3B12BD67" w14:textId="77777777" w:rsidR="00403B2C" w:rsidRPr="00FB7644" w:rsidRDefault="00403B2C" w:rsidP="0028714F">
            <w:pPr>
              <w:contextualSpacing/>
              <w:rPr>
                <w:sz w:val="22"/>
                <w:szCs w:val="22"/>
              </w:rPr>
            </w:pPr>
            <w:r w:rsidRPr="00FB7644">
              <w:rPr>
                <w:sz w:val="22"/>
                <w:szCs w:val="22"/>
              </w:rPr>
              <w:t>3 122,4</w:t>
            </w:r>
          </w:p>
        </w:tc>
        <w:tc>
          <w:tcPr>
            <w:tcW w:w="1078" w:type="dxa"/>
            <w:vAlign w:val="center"/>
          </w:tcPr>
          <w:p w14:paraId="58F8F7E0" w14:textId="77777777" w:rsidR="00403B2C" w:rsidRPr="00FB7644" w:rsidRDefault="00403B2C" w:rsidP="0028714F">
            <w:pPr>
              <w:contextualSpacing/>
              <w:rPr>
                <w:sz w:val="22"/>
                <w:szCs w:val="22"/>
              </w:rPr>
            </w:pPr>
            <w:r w:rsidRPr="00FB7644">
              <w:rPr>
                <w:sz w:val="22"/>
                <w:szCs w:val="22"/>
              </w:rPr>
              <w:t>1 115,9</w:t>
            </w:r>
          </w:p>
        </w:tc>
        <w:tc>
          <w:tcPr>
            <w:tcW w:w="1148" w:type="dxa"/>
            <w:vAlign w:val="center"/>
          </w:tcPr>
          <w:p w14:paraId="624A35F2" w14:textId="77777777" w:rsidR="00403B2C" w:rsidRPr="00FB7644" w:rsidRDefault="00403B2C" w:rsidP="0028714F">
            <w:pPr>
              <w:contextualSpacing/>
              <w:rPr>
                <w:sz w:val="22"/>
                <w:szCs w:val="22"/>
              </w:rPr>
            </w:pPr>
            <w:r w:rsidRPr="00FB7644">
              <w:rPr>
                <w:sz w:val="22"/>
                <w:szCs w:val="22"/>
              </w:rPr>
              <w:t>1 146,5</w:t>
            </w:r>
          </w:p>
        </w:tc>
        <w:tc>
          <w:tcPr>
            <w:tcW w:w="1063" w:type="dxa"/>
            <w:vAlign w:val="center"/>
          </w:tcPr>
          <w:p w14:paraId="5404827E" w14:textId="77777777" w:rsidR="00403B2C" w:rsidRPr="00FB7644" w:rsidRDefault="00403B2C" w:rsidP="0028714F">
            <w:pPr>
              <w:contextualSpacing/>
              <w:rPr>
                <w:sz w:val="22"/>
                <w:szCs w:val="22"/>
              </w:rPr>
            </w:pPr>
            <w:r w:rsidRPr="00FB7644">
              <w:rPr>
                <w:sz w:val="22"/>
                <w:szCs w:val="22"/>
              </w:rPr>
              <w:t>1 186,6</w:t>
            </w:r>
          </w:p>
        </w:tc>
        <w:tc>
          <w:tcPr>
            <w:tcW w:w="1204" w:type="dxa"/>
            <w:vAlign w:val="center"/>
          </w:tcPr>
          <w:p w14:paraId="4C0F0619" w14:textId="77777777" w:rsidR="00403B2C" w:rsidRPr="00FB7644" w:rsidRDefault="00403B2C" w:rsidP="0028714F">
            <w:pPr>
              <w:contextualSpacing/>
              <w:rPr>
                <w:sz w:val="22"/>
                <w:szCs w:val="22"/>
              </w:rPr>
            </w:pPr>
            <w:r w:rsidRPr="00FB7644">
              <w:rPr>
                <w:sz w:val="22"/>
                <w:szCs w:val="22"/>
              </w:rPr>
              <w:t>1 278,4</w:t>
            </w:r>
          </w:p>
        </w:tc>
        <w:tc>
          <w:tcPr>
            <w:tcW w:w="994" w:type="dxa"/>
            <w:vAlign w:val="center"/>
          </w:tcPr>
          <w:p w14:paraId="7769BD41" w14:textId="77777777" w:rsidR="00403B2C" w:rsidRPr="00FB7644" w:rsidRDefault="00403B2C" w:rsidP="0028714F">
            <w:pPr>
              <w:contextualSpacing/>
              <w:rPr>
                <w:sz w:val="22"/>
                <w:szCs w:val="22"/>
              </w:rPr>
            </w:pPr>
            <w:r w:rsidRPr="00FB7644">
              <w:rPr>
                <w:color w:val="000000"/>
                <w:sz w:val="22"/>
                <w:szCs w:val="22"/>
              </w:rPr>
              <w:t>91,8</w:t>
            </w:r>
          </w:p>
        </w:tc>
        <w:tc>
          <w:tcPr>
            <w:tcW w:w="1022" w:type="dxa"/>
            <w:vAlign w:val="center"/>
          </w:tcPr>
          <w:p w14:paraId="2E8E4E17" w14:textId="77777777" w:rsidR="00403B2C" w:rsidRPr="00FB7644" w:rsidRDefault="00403B2C" w:rsidP="0028714F">
            <w:pPr>
              <w:contextualSpacing/>
              <w:rPr>
                <w:sz w:val="22"/>
                <w:szCs w:val="22"/>
              </w:rPr>
            </w:pPr>
            <w:r w:rsidRPr="00FB7644">
              <w:rPr>
                <w:color w:val="000000"/>
                <w:sz w:val="22"/>
                <w:szCs w:val="22"/>
              </w:rPr>
              <w:t>107,74</w:t>
            </w:r>
          </w:p>
        </w:tc>
      </w:tr>
      <w:tr w:rsidR="00403B2C" w:rsidRPr="00FB7644" w14:paraId="311EB639" w14:textId="77777777" w:rsidTr="00DC677D">
        <w:trPr>
          <w:trHeight w:val="543"/>
        </w:trPr>
        <w:tc>
          <w:tcPr>
            <w:tcW w:w="1890" w:type="dxa"/>
            <w:vAlign w:val="center"/>
          </w:tcPr>
          <w:p w14:paraId="29B8F3ED" w14:textId="3134F95C" w:rsidR="00403B2C" w:rsidRPr="00FB7644" w:rsidRDefault="00403B2C" w:rsidP="00D32BF3">
            <w:pPr>
              <w:ind w:right="-33"/>
              <w:contextualSpacing/>
              <w:rPr>
                <w:sz w:val="22"/>
                <w:szCs w:val="22"/>
              </w:rPr>
            </w:pPr>
            <w:r w:rsidRPr="00FB7644">
              <w:rPr>
                <w:color w:val="000000"/>
                <w:sz w:val="22"/>
                <w:szCs w:val="22"/>
              </w:rPr>
              <w:t>в процентах к пре</w:t>
            </w:r>
            <w:r w:rsidR="00D32BF3">
              <w:rPr>
                <w:color w:val="000000"/>
                <w:sz w:val="22"/>
                <w:szCs w:val="22"/>
              </w:rPr>
              <w:t xml:space="preserve"> </w:t>
            </w:r>
            <w:r w:rsidRPr="00FB7644">
              <w:rPr>
                <w:color w:val="000000"/>
                <w:sz w:val="22"/>
                <w:szCs w:val="22"/>
              </w:rPr>
              <w:t>дыдущему году</w:t>
            </w:r>
          </w:p>
        </w:tc>
        <w:tc>
          <w:tcPr>
            <w:tcW w:w="1190" w:type="dxa"/>
            <w:vAlign w:val="center"/>
          </w:tcPr>
          <w:p w14:paraId="37728CA9" w14:textId="77777777" w:rsidR="00403B2C" w:rsidRPr="00FB7644" w:rsidRDefault="00403B2C" w:rsidP="0028714F">
            <w:pPr>
              <w:contextualSpacing/>
              <w:rPr>
                <w:sz w:val="22"/>
                <w:szCs w:val="22"/>
              </w:rPr>
            </w:pPr>
            <w:r w:rsidRPr="00FB7644">
              <w:rPr>
                <w:sz w:val="22"/>
                <w:szCs w:val="22"/>
              </w:rPr>
              <w:t>124,3</w:t>
            </w:r>
          </w:p>
        </w:tc>
        <w:tc>
          <w:tcPr>
            <w:tcW w:w="1078" w:type="dxa"/>
            <w:vAlign w:val="center"/>
          </w:tcPr>
          <w:p w14:paraId="408B06C3" w14:textId="77777777" w:rsidR="00403B2C" w:rsidRPr="00FB7644" w:rsidRDefault="00403B2C" w:rsidP="0028714F">
            <w:pPr>
              <w:contextualSpacing/>
              <w:rPr>
                <w:sz w:val="22"/>
                <w:szCs w:val="22"/>
              </w:rPr>
            </w:pPr>
            <w:r w:rsidRPr="00FB7644">
              <w:rPr>
                <w:sz w:val="22"/>
                <w:szCs w:val="22"/>
              </w:rPr>
              <w:t>35,7</w:t>
            </w:r>
          </w:p>
        </w:tc>
        <w:tc>
          <w:tcPr>
            <w:tcW w:w="1148" w:type="dxa"/>
            <w:vAlign w:val="center"/>
          </w:tcPr>
          <w:p w14:paraId="308F38BD" w14:textId="77777777" w:rsidR="00403B2C" w:rsidRPr="00FB7644" w:rsidRDefault="00403B2C" w:rsidP="0028714F">
            <w:pPr>
              <w:contextualSpacing/>
              <w:rPr>
                <w:sz w:val="22"/>
                <w:szCs w:val="22"/>
              </w:rPr>
            </w:pPr>
            <w:r w:rsidRPr="00FB7644">
              <w:rPr>
                <w:sz w:val="22"/>
                <w:szCs w:val="22"/>
              </w:rPr>
              <w:t>102,7</w:t>
            </w:r>
          </w:p>
        </w:tc>
        <w:tc>
          <w:tcPr>
            <w:tcW w:w="1063" w:type="dxa"/>
            <w:vAlign w:val="center"/>
          </w:tcPr>
          <w:p w14:paraId="01807298" w14:textId="77777777" w:rsidR="00403B2C" w:rsidRPr="00FB7644" w:rsidRDefault="00403B2C" w:rsidP="0028714F">
            <w:pPr>
              <w:contextualSpacing/>
              <w:rPr>
                <w:sz w:val="22"/>
                <w:szCs w:val="22"/>
              </w:rPr>
            </w:pPr>
            <w:r w:rsidRPr="00FB7644">
              <w:rPr>
                <w:sz w:val="22"/>
                <w:szCs w:val="22"/>
              </w:rPr>
              <w:t>103,5</w:t>
            </w:r>
          </w:p>
        </w:tc>
        <w:tc>
          <w:tcPr>
            <w:tcW w:w="1204" w:type="dxa"/>
            <w:vAlign w:val="center"/>
          </w:tcPr>
          <w:p w14:paraId="37B8F315" w14:textId="77777777" w:rsidR="00403B2C" w:rsidRPr="00FB7644" w:rsidRDefault="00403B2C" w:rsidP="0028714F">
            <w:pPr>
              <w:contextualSpacing/>
              <w:rPr>
                <w:sz w:val="22"/>
                <w:szCs w:val="22"/>
              </w:rPr>
            </w:pPr>
            <w:r w:rsidRPr="00FB7644">
              <w:rPr>
                <w:sz w:val="22"/>
                <w:szCs w:val="22"/>
              </w:rPr>
              <w:t>107,7</w:t>
            </w:r>
          </w:p>
        </w:tc>
        <w:tc>
          <w:tcPr>
            <w:tcW w:w="994" w:type="dxa"/>
            <w:vAlign w:val="center"/>
          </w:tcPr>
          <w:p w14:paraId="4D523982" w14:textId="77777777" w:rsidR="00403B2C" w:rsidRPr="00FB7644" w:rsidRDefault="00403B2C" w:rsidP="0028714F">
            <w:pPr>
              <w:contextualSpacing/>
              <w:rPr>
                <w:sz w:val="22"/>
                <w:szCs w:val="22"/>
              </w:rPr>
            </w:pPr>
            <w:r w:rsidRPr="00FB7644">
              <w:rPr>
                <w:color w:val="000000"/>
                <w:sz w:val="22"/>
                <w:szCs w:val="22"/>
              </w:rPr>
              <w:t>4,2</w:t>
            </w:r>
          </w:p>
        </w:tc>
        <w:tc>
          <w:tcPr>
            <w:tcW w:w="1022" w:type="dxa"/>
            <w:vAlign w:val="center"/>
          </w:tcPr>
          <w:p w14:paraId="6674FD1A" w14:textId="77777777" w:rsidR="00403B2C" w:rsidRPr="00FB7644" w:rsidRDefault="00403B2C" w:rsidP="0028714F">
            <w:pPr>
              <w:contextualSpacing/>
              <w:rPr>
                <w:sz w:val="22"/>
                <w:szCs w:val="22"/>
              </w:rPr>
            </w:pPr>
            <w:r w:rsidRPr="00FB7644">
              <w:rPr>
                <w:color w:val="000000"/>
                <w:sz w:val="22"/>
                <w:szCs w:val="22"/>
              </w:rPr>
              <w:t>104,06</w:t>
            </w:r>
          </w:p>
        </w:tc>
      </w:tr>
      <w:tr w:rsidR="00403B2C" w:rsidRPr="00FB7644" w14:paraId="7139A505" w14:textId="77777777" w:rsidTr="00DC677D">
        <w:trPr>
          <w:trHeight w:val="565"/>
        </w:trPr>
        <w:tc>
          <w:tcPr>
            <w:tcW w:w="1890" w:type="dxa"/>
            <w:vAlign w:val="center"/>
          </w:tcPr>
          <w:p w14:paraId="02417224" w14:textId="77777777" w:rsidR="00403B2C" w:rsidRPr="00FB7644" w:rsidRDefault="00403B2C" w:rsidP="0028714F">
            <w:pPr>
              <w:contextualSpacing/>
              <w:rPr>
                <w:sz w:val="22"/>
                <w:szCs w:val="22"/>
              </w:rPr>
            </w:pPr>
            <w:r w:rsidRPr="00FB7644">
              <w:rPr>
                <w:color w:val="000000"/>
                <w:sz w:val="22"/>
                <w:szCs w:val="22"/>
              </w:rPr>
              <w:t>экспорт, млн. долларов США</w:t>
            </w:r>
          </w:p>
        </w:tc>
        <w:tc>
          <w:tcPr>
            <w:tcW w:w="1190" w:type="dxa"/>
            <w:vAlign w:val="center"/>
          </w:tcPr>
          <w:p w14:paraId="23C482DB" w14:textId="77777777" w:rsidR="00403B2C" w:rsidRPr="00FB7644" w:rsidRDefault="00403B2C" w:rsidP="0028714F">
            <w:pPr>
              <w:contextualSpacing/>
              <w:rPr>
                <w:sz w:val="22"/>
                <w:szCs w:val="22"/>
              </w:rPr>
            </w:pPr>
            <w:r w:rsidRPr="00FB7644">
              <w:rPr>
                <w:sz w:val="22"/>
                <w:szCs w:val="22"/>
              </w:rPr>
              <w:t>1 281,8</w:t>
            </w:r>
          </w:p>
        </w:tc>
        <w:tc>
          <w:tcPr>
            <w:tcW w:w="1078" w:type="dxa"/>
            <w:vAlign w:val="center"/>
          </w:tcPr>
          <w:p w14:paraId="44DCD2BE" w14:textId="77777777" w:rsidR="00403B2C" w:rsidRPr="00FB7644" w:rsidRDefault="00403B2C" w:rsidP="0028714F">
            <w:pPr>
              <w:contextualSpacing/>
              <w:rPr>
                <w:sz w:val="22"/>
                <w:szCs w:val="22"/>
              </w:rPr>
            </w:pPr>
            <w:r w:rsidRPr="00FB7644">
              <w:rPr>
                <w:sz w:val="22"/>
                <w:szCs w:val="22"/>
              </w:rPr>
              <w:t>718,7</w:t>
            </w:r>
          </w:p>
        </w:tc>
        <w:tc>
          <w:tcPr>
            <w:tcW w:w="1148" w:type="dxa"/>
            <w:vAlign w:val="center"/>
          </w:tcPr>
          <w:p w14:paraId="668DA2EE" w14:textId="77777777" w:rsidR="00403B2C" w:rsidRPr="00FB7644" w:rsidRDefault="00403B2C" w:rsidP="0028714F">
            <w:pPr>
              <w:contextualSpacing/>
              <w:rPr>
                <w:sz w:val="22"/>
                <w:szCs w:val="22"/>
              </w:rPr>
            </w:pPr>
            <w:r w:rsidRPr="00FB7644">
              <w:rPr>
                <w:sz w:val="22"/>
                <w:szCs w:val="22"/>
              </w:rPr>
              <w:t>715,5</w:t>
            </w:r>
          </w:p>
        </w:tc>
        <w:tc>
          <w:tcPr>
            <w:tcW w:w="1063" w:type="dxa"/>
            <w:vAlign w:val="center"/>
          </w:tcPr>
          <w:p w14:paraId="62B0717B" w14:textId="77777777" w:rsidR="00403B2C" w:rsidRPr="00FB7644" w:rsidRDefault="00403B2C" w:rsidP="0028714F">
            <w:pPr>
              <w:contextualSpacing/>
              <w:rPr>
                <w:sz w:val="22"/>
                <w:szCs w:val="22"/>
              </w:rPr>
            </w:pPr>
            <w:r w:rsidRPr="00FB7644">
              <w:rPr>
                <w:sz w:val="22"/>
                <w:szCs w:val="22"/>
              </w:rPr>
              <w:t>611,2</w:t>
            </w:r>
          </w:p>
        </w:tc>
        <w:tc>
          <w:tcPr>
            <w:tcW w:w="1204" w:type="dxa"/>
            <w:vAlign w:val="center"/>
          </w:tcPr>
          <w:p w14:paraId="25FE608A" w14:textId="77777777" w:rsidR="00403B2C" w:rsidRPr="00FB7644" w:rsidRDefault="00403B2C" w:rsidP="0028714F">
            <w:pPr>
              <w:contextualSpacing/>
              <w:rPr>
                <w:sz w:val="22"/>
                <w:szCs w:val="22"/>
              </w:rPr>
            </w:pPr>
            <w:r w:rsidRPr="00FB7644">
              <w:rPr>
                <w:sz w:val="22"/>
                <w:szCs w:val="22"/>
              </w:rPr>
              <w:t>770,9</w:t>
            </w:r>
          </w:p>
        </w:tc>
        <w:tc>
          <w:tcPr>
            <w:tcW w:w="994" w:type="dxa"/>
            <w:vAlign w:val="center"/>
          </w:tcPr>
          <w:p w14:paraId="2ACA5458" w14:textId="77777777" w:rsidR="00403B2C" w:rsidRPr="00FB7644" w:rsidRDefault="00403B2C" w:rsidP="0028714F">
            <w:pPr>
              <w:contextualSpacing/>
              <w:rPr>
                <w:sz w:val="22"/>
                <w:szCs w:val="22"/>
              </w:rPr>
            </w:pPr>
            <w:r w:rsidRPr="00FB7644">
              <w:rPr>
                <w:color w:val="000000"/>
                <w:sz w:val="22"/>
                <w:szCs w:val="22"/>
              </w:rPr>
              <w:t>159,7</w:t>
            </w:r>
          </w:p>
        </w:tc>
        <w:tc>
          <w:tcPr>
            <w:tcW w:w="1022" w:type="dxa"/>
            <w:vAlign w:val="center"/>
          </w:tcPr>
          <w:p w14:paraId="2F126F03" w14:textId="77777777" w:rsidR="00403B2C" w:rsidRPr="00FB7644" w:rsidRDefault="00403B2C" w:rsidP="0028714F">
            <w:pPr>
              <w:contextualSpacing/>
              <w:rPr>
                <w:sz w:val="22"/>
                <w:szCs w:val="22"/>
              </w:rPr>
            </w:pPr>
            <w:r w:rsidRPr="00FB7644">
              <w:rPr>
                <w:color w:val="000000"/>
                <w:sz w:val="22"/>
                <w:szCs w:val="22"/>
              </w:rPr>
              <w:t>126,13</w:t>
            </w:r>
          </w:p>
        </w:tc>
      </w:tr>
      <w:tr w:rsidR="00403B2C" w:rsidRPr="00FB7644" w14:paraId="1A726611" w14:textId="77777777" w:rsidTr="00DC677D">
        <w:trPr>
          <w:trHeight w:val="545"/>
        </w:trPr>
        <w:tc>
          <w:tcPr>
            <w:tcW w:w="1890" w:type="dxa"/>
            <w:vAlign w:val="center"/>
          </w:tcPr>
          <w:p w14:paraId="4B7CB657" w14:textId="77777777" w:rsidR="00403B2C" w:rsidRPr="00FB7644" w:rsidRDefault="00403B2C" w:rsidP="0028714F">
            <w:pPr>
              <w:contextualSpacing/>
              <w:rPr>
                <w:sz w:val="22"/>
                <w:szCs w:val="22"/>
              </w:rPr>
            </w:pPr>
            <w:r w:rsidRPr="00FB7644">
              <w:rPr>
                <w:color w:val="000000"/>
                <w:sz w:val="22"/>
                <w:szCs w:val="22"/>
              </w:rPr>
              <w:t>в процентах к предыдущему году</w:t>
            </w:r>
          </w:p>
        </w:tc>
        <w:tc>
          <w:tcPr>
            <w:tcW w:w="1190" w:type="dxa"/>
            <w:vAlign w:val="center"/>
          </w:tcPr>
          <w:p w14:paraId="0A6BF576" w14:textId="77777777" w:rsidR="00403B2C" w:rsidRPr="00FB7644" w:rsidRDefault="00403B2C" w:rsidP="0028714F">
            <w:pPr>
              <w:contextualSpacing/>
              <w:rPr>
                <w:sz w:val="22"/>
                <w:szCs w:val="22"/>
              </w:rPr>
            </w:pPr>
            <w:r w:rsidRPr="00FB7644">
              <w:rPr>
                <w:sz w:val="22"/>
                <w:szCs w:val="22"/>
              </w:rPr>
              <w:t>101,6</w:t>
            </w:r>
          </w:p>
        </w:tc>
        <w:tc>
          <w:tcPr>
            <w:tcW w:w="1078" w:type="dxa"/>
            <w:vAlign w:val="center"/>
          </w:tcPr>
          <w:p w14:paraId="6AB458C7" w14:textId="77777777" w:rsidR="00403B2C" w:rsidRPr="00FB7644" w:rsidRDefault="00403B2C" w:rsidP="0028714F">
            <w:pPr>
              <w:contextualSpacing/>
              <w:rPr>
                <w:sz w:val="22"/>
                <w:szCs w:val="22"/>
              </w:rPr>
            </w:pPr>
            <w:r w:rsidRPr="00FB7644">
              <w:rPr>
                <w:sz w:val="22"/>
                <w:szCs w:val="22"/>
              </w:rPr>
              <w:t>56,1</w:t>
            </w:r>
          </w:p>
        </w:tc>
        <w:tc>
          <w:tcPr>
            <w:tcW w:w="1148" w:type="dxa"/>
            <w:vAlign w:val="center"/>
          </w:tcPr>
          <w:p w14:paraId="23BEAAE1" w14:textId="77777777" w:rsidR="00403B2C" w:rsidRPr="00FB7644" w:rsidRDefault="00403B2C" w:rsidP="0028714F">
            <w:pPr>
              <w:contextualSpacing/>
              <w:rPr>
                <w:sz w:val="22"/>
                <w:szCs w:val="22"/>
              </w:rPr>
            </w:pPr>
            <w:r w:rsidRPr="00FB7644">
              <w:rPr>
                <w:sz w:val="22"/>
                <w:szCs w:val="22"/>
              </w:rPr>
              <w:t>99,6</w:t>
            </w:r>
          </w:p>
        </w:tc>
        <w:tc>
          <w:tcPr>
            <w:tcW w:w="1063" w:type="dxa"/>
            <w:vAlign w:val="center"/>
          </w:tcPr>
          <w:p w14:paraId="64AE3262" w14:textId="77777777" w:rsidR="00403B2C" w:rsidRPr="00FB7644" w:rsidRDefault="00403B2C" w:rsidP="0028714F">
            <w:pPr>
              <w:contextualSpacing/>
              <w:rPr>
                <w:sz w:val="22"/>
                <w:szCs w:val="22"/>
              </w:rPr>
            </w:pPr>
            <w:r w:rsidRPr="00FB7644">
              <w:rPr>
                <w:sz w:val="22"/>
                <w:szCs w:val="22"/>
              </w:rPr>
              <w:t>85,4</w:t>
            </w:r>
          </w:p>
        </w:tc>
        <w:tc>
          <w:tcPr>
            <w:tcW w:w="1204" w:type="dxa"/>
            <w:vAlign w:val="center"/>
          </w:tcPr>
          <w:p w14:paraId="09CFBFBC" w14:textId="77777777" w:rsidR="00403B2C" w:rsidRPr="00FB7644" w:rsidRDefault="00403B2C" w:rsidP="0028714F">
            <w:pPr>
              <w:contextualSpacing/>
              <w:rPr>
                <w:sz w:val="22"/>
                <w:szCs w:val="22"/>
              </w:rPr>
            </w:pPr>
            <w:r w:rsidRPr="00FB7644">
              <w:rPr>
                <w:sz w:val="22"/>
                <w:szCs w:val="22"/>
              </w:rPr>
              <w:t>126,1</w:t>
            </w:r>
          </w:p>
        </w:tc>
        <w:tc>
          <w:tcPr>
            <w:tcW w:w="994" w:type="dxa"/>
            <w:vAlign w:val="center"/>
          </w:tcPr>
          <w:p w14:paraId="01FB3284" w14:textId="77777777" w:rsidR="00403B2C" w:rsidRPr="00FB7644" w:rsidRDefault="00403B2C" w:rsidP="0028714F">
            <w:pPr>
              <w:contextualSpacing/>
              <w:rPr>
                <w:sz w:val="22"/>
                <w:szCs w:val="22"/>
              </w:rPr>
            </w:pPr>
            <w:r w:rsidRPr="00FB7644">
              <w:rPr>
                <w:color w:val="000000"/>
                <w:sz w:val="22"/>
                <w:szCs w:val="22"/>
              </w:rPr>
              <w:t>40,7</w:t>
            </w:r>
          </w:p>
        </w:tc>
        <w:tc>
          <w:tcPr>
            <w:tcW w:w="1022" w:type="dxa"/>
            <w:vAlign w:val="center"/>
          </w:tcPr>
          <w:p w14:paraId="1CCDB3AB" w14:textId="77777777" w:rsidR="00403B2C" w:rsidRPr="00FB7644" w:rsidRDefault="00403B2C" w:rsidP="0028714F">
            <w:pPr>
              <w:contextualSpacing/>
              <w:rPr>
                <w:sz w:val="22"/>
                <w:szCs w:val="22"/>
              </w:rPr>
            </w:pPr>
            <w:r w:rsidRPr="00FB7644">
              <w:rPr>
                <w:color w:val="000000"/>
                <w:sz w:val="22"/>
                <w:szCs w:val="22"/>
              </w:rPr>
              <w:t>147,66</w:t>
            </w:r>
          </w:p>
        </w:tc>
      </w:tr>
      <w:tr w:rsidR="00403B2C" w:rsidRPr="00FB7644" w14:paraId="7A1D9BF1" w14:textId="77777777" w:rsidTr="00DC677D">
        <w:trPr>
          <w:trHeight w:val="425"/>
        </w:trPr>
        <w:tc>
          <w:tcPr>
            <w:tcW w:w="1890" w:type="dxa"/>
            <w:vAlign w:val="center"/>
          </w:tcPr>
          <w:p w14:paraId="31C25479" w14:textId="77777777" w:rsidR="00403B2C" w:rsidRPr="00FB7644" w:rsidRDefault="00403B2C" w:rsidP="0028714F">
            <w:pPr>
              <w:contextualSpacing/>
              <w:rPr>
                <w:sz w:val="22"/>
                <w:szCs w:val="22"/>
              </w:rPr>
            </w:pPr>
            <w:r w:rsidRPr="00FB7644">
              <w:rPr>
                <w:color w:val="000000"/>
                <w:sz w:val="22"/>
                <w:szCs w:val="22"/>
              </w:rPr>
              <w:t>импорт, млн. долларов США</w:t>
            </w:r>
          </w:p>
        </w:tc>
        <w:tc>
          <w:tcPr>
            <w:tcW w:w="1190" w:type="dxa"/>
            <w:vAlign w:val="center"/>
          </w:tcPr>
          <w:p w14:paraId="072F6593" w14:textId="77777777" w:rsidR="00403B2C" w:rsidRPr="00FB7644" w:rsidRDefault="00403B2C" w:rsidP="0028714F">
            <w:pPr>
              <w:contextualSpacing/>
              <w:rPr>
                <w:sz w:val="22"/>
                <w:szCs w:val="22"/>
              </w:rPr>
            </w:pPr>
            <w:r w:rsidRPr="00FB7644">
              <w:rPr>
                <w:sz w:val="22"/>
                <w:szCs w:val="22"/>
              </w:rPr>
              <w:t>1 840,6</w:t>
            </w:r>
          </w:p>
        </w:tc>
        <w:tc>
          <w:tcPr>
            <w:tcW w:w="1078" w:type="dxa"/>
            <w:vAlign w:val="center"/>
          </w:tcPr>
          <w:p w14:paraId="4058740C" w14:textId="77777777" w:rsidR="00403B2C" w:rsidRPr="00FB7644" w:rsidRDefault="00403B2C" w:rsidP="0028714F">
            <w:pPr>
              <w:contextualSpacing/>
              <w:rPr>
                <w:sz w:val="22"/>
                <w:szCs w:val="22"/>
              </w:rPr>
            </w:pPr>
            <w:r w:rsidRPr="00FB7644">
              <w:rPr>
                <w:sz w:val="22"/>
                <w:szCs w:val="22"/>
              </w:rPr>
              <w:t>397,2</w:t>
            </w:r>
          </w:p>
        </w:tc>
        <w:tc>
          <w:tcPr>
            <w:tcW w:w="1148" w:type="dxa"/>
            <w:vAlign w:val="center"/>
          </w:tcPr>
          <w:p w14:paraId="1C68BA51" w14:textId="77777777" w:rsidR="00403B2C" w:rsidRPr="00FB7644" w:rsidRDefault="00403B2C" w:rsidP="0028714F">
            <w:pPr>
              <w:contextualSpacing/>
              <w:rPr>
                <w:sz w:val="22"/>
                <w:szCs w:val="22"/>
              </w:rPr>
            </w:pPr>
            <w:r w:rsidRPr="00FB7644">
              <w:rPr>
                <w:sz w:val="22"/>
                <w:szCs w:val="22"/>
              </w:rPr>
              <w:t>431,0</w:t>
            </w:r>
          </w:p>
        </w:tc>
        <w:tc>
          <w:tcPr>
            <w:tcW w:w="1063" w:type="dxa"/>
            <w:vAlign w:val="center"/>
          </w:tcPr>
          <w:p w14:paraId="78C0739D" w14:textId="77777777" w:rsidR="00403B2C" w:rsidRPr="00FB7644" w:rsidRDefault="00403B2C" w:rsidP="0028714F">
            <w:pPr>
              <w:contextualSpacing/>
              <w:rPr>
                <w:sz w:val="22"/>
                <w:szCs w:val="22"/>
              </w:rPr>
            </w:pPr>
            <w:r w:rsidRPr="00FB7644">
              <w:rPr>
                <w:sz w:val="22"/>
                <w:szCs w:val="22"/>
              </w:rPr>
              <w:t>575,4</w:t>
            </w:r>
          </w:p>
        </w:tc>
        <w:tc>
          <w:tcPr>
            <w:tcW w:w="1204" w:type="dxa"/>
            <w:vAlign w:val="center"/>
          </w:tcPr>
          <w:p w14:paraId="0A20451A" w14:textId="77777777" w:rsidR="00403B2C" w:rsidRPr="00FB7644" w:rsidRDefault="00403B2C" w:rsidP="0028714F">
            <w:pPr>
              <w:contextualSpacing/>
              <w:rPr>
                <w:sz w:val="22"/>
                <w:szCs w:val="22"/>
              </w:rPr>
            </w:pPr>
            <w:r w:rsidRPr="00FB7644">
              <w:rPr>
                <w:sz w:val="22"/>
                <w:szCs w:val="22"/>
              </w:rPr>
              <w:t>507,5</w:t>
            </w:r>
          </w:p>
        </w:tc>
        <w:tc>
          <w:tcPr>
            <w:tcW w:w="994" w:type="dxa"/>
            <w:vAlign w:val="center"/>
          </w:tcPr>
          <w:p w14:paraId="13079BB0" w14:textId="77777777" w:rsidR="00403B2C" w:rsidRPr="00FB7644" w:rsidRDefault="00403B2C" w:rsidP="0028714F">
            <w:pPr>
              <w:contextualSpacing/>
              <w:rPr>
                <w:sz w:val="22"/>
                <w:szCs w:val="22"/>
              </w:rPr>
            </w:pPr>
            <w:r w:rsidRPr="00FB7644">
              <w:rPr>
                <w:color w:val="000000"/>
                <w:sz w:val="22"/>
                <w:szCs w:val="22"/>
              </w:rPr>
              <w:t>-67,9</w:t>
            </w:r>
          </w:p>
        </w:tc>
        <w:tc>
          <w:tcPr>
            <w:tcW w:w="1022" w:type="dxa"/>
            <w:vAlign w:val="center"/>
          </w:tcPr>
          <w:p w14:paraId="25EC6CFB" w14:textId="77777777" w:rsidR="00403B2C" w:rsidRPr="00FB7644" w:rsidRDefault="00403B2C" w:rsidP="0028714F">
            <w:pPr>
              <w:contextualSpacing/>
              <w:rPr>
                <w:sz w:val="22"/>
                <w:szCs w:val="22"/>
              </w:rPr>
            </w:pPr>
            <w:r w:rsidRPr="00FB7644">
              <w:rPr>
                <w:color w:val="000000"/>
                <w:sz w:val="22"/>
                <w:szCs w:val="22"/>
              </w:rPr>
              <w:t>88,20</w:t>
            </w:r>
          </w:p>
        </w:tc>
      </w:tr>
      <w:tr w:rsidR="00403B2C" w:rsidRPr="00FB7644" w14:paraId="2E5F65C5" w14:textId="77777777" w:rsidTr="00DC677D">
        <w:trPr>
          <w:trHeight w:val="403"/>
        </w:trPr>
        <w:tc>
          <w:tcPr>
            <w:tcW w:w="1890" w:type="dxa"/>
            <w:vAlign w:val="center"/>
          </w:tcPr>
          <w:p w14:paraId="5CF466AF" w14:textId="77777777" w:rsidR="00403B2C" w:rsidRPr="00FB7644" w:rsidRDefault="00403B2C" w:rsidP="0028714F">
            <w:pPr>
              <w:contextualSpacing/>
              <w:rPr>
                <w:sz w:val="22"/>
                <w:szCs w:val="22"/>
              </w:rPr>
            </w:pPr>
            <w:r w:rsidRPr="00FB7644">
              <w:rPr>
                <w:color w:val="000000"/>
                <w:sz w:val="22"/>
                <w:szCs w:val="22"/>
              </w:rPr>
              <w:t>в процентах к предыдущему году</w:t>
            </w:r>
          </w:p>
        </w:tc>
        <w:tc>
          <w:tcPr>
            <w:tcW w:w="1190" w:type="dxa"/>
            <w:vAlign w:val="center"/>
          </w:tcPr>
          <w:p w14:paraId="2714246A" w14:textId="77777777" w:rsidR="00403B2C" w:rsidRPr="00FB7644" w:rsidRDefault="00403B2C" w:rsidP="0028714F">
            <w:pPr>
              <w:contextualSpacing/>
              <w:rPr>
                <w:sz w:val="22"/>
                <w:szCs w:val="22"/>
              </w:rPr>
            </w:pPr>
            <w:r w:rsidRPr="00FB7644">
              <w:rPr>
                <w:sz w:val="22"/>
                <w:szCs w:val="22"/>
              </w:rPr>
              <w:t>147,2</w:t>
            </w:r>
          </w:p>
        </w:tc>
        <w:tc>
          <w:tcPr>
            <w:tcW w:w="1078" w:type="dxa"/>
            <w:vAlign w:val="center"/>
          </w:tcPr>
          <w:p w14:paraId="4AC5AC02" w14:textId="77777777" w:rsidR="00403B2C" w:rsidRPr="00FB7644" w:rsidRDefault="00403B2C" w:rsidP="0028714F">
            <w:pPr>
              <w:contextualSpacing/>
              <w:rPr>
                <w:sz w:val="22"/>
                <w:szCs w:val="22"/>
              </w:rPr>
            </w:pPr>
            <w:r w:rsidRPr="00FB7644">
              <w:rPr>
                <w:sz w:val="22"/>
                <w:szCs w:val="22"/>
              </w:rPr>
              <w:t>21,6</w:t>
            </w:r>
          </w:p>
        </w:tc>
        <w:tc>
          <w:tcPr>
            <w:tcW w:w="1148" w:type="dxa"/>
            <w:vAlign w:val="center"/>
          </w:tcPr>
          <w:p w14:paraId="1C6496BB" w14:textId="77777777" w:rsidR="00403B2C" w:rsidRPr="00FB7644" w:rsidRDefault="00403B2C" w:rsidP="0028714F">
            <w:pPr>
              <w:contextualSpacing/>
              <w:rPr>
                <w:sz w:val="22"/>
                <w:szCs w:val="22"/>
              </w:rPr>
            </w:pPr>
            <w:r w:rsidRPr="00FB7644">
              <w:rPr>
                <w:sz w:val="22"/>
                <w:szCs w:val="22"/>
              </w:rPr>
              <w:t>108,5</w:t>
            </w:r>
          </w:p>
        </w:tc>
        <w:tc>
          <w:tcPr>
            <w:tcW w:w="1063" w:type="dxa"/>
            <w:vAlign w:val="center"/>
          </w:tcPr>
          <w:p w14:paraId="59F73AC8" w14:textId="77777777" w:rsidR="00403B2C" w:rsidRPr="00FB7644" w:rsidRDefault="00403B2C" w:rsidP="0028714F">
            <w:pPr>
              <w:contextualSpacing/>
              <w:rPr>
                <w:sz w:val="22"/>
                <w:szCs w:val="22"/>
              </w:rPr>
            </w:pPr>
            <w:r w:rsidRPr="00FB7644">
              <w:rPr>
                <w:sz w:val="22"/>
                <w:szCs w:val="22"/>
              </w:rPr>
              <w:t>133,5</w:t>
            </w:r>
          </w:p>
        </w:tc>
        <w:tc>
          <w:tcPr>
            <w:tcW w:w="1204" w:type="dxa"/>
            <w:vAlign w:val="center"/>
          </w:tcPr>
          <w:p w14:paraId="7C96E2FE" w14:textId="77777777" w:rsidR="00403B2C" w:rsidRPr="00FB7644" w:rsidRDefault="00403B2C" w:rsidP="0028714F">
            <w:pPr>
              <w:contextualSpacing/>
              <w:rPr>
                <w:sz w:val="22"/>
                <w:szCs w:val="22"/>
              </w:rPr>
            </w:pPr>
            <w:r w:rsidRPr="00FB7644">
              <w:rPr>
                <w:sz w:val="22"/>
                <w:szCs w:val="22"/>
              </w:rPr>
              <w:t>88,2</w:t>
            </w:r>
          </w:p>
        </w:tc>
        <w:tc>
          <w:tcPr>
            <w:tcW w:w="994" w:type="dxa"/>
            <w:vAlign w:val="center"/>
          </w:tcPr>
          <w:p w14:paraId="438F3065" w14:textId="77777777" w:rsidR="00403B2C" w:rsidRPr="00FB7644" w:rsidRDefault="00403B2C" w:rsidP="0028714F">
            <w:pPr>
              <w:contextualSpacing/>
              <w:rPr>
                <w:sz w:val="22"/>
                <w:szCs w:val="22"/>
              </w:rPr>
            </w:pPr>
            <w:r w:rsidRPr="00FB7644">
              <w:rPr>
                <w:color w:val="000000"/>
                <w:sz w:val="22"/>
                <w:szCs w:val="22"/>
              </w:rPr>
              <w:t>-45,3</w:t>
            </w:r>
          </w:p>
        </w:tc>
        <w:tc>
          <w:tcPr>
            <w:tcW w:w="1022" w:type="dxa"/>
            <w:vAlign w:val="center"/>
          </w:tcPr>
          <w:p w14:paraId="674071EC" w14:textId="77777777" w:rsidR="00403B2C" w:rsidRPr="00FB7644" w:rsidRDefault="00403B2C" w:rsidP="0028714F">
            <w:pPr>
              <w:contextualSpacing/>
              <w:rPr>
                <w:sz w:val="22"/>
                <w:szCs w:val="22"/>
              </w:rPr>
            </w:pPr>
            <w:r w:rsidRPr="00FB7644">
              <w:rPr>
                <w:color w:val="000000"/>
                <w:sz w:val="22"/>
                <w:szCs w:val="22"/>
              </w:rPr>
              <w:t>66,07</w:t>
            </w:r>
          </w:p>
        </w:tc>
      </w:tr>
      <w:tr w:rsidR="00403B2C" w:rsidRPr="00FB7644" w14:paraId="498B3C43" w14:textId="77777777" w:rsidTr="00DC677D">
        <w:trPr>
          <w:trHeight w:val="696"/>
        </w:trPr>
        <w:tc>
          <w:tcPr>
            <w:tcW w:w="1890" w:type="dxa"/>
            <w:vAlign w:val="center"/>
          </w:tcPr>
          <w:p w14:paraId="1CCFF3C9" w14:textId="222D6D8D" w:rsidR="00403B2C" w:rsidRPr="00FB7644" w:rsidRDefault="00403B2C" w:rsidP="0028714F">
            <w:pPr>
              <w:contextualSpacing/>
              <w:jc w:val="both"/>
              <w:rPr>
                <w:sz w:val="22"/>
                <w:szCs w:val="22"/>
              </w:rPr>
            </w:pPr>
            <w:r w:rsidRPr="00FB7644">
              <w:rPr>
                <w:color w:val="000000"/>
                <w:sz w:val="22"/>
                <w:szCs w:val="22"/>
              </w:rPr>
              <w:t>Розничный това</w:t>
            </w:r>
            <w:r w:rsidR="00D32BF3">
              <w:rPr>
                <w:color w:val="000000"/>
                <w:sz w:val="22"/>
                <w:szCs w:val="22"/>
              </w:rPr>
              <w:t xml:space="preserve"> </w:t>
            </w:r>
            <w:r w:rsidRPr="00FB7644">
              <w:rPr>
                <w:color w:val="000000"/>
                <w:sz w:val="22"/>
                <w:szCs w:val="22"/>
              </w:rPr>
              <w:t>рооборот, млн.</w:t>
            </w:r>
            <w:r w:rsidR="00D32BF3">
              <w:rPr>
                <w:color w:val="000000"/>
                <w:sz w:val="22"/>
                <w:szCs w:val="22"/>
              </w:rPr>
              <w:t xml:space="preserve"> </w:t>
            </w:r>
            <w:r w:rsidRPr="00FB7644">
              <w:rPr>
                <w:color w:val="000000"/>
                <w:sz w:val="22"/>
                <w:szCs w:val="22"/>
              </w:rPr>
              <w:t>тенге</w:t>
            </w:r>
          </w:p>
        </w:tc>
        <w:tc>
          <w:tcPr>
            <w:tcW w:w="1190" w:type="dxa"/>
            <w:vAlign w:val="center"/>
          </w:tcPr>
          <w:p w14:paraId="70C828DA" w14:textId="77777777" w:rsidR="00403B2C" w:rsidRPr="00FB7644" w:rsidRDefault="00403B2C" w:rsidP="0028714F">
            <w:pPr>
              <w:contextualSpacing/>
              <w:rPr>
                <w:sz w:val="22"/>
                <w:szCs w:val="22"/>
              </w:rPr>
            </w:pPr>
            <w:r w:rsidRPr="00FB7644">
              <w:rPr>
                <w:color w:val="000000"/>
                <w:sz w:val="22"/>
                <w:szCs w:val="22"/>
              </w:rPr>
              <w:t>460 805,0</w:t>
            </w:r>
          </w:p>
        </w:tc>
        <w:tc>
          <w:tcPr>
            <w:tcW w:w="1078" w:type="dxa"/>
            <w:vAlign w:val="center"/>
          </w:tcPr>
          <w:p w14:paraId="49D4344C" w14:textId="77777777" w:rsidR="00403B2C" w:rsidRPr="00FB7644" w:rsidRDefault="00403B2C" w:rsidP="00DC677D">
            <w:pPr>
              <w:ind w:right="-94"/>
              <w:contextualSpacing/>
              <w:rPr>
                <w:sz w:val="22"/>
                <w:szCs w:val="22"/>
              </w:rPr>
            </w:pPr>
            <w:r w:rsidRPr="00FB7644">
              <w:rPr>
                <w:color w:val="000000"/>
                <w:sz w:val="22"/>
                <w:szCs w:val="22"/>
              </w:rPr>
              <w:t>177 561,7</w:t>
            </w:r>
          </w:p>
        </w:tc>
        <w:tc>
          <w:tcPr>
            <w:tcW w:w="1148" w:type="dxa"/>
            <w:vAlign w:val="center"/>
          </w:tcPr>
          <w:p w14:paraId="6CE7203F" w14:textId="77777777" w:rsidR="00403B2C" w:rsidRPr="00FB7644" w:rsidRDefault="00403B2C" w:rsidP="0028714F">
            <w:pPr>
              <w:contextualSpacing/>
              <w:rPr>
                <w:sz w:val="22"/>
                <w:szCs w:val="22"/>
              </w:rPr>
            </w:pPr>
            <w:r w:rsidRPr="00FB7644">
              <w:rPr>
                <w:sz w:val="22"/>
                <w:szCs w:val="22"/>
              </w:rPr>
              <w:t>198 002,2</w:t>
            </w:r>
          </w:p>
        </w:tc>
        <w:tc>
          <w:tcPr>
            <w:tcW w:w="1063" w:type="dxa"/>
            <w:vAlign w:val="center"/>
          </w:tcPr>
          <w:p w14:paraId="79CD0C84" w14:textId="77777777" w:rsidR="00403B2C" w:rsidRPr="00FB7644" w:rsidRDefault="00403B2C" w:rsidP="00DC677D">
            <w:pPr>
              <w:ind w:right="-122"/>
              <w:contextualSpacing/>
              <w:rPr>
                <w:sz w:val="22"/>
                <w:szCs w:val="22"/>
              </w:rPr>
            </w:pPr>
            <w:r w:rsidRPr="00FB7644">
              <w:rPr>
                <w:sz w:val="22"/>
                <w:szCs w:val="22"/>
              </w:rPr>
              <w:t>202 339,0</w:t>
            </w:r>
          </w:p>
        </w:tc>
        <w:tc>
          <w:tcPr>
            <w:tcW w:w="1204" w:type="dxa"/>
            <w:vAlign w:val="center"/>
          </w:tcPr>
          <w:p w14:paraId="4A661911" w14:textId="77777777" w:rsidR="00403B2C" w:rsidRPr="00FB7644" w:rsidRDefault="00403B2C" w:rsidP="0028714F">
            <w:pPr>
              <w:contextualSpacing/>
              <w:rPr>
                <w:sz w:val="22"/>
                <w:szCs w:val="22"/>
              </w:rPr>
            </w:pPr>
            <w:r w:rsidRPr="00FB7644">
              <w:rPr>
                <w:sz w:val="22"/>
                <w:szCs w:val="22"/>
              </w:rPr>
              <w:t>241 854,6</w:t>
            </w:r>
          </w:p>
        </w:tc>
        <w:tc>
          <w:tcPr>
            <w:tcW w:w="994" w:type="dxa"/>
            <w:vAlign w:val="center"/>
          </w:tcPr>
          <w:p w14:paraId="49DC776B" w14:textId="77777777" w:rsidR="00403B2C" w:rsidRPr="00FB7644" w:rsidRDefault="00403B2C" w:rsidP="0028714F">
            <w:pPr>
              <w:contextualSpacing/>
              <w:rPr>
                <w:sz w:val="22"/>
                <w:szCs w:val="22"/>
              </w:rPr>
            </w:pPr>
            <w:r w:rsidRPr="00FB7644">
              <w:rPr>
                <w:color w:val="000000"/>
                <w:sz w:val="22"/>
                <w:szCs w:val="22"/>
              </w:rPr>
              <w:t>39 515,6</w:t>
            </w:r>
          </w:p>
        </w:tc>
        <w:tc>
          <w:tcPr>
            <w:tcW w:w="1022" w:type="dxa"/>
            <w:vAlign w:val="center"/>
          </w:tcPr>
          <w:p w14:paraId="29DE2056" w14:textId="77777777" w:rsidR="00403B2C" w:rsidRPr="00FB7644" w:rsidRDefault="00403B2C" w:rsidP="0028714F">
            <w:pPr>
              <w:contextualSpacing/>
              <w:rPr>
                <w:sz w:val="22"/>
                <w:szCs w:val="22"/>
              </w:rPr>
            </w:pPr>
            <w:r w:rsidRPr="00FB7644">
              <w:rPr>
                <w:color w:val="000000"/>
                <w:sz w:val="22"/>
                <w:szCs w:val="22"/>
              </w:rPr>
              <w:t>119,53</w:t>
            </w:r>
          </w:p>
        </w:tc>
      </w:tr>
      <w:tr w:rsidR="00403B2C" w:rsidRPr="00FB7644" w14:paraId="741B27DA" w14:textId="77777777" w:rsidTr="00DC677D">
        <w:trPr>
          <w:trHeight w:val="433"/>
        </w:trPr>
        <w:tc>
          <w:tcPr>
            <w:tcW w:w="1890" w:type="dxa"/>
            <w:vAlign w:val="center"/>
          </w:tcPr>
          <w:p w14:paraId="7D93B8F1" w14:textId="43D082C1" w:rsidR="00403B2C" w:rsidRPr="00FB7644" w:rsidRDefault="00403B2C" w:rsidP="00D32BF3">
            <w:pPr>
              <w:ind w:right="-33"/>
              <w:contextualSpacing/>
              <w:rPr>
                <w:sz w:val="22"/>
                <w:szCs w:val="22"/>
              </w:rPr>
            </w:pPr>
            <w:r w:rsidRPr="00FB7644">
              <w:rPr>
                <w:color w:val="000000"/>
                <w:sz w:val="22"/>
                <w:szCs w:val="22"/>
              </w:rPr>
              <w:t>в процентах к пре</w:t>
            </w:r>
            <w:r w:rsidR="00D32BF3">
              <w:rPr>
                <w:color w:val="000000"/>
                <w:sz w:val="22"/>
                <w:szCs w:val="22"/>
              </w:rPr>
              <w:t xml:space="preserve"> </w:t>
            </w:r>
            <w:r w:rsidRPr="00FB7644">
              <w:rPr>
                <w:color w:val="000000"/>
                <w:sz w:val="22"/>
                <w:szCs w:val="22"/>
              </w:rPr>
              <w:t>дыдущему году</w:t>
            </w:r>
          </w:p>
        </w:tc>
        <w:tc>
          <w:tcPr>
            <w:tcW w:w="1190" w:type="dxa"/>
            <w:vAlign w:val="center"/>
          </w:tcPr>
          <w:p w14:paraId="272AF741" w14:textId="77777777" w:rsidR="00403B2C" w:rsidRPr="00FB7644" w:rsidRDefault="00403B2C" w:rsidP="0028714F">
            <w:pPr>
              <w:contextualSpacing/>
              <w:rPr>
                <w:sz w:val="22"/>
                <w:szCs w:val="22"/>
              </w:rPr>
            </w:pPr>
            <w:r w:rsidRPr="00FB7644">
              <w:rPr>
                <w:color w:val="000000"/>
                <w:sz w:val="22"/>
                <w:szCs w:val="22"/>
              </w:rPr>
              <w:t>104,0</w:t>
            </w:r>
          </w:p>
        </w:tc>
        <w:tc>
          <w:tcPr>
            <w:tcW w:w="1078" w:type="dxa"/>
            <w:vAlign w:val="center"/>
          </w:tcPr>
          <w:p w14:paraId="365C3C46" w14:textId="77777777" w:rsidR="00403B2C" w:rsidRPr="00FB7644" w:rsidRDefault="00403B2C" w:rsidP="0028714F">
            <w:pPr>
              <w:contextualSpacing/>
              <w:rPr>
                <w:sz w:val="22"/>
                <w:szCs w:val="22"/>
              </w:rPr>
            </w:pPr>
            <w:r w:rsidRPr="00FB7644">
              <w:rPr>
                <w:color w:val="000000"/>
                <w:sz w:val="22"/>
                <w:szCs w:val="22"/>
              </w:rPr>
              <w:t>38,5</w:t>
            </w:r>
          </w:p>
        </w:tc>
        <w:tc>
          <w:tcPr>
            <w:tcW w:w="1148" w:type="dxa"/>
            <w:vAlign w:val="center"/>
          </w:tcPr>
          <w:p w14:paraId="0B812419" w14:textId="77777777" w:rsidR="00403B2C" w:rsidRPr="00FB7644" w:rsidRDefault="00403B2C" w:rsidP="0028714F">
            <w:pPr>
              <w:contextualSpacing/>
              <w:rPr>
                <w:sz w:val="22"/>
                <w:szCs w:val="22"/>
              </w:rPr>
            </w:pPr>
            <w:r w:rsidRPr="00FB7644">
              <w:rPr>
                <w:sz w:val="22"/>
                <w:szCs w:val="22"/>
              </w:rPr>
              <w:t>111,5</w:t>
            </w:r>
          </w:p>
        </w:tc>
        <w:tc>
          <w:tcPr>
            <w:tcW w:w="1063" w:type="dxa"/>
            <w:vAlign w:val="center"/>
          </w:tcPr>
          <w:p w14:paraId="74527E50" w14:textId="77777777" w:rsidR="00403B2C" w:rsidRPr="00FB7644" w:rsidRDefault="00403B2C" w:rsidP="0028714F">
            <w:pPr>
              <w:contextualSpacing/>
              <w:rPr>
                <w:sz w:val="22"/>
                <w:szCs w:val="22"/>
              </w:rPr>
            </w:pPr>
            <w:r w:rsidRPr="00FB7644">
              <w:rPr>
                <w:sz w:val="22"/>
                <w:szCs w:val="22"/>
              </w:rPr>
              <w:t>96,0</w:t>
            </w:r>
          </w:p>
        </w:tc>
        <w:tc>
          <w:tcPr>
            <w:tcW w:w="1204" w:type="dxa"/>
            <w:vAlign w:val="center"/>
          </w:tcPr>
          <w:p w14:paraId="1BC4BBD9" w14:textId="77777777" w:rsidR="00403B2C" w:rsidRPr="00FB7644" w:rsidRDefault="00403B2C" w:rsidP="0028714F">
            <w:pPr>
              <w:contextualSpacing/>
              <w:rPr>
                <w:sz w:val="22"/>
                <w:szCs w:val="22"/>
              </w:rPr>
            </w:pPr>
            <w:r w:rsidRPr="00FB7644">
              <w:rPr>
                <w:sz w:val="22"/>
                <w:szCs w:val="22"/>
              </w:rPr>
              <w:t>110,3</w:t>
            </w:r>
          </w:p>
        </w:tc>
        <w:tc>
          <w:tcPr>
            <w:tcW w:w="994" w:type="dxa"/>
            <w:vAlign w:val="center"/>
          </w:tcPr>
          <w:p w14:paraId="6567462D" w14:textId="77777777" w:rsidR="00403B2C" w:rsidRPr="00FB7644" w:rsidRDefault="00403B2C" w:rsidP="0028714F">
            <w:pPr>
              <w:contextualSpacing/>
              <w:rPr>
                <w:sz w:val="22"/>
                <w:szCs w:val="22"/>
              </w:rPr>
            </w:pPr>
            <w:r w:rsidRPr="00FB7644">
              <w:rPr>
                <w:color w:val="000000"/>
                <w:sz w:val="22"/>
                <w:szCs w:val="22"/>
              </w:rPr>
              <w:t>14,30</w:t>
            </w:r>
          </w:p>
        </w:tc>
        <w:tc>
          <w:tcPr>
            <w:tcW w:w="1022" w:type="dxa"/>
            <w:vAlign w:val="center"/>
          </w:tcPr>
          <w:p w14:paraId="45FC1E17" w14:textId="77777777" w:rsidR="00403B2C" w:rsidRPr="00FB7644" w:rsidRDefault="00403B2C" w:rsidP="0028714F">
            <w:pPr>
              <w:contextualSpacing/>
              <w:rPr>
                <w:sz w:val="22"/>
                <w:szCs w:val="22"/>
              </w:rPr>
            </w:pPr>
            <w:r w:rsidRPr="00FB7644">
              <w:rPr>
                <w:color w:val="000000"/>
                <w:sz w:val="22"/>
                <w:szCs w:val="22"/>
              </w:rPr>
              <w:t>114,90</w:t>
            </w:r>
          </w:p>
        </w:tc>
      </w:tr>
      <w:tr w:rsidR="00DC677D" w:rsidRPr="00FB7644" w14:paraId="29E51CB4" w14:textId="77777777" w:rsidTr="008D5F54">
        <w:trPr>
          <w:trHeight w:val="433"/>
        </w:trPr>
        <w:tc>
          <w:tcPr>
            <w:tcW w:w="9589" w:type="dxa"/>
            <w:gridSpan w:val="8"/>
            <w:vAlign w:val="center"/>
          </w:tcPr>
          <w:p w14:paraId="3CC698EA" w14:textId="0FBFA017" w:rsidR="00DC677D" w:rsidRPr="00FB7644" w:rsidRDefault="00DC677D" w:rsidP="00826FEA">
            <w:pPr>
              <w:ind w:firstLine="573"/>
              <w:contextualSpacing/>
              <w:rPr>
                <w:color w:val="000000"/>
                <w:sz w:val="22"/>
                <w:szCs w:val="22"/>
              </w:rPr>
            </w:pPr>
            <w:r>
              <w:rPr>
                <w:sz w:val="24"/>
                <w:szCs w:val="24"/>
              </w:rPr>
              <w:t xml:space="preserve">Примечание – </w:t>
            </w:r>
            <w:r w:rsidR="00AA3846">
              <w:rPr>
                <w:sz w:val="24"/>
                <w:szCs w:val="24"/>
              </w:rPr>
              <w:t xml:space="preserve">Составлено по источнику </w:t>
            </w:r>
            <w:r w:rsidRPr="00BD6CA4">
              <w:rPr>
                <w:rFonts w:eastAsia="Calibri-Light"/>
                <w:sz w:val="24"/>
                <w:szCs w:val="24"/>
              </w:rPr>
              <w:t>[10</w:t>
            </w:r>
            <w:r w:rsidR="00207B91" w:rsidRPr="00BD6CA4">
              <w:rPr>
                <w:rFonts w:eastAsia="Calibri-Light"/>
                <w:sz w:val="24"/>
                <w:szCs w:val="24"/>
              </w:rPr>
              <w:t>1</w:t>
            </w:r>
            <w:r w:rsidRPr="00BD6CA4">
              <w:rPr>
                <w:rFonts w:eastAsia="Calibri-Light"/>
                <w:sz w:val="24"/>
                <w:szCs w:val="24"/>
              </w:rPr>
              <w:t xml:space="preserve">] </w:t>
            </w:r>
          </w:p>
        </w:tc>
      </w:tr>
    </w:tbl>
    <w:p w14:paraId="50D4CBAF" w14:textId="2CD711C8" w:rsidR="00403B2C" w:rsidRPr="00FB7644" w:rsidRDefault="00403B2C" w:rsidP="00403B2C">
      <w:pPr>
        <w:ind w:firstLine="142"/>
        <w:contextualSpacing/>
        <w:jc w:val="both"/>
        <w:rPr>
          <w:sz w:val="24"/>
          <w:szCs w:val="24"/>
        </w:rPr>
      </w:pPr>
    </w:p>
    <w:p w14:paraId="21B8C943" w14:textId="3D1D29A6" w:rsidR="008A5D33" w:rsidRPr="00FB7644" w:rsidRDefault="008A5D33" w:rsidP="00DC677D">
      <w:pPr>
        <w:autoSpaceDE w:val="0"/>
        <w:autoSpaceDN w:val="0"/>
        <w:adjustRightInd w:val="0"/>
        <w:ind w:firstLine="709"/>
        <w:jc w:val="both"/>
        <w:rPr>
          <w:rFonts w:eastAsia="Calibri-Light"/>
          <w:color w:val="000000" w:themeColor="text1"/>
          <w:sz w:val="28"/>
          <w:szCs w:val="28"/>
        </w:rPr>
      </w:pPr>
      <w:r w:rsidRPr="00FB7644">
        <w:rPr>
          <w:rFonts w:eastAsia="Calibri-Light"/>
          <w:color w:val="000000" w:themeColor="text1"/>
          <w:sz w:val="28"/>
          <w:szCs w:val="28"/>
        </w:rPr>
        <w:t xml:space="preserve">На основе реализации </w:t>
      </w:r>
      <w:r w:rsidR="00403B2C" w:rsidRPr="00FB7644">
        <w:rPr>
          <w:rFonts w:eastAsia="Calibri-Light"/>
          <w:color w:val="000000" w:themeColor="text1"/>
          <w:sz w:val="28"/>
          <w:szCs w:val="28"/>
        </w:rPr>
        <w:t>вышеуказанных</w:t>
      </w:r>
      <w:r w:rsidRPr="00FB7644">
        <w:rPr>
          <w:rFonts w:eastAsia="Calibri-Light"/>
          <w:color w:val="000000" w:themeColor="text1"/>
          <w:sz w:val="28"/>
          <w:szCs w:val="28"/>
        </w:rPr>
        <w:t xml:space="preserve"> мер товарооборот между тремя странами, по оценкам специалистов Института ЦАРЭС, может возрасти с 3,9 млрд. долл. в 2018 г. до 9,9 млрд. долл. США в 2030 г. (табл</w:t>
      </w:r>
      <w:r w:rsidR="00DC677D">
        <w:rPr>
          <w:rFonts w:eastAsia="Calibri-Light"/>
          <w:color w:val="000000" w:themeColor="text1"/>
          <w:sz w:val="28"/>
          <w:szCs w:val="28"/>
        </w:rPr>
        <w:t>ица</w:t>
      </w:r>
      <w:r w:rsidR="00B96D8E" w:rsidRPr="00FB7644">
        <w:rPr>
          <w:rFonts w:eastAsia="Calibri-Light"/>
          <w:color w:val="000000" w:themeColor="text1"/>
          <w:sz w:val="28"/>
          <w:szCs w:val="28"/>
        </w:rPr>
        <w:t xml:space="preserve"> </w:t>
      </w:r>
      <w:r w:rsidR="00406702" w:rsidRPr="00FB7644">
        <w:rPr>
          <w:rFonts w:eastAsia="Calibri-Light"/>
          <w:color w:val="000000" w:themeColor="text1"/>
          <w:sz w:val="28"/>
          <w:szCs w:val="28"/>
        </w:rPr>
        <w:t>7</w:t>
      </w:r>
      <w:r w:rsidRPr="00FB7644">
        <w:rPr>
          <w:rFonts w:eastAsia="Calibri-Light"/>
          <w:color w:val="000000" w:themeColor="text1"/>
          <w:sz w:val="28"/>
          <w:szCs w:val="28"/>
        </w:rPr>
        <w:t>).</w:t>
      </w:r>
    </w:p>
    <w:p w14:paraId="631E8A5C" w14:textId="77777777" w:rsidR="00DC677D" w:rsidRPr="00FB7644" w:rsidRDefault="00DC677D" w:rsidP="00DC677D">
      <w:pPr>
        <w:autoSpaceDE w:val="0"/>
        <w:autoSpaceDN w:val="0"/>
        <w:adjustRightInd w:val="0"/>
        <w:ind w:firstLine="709"/>
        <w:jc w:val="both"/>
        <w:rPr>
          <w:rFonts w:eastAsia="Calibri-Light"/>
          <w:color w:val="000000" w:themeColor="text1"/>
          <w:sz w:val="28"/>
          <w:szCs w:val="28"/>
        </w:rPr>
      </w:pPr>
    </w:p>
    <w:p w14:paraId="2FFD5D57" w14:textId="608352EC" w:rsidR="008A5D33" w:rsidRPr="00FB7644" w:rsidRDefault="008A5D33" w:rsidP="004771FB">
      <w:pPr>
        <w:autoSpaceDE w:val="0"/>
        <w:autoSpaceDN w:val="0"/>
        <w:adjustRightInd w:val="0"/>
        <w:jc w:val="both"/>
        <w:rPr>
          <w:rFonts w:eastAsia="Calibri-Light"/>
          <w:color w:val="000000" w:themeColor="text1"/>
          <w:sz w:val="28"/>
          <w:szCs w:val="28"/>
        </w:rPr>
      </w:pPr>
      <w:r w:rsidRPr="00FB7644">
        <w:rPr>
          <w:rFonts w:eastAsia="Calibri-Light"/>
          <w:bCs/>
          <w:color w:val="000000" w:themeColor="text1"/>
          <w:sz w:val="28"/>
          <w:szCs w:val="28"/>
        </w:rPr>
        <w:t xml:space="preserve">Таблица </w:t>
      </w:r>
      <w:r w:rsidR="00406702" w:rsidRPr="00FB7644">
        <w:rPr>
          <w:rFonts w:eastAsia="Calibri-Light"/>
          <w:bCs/>
          <w:color w:val="000000" w:themeColor="text1"/>
          <w:sz w:val="28"/>
          <w:szCs w:val="28"/>
        </w:rPr>
        <w:t>7</w:t>
      </w:r>
      <w:r w:rsidRPr="00FB7644">
        <w:rPr>
          <w:rFonts w:eastAsia="Calibri-Light"/>
          <w:bCs/>
          <w:color w:val="000000" w:themeColor="text1"/>
          <w:sz w:val="28"/>
          <w:szCs w:val="28"/>
        </w:rPr>
        <w:t xml:space="preserve"> </w:t>
      </w:r>
      <w:r w:rsidR="00DC677D">
        <w:rPr>
          <w:rFonts w:eastAsia="Calibri-Light"/>
          <w:bCs/>
          <w:color w:val="000000" w:themeColor="text1"/>
          <w:sz w:val="28"/>
          <w:szCs w:val="28"/>
        </w:rPr>
        <w:t>–</w:t>
      </w:r>
      <w:r w:rsidRPr="00FB7644">
        <w:rPr>
          <w:rFonts w:eastAsia="Calibri-Light"/>
          <w:bCs/>
          <w:color w:val="000000" w:themeColor="text1"/>
          <w:sz w:val="28"/>
          <w:szCs w:val="28"/>
        </w:rPr>
        <w:t xml:space="preserve"> Двухсторонняя торговля между </w:t>
      </w:r>
      <w:r w:rsidR="00875D4F" w:rsidRPr="00FB7644">
        <w:rPr>
          <w:rFonts w:eastAsia="Calibri-Light"/>
          <w:bCs/>
          <w:color w:val="000000" w:themeColor="text1"/>
          <w:sz w:val="28"/>
          <w:szCs w:val="28"/>
        </w:rPr>
        <w:t>Казахстаном,</w:t>
      </w:r>
      <w:r w:rsidRPr="00FB7644">
        <w:rPr>
          <w:rFonts w:eastAsia="Calibri-Light"/>
          <w:bCs/>
          <w:color w:val="000000" w:themeColor="text1"/>
          <w:sz w:val="28"/>
          <w:szCs w:val="28"/>
        </w:rPr>
        <w:t xml:space="preserve"> Таджикистаном и Узбекистаном </w:t>
      </w:r>
      <w:r w:rsidRPr="00FB7644">
        <w:rPr>
          <w:rFonts w:eastAsia="Calibri-Light"/>
          <w:color w:val="000000" w:themeColor="text1"/>
          <w:sz w:val="28"/>
          <w:szCs w:val="28"/>
        </w:rPr>
        <w:t>(млн. долл. США)</w:t>
      </w:r>
    </w:p>
    <w:p w14:paraId="25F2A3C1" w14:textId="77777777" w:rsidR="008A5D33" w:rsidRPr="00DC677D" w:rsidRDefault="008A5D33" w:rsidP="004771FB">
      <w:pPr>
        <w:autoSpaceDE w:val="0"/>
        <w:autoSpaceDN w:val="0"/>
        <w:adjustRightInd w:val="0"/>
        <w:jc w:val="both"/>
        <w:rPr>
          <w:rFonts w:eastAsia="Calibri-Light"/>
          <w:color w:val="000000" w:themeColor="text1"/>
          <w:sz w:val="16"/>
          <w:szCs w:val="16"/>
        </w:rPr>
      </w:pPr>
    </w:p>
    <w:tbl>
      <w:tblPr>
        <w:tblStyle w:val="ab"/>
        <w:tblW w:w="0" w:type="auto"/>
        <w:tblInd w:w="137" w:type="dxa"/>
        <w:tblLook w:val="04A0" w:firstRow="1" w:lastRow="0" w:firstColumn="1" w:lastColumn="0" w:noHBand="0" w:noVBand="1"/>
      </w:tblPr>
      <w:tblGrid>
        <w:gridCol w:w="1735"/>
        <w:gridCol w:w="1694"/>
        <w:gridCol w:w="2016"/>
        <w:gridCol w:w="2057"/>
        <w:gridCol w:w="2108"/>
      </w:tblGrid>
      <w:tr w:rsidR="008A5D33" w:rsidRPr="00FB7644" w14:paraId="2CCD9132" w14:textId="77777777" w:rsidTr="00D32BF3">
        <w:tc>
          <w:tcPr>
            <w:tcW w:w="1735" w:type="dxa"/>
            <w:vAlign w:val="center"/>
          </w:tcPr>
          <w:p w14:paraId="6880F216" w14:textId="77777777" w:rsidR="008A5D33" w:rsidRPr="00DC677D" w:rsidRDefault="008A5D33" w:rsidP="00DC677D">
            <w:pPr>
              <w:autoSpaceDE w:val="0"/>
              <w:autoSpaceDN w:val="0"/>
              <w:adjustRightInd w:val="0"/>
              <w:jc w:val="center"/>
              <w:rPr>
                <w:rFonts w:eastAsia="Calibri-Light"/>
                <w:bCs/>
                <w:color w:val="000000" w:themeColor="text1"/>
                <w:sz w:val="24"/>
                <w:szCs w:val="24"/>
              </w:rPr>
            </w:pPr>
            <w:r w:rsidRPr="00DC677D">
              <w:rPr>
                <w:rFonts w:eastAsia="Calibri-Light"/>
                <w:bCs/>
                <w:color w:val="000000" w:themeColor="text1"/>
                <w:sz w:val="24"/>
                <w:szCs w:val="24"/>
              </w:rPr>
              <w:t>Экспортер</w:t>
            </w:r>
          </w:p>
        </w:tc>
        <w:tc>
          <w:tcPr>
            <w:tcW w:w="1694" w:type="dxa"/>
            <w:vAlign w:val="center"/>
          </w:tcPr>
          <w:p w14:paraId="35D42111" w14:textId="77777777" w:rsidR="008A5D33" w:rsidRPr="00DC677D" w:rsidRDefault="008A5D33" w:rsidP="00DC677D">
            <w:pPr>
              <w:autoSpaceDE w:val="0"/>
              <w:autoSpaceDN w:val="0"/>
              <w:adjustRightInd w:val="0"/>
              <w:jc w:val="center"/>
              <w:rPr>
                <w:rFonts w:eastAsia="Calibri-Light"/>
                <w:bCs/>
                <w:color w:val="000000" w:themeColor="text1"/>
                <w:sz w:val="24"/>
                <w:szCs w:val="24"/>
              </w:rPr>
            </w:pPr>
            <w:r w:rsidRPr="00DC677D">
              <w:rPr>
                <w:rFonts w:eastAsia="Calibri-Light"/>
                <w:bCs/>
                <w:color w:val="000000" w:themeColor="text1"/>
                <w:sz w:val="24"/>
                <w:szCs w:val="24"/>
              </w:rPr>
              <w:t>Импортер</w:t>
            </w:r>
          </w:p>
        </w:tc>
        <w:tc>
          <w:tcPr>
            <w:tcW w:w="2016" w:type="dxa"/>
            <w:vAlign w:val="center"/>
          </w:tcPr>
          <w:p w14:paraId="35335EF7" w14:textId="780D4985" w:rsidR="008A5D33" w:rsidRPr="00DC677D" w:rsidRDefault="00DC677D" w:rsidP="00D32BF3">
            <w:pPr>
              <w:autoSpaceDE w:val="0"/>
              <w:autoSpaceDN w:val="0"/>
              <w:adjustRightInd w:val="0"/>
              <w:jc w:val="center"/>
              <w:rPr>
                <w:rFonts w:eastAsia="Calibri-Light"/>
                <w:bCs/>
                <w:color w:val="000000" w:themeColor="text1"/>
                <w:sz w:val="24"/>
                <w:szCs w:val="24"/>
              </w:rPr>
            </w:pPr>
            <w:r w:rsidRPr="00DC677D">
              <w:rPr>
                <w:rFonts w:eastAsia="Calibri-Light"/>
                <w:bCs/>
                <w:color w:val="000000" w:themeColor="text1"/>
                <w:sz w:val="24"/>
                <w:szCs w:val="24"/>
              </w:rPr>
              <w:t>2018</w:t>
            </w:r>
            <w:r>
              <w:rPr>
                <w:rFonts w:eastAsia="Calibri-Light"/>
                <w:bCs/>
                <w:color w:val="000000" w:themeColor="text1"/>
                <w:sz w:val="24"/>
                <w:szCs w:val="24"/>
              </w:rPr>
              <w:t xml:space="preserve"> год</w:t>
            </w:r>
            <w:r w:rsidR="00D32BF3">
              <w:rPr>
                <w:rFonts w:eastAsia="Calibri-Light"/>
                <w:bCs/>
                <w:color w:val="000000" w:themeColor="text1"/>
                <w:sz w:val="24"/>
                <w:szCs w:val="24"/>
              </w:rPr>
              <w:t xml:space="preserve">, </w:t>
            </w:r>
            <w:r w:rsidRPr="00DC677D">
              <w:rPr>
                <w:rFonts w:eastAsia="Calibri-Light"/>
                <w:bCs/>
                <w:color w:val="000000" w:themeColor="text1"/>
                <w:sz w:val="24"/>
                <w:szCs w:val="24"/>
              </w:rPr>
              <w:t>факт.</w:t>
            </w:r>
          </w:p>
        </w:tc>
        <w:tc>
          <w:tcPr>
            <w:tcW w:w="2057" w:type="dxa"/>
            <w:vAlign w:val="center"/>
          </w:tcPr>
          <w:p w14:paraId="36756D76" w14:textId="249B195B" w:rsidR="008A5D33" w:rsidRPr="00DC677D" w:rsidRDefault="00DC677D" w:rsidP="00D32BF3">
            <w:pPr>
              <w:autoSpaceDE w:val="0"/>
              <w:autoSpaceDN w:val="0"/>
              <w:adjustRightInd w:val="0"/>
              <w:jc w:val="center"/>
              <w:rPr>
                <w:rFonts w:eastAsia="Calibri-Light"/>
                <w:bCs/>
                <w:color w:val="000000" w:themeColor="text1"/>
                <w:sz w:val="24"/>
                <w:szCs w:val="24"/>
              </w:rPr>
            </w:pPr>
            <w:r w:rsidRPr="00DC677D">
              <w:rPr>
                <w:rFonts w:eastAsia="Calibri-Light"/>
                <w:bCs/>
                <w:color w:val="000000" w:themeColor="text1"/>
                <w:sz w:val="24"/>
                <w:szCs w:val="24"/>
              </w:rPr>
              <w:t>2025</w:t>
            </w:r>
            <w:r>
              <w:rPr>
                <w:rFonts w:eastAsia="Calibri-Light"/>
                <w:bCs/>
                <w:color w:val="000000" w:themeColor="text1"/>
                <w:sz w:val="24"/>
                <w:szCs w:val="24"/>
              </w:rPr>
              <w:t xml:space="preserve"> год</w:t>
            </w:r>
            <w:r w:rsidR="00D32BF3">
              <w:rPr>
                <w:rFonts w:eastAsia="Calibri-Light"/>
                <w:bCs/>
                <w:color w:val="000000" w:themeColor="text1"/>
                <w:sz w:val="24"/>
                <w:szCs w:val="24"/>
              </w:rPr>
              <w:t xml:space="preserve">, </w:t>
            </w:r>
            <w:r w:rsidRPr="00DC677D">
              <w:rPr>
                <w:rFonts w:eastAsia="Calibri-Light"/>
                <w:bCs/>
                <w:color w:val="000000" w:themeColor="text1"/>
                <w:sz w:val="24"/>
                <w:szCs w:val="24"/>
              </w:rPr>
              <w:t>прогноз</w:t>
            </w:r>
          </w:p>
        </w:tc>
        <w:tc>
          <w:tcPr>
            <w:tcW w:w="2108" w:type="dxa"/>
            <w:vAlign w:val="center"/>
          </w:tcPr>
          <w:p w14:paraId="44B34792" w14:textId="2A86BC5A" w:rsidR="008A5D33" w:rsidRPr="00DC677D" w:rsidRDefault="00DC677D" w:rsidP="00D32BF3">
            <w:pPr>
              <w:autoSpaceDE w:val="0"/>
              <w:autoSpaceDN w:val="0"/>
              <w:adjustRightInd w:val="0"/>
              <w:jc w:val="center"/>
              <w:rPr>
                <w:rFonts w:eastAsia="Calibri-Light"/>
                <w:bCs/>
                <w:color w:val="000000" w:themeColor="text1"/>
                <w:sz w:val="24"/>
                <w:szCs w:val="24"/>
              </w:rPr>
            </w:pPr>
            <w:r w:rsidRPr="00DC677D">
              <w:rPr>
                <w:rFonts w:eastAsia="Calibri-Light"/>
                <w:bCs/>
                <w:color w:val="000000" w:themeColor="text1"/>
                <w:sz w:val="24"/>
                <w:szCs w:val="24"/>
              </w:rPr>
              <w:t>2030</w:t>
            </w:r>
            <w:r>
              <w:rPr>
                <w:rFonts w:eastAsia="Calibri-Light"/>
                <w:bCs/>
                <w:color w:val="000000" w:themeColor="text1"/>
                <w:sz w:val="24"/>
                <w:szCs w:val="24"/>
              </w:rPr>
              <w:t xml:space="preserve"> год</w:t>
            </w:r>
            <w:r w:rsidR="00D32BF3">
              <w:rPr>
                <w:rFonts w:eastAsia="Calibri-Light"/>
                <w:bCs/>
                <w:color w:val="000000" w:themeColor="text1"/>
                <w:sz w:val="24"/>
                <w:szCs w:val="24"/>
              </w:rPr>
              <w:t xml:space="preserve">, </w:t>
            </w:r>
            <w:r w:rsidRPr="00DC677D">
              <w:rPr>
                <w:rFonts w:eastAsia="Calibri-Light"/>
                <w:bCs/>
                <w:color w:val="000000" w:themeColor="text1"/>
                <w:sz w:val="24"/>
                <w:szCs w:val="24"/>
              </w:rPr>
              <w:t>прогноз</w:t>
            </w:r>
          </w:p>
        </w:tc>
      </w:tr>
      <w:tr w:rsidR="008A5D33" w:rsidRPr="00FB7644" w14:paraId="7BCE428A" w14:textId="77777777" w:rsidTr="00D32BF3">
        <w:tc>
          <w:tcPr>
            <w:tcW w:w="1735" w:type="dxa"/>
          </w:tcPr>
          <w:p w14:paraId="6547E6E1"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lang w:val="en-US"/>
              </w:rPr>
              <w:t>Ка</w:t>
            </w:r>
            <w:r w:rsidRPr="00FB7644">
              <w:rPr>
                <w:rFonts w:eastAsia="Calibri-Light"/>
                <w:bCs/>
                <w:color w:val="000000" w:themeColor="text1"/>
                <w:sz w:val="24"/>
                <w:szCs w:val="24"/>
              </w:rPr>
              <w:t>захстан</w:t>
            </w:r>
          </w:p>
        </w:tc>
        <w:tc>
          <w:tcPr>
            <w:tcW w:w="1694" w:type="dxa"/>
          </w:tcPr>
          <w:p w14:paraId="12713D07"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Таджикистан</w:t>
            </w:r>
          </w:p>
        </w:tc>
        <w:tc>
          <w:tcPr>
            <w:tcW w:w="2016" w:type="dxa"/>
          </w:tcPr>
          <w:p w14:paraId="1D3EEF9D"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520</w:t>
            </w:r>
          </w:p>
        </w:tc>
        <w:tc>
          <w:tcPr>
            <w:tcW w:w="2057" w:type="dxa"/>
          </w:tcPr>
          <w:p w14:paraId="127B2B1C"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940</w:t>
            </w:r>
          </w:p>
        </w:tc>
        <w:tc>
          <w:tcPr>
            <w:tcW w:w="2108" w:type="dxa"/>
          </w:tcPr>
          <w:p w14:paraId="1A31992E"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1360</w:t>
            </w:r>
          </w:p>
        </w:tc>
      </w:tr>
      <w:tr w:rsidR="008A5D33" w:rsidRPr="00FB7644" w14:paraId="0E5A1532" w14:textId="77777777" w:rsidTr="00D32BF3">
        <w:tc>
          <w:tcPr>
            <w:tcW w:w="1735" w:type="dxa"/>
          </w:tcPr>
          <w:p w14:paraId="32DB9741"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Казахстан</w:t>
            </w:r>
          </w:p>
        </w:tc>
        <w:tc>
          <w:tcPr>
            <w:tcW w:w="1694" w:type="dxa"/>
          </w:tcPr>
          <w:p w14:paraId="2D465A7A"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Узбекистан</w:t>
            </w:r>
          </w:p>
        </w:tc>
        <w:tc>
          <w:tcPr>
            <w:tcW w:w="2016" w:type="dxa"/>
          </w:tcPr>
          <w:p w14:paraId="7F09C731"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1643</w:t>
            </w:r>
          </w:p>
        </w:tc>
        <w:tc>
          <w:tcPr>
            <w:tcW w:w="2057" w:type="dxa"/>
          </w:tcPr>
          <w:p w14:paraId="352BB0F1"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2600</w:t>
            </w:r>
          </w:p>
        </w:tc>
        <w:tc>
          <w:tcPr>
            <w:tcW w:w="2108" w:type="dxa"/>
          </w:tcPr>
          <w:p w14:paraId="682FD70E"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3530</w:t>
            </w:r>
          </w:p>
        </w:tc>
      </w:tr>
      <w:tr w:rsidR="008A5D33" w:rsidRPr="00FB7644" w14:paraId="78ECC35F" w14:textId="77777777" w:rsidTr="00D32BF3">
        <w:tc>
          <w:tcPr>
            <w:tcW w:w="1735" w:type="dxa"/>
          </w:tcPr>
          <w:p w14:paraId="30EBE23A" w14:textId="77777777" w:rsidR="008A5D33" w:rsidRPr="00FB7644" w:rsidRDefault="008A5D33" w:rsidP="004771FB">
            <w:pPr>
              <w:autoSpaceDE w:val="0"/>
              <w:autoSpaceDN w:val="0"/>
              <w:adjustRightInd w:val="0"/>
              <w:rPr>
                <w:rFonts w:eastAsia="Calibri-Light"/>
                <w:b/>
                <w:bCs/>
                <w:color w:val="000000" w:themeColor="text1"/>
                <w:sz w:val="24"/>
                <w:szCs w:val="24"/>
              </w:rPr>
            </w:pPr>
            <w:r w:rsidRPr="00FB7644">
              <w:rPr>
                <w:rFonts w:eastAsia="Calibri-Light"/>
                <w:bCs/>
                <w:color w:val="000000" w:themeColor="text1"/>
                <w:sz w:val="24"/>
                <w:szCs w:val="24"/>
              </w:rPr>
              <w:t>Таджикистан</w:t>
            </w:r>
          </w:p>
        </w:tc>
        <w:tc>
          <w:tcPr>
            <w:tcW w:w="1694" w:type="dxa"/>
          </w:tcPr>
          <w:p w14:paraId="64529459" w14:textId="77777777" w:rsidR="008A5D33" w:rsidRPr="00FB7644" w:rsidRDefault="008A5D33" w:rsidP="004771FB">
            <w:pPr>
              <w:autoSpaceDE w:val="0"/>
              <w:autoSpaceDN w:val="0"/>
              <w:adjustRightInd w:val="0"/>
              <w:rPr>
                <w:rFonts w:eastAsia="Calibri-Light"/>
                <w:b/>
                <w:bCs/>
                <w:color w:val="000000" w:themeColor="text1"/>
                <w:sz w:val="24"/>
                <w:szCs w:val="24"/>
              </w:rPr>
            </w:pPr>
            <w:r w:rsidRPr="00FB7644">
              <w:rPr>
                <w:rFonts w:eastAsia="Calibri-Light"/>
                <w:bCs/>
                <w:color w:val="000000" w:themeColor="text1"/>
                <w:sz w:val="24"/>
                <w:szCs w:val="24"/>
                <w:lang w:val="en-US"/>
              </w:rPr>
              <w:t>Ка</w:t>
            </w:r>
            <w:r w:rsidRPr="00FB7644">
              <w:rPr>
                <w:rFonts w:eastAsia="Calibri-Light"/>
                <w:bCs/>
                <w:color w:val="000000" w:themeColor="text1"/>
                <w:sz w:val="24"/>
                <w:szCs w:val="24"/>
              </w:rPr>
              <w:t>захстан</w:t>
            </w:r>
          </w:p>
        </w:tc>
        <w:tc>
          <w:tcPr>
            <w:tcW w:w="2016" w:type="dxa"/>
          </w:tcPr>
          <w:p w14:paraId="4F120CE6"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324</w:t>
            </w:r>
          </w:p>
        </w:tc>
        <w:tc>
          <w:tcPr>
            <w:tcW w:w="2057" w:type="dxa"/>
          </w:tcPr>
          <w:p w14:paraId="0285A2FC"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530</w:t>
            </w:r>
          </w:p>
        </w:tc>
        <w:tc>
          <w:tcPr>
            <w:tcW w:w="2108" w:type="dxa"/>
          </w:tcPr>
          <w:p w14:paraId="5BCA3F57"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740</w:t>
            </w:r>
          </w:p>
        </w:tc>
      </w:tr>
      <w:tr w:rsidR="008A5D33" w:rsidRPr="00FB7644" w14:paraId="69B87F52" w14:textId="77777777" w:rsidTr="00D32BF3">
        <w:tc>
          <w:tcPr>
            <w:tcW w:w="1735" w:type="dxa"/>
          </w:tcPr>
          <w:p w14:paraId="2E101165" w14:textId="77777777" w:rsidR="008A5D33" w:rsidRPr="00FB7644" w:rsidRDefault="008A5D33" w:rsidP="004771FB">
            <w:pPr>
              <w:autoSpaceDE w:val="0"/>
              <w:autoSpaceDN w:val="0"/>
              <w:adjustRightInd w:val="0"/>
              <w:rPr>
                <w:rFonts w:eastAsia="Calibri-Light"/>
                <w:b/>
                <w:bCs/>
                <w:color w:val="000000" w:themeColor="text1"/>
                <w:sz w:val="24"/>
                <w:szCs w:val="24"/>
              </w:rPr>
            </w:pPr>
            <w:r w:rsidRPr="00FB7644">
              <w:rPr>
                <w:rFonts w:eastAsia="Calibri-Light"/>
                <w:bCs/>
                <w:color w:val="000000" w:themeColor="text1"/>
                <w:sz w:val="24"/>
                <w:szCs w:val="24"/>
              </w:rPr>
              <w:t>Таджикистан</w:t>
            </w:r>
          </w:p>
        </w:tc>
        <w:tc>
          <w:tcPr>
            <w:tcW w:w="1694" w:type="dxa"/>
          </w:tcPr>
          <w:p w14:paraId="3978092A"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Узбекистан</w:t>
            </w:r>
          </w:p>
        </w:tc>
        <w:tc>
          <w:tcPr>
            <w:tcW w:w="2016" w:type="dxa"/>
          </w:tcPr>
          <w:p w14:paraId="4D044FF2"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155</w:t>
            </w:r>
          </w:p>
        </w:tc>
        <w:tc>
          <w:tcPr>
            <w:tcW w:w="2057" w:type="dxa"/>
          </w:tcPr>
          <w:p w14:paraId="397BDFE4"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290</w:t>
            </w:r>
          </w:p>
        </w:tc>
        <w:tc>
          <w:tcPr>
            <w:tcW w:w="2108" w:type="dxa"/>
          </w:tcPr>
          <w:p w14:paraId="6048F3A9"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440</w:t>
            </w:r>
          </w:p>
        </w:tc>
      </w:tr>
      <w:tr w:rsidR="008A5D33" w:rsidRPr="00FB7644" w14:paraId="387238F7" w14:textId="77777777" w:rsidTr="00D32BF3">
        <w:tc>
          <w:tcPr>
            <w:tcW w:w="1735" w:type="dxa"/>
          </w:tcPr>
          <w:p w14:paraId="65F96054" w14:textId="77777777" w:rsidR="008A5D33" w:rsidRPr="00FB7644" w:rsidRDefault="008A5D33" w:rsidP="004771FB">
            <w:pPr>
              <w:autoSpaceDE w:val="0"/>
              <w:autoSpaceDN w:val="0"/>
              <w:adjustRightInd w:val="0"/>
              <w:rPr>
                <w:rFonts w:eastAsia="Calibri-Light"/>
                <w:b/>
                <w:bCs/>
                <w:color w:val="000000" w:themeColor="text1"/>
                <w:sz w:val="24"/>
                <w:szCs w:val="24"/>
              </w:rPr>
            </w:pPr>
            <w:r w:rsidRPr="00FB7644">
              <w:rPr>
                <w:rFonts w:eastAsia="Calibri-Light"/>
                <w:bCs/>
                <w:color w:val="000000" w:themeColor="text1"/>
                <w:sz w:val="24"/>
                <w:szCs w:val="24"/>
              </w:rPr>
              <w:t>Узбекистан</w:t>
            </w:r>
          </w:p>
        </w:tc>
        <w:tc>
          <w:tcPr>
            <w:tcW w:w="1694" w:type="dxa"/>
          </w:tcPr>
          <w:p w14:paraId="2AF153CE" w14:textId="77777777" w:rsidR="008A5D33" w:rsidRPr="00FB7644" w:rsidRDefault="008A5D33" w:rsidP="004771FB">
            <w:pPr>
              <w:autoSpaceDE w:val="0"/>
              <w:autoSpaceDN w:val="0"/>
              <w:adjustRightInd w:val="0"/>
              <w:rPr>
                <w:rFonts w:eastAsia="Calibri-Light"/>
                <w:b/>
                <w:bCs/>
                <w:color w:val="000000" w:themeColor="text1"/>
                <w:sz w:val="24"/>
                <w:szCs w:val="24"/>
              </w:rPr>
            </w:pPr>
            <w:r w:rsidRPr="00FB7644">
              <w:rPr>
                <w:rFonts w:eastAsia="Calibri-Light"/>
                <w:bCs/>
                <w:color w:val="000000" w:themeColor="text1"/>
                <w:sz w:val="24"/>
                <w:szCs w:val="24"/>
                <w:lang w:val="en-US"/>
              </w:rPr>
              <w:t>Ка</w:t>
            </w:r>
            <w:r w:rsidRPr="00FB7644">
              <w:rPr>
                <w:rFonts w:eastAsia="Calibri-Light"/>
                <w:bCs/>
                <w:color w:val="000000" w:themeColor="text1"/>
                <w:sz w:val="24"/>
                <w:szCs w:val="24"/>
              </w:rPr>
              <w:t>захстан</w:t>
            </w:r>
          </w:p>
        </w:tc>
        <w:tc>
          <w:tcPr>
            <w:tcW w:w="2016" w:type="dxa"/>
          </w:tcPr>
          <w:p w14:paraId="0728BEC9"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1155</w:t>
            </w:r>
          </w:p>
        </w:tc>
        <w:tc>
          <w:tcPr>
            <w:tcW w:w="2057" w:type="dxa"/>
          </w:tcPr>
          <w:p w14:paraId="412BDA4B"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2300</w:t>
            </w:r>
          </w:p>
        </w:tc>
        <w:tc>
          <w:tcPr>
            <w:tcW w:w="2108" w:type="dxa"/>
          </w:tcPr>
          <w:p w14:paraId="4A624EB4"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3550</w:t>
            </w:r>
          </w:p>
        </w:tc>
      </w:tr>
      <w:tr w:rsidR="008A5D33" w:rsidRPr="00FB7644" w14:paraId="57259F71" w14:textId="77777777" w:rsidTr="00D32BF3">
        <w:tc>
          <w:tcPr>
            <w:tcW w:w="1735" w:type="dxa"/>
          </w:tcPr>
          <w:p w14:paraId="110032F3" w14:textId="77777777" w:rsidR="008A5D33" w:rsidRPr="00FB7644" w:rsidRDefault="008A5D33" w:rsidP="004771FB">
            <w:pPr>
              <w:autoSpaceDE w:val="0"/>
              <w:autoSpaceDN w:val="0"/>
              <w:adjustRightInd w:val="0"/>
              <w:rPr>
                <w:rFonts w:eastAsia="Calibri-Light"/>
                <w:b/>
                <w:bCs/>
                <w:color w:val="000000" w:themeColor="text1"/>
                <w:sz w:val="24"/>
                <w:szCs w:val="24"/>
              </w:rPr>
            </w:pPr>
            <w:r w:rsidRPr="00FB7644">
              <w:rPr>
                <w:rFonts w:eastAsia="Calibri-Light"/>
                <w:bCs/>
                <w:color w:val="000000" w:themeColor="text1"/>
                <w:sz w:val="24"/>
                <w:szCs w:val="24"/>
              </w:rPr>
              <w:t>Узбекистан</w:t>
            </w:r>
          </w:p>
        </w:tc>
        <w:tc>
          <w:tcPr>
            <w:tcW w:w="1694" w:type="dxa"/>
          </w:tcPr>
          <w:p w14:paraId="4FAF583D" w14:textId="77777777" w:rsidR="008A5D33" w:rsidRPr="00FB7644" w:rsidRDefault="008A5D33" w:rsidP="004771FB">
            <w:pPr>
              <w:autoSpaceDE w:val="0"/>
              <w:autoSpaceDN w:val="0"/>
              <w:adjustRightInd w:val="0"/>
              <w:rPr>
                <w:rFonts w:eastAsia="Calibri-Light"/>
                <w:b/>
                <w:bCs/>
                <w:color w:val="000000" w:themeColor="text1"/>
                <w:sz w:val="24"/>
                <w:szCs w:val="24"/>
              </w:rPr>
            </w:pPr>
            <w:r w:rsidRPr="00FB7644">
              <w:rPr>
                <w:rFonts w:eastAsia="Calibri-Light"/>
                <w:bCs/>
                <w:color w:val="000000" w:themeColor="text1"/>
                <w:sz w:val="24"/>
                <w:szCs w:val="24"/>
              </w:rPr>
              <w:t>Таджикистан</w:t>
            </w:r>
          </w:p>
        </w:tc>
        <w:tc>
          <w:tcPr>
            <w:tcW w:w="2016" w:type="dxa"/>
          </w:tcPr>
          <w:p w14:paraId="14D8EC56"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126</w:t>
            </w:r>
          </w:p>
        </w:tc>
        <w:tc>
          <w:tcPr>
            <w:tcW w:w="2057" w:type="dxa"/>
          </w:tcPr>
          <w:p w14:paraId="60EF605A"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220</w:t>
            </w:r>
          </w:p>
        </w:tc>
        <w:tc>
          <w:tcPr>
            <w:tcW w:w="2108" w:type="dxa"/>
          </w:tcPr>
          <w:p w14:paraId="5A5056FA"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320</w:t>
            </w:r>
          </w:p>
        </w:tc>
      </w:tr>
      <w:tr w:rsidR="008A5D33" w:rsidRPr="00D32BF3" w14:paraId="2E5C6959" w14:textId="77777777" w:rsidTr="00D32BF3">
        <w:tc>
          <w:tcPr>
            <w:tcW w:w="1735" w:type="dxa"/>
          </w:tcPr>
          <w:p w14:paraId="59629E19" w14:textId="77777777" w:rsidR="008A5D33" w:rsidRPr="00D32BF3" w:rsidRDefault="008A5D33" w:rsidP="004771FB">
            <w:pPr>
              <w:autoSpaceDE w:val="0"/>
              <w:autoSpaceDN w:val="0"/>
              <w:adjustRightInd w:val="0"/>
              <w:rPr>
                <w:rFonts w:eastAsia="Calibri-Light"/>
                <w:bCs/>
                <w:i/>
                <w:color w:val="000000" w:themeColor="text1"/>
                <w:sz w:val="24"/>
                <w:szCs w:val="24"/>
              </w:rPr>
            </w:pPr>
            <w:r w:rsidRPr="00D32BF3">
              <w:rPr>
                <w:rFonts w:eastAsia="Calibri-Light"/>
                <w:bCs/>
                <w:i/>
                <w:color w:val="000000" w:themeColor="text1"/>
                <w:sz w:val="24"/>
                <w:szCs w:val="24"/>
              </w:rPr>
              <w:t>Итого</w:t>
            </w:r>
          </w:p>
        </w:tc>
        <w:tc>
          <w:tcPr>
            <w:tcW w:w="1694" w:type="dxa"/>
          </w:tcPr>
          <w:p w14:paraId="3757FC13" w14:textId="2CF40640" w:rsidR="008A5D33" w:rsidRPr="00D32BF3" w:rsidRDefault="00BD6CA4" w:rsidP="00BD6CA4">
            <w:pPr>
              <w:autoSpaceDE w:val="0"/>
              <w:autoSpaceDN w:val="0"/>
              <w:adjustRightInd w:val="0"/>
              <w:jc w:val="center"/>
              <w:rPr>
                <w:rFonts w:eastAsia="Calibri-Light"/>
                <w:bCs/>
                <w:i/>
                <w:color w:val="000000" w:themeColor="text1"/>
                <w:sz w:val="24"/>
                <w:szCs w:val="24"/>
              </w:rPr>
            </w:pPr>
            <w:r>
              <w:rPr>
                <w:rFonts w:eastAsia="Calibri-Light"/>
                <w:bCs/>
                <w:i/>
                <w:color w:val="000000" w:themeColor="text1"/>
                <w:sz w:val="24"/>
                <w:szCs w:val="24"/>
              </w:rPr>
              <w:t>-</w:t>
            </w:r>
          </w:p>
        </w:tc>
        <w:tc>
          <w:tcPr>
            <w:tcW w:w="2016" w:type="dxa"/>
          </w:tcPr>
          <w:p w14:paraId="456E3A52" w14:textId="77777777" w:rsidR="008A5D33" w:rsidRPr="00D32BF3" w:rsidRDefault="008A5D33" w:rsidP="004771FB">
            <w:pPr>
              <w:autoSpaceDE w:val="0"/>
              <w:autoSpaceDN w:val="0"/>
              <w:adjustRightInd w:val="0"/>
              <w:jc w:val="center"/>
              <w:rPr>
                <w:rFonts w:eastAsia="Calibri-Light"/>
                <w:bCs/>
                <w:i/>
                <w:color w:val="000000" w:themeColor="text1"/>
                <w:sz w:val="24"/>
                <w:szCs w:val="24"/>
              </w:rPr>
            </w:pPr>
            <w:r w:rsidRPr="00D32BF3">
              <w:rPr>
                <w:rFonts w:eastAsia="Calibri-Light"/>
                <w:bCs/>
                <w:i/>
                <w:color w:val="000000" w:themeColor="text1"/>
                <w:sz w:val="24"/>
                <w:szCs w:val="24"/>
              </w:rPr>
              <w:t>3923</w:t>
            </w:r>
          </w:p>
        </w:tc>
        <w:tc>
          <w:tcPr>
            <w:tcW w:w="2057" w:type="dxa"/>
          </w:tcPr>
          <w:p w14:paraId="30C03854" w14:textId="77777777" w:rsidR="008A5D33" w:rsidRPr="00D32BF3" w:rsidRDefault="008A5D33" w:rsidP="004771FB">
            <w:pPr>
              <w:autoSpaceDE w:val="0"/>
              <w:autoSpaceDN w:val="0"/>
              <w:adjustRightInd w:val="0"/>
              <w:jc w:val="center"/>
              <w:rPr>
                <w:rFonts w:eastAsia="Calibri-Light"/>
                <w:bCs/>
                <w:i/>
                <w:color w:val="000000" w:themeColor="text1"/>
                <w:sz w:val="24"/>
                <w:szCs w:val="24"/>
              </w:rPr>
            </w:pPr>
            <w:r w:rsidRPr="00D32BF3">
              <w:rPr>
                <w:rFonts w:eastAsia="Calibri-Light"/>
                <w:bCs/>
                <w:i/>
                <w:color w:val="000000" w:themeColor="text1"/>
                <w:sz w:val="24"/>
                <w:szCs w:val="24"/>
              </w:rPr>
              <w:t>6880</w:t>
            </w:r>
          </w:p>
        </w:tc>
        <w:tc>
          <w:tcPr>
            <w:tcW w:w="2108" w:type="dxa"/>
          </w:tcPr>
          <w:p w14:paraId="593DAE81" w14:textId="77777777" w:rsidR="008A5D33" w:rsidRPr="00D32BF3" w:rsidRDefault="008A5D33" w:rsidP="004771FB">
            <w:pPr>
              <w:autoSpaceDE w:val="0"/>
              <w:autoSpaceDN w:val="0"/>
              <w:adjustRightInd w:val="0"/>
              <w:jc w:val="center"/>
              <w:rPr>
                <w:rFonts w:eastAsia="Calibri-Light"/>
                <w:bCs/>
                <w:i/>
                <w:color w:val="000000" w:themeColor="text1"/>
                <w:sz w:val="24"/>
                <w:szCs w:val="24"/>
              </w:rPr>
            </w:pPr>
            <w:r w:rsidRPr="00D32BF3">
              <w:rPr>
                <w:rFonts w:eastAsia="Calibri-Light"/>
                <w:bCs/>
                <w:i/>
                <w:color w:val="000000" w:themeColor="text1"/>
                <w:sz w:val="24"/>
                <w:szCs w:val="24"/>
              </w:rPr>
              <w:t>9940</w:t>
            </w:r>
          </w:p>
        </w:tc>
      </w:tr>
      <w:tr w:rsidR="008A5D33" w:rsidRPr="00FB7644" w14:paraId="297F3FB0" w14:textId="77777777" w:rsidTr="00DC677D">
        <w:tc>
          <w:tcPr>
            <w:tcW w:w="9610" w:type="dxa"/>
            <w:gridSpan w:val="5"/>
          </w:tcPr>
          <w:p w14:paraId="4E12276C" w14:textId="28CA4886" w:rsidR="008A5D33" w:rsidRPr="00FB7644" w:rsidRDefault="008A5D33" w:rsidP="00BD6CA4">
            <w:pPr>
              <w:autoSpaceDE w:val="0"/>
              <w:autoSpaceDN w:val="0"/>
              <w:adjustRightInd w:val="0"/>
              <w:ind w:firstLine="572"/>
              <w:jc w:val="both"/>
              <w:rPr>
                <w:rFonts w:eastAsia="Calibri-Light"/>
                <w:bCs/>
                <w:color w:val="000000" w:themeColor="text1"/>
                <w:sz w:val="24"/>
                <w:szCs w:val="24"/>
              </w:rPr>
            </w:pPr>
            <w:r w:rsidRPr="00FB7644">
              <w:rPr>
                <w:rFonts w:eastAsia="Calibri-Light"/>
                <w:bCs/>
                <w:color w:val="000000" w:themeColor="text1"/>
                <w:sz w:val="24"/>
                <w:szCs w:val="24"/>
              </w:rPr>
              <w:t xml:space="preserve">Примечание </w:t>
            </w:r>
            <w:r w:rsidR="00D32BF3">
              <w:rPr>
                <w:rFonts w:eastAsia="Calibri-Light"/>
                <w:bCs/>
                <w:color w:val="000000" w:themeColor="text1"/>
                <w:sz w:val="24"/>
                <w:szCs w:val="24"/>
              </w:rPr>
              <w:t xml:space="preserve">– </w:t>
            </w:r>
            <w:r w:rsidR="00D32BF3" w:rsidRPr="00FB7644">
              <w:rPr>
                <w:rFonts w:eastAsia="Calibri-Light"/>
                <w:bCs/>
                <w:color w:val="000000" w:themeColor="text1"/>
                <w:sz w:val="24"/>
                <w:szCs w:val="24"/>
              </w:rPr>
              <w:t xml:space="preserve">Составлено </w:t>
            </w:r>
            <w:r w:rsidRPr="00FB7644">
              <w:rPr>
                <w:rFonts w:eastAsia="Calibri-Light"/>
                <w:bCs/>
                <w:color w:val="000000" w:themeColor="text1"/>
                <w:sz w:val="24"/>
                <w:szCs w:val="24"/>
              </w:rPr>
              <w:t xml:space="preserve">на основе </w:t>
            </w:r>
            <w:r w:rsidR="00D32BF3" w:rsidRPr="00BD6CA4">
              <w:rPr>
                <w:rFonts w:eastAsia="Calibri-Light"/>
                <w:bCs/>
                <w:sz w:val="24"/>
                <w:szCs w:val="24"/>
              </w:rPr>
              <w:t>источника [</w:t>
            </w:r>
            <w:r w:rsidR="00E92708" w:rsidRPr="00BD6CA4">
              <w:rPr>
                <w:rFonts w:eastAsia="Calibri-Light"/>
                <w:bCs/>
                <w:sz w:val="24"/>
                <w:szCs w:val="24"/>
              </w:rPr>
              <w:t>1</w:t>
            </w:r>
            <w:r w:rsidR="00207B91" w:rsidRPr="00BD6CA4">
              <w:rPr>
                <w:rFonts w:eastAsia="Calibri-Light"/>
                <w:bCs/>
                <w:sz w:val="24"/>
                <w:szCs w:val="24"/>
              </w:rPr>
              <w:t>09</w:t>
            </w:r>
            <w:r w:rsidRPr="00BD6CA4">
              <w:rPr>
                <w:rFonts w:eastAsia="Calibri-Light"/>
                <w:bCs/>
                <w:sz w:val="24"/>
                <w:szCs w:val="24"/>
              </w:rPr>
              <w:t xml:space="preserve">, </w:t>
            </w:r>
            <w:r w:rsidR="006B721C" w:rsidRPr="00BD6CA4">
              <w:rPr>
                <w:rFonts w:eastAsia="Calibri-Light"/>
                <w:bCs/>
                <w:sz w:val="24"/>
                <w:szCs w:val="24"/>
              </w:rPr>
              <w:t xml:space="preserve">с. </w:t>
            </w:r>
            <w:r w:rsidRPr="00BD6CA4">
              <w:rPr>
                <w:rFonts w:eastAsia="Calibri-Light"/>
                <w:bCs/>
                <w:sz w:val="24"/>
                <w:szCs w:val="24"/>
              </w:rPr>
              <w:t>25]</w:t>
            </w:r>
            <w:r w:rsidR="00DA60E5" w:rsidRPr="00BD6CA4">
              <w:rPr>
                <w:rFonts w:eastAsia="Calibri-Light"/>
                <w:bCs/>
                <w:sz w:val="24"/>
                <w:szCs w:val="24"/>
              </w:rPr>
              <w:t xml:space="preserve"> </w:t>
            </w:r>
          </w:p>
        </w:tc>
      </w:tr>
    </w:tbl>
    <w:p w14:paraId="73972EFD" w14:textId="33AD6AA0" w:rsidR="00DC677D" w:rsidRDefault="00DC677D" w:rsidP="00D32BF3">
      <w:pPr>
        <w:autoSpaceDE w:val="0"/>
        <w:autoSpaceDN w:val="0"/>
        <w:adjustRightInd w:val="0"/>
        <w:ind w:firstLine="709"/>
        <w:jc w:val="both"/>
        <w:rPr>
          <w:rFonts w:eastAsia="Calibri-Light"/>
          <w:color w:val="000000" w:themeColor="text1"/>
          <w:sz w:val="28"/>
          <w:szCs w:val="28"/>
        </w:rPr>
      </w:pPr>
      <w:bookmarkStart w:id="53" w:name="_Hlk124038689"/>
      <w:r w:rsidRPr="00FB7644">
        <w:rPr>
          <w:rFonts w:eastAsia="Calibri-Light"/>
          <w:color w:val="000000" w:themeColor="text1"/>
          <w:sz w:val="28"/>
          <w:szCs w:val="28"/>
        </w:rPr>
        <w:lastRenderedPageBreak/>
        <w:t xml:space="preserve">При этом прогнозируется и увеличение транзитной торговли со странами вне региона ЭКШТХ </w:t>
      </w:r>
      <w:r w:rsidR="00D32BF3">
        <w:rPr>
          <w:rFonts w:eastAsia="Calibri-Light"/>
          <w:color w:val="000000" w:themeColor="text1"/>
          <w:sz w:val="28"/>
          <w:szCs w:val="28"/>
        </w:rPr>
        <w:t>–</w:t>
      </w:r>
      <w:r w:rsidRPr="00FB7644">
        <w:rPr>
          <w:rFonts w:eastAsia="Calibri-Light"/>
          <w:color w:val="000000" w:themeColor="text1"/>
          <w:sz w:val="28"/>
          <w:szCs w:val="28"/>
        </w:rPr>
        <w:t xml:space="preserve"> с 22,8 млрд. долл. в 2018 г. до 37,7 млрд. долл. США к 2030 г., или более чем в 2,5 раза.</w:t>
      </w:r>
    </w:p>
    <w:p w14:paraId="2086A5C9" w14:textId="77777777" w:rsidR="007F548B" w:rsidRPr="00FB7644" w:rsidRDefault="007F548B" w:rsidP="00D32BF3">
      <w:pPr>
        <w:autoSpaceDE w:val="0"/>
        <w:autoSpaceDN w:val="0"/>
        <w:adjustRightInd w:val="0"/>
        <w:ind w:firstLine="709"/>
        <w:jc w:val="both"/>
        <w:rPr>
          <w:rFonts w:eastAsia="ArialMT"/>
          <w:color w:val="231F20"/>
          <w:sz w:val="28"/>
          <w:szCs w:val="28"/>
        </w:rPr>
      </w:pPr>
      <w:r w:rsidRPr="00FB7644">
        <w:rPr>
          <w:rFonts w:eastAsia="ArialMT"/>
          <w:color w:val="231F20"/>
          <w:sz w:val="28"/>
          <w:szCs w:val="28"/>
        </w:rPr>
        <w:t xml:space="preserve">Трансграничная торговля в регионе ЭКШТХ сосредоточена на небольшом количестве товаров, которое можно сгруппировать в три основные группы:  </w:t>
      </w:r>
    </w:p>
    <w:p w14:paraId="66074E43" w14:textId="77777777" w:rsidR="008A5D33" w:rsidRPr="00FB7644" w:rsidRDefault="008A5D33" w:rsidP="00D32BF3">
      <w:pPr>
        <w:autoSpaceDE w:val="0"/>
        <w:autoSpaceDN w:val="0"/>
        <w:adjustRightInd w:val="0"/>
        <w:ind w:firstLine="709"/>
        <w:jc w:val="both"/>
        <w:rPr>
          <w:rFonts w:eastAsia="ArialMT"/>
          <w:color w:val="231F20"/>
          <w:sz w:val="28"/>
          <w:szCs w:val="28"/>
        </w:rPr>
      </w:pPr>
      <w:r w:rsidRPr="00FB7644">
        <w:rPr>
          <w:rFonts w:eastAsia="ArialMT"/>
          <w:color w:val="231F20"/>
          <w:sz w:val="28"/>
          <w:szCs w:val="28"/>
        </w:rPr>
        <w:t xml:space="preserve">1) цинковая руда и концентрат, которые поставляются таджикистанско-китайским совместным предприятием «Горпром» в Согдийской области для Алмалыкского горно-металлургического комбината в Ташкентской области; </w:t>
      </w:r>
    </w:p>
    <w:p w14:paraId="41524BCA" w14:textId="77777777" w:rsidR="008A5D33" w:rsidRPr="00FB7644" w:rsidRDefault="008A5D33" w:rsidP="00D32BF3">
      <w:pPr>
        <w:autoSpaceDE w:val="0"/>
        <w:autoSpaceDN w:val="0"/>
        <w:adjustRightInd w:val="0"/>
        <w:ind w:firstLine="709"/>
        <w:jc w:val="both"/>
        <w:rPr>
          <w:rFonts w:eastAsia="ArialMT"/>
          <w:color w:val="231F20"/>
          <w:sz w:val="28"/>
          <w:szCs w:val="28"/>
        </w:rPr>
      </w:pPr>
      <w:r w:rsidRPr="00FB7644">
        <w:rPr>
          <w:rFonts w:eastAsia="ArialMT"/>
          <w:color w:val="231F20"/>
          <w:sz w:val="28"/>
          <w:szCs w:val="28"/>
        </w:rPr>
        <w:t xml:space="preserve">2) овощи и фрукты, которые экспортируются из Ташкентской области в казахстанскую часть региона ЭКШТХ; </w:t>
      </w:r>
    </w:p>
    <w:p w14:paraId="0D3249FF" w14:textId="2E0FECD5" w:rsidR="008A5D33" w:rsidRPr="00FB7644" w:rsidRDefault="008A5D33" w:rsidP="00D32BF3">
      <w:pPr>
        <w:autoSpaceDE w:val="0"/>
        <w:autoSpaceDN w:val="0"/>
        <w:adjustRightInd w:val="0"/>
        <w:ind w:firstLine="709"/>
        <w:jc w:val="both"/>
        <w:rPr>
          <w:sz w:val="28"/>
          <w:szCs w:val="28"/>
        </w:rPr>
      </w:pPr>
      <w:r w:rsidRPr="00FB7644">
        <w:rPr>
          <w:rFonts w:eastAsia="ArialMT"/>
          <w:color w:val="231F20"/>
          <w:sz w:val="28"/>
          <w:szCs w:val="28"/>
        </w:rPr>
        <w:t>3) пшеничное зерно и мука, которые экспортируются из казахстанской части региона в его узбекистанскую часть</w:t>
      </w:r>
      <w:r w:rsidR="00857E9D" w:rsidRPr="00FB7644">
        <w:rPr>
          <w:rFonts w:eastAsia="ArialMT"/>
          <w:color w:val="231F20"/>
          <w:sz w:val="28"/>
          <w:szCs w:val="28"/>
        </w:rPr>
        <w:t xml:space="preserve"> </w:t>
      </w:r>
      <w:r w:rsidR="00857E9D" w:rsidRPr="00FB7644">
        <w:rPr>
          <w:rFonts w:eastAsia="Calibri-Light"/>
          <w:bCs/>
          <w:color w:val="000000" w:themeColor="text1"/>
          <w:sz w:val="28"/>
          <w:szCs w:val="28"/>
        </w:rPr>
        <w:t>[</w:t>
      </w:r>
      <w:r w:rsidR="00207B91">
        <w:rPr>
          <w:rFonts w:eastAsia="Calibri-Light"/>
          <w:bCs/>
          <w:color w:val="000000" w:themeColor="text1"/>
          <w:sz w:val="28"/>
          <w:szCs w:val="28"/>
        </w:rPr>
        <w:t>48</w:t>
      </w:r>
      <w:r w:rsidR="00857E9D" w:rsidRPr="00FB7644">
        <w:rPr>
          <w:rFonts w:eastAsia="Calibri-Light"/>
          <w:bCs/>
          <w:color w:val="000000" w:themeColor="text1"/>
          <w:sz w:val="28"/>
          <w:szCs w:val="28"/>
        </w:rPr>
        <w:t>,</w:t>
      </w:r>
      <w:r w:rsidR="006B721C">
        <w:rPr>
          <w:rFonts w:eastAsia="Calibri-Light"/>
          <w:bCs/>
          <w:color w:val="000000" w:themeColor="text1"/>
          <w:sz w:val="28"/>
          <w:szCs w:val="28"/>
        </w:rPr>
        <w:t xml:space="preserve"> с. </w:t>
      </w:r>
      <w:r w:rsidR="00857E9D" w:rsidRPr="00FB7644">
        <w:rPr>
          <w:rFonts w:eastAsia="Calibri-Light"/>
          <w:bCs/>
          <w:color w:val="000000" w:themeColor="text1"/>
          <w:sz w:val="28"/>
          <w:szCs w:val="28"/>
        </w:rPr>
        <w:t>17]</w:t>
      </w:r>
      <w:r w:rsidRPr="00FB7644">
        <w:rPr>
          <w:rFonts w:eastAsia="ArialMT"/>
          <w:color w:val="231F20"/>
          <w:sz w:val="28"/>
          <w:szCs w:val="28"/>
        </w:rPr>
        <w:t>.</w:t>
      </w:r>
      <w:r w:rsidR="00FC70AE" w:rsidRPr="00FB7644">
        <w:rPr>
          <w:rFonts w:eastAsia="ArialMT"/>
          <w:color w:val="231F20"/>
          <w:sz w:val="28"/>
          <w:szCs w:val="28"/>
        </w:rPr>
        <w:t xml:space="preserve"> </w:t>
      </w:r>
    </w:p>
    <w:p w14:paraId="5D4D654C" w14:textId="1D7A2B7C" w:rsidR="008A5D33" w:rsidRPr="00FB7644" w:rsidRDefault="008A5D33" w:rsidP="00D32BF3">
      <w:pPr>
        <w:autoSpaceDE w:val="0"/>
        <w:autoSpaceDN w:val="0"/>
        <w:adjustRightInd w:val="0"/>
        <w:ind w:firstLine="709"/>
        <w:jc w:val="both"/>
        <w:rPr>
          <w:color w:val="231F20"/>
          <w:spacing w:val="-7"/>
          <w:sz w:val="28"/>
          <w:szCs w:val="28"/>
        </w:rPr>
      </w:pPr>
      <w:r w:rsidRPr="00FB7644">
        <w:rPr>
          <w:rFonts w:eastAsiaTheme="minorHAnsi"/>
          <w:sz w:val="28"/>
          <w:szCs w:val="28"/>
        </w:rPr>
        <w:t>Необходимо отметить, что в</w:t>
      </w:r>
      <w:r w:rsidRPr="00FB7644">
        <w:rPr>
          <w:color w:val="231F20"/>
          <w:spacing w:val="-7"/>
          <w:sz w:val="28"/>
          <w:szCs w:val="28"/>
        </w:rPr>
        <w:t xml:space="preserve"> </w:t>
      </w:r>
      <w:r w:rsidR="00875D4F" w:rsidRPr="00FB7644">
        <w:rPr>
          <w:color w:val="231F20"/>
          <w:spacing w:val="-7"/>
          <w:sz w:val="28"/>
          <w:szCs w:val="28"/>
        </w:rPr>
        <w:t>течение 2011</w:t>
      </w:r>
      <w:r w:rsidRPr="00FB7644">
        <w:rPr>
          <w:color w:val="231F20"/>
          <w:spacing w:val="-1"/>
          <w:sz w:val="28"/>
          <w:szCs w:val="28"/>
        </w:rPr>
        <w:t>-201</w:t>
      </w:r>
      <w:r w:rsidRPr="00FB7644">
        <w:rPr>
          <w:color w:val="231F20"/>
          <w:sz w:val="28"/>
          <w:szCs w:val="28"/>
        </w:rPr>
        <w:t>8</w:t>
      </w:r>
      <w:r w:rsidRPr="00FB7644">
        <w:rPr>
          <w:color w:val="231F20"/>
          <w:spacing w:val="-6"/>
          <w:sz w:val="28"/>
          <w:szCs w:val="28"/>
        </w:rPr>
        <w:t xml:space="preserve"> гг. торговля товарами между этими тремя странами была нестабильной</w:t>
      </w:r>
      <w:r w:rsidRPr="00FB7644">
        <w:rPr>
          <w:color w:val="231F20"/>
          <w:sz w:val="28"/>
          <w:szCs w:val="28"/>
        </w:rPr>
        <w:t>.</w:t>
      </w:r>
      <w:r w:rsidRPr="00FB7644">
        <w:rPr>
          <w:color w:val="231F20"/>
          <w:spacing w:val="-7"/>
          <w:sz w:val="28"/>
          <w:szCs w:val="28"/>
        </w:rPr>
        <w:t xml:space="preserve"> </w:t>
      </w:r>
    </w:p>
    <w:bookmarkEnd w:id="53"/>
    <w:p w14:paraId="421E40CE" w14:textId="754AD45A" w:rsidR="008A5D33" w:rsidRPr="00FB7644" w:rsidRDefault="008A5D33" w:rsidP="00D32BF3">
      <w:pPr>
        <w:pStyle w:val="a3"/>
        <w:ind w:left="0" w:firstLine="709"/>
        <w:contextualSpacing w:val="0"/>
        <w:jc w:val="both"/>
        <w:rPr>
          <w:rFonts w:ascii="Times New Roman" w:hAnsi="Times New Roman"/>
          <w:sz w:val="28"/>
          <w:szCs w:val="28"/>
        </w:rPr>
      </w:pPr>
      <w:r w:rsidRPr="00FB7644">
        <w:rPr>
          <w:rFonts w:ascii="Times New Roman" w:hAnsi="Times New Roman"/>
          <w:sz w:val="28"/>
          <w:szCs w:val="28"/>
        </w:rPr>
        <w:t xml:space="preserve">Несмотря на то, что надежные данные о трансграничных торговых потоках между казахстанской, узбекистанской и таджикистанской частями региона ЭКТШХ отсутствуют, оценки, основанные на косвенных статистических данных, показывают, что торговля товарами между казахстанской и таджикистанской частями сократилась в период с 2015 по 2018 год. В то же самое время объем торговли товарами между таджикистанской и узбекистанской частями региона вырос. </w:t>
      </w:r>
    </w:p>
    <w:p w14:paraId="1DA900EB" w14:textId="4D0A16B5" w:rsidR="008A5D33" w:rsidRPr="00FB7644" w:rsidRDefault="008A5D33" w:rsidP="00D32BF3">
      <w:pPr>
        <w:pStyle w:val="a3"/>
        <w:ind w:left="0" w:firstLine="709"/>
        <w:contextualSpacing w:val="0"/>
        <w:jc w:val="both"/>
        <w:rPr>
          <w:rFonts w:ascii="Times New Roman" w:hAnsi="Times New Roman"/>
          <w:sz w:val="28"/>
          <w:szCs w:val="28"/>
        </w:rPr>
      </w:pPr>
      <w:r w:rsidRPr="00FB7644">
        <w:rPr>
          <w:rFonts w:ascii="Times New Roman" w:hAnsi="Times New Roman"/>
          <w:sz w:val="28"/>
          <w:szCs w:val="28"/>
        </w:rPr>
        <w:t xml:space="preserve">А общий объем внутрирегиональной торговли товарами сократился с 599,1 млн. долл. США в 2015 году до 341,5 млн. долл. США в 2018 году </w:t>
      </w:r>
      <w:r w:rsidR="00210CEF" w:rsidRPr="00FB7644">
        <w:rPr>
          <w:rFonts w:ascii="Times New Roman" w:eastAsia="Calibri-Light" w:hAnsi="Times New Roman"/>
          <w:bCs/>
          <w:color w:val="000000" w:themeColor="text1"/>
          <w:sz w:val="28"/>
          <w:szCs w:val="28"/>
        </w:rPr>
        <w:t>[</w:t>
      </w:r>
      <w:r w:rsidR="00207B91">
        <w:rPr>
          <w:rFonts w:ascii="Times New Roman" w:eastAsia="Calibri-Light" w:hAnsi="Times New Roman"/>
          <w:bCs/>
          <w:color w:val="000000" w:themeColor="text1"/>
          <w:sz w:val="28"/>
          <w:szCs w:val="28"/>
        </w:rPr>
        <w:t>48</w:t>
      </w:r>
      <w:r w:rsidR="00210CEF" w:rsidRPr="00FB7644">
        <w:rPr>
          <w:rFonts w:ascii="Times New Roman" w:eastAsia="Calibri-Light" w:hAnsi="Times New Roman"/>
          <w:bCs/>
          <w:color w:val="000000" w:themeColor="text1"/>
          <w:sz w:val="28"/>
          <w:szCs w:val="28"/>
        </w:rPr>
        <w:t xml:space="preserve">, </w:t>
      </w:r>
      <w:r w:rsidR="006B721C">
        <w:rPr>
          <w:rFonts w:ascii="Times New Roman" w:eastAsia="Calibri-Light" w:hAnsi="Times New Roman"/>
          <w:bCs/>
          <w:color w:val="000000" w:themeColor="text1"/>
          <w:sz w:val="28"/>
          <w:szCs w:val="28"/>
        </w:rPr>
        <w:t>с. </w:t>
      </w:r>
      <w:r w:rsidR="00210CEF" w:rsidRPr="00FB7644">
        <w:rPr>
          <w:rFonts w:ascii="Times New Roman" w:eastAsia="Calibri-Light" w:hAnsi="Times New Roman"/>
          <w:bCs/>
          <w:color w:val="000000" w:themeColor="text1"/>
          <w:sz w:val="28"/>
          <w:szCs w:val="28"/>
        </w:rPr>
        <w:t>16-17]</w:t>
      </w:r>
      <w:r w:rsidR="00FC70AE" w:rsidRPr="00FB7644">
        <w:rPr>
          <w:rFonts w:ascii="Times New Roman" w:eastAsia="Calibri-Light" w:hAnsi="Times New Roman"/>
          <w:bCs/>
          <w:color w:val="000000" w:themeColor="text1"/>
          <w:sz w:val="28"/>
          <w:szCs w:val="28"/>
        </w:rPr>
        <w:t xml:space="preserve"> </w:t>
      </w:r>
      <w:r w:rsidRPr="00FB7644">
        <w:rPr>
          <w:rFonts w:ascii="Times New Roman" w:hAnsi="Times New Roman"/>
          <w:sz w:val="28"/>
          <w:szCs w:val="28"/>
        </w:rPr>
        <w:t xml:space="preserve">(таблица </w:t>
      </w:r>
      <w:r w:rsidR="00406702" w:rsidRPr="00FB7644">
        <w:rPr>
          <w:rFonts w:ascii="Times New Roman" w:hAnsi="Times New Roman"/>
          <w:sz w:val="28"/>
          <w:szCs w:val="28"/>
        </w:rPr>
        <w:t>8</w:t>
      </w:r>
      <w:r w:rsidRPr="00FB7644">
        <w:rPr>
          <w:rFonts w:ascii="Times New Roman" w:hAnsi="Times New Roman"/>
          <w:sz w:val="28"/>
          <w:szCs w:val="28"/>
        </w:rPr>
        <w:t xml:space="preserve">). </w:t>
      </w:r>
    </w:p>
    <w:p w14:paraId="6B7DB2F5" w14:textId="77777777" w:rsidR="00D32BF3" w:rsidRDefault="00D32BF3" w:rsidP="004771FB">
      <w:pPr>
        <w:pStyle w:val="4"/>
        <w:spacing w:before="0"/>
        <w:ind w:left="1460" w:hanging="1318"/>
        <w:rPr>
          <w:rFonts w:ascii="Times New Roman" w:hAnsi="Times New Roman" w:cs="Times New Roman"/>
          <w:i w:val="0"/>
          <w:iCs w:val="0"/>
          <w:color w:val="auto"/>
          <w:sz w:val="28"/>
          <w:szCs w:val="28"/>
        </w:rPr>
      </w:pPr>
    </w:p>
    <w:p w14:paraId="2B6C05AE" w14:textId="59780D51" w:rsidR="008A5D33" w:rsidRPr="00FB7644" w:rsidRDefault="008A5D33" w:rsidP="00D32BF3">
      <w:pPr>
        <w:pStyle w:val="4"/>
        <w:spacing w:before="0"/>
        <w:jc w:val="both"/>
        <w:rPr>
          <w:rFonts w:ascii="Times New Roman" w:hAnsi="Times New Roman" w:cs="Times New Roman"/>
          <w:i w:val="0"/>
          <w:iCs w:val="0"/>
          <w:color w:val="auto"/>
          <w:sz w:val="28"/>
          <w:szCs w:val="28"/>
        </w:rPr>
      </w:pPr>
      <w:r w:rsidRPr="00FB7644">
        <w:rPr>
          <w:rFonts w:ascii="Times New Roman" w:hAnsi="Times New Roman" w:cs="Times New Roman"/>
          <w:i w:val="0"/>
          <w:iCs w:val="0"/>
          <w:color w:val="auto"/>
          <w:sz w:val="28"/>
          <w:szCs w:val="28"/>
        </w:rPr>
        <w:t>Таблица</w:t>
      </w:r>
      <w:r w:rsidRPr="00FB7644">
        <w:rPr>
          <w:rFonts w:ascii="Times New Roman" w:hAnsi="Times New Roman" w:cs="Times New Roman"/>
          <w:i w:val="0"/>
          <w:iCs w:val="0"/>
          <w:color w:val="auto"/>
          <w:spacing w:val="13"/>
          <w:sz w:val="28"/>
          <w:szCs w:val="28"/>
        </w:rPr>
        <w:t xml:space="preserve"> </w:t>
      </w:r>
      <w:r w:rsidR="00406702" w:rsidRPr="00FB7644">
        <w:rPr>
          <w:rFonts w:ascii="Times New Roman" w:hAnsi="Times New Roman" w:cs="Times New Roman"/>
          <w:i w:val="0"/>
          <w:iCs w:val="0"/>
          <w:color w:val="auto"/>
          <w:spacing w:val="13"/>
          <w:sz w:val="28"/>
          <w:szCs w:val="28"/>
        </w:rPr>
        <w:t>8</w:t>
      </w:r>
      <w:r w:rsidR="00B96D8E" w:rsidRPr="00FB7644">
        <w:rPr>
          <w:rFonts w:ascii="Times New Roman" w:hAnsi="Times New Roman" w:cs="Times New Roman"/>
          <w:i w:val="0"/>
          <w:iCs w:val="0"/>
          <w:color w:val="auto"/>
          <w:spacing w:val="13"/>
          <w:sz w:val="28"/>
          <w:szCs w:val="28"/>
        </w:rPr>
        <w:t xml:space="preserve"> </w:t>
      </w:r>
      <w:r w:rsidR="00D32BF3">
        <w:rPr>
          <w:rFonts w:ascii="Times New Roman" w:hAnsi="Times New Roman" w:cs="Times New Roman"/>
          <w:i w:val="0"/>
          <w:iCs w:val="0"/>
          <w:color w:val="auto"/>
          <w:spacing w:val="13"/>
          <w:sz w:val="28"/>
          <w:szCs w:val="28"/>
        </w:rPr>
        <w:t>–</w:t>
      </w:r>
      <w:r w:rsidRPr="00FB7644">
        <w:rPr>
          <w:rFonts w:ascii="Times New Roman" w:hAnsi="Times New Roman" w:cs="Times New Roman"/>
          <w:i w:val="0"/>
          <w:iCs w:val="0"/>
          <w:color w:val="auto"/>
          <w:spacing w:val="13"/>
          <w:sz w:val="28"/>
          <w:szCs w:val="28"/>
        </w:rPr>
        <w:t xml:space="preserve"> </w:t>
      </w:r>
      <w:bookmarkStart w:id="54" w:name="_Hlk128267890"/>
      <w:r w:rsidRPr="00FB7644">
        <w:rPr>
          <w:rFonts w:ascii="Times New Roman" w:hAnsi="Times New Roman" w:cs="Times New Roman"/>
          <w:i w:val="0"/>
          <w:iCs w:val="0"/>
          <w:color w:val="auto"/>
          <w:sz w:val="28"/>
          <w:szCs w:val="28"/>
        </w:rPr>
        <w:t>Торговля</w:t>
      </w:r>
      <w:r w:rsidRPr="00FB7644">
        <w:rPr>
          <w:rFonts w:ascii="Times New Roman" w:hAnsi="Times New Roman" w:cs="Times New Roman"/>
          <w:i w:val="0"/>
          <w:iCs w:val="0"/>
          <w:color w:val="auto"/>
          <w:spacing w:val="13"/>
          <w:sz w:val="28"/>
          <w:szCs w:val="28"/>
        </w:rPr>
        <w:t xml:space="preserve"> </w:t>
      </w:r>
      <w:r w:rsidRPr="00FB7644">
        <w:rPr>
          <w:rFonts w:ascii="Times New Roman" w:hAnsi="Times New Roman" w:cs="Times New Roman"/>
          <w:i w:val="0"/>
          <w:iCs w:val="0"/>
          <w:color w:val="auto"/>
          <w:sz w:val="28"/>
          <w:szCs w:val="28"/>
        </w:rPr>
        <w:t>внутри</w:t>
      </w:r>
      <w:r w:rsidRPr="00FB7644">
        <w:rPr>
          <w:rFonts w:ascii="Times New Roman" w:hAnsi="Times New Roman" w:cs="Times New Roman"/>
          <w:i w:val="0"/>
          <w:iCs w:val="0"/>
          <w:color w:val="auto"/>
          <w:spacing w:val="13"/>
          <w:sz w:val="28"/>
          <w:szCs w:val="28"/>
        </w:rPr>
        <w:t xml:space="preserve"> </w:t>
      </w:r>
      <w:r w:rsidRPr="00FB7644">
        <w:rPr>
          <w:rFonts w:ascii="Times New Roman" w:hAnsi="Times New Roman" w:cs="Times New Roman"/>
          <w:i w:val="0"/>
          <w:iCs w:val="0"/>
          <w:color w:val="auto"/>
          <w:sz w:val="28"/>
          <w:szCs w:val="28"/>
        </w:rPr>
        <w:t>Экономического</w:t>
      </w:r>
      <w:r w:rsidRPr="00FB7644">
        <w:rPr>
          <w:rFonts w:ascii="Times New Roman" w:hAnsi="Times New Roman" w:cs="Times New Roman"/>
          <w:i w:val="0"/>
          <w:iCs w:val="0"/>
          <w:color w:val="auto"/>
          <w:spacing w:val="13"/>
          <w:sz w:val="28"/>
          <w:szCs w:val="28"/>
        </w:rPr>
        <w:t xml:space="preserve"> </w:t>
      </w:r>
      <w:r w:rsidRPr="00FB7644">
        <w:rPr>
          <w:rFonts w:ascii="Times New Roman" w:hAnsi="Times New Roman" w:cs="Times New Roman"/>
          <w:i w:val="0"/>
          <w:iCs w:val="0"/>
          <w:color w:val="auto"/>
          <w:sz w:val="28"/>
          <w:szCs w:val="28"/>
        </w:rPr>
        <w:t>коридора</w:t>
      </w:r>
      <w:r w:rsidRPr="00FB7644">
        <w:rPr>
          <w:rFonts w:ascii="Times New Roman" w:hAnsi="Times New Roman" w:cs="Times New Roman"/>
          <w:i w:val="0"/>
          <w:iCs w:val="0"/>
          <w:color w:val="auto"/>
          <w:spacing w:val="13"/>
          <w:sz w:val="28"/>
          <w:szCs w:val="28"/>
        </w:rPr>
        <w:t xml:space="preserve"> </w:t>
      </w:r>
      <w:r w:rsidRPr="00FB7644">
        <w:rPr>
          <w:rFonts w:ascii="Times New Roman" w:hAnsi="Times New Roman" w:cs="Times New Roman"/>
          <w:i w:val="0"/>
          <w:iCs w:val="0"/>
          <w:color w:val="auto"/>
          <w:sz w:val="28"/>
          <w:szCs w:val="28"/>
        </w:rPr>
        <w:t>Шымкент-Ташкент-Худжанд (млн.</w:t>
      </w:r>
      <w:r w:rsidR="00D32BF3">
        <w:rPr>
          <w:rFonts w:ascii="Times New Roman" w:hAnsi="Times New Roman" w:cs="Times New Roman"/>
          <w:i w:val="0"/>
          <w:iCs w:val="0"/>
          <w:color w:val="auto"/>
          <w:sz w:val="28"/>
          <w:szCs w:val="28"/>
        </w:rPr>
        <w:t xml:space="preserve"> </w:t>
      </w:r>
      <w:r w:rsidRPr="00FB7644">
        <w:rPr>
          <w:rFonts w:ascii="Times New Roman" w:hAnsi="Times New Roman" w:cs="Times New Roman"/>
          <w:i w:val="0"/>
          <w:iCs w:val="0"/>
          <w:color w:val="auto"/>
          <w:sz w:val="28"/>
          <w:szCs w:val="28"/>
        </w:rPr>
        <w:t>долл.</w:t>
      </w:r>
      <w:r w:rsidR="00D32BF3">
        <w:rPr>
          <w:rFonts w:ascii="Times New Roman" w:hAnsi="Times New Roman" w:cs="Times New Roman"/>
          <w:i w:val="0"/>
          <w:iCs w:val="0"/>
          <w:color w:val="auto"/>
          <w:sz w:val="28"/>
          <w:szCs w:val="28"/>
        </w:rPr>
        <w:t xml:space="preserve"> </w:t>
      </w:r>
      <w:r w:rsidRPr="00FB7644">
        <w:rPr>
          <w:rFonts w:ascii="Times New Roman" w:hAnsi="Times New Roman" w:cs="Times New Roman"/>
          <w:i w:val="0"/>
          <w:iCs w:val="0"/>
          <w:color w:val="auto"/>
          <w:sz w:val="28"/>
          <w:szCs w:val="28"/>
        </w:rPr>
        <w:t>США)</w:t>
      </w:r>
    </w:p>
    <w:p w14:paraId="6A22B55B" w14:textId="77777777" w:rsidR="008A5D33" w:rsidRPr="00D32BF3" w:rsidRDefault="008A5D33" w:rsidP="004771FB">
      <w:pPr>
        <w:pStyle w:val="a3"/>
        <w:ind w:left="0" w:firstLine="720"/>
        <w:contextualSpacing w:val="0"/>
        <w:jc w:val="both"/>
        <w:rPr>
          <w:rFonts w:ascii="Times New Roman" w:hAnsi="Times New Roman"/>
          <w:b/>
          <w:bCs/>
          <w:sz w:val="16"/>
          <w:szCs w:val="16"/>
        </w:rPr>
      </w:pPr>
    </w:p>
    <w:tbl>
      <w:tblPr>
        <w:tblStyle w:val="ab"/>
        <w:tblW w:w="9561" w:type="dxa"/>
        <w:tblInd w:w="150" w:type="dxa"/>
        <w:tblLayout w:type="fixed"/>
        <w:tblLook w:val="04A0" w:firstRow="1" w:lastRow="0" w:firstColumn="1" w:lastColumn="0" w:noHBand="0" w:noVBand="1"/>
      </w:tblPr>
      <w:tblGrid>
        <w:gridCol w:w="2030"/>
        <w:gridCol w:w="1316"/>
        <w:gridCol w:w="1106"/>
        <w:gridCol w:w="1343"/>
        <w:gridCol w:w="1246"/>
        <w:gridCol w:w="1008"/>
        <w:gridCol w:w="14"/>
        <w:gridCol w:w="1498"/>
      </w:tblGrid>
      <w:tr w:rsidR="00D32BF3" w:rsidRPr="00FB7644" w14:paraId="4F77C255" w14:textId="77777777" w:rsidTr="00D32BF3">
        <w:tc>
          <w:tcPr>
            <w:tcW w:w="2030" w:type="dxa"/>
            <w:vMerge w:val="restart"/>
            <w:vAlign w:val="center"/>
          </w:tcPr>
          <w:p w14:paraId="50945965" w14:textId="77777777" w:rsidR="00D32BF3" w:rsidRPr="00D32BF3" w:rsidRDefault="00D32BF3" w:rsidP="00D32BF3">
            <w:pPr>
              <w:pStyle w:val="a3"/>
              <w:ind w:left="0"/>
              <w:contextualSpacing w:val="0"/>
              <w:jc w:val="center"/>
              <w:rPr>
                <w:rFonts w:ascii="Times New Roman" w:hAnsi="Times New Roman"/>
                <w:bCs/>
                <w:sz w:val="24"/>
                <w:szCs w:val="24"/>
              </w:rPr>
            </w:pPr>
            <w:r w:rsidRPr="00D32BF3">
              <w:rPr>
                <w:rFonts w:ascii="Times New Roman" w:hAnsi="Times New Roman"/>
                <w:bCs/>
                <w:sz w:val="24"/>
                <w:szCs w:val="24"/>
              </w:rPr>
              <w:t>Экспортер</w:t>
            </w:r>
          </w:p>
        </w:tc>
        <w:tc>
          <w:tcPr>
            <w:tcW w:w="7531" w:type="dxa"/>
            <w:gridSpan w:val="7"/>
          </w:tcPr>
          <w:p w14:paraId="663662C3" w14:textId="77777777" w:rsidR="00D32BF3" w:rsidRPr="00D32BF3" w:rsidRDefault="00D32BF3" w:rsidP="00D32BF3">
            <w:pPr>
              <w:pStyle w:val="a3"/>
              <w:ind w:left="0"/>
              <w:contextualSpacing w:val="0"/>
              <w:jc w:val="center"/>
              <w:rPr>
                <w:rFonts w:ascii="Times New Roman" w:hAnsi="Times New Roman"/>
                <w:bCs/>
                <w:sz w:val="24"/>
                <w:szCs w:val="24"/>
              </w:rPr>
            </w:pPr>
            <w:r w:rsidRPr="00D32BF3">
              <w:rPr>
                <w:rFonts w:ascii="Times New Roman" w:hAnsi="Times New Roman"/>
                <w:bCs/>
                <w:sz w:val="24"/>
                <w:szCs w:val="24"/>
              </w:rPr>
              <w:t>Импортер</w:t>
            </w:r>
          </w:p>
        </w:tc>
      </w:tr>
      <w:tr w:rsidR="00D32BF3" w:rsidRPr="00FB7644" w14:paraId="7D5E997F" w14:textId="77777777" w:rsidTr="00D32BF3">
        <w:tc>
          <w:tcPr>
            <w:tcW w:w="2030" w:type="dxa"/>
            <w:vMerge/>
          </w:tcPr>
          <w:p w14:paraId="40671B82" w14:textId="1D897D0D" w:rsidR="00D32BF3" w:rsidRPr="00FB7644" w:rsidRDefault="00D32BF3" w:rsidP="004771FB">
            <w:pPr>
              <w:pStyle w:val="a3"/>
              <w:ind w:left="0"/>
              <w:contextualSpacing w:val="0"/>
              <w:jc w:val="both"/>
              <w:rPr>
                <w:rFonts w:ascii="Times New Roman" w:hAnsi="Times New Roman"/>
                <w:b/>
                <w:bCs/>
                <w:sz w:val="24"/>
                <w:szCs w:val="24"/>
              </w:rPr>
            </w:pPr>
          </w:p>
        </w:tc>
        <w:tc>
          <w:tcPr>
            <w:tcW w:w="1316" w:type="dxa"/>
            <w:vAlign w:val="center"/>
          </w:tcPr>
          <w:p w14:paraId="4E9721E4" w14:textId="77777777" w:rsidR="00D32BF3" w:rsidRPr="00FB7644" w:rsidRDefault="00D32BF3" w:rsidP="00D32BF3">
            <w:pPr>
              <w:pStyle w:val="a3"/>
              <w:ind w:left="-108" w:right="-80"/>
              <w:contextualSpacing w:val="0"/>
              <w:jc w:val="center"/>
              <w:rPr>
                <w:rFonts w:ascii="Times New Roman" w:hAnsi="Times New Roman"/>
                <w:b/>
                <w:bCs/>
                <w:sz w:val="24"/>
                <w:szCs w:val="24"/>
              </w:rPr>
            </w:pPr>
            <w:r w:rsidRPr="00FB7644">
              <w:rPr>
                <w:rFonts w:ascii="Times New Roman" w:hAnsi="Times New Roman"/>
                <w:sz w:val="24"/>
                <w:szCs w:val="24"/>
              </w:rPr>
              <w:t>Шымкент + Туркестан-ская область</w:t>
            </w:r>
          </w:p>
        </w:tc>
        <w:tc>
          <w:tcPr>
            <w:tcW w:w="1106" w:type="dxa"/>
            <w:vAlign w:val="center"/>
          </w:tcPr>
          <w:p w14:paraId="16FC159A" w14:textId="77777777" w:rsidR="00D32BF3" w:rsidRPr="00FB7644" w:rsidRDefault="00D32BF3" w:rsidP="00D32BF3">
            <w:pPr>
              <w:pStyle w:val="a3"/>
              <w:ind w:left="0"/>
              <w:contextualSpacing w:val="0"/>
              <w:jc w:val="center"/>
              <w:rPr>
                <w:rFonts w:ascii="Times New Roman" w:hAnsi="Times New Roman"/>
                <w:b/>
                <w:bCs/>
                <w:sz w:val="24"/>
                <w:szCs w:val="24"/>
              </w:rPr>
            </w:pPr>
            <w:r w:rsidRPr="00FB7644">
              <w:rPr>
                <w:rFonts w:ascii="Times New Roman" w:hAnsi="Times New Roman"/>
                <w:sz w:val="24"/>
                <w:szCs w:val="24"/>
              </w:rPr>
              <w:t>Согдий-ская область</w:t>
            </w:r>
          </w:p>
        </w:tc>
        <w:tc>
          <w:tcPr>
            <w:tcW w:w="1343" w:type="dxa"/>
            <w:vAlign w:val="center"/>
          </w:tcPr>
          <w:p w14:paraId="5FD56C64" w14:textId="77777777" w:rsidR="00D32BF3" w:rsidRPr="00FB7644" w:rsidRDefault="00D32BF3" w:rsidP="00D32BF3">
            <w:pPr>
              <w:pStyle w:val="a3"/>
              <w:ind w:left="0"/>
              <w:contextualSpacing w:val="0"/>
              <w:jc w:val="center"/>
              <w:rPr>
                <w:rFonts w:ascii="Times New Roman" w:hAnsi="Times New Roman"/>
                <w:b/>
                <w:bCs/>
                <w:sz w:val="24"/>
                <w:szCs w:val="24"/>
              </w:rPr>
            </w:pPr>
            <w:r w:rsidRPr="00FB7644">
              <w:rPr>
                <w:rFonts w:ascii="Times New Roman" w:hAnsi="Times New Roman"/>
                <w:sz w:val="24"/>
                <w:szCs w:val="24"/>
              </w:rPr>
              <w:t>Ташкент и Ташкент-ская область</w:t>
            </w:r>
          </w:p>
        </w:tc>
        <w:tc>
          <w:tcPr>
            <w:tcW w:w="1246" w:type="dxa"/>
            <w:vAlign w:val="center"/>
          </w:tcPr>
          <w:p w14:paraId="19AC220E" w14:textId="77777777" w:rsidR="00D32BF3" w:rsidRPr="00FB7644" w:rsidRDefault="00D32BF3" w:rsidP="00D32BF3">
            <w:pPr>
              <w:pStyle w:val="a3"/>
              <w:ind w:left="-94" w:right="-108"/>
              <w:contextualSpacing w:val="0"/>
              <w:jc w:val="center"/>
              <w:rPr>
                <w:rFonts w:ascii="Times New Roman" w:hAnsi="Times New Roman"/>
                <w:b/>
                <w:bCs/>
                <w:sz w:val="24"/>
                <w:szCs w:val="24"/>
              </w:rPr>
            </w:pPr>
            <w:r w:rsidRPr="00FB7644">
              <w:rPr>
                <w:rFonts w:ascii="Times New Roman" w:hAnsi="Times New Roman"/>
                <w:sz w:val="24"/>
                <w:szCs w:val="24"/>
              </w:rPr>
              <w:t>Шымкент + Туркестан-ская область</w:t>
            </w:r>
          </w:p>
        </w:tc>
        <w:tc>
          <w:tcPr>
            <w:tcW w:w="1008" w:type="dxa"/>
            <w:vAlign w:val="center"/>
          </w:tcPr>
          <w:p w14:paraId="7BA331DF" w14:textId="77777777" w:rsidR="00D32BF3" w:rsidRPr="00FB7644" w:rsidRDefault="00D32BF3" w:rsidP="00D32BF3">
            <w:pPr>
              <w:pStyle w:val="a3"/>
              <w:ind w:left="0"/>
              <w:contextualSpacing w:val="0"/>
              <w:jc w:val="center"/>
              <w:rPr>
                <w:rFonts w:ascii="Times New Roman" w:hAnsi="Times New Roman"/>
                <w:b/>
                <w:bCs/>
                <w:sz w:val="24"/>
                <w:szCs w:val="24"/>
              </w:rPr>
            </w:pPr>
            <w:r w:rsidRPr="00FB7644">
              <w:rPr>
                <w:rFonts w:ascii="Times New Roman" w:hAnsi="Times New Roman"/>
                <w:sz w:val="24"/>
                <w:szCs w:val="24"/>
              </w:rPr>
              <w:t>Согдий-ская область</w:t>
            </w:r>
          </w:p>
        </w:tc>
        <w:tc>
          <w:tcPr>
            <w:tcW w:w="1512" w:type="dxa"/>
            <w:gridSpan w:val="2"/>
            <w:vAlign w:val="center"/>
          </w:tcPr>
          <w:p w14:paraId="3EBD4075" w14:textId="77777777" w:rsidR="00D32BF3" w:rsidRPr="00FB7644" w:rsidRDefault="00D32BF3" w:rsidP="00D32BF3">
            <w:pPr>
              <w:pStyle w:val="a3"/>
              <w:ind w:left="0"/>
              <w:contextualSpacing w:val="0"/>
              <w:jc w:val="center"/>
              <w:rPr>
                <w:rFonts w:ascii="Times New Roman" w:hAnsi="Times New Roman"/>
                <w:b/>
                <w:bCs/>
                <w:sz w:val="24"/>
                <w:szCs w:val="24"/>
              </w:rPr>
            </w:pPr>
            <w:r w:rsidRPr="00FB7644">
              <w:rPr>
                <w:rFonts w:ascii="Times New Roman" w:hAnsi="Times New Roman"/>
                <w:sz w:val="24"/>
                <w:szCs w:val="24"/>
              </w:rPr>
              <w:t>Ташкент и Ташкент-ская область</w:t>
            </w:r>
          </w:p>
        </w:tc>
      </w:tr>
      <w:tr w:rsidR="00D32BF3" w:rsidRPr="00FB7644" w14:paraId="36C4FB00" w14:textId="77777777" w:rsidTr="00D32BF3">
        <w:tc>
          <w:tcPr>
            <w:tcW w:w="2030" w:type="dxa"/>
            <w:vMerge/>
          </w:tcPr>
          <w:p w14:paraId="3133AAE7" w14:textId="77777777" w:rsidR="00D32BF3" w:rsidRPr="00FB7644" w:rsidRDefault="00D32BF3" w:rsidP="004771FB">
            <w:pPr>
              <w:pStyle w:val="a3"/>
              <w:ind w:left="0"/>
              <w:contextualSpacing w:val="0"/>
              <w:jc w:val="both"/>
              <w:rPr>
                <w:rFonts w:ascii="Times New Roman" w:hAnsi="Times New Roman"/>
                <w:b/>
                <w:bCs/>
                <w:sz w:val="24"/>
                <w:szCs w:val="24"/>
              </w:rPr>
            </w:pPr>
          </w:p>
        </w:tc>
        <w:tc>
          <w:tcPr>
            <w:tcW w:w="3765" w:type="dxa"/>
            <w:gridSpan w:val="3"/>
          </w:tcPr>
          <w:p w14:paraId="26302CDF" w14:textId="00BE2E63" w:rsidR="00D32BF3" w:rsidRPr="00FB7644" w:rsidRDefault="00D32BF3" w:rsidP="004771FB">
            <w:pPr>
              <w:pStyle w:val="a3"/>
              <w:ind w:left="0"/>
              <w:contextualSpacing w:val="0"/>
              <w:jc w:val="center"/>
              <w:rPr>
                <w:rFonts w:ascii="Times New Roman" w:hAnsi="Times New Roman"/>
                <w:sz w:val="24"/>
                <w:szCs w:val="24"/>
              </w:rPr>
            </w:pPr>
            <w:r w:rsidRPr="00FB7644">
              <w:rPr>
                <w:rFonts w:ascii="Times New Roman" w:hAnsi="Times New Roman"/>
                <w:sz w:val="24"/>
                <w:szCs w:val="24"/>
              </w:rPr>
              <w:t>2015</w:t>
            </w:r>
            <w:r>
              <w:rPr>
                <w:rFonts w:ascii="Times New Roman" w:hAnsi="Times New Roman"/>
                <w:sz w:val="24"/>
                <w:szCs w:val="24"/>
              </w:rPr>
              <w:t xml:space="preserve"> год</w:t>
            </w:r>
          </w:p>
        </w:tc>
        <w:tc>
          <w:tcPr>
            <w:tcW w:w="3766" w:type="dxa"/>
            <w:gridSpan w:val="4"/>
          </w:tcPr>
          <w:p w14:paraId="21362F65" w14:textId="1B06485C" w:rsidR="00D32BF3" w:rsidRPr="00FB7644" w:rsidRDefault="00D32BF3" w:rsidP="004771FB">
            <w:pPr>
              <w:pStyle w:val="a3"/>
              <w:ind w:left="0"/>
              <w:contextualSpacing w:val="0"/>
              <w:jc w:val="center"/>
              <w:rPr>
                <w:rFonts w:ascii="Times New Roman" w:hAnsi="Times New Roman"/>
                <w:sz w:val="24"/>
                <w:szCs w:val="24"/>
              </w:rPr>
            </w:pPr>
            <w:r w:rsidRPr="00FB7644">
              <w:rPr>
                <w:rFonts w:ascii="Times New Roman" w:hAnsi="Times New Roman"/>
                <w:sz w:val="24"/>
                <w:szCs w:val="24"/>
              </w:rPr>
              <w:t>2018</w:t>
            </w:r>
            <w:r>
              <w:rPr>
                <w:rFonts w:ascii="Times New Roman" w:hAnsi="Times New Roman"/>
                <w:sz w:val="24"/>
                <w:szCs w:val="24"/>
              </w:rPr>
              <w:t xml:space="preserve"> год</w:t>
            </w:r>
          </w:p>
        </w:tc>
      </w:tr>
      <w:tr w:rsidR="008A5D33" w:rsidRPr="00FB7644" w14:paraId="464A0783" w14:textId="77777777" w:rsidTr="00D32BF3">
        <w:tc>
          <w:tcPr>
            <w:tcW w:w="2030" w:type="dxa"/>
          </w:tcPr>
          <w:p w14:paraId="3DDE0984" w14:textId="77777777" w:rsidR="008A5D33" w:rsidRPr="00FB7644" w:rsidRDefault="008A5D33" w:rsidP="004771FB">
            <w:pPr>
              <w:pStyle w:val="a3"/>
              <w:ind w:left="0"/>
              <w:contextualSpacing w:val="0"/>
              <w:jc w:val="both"/>
              <w:rPr>
                <w:rFonts w:ascii="Times New Roman" w:hAnsi="Times New Roman"/>
                <w:sz w:val="24"/>
                <w:szCs w:val="24"/>
              </w:rPr>
            </w:pPr>
            <w:r w:rsidRPr="00FB7644">
              <w:rPr>
                <w:rFonts w:ascii="Times New Roman" w:hAnsi="Times New Roman"/>
                <w:sz w:val="24"/>
                <w:szCs w:val="24"/>
              </w:rPr>
              <w:t>Город Шымкент и Туркестанская область, Казахстан</w:t>
            </w:r>
          </w:p>
        </w:tc>
        <w:tc>
          <w:tcPr>
            <w:tcW w:w="1316" w:type="dxa"/>
            <w:vAlign w:val="center"/>
          </w:tcPr>
          <w:p w14:paraId="0A1FD09E" w14:textId="24BE7C8D" w:rsidR="008A5D33" w:rsidRPr="00FB7644" w:rsidRDefault="00D32BF3" w:rsidP="00D32BF3">
            <w:pPr>
              <w:pStyle w:val="a3"/>
              <w:ind w:left="0"/>
              <w:contextualSpacing w:val="0"/>
              <w:jc w:val="center"/>
              <w:rPr>
                <w:rFonts w:ascii="Times New Roman" w:hAnsi="Times New Roman"/>
                <w:b/>
                <w:bCs/>
                <w:sz w:val="24"/>
                <w:szCs w:val="24"/>
              </w:rPr>
            </w:pPr>
            <w:r>
              <w:rPr>
                <w:rFonts w:ascii="Times New Roman" w:hAnsi="Times New Roman"/>
                <w:b/>
                <w:bCs/>
                <w:sz w:val="24"/>
                <w:szCs w:val="24"/>
              </w:rPr>
              <w:t>-</w:t>
            </w:r>
          </w:p>
        </w:tc>
        <w:tc>
          <w:tcPr>
            <w:tcW w:w="1106" w:type="dxa"/>
            <w:vAlign w:val="center"/>
          </w:tcPr>
          <w:p w14:paraId="0192F1B4"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39,2</w:t>
            </w:r>
          </w:p>
        </w:tc>
        <w:tc>
          <w:tcPr>
            <w:tcW w:w="1343" w:type="dxa"/>
            <w:vAlign w:val="center"/>
          </w:tcPr>
          <w:p w14:paraId="7D4F319F"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206,8</w:t>
            </w:r>
          </w:p>
        </w:tc>
        <w:tc>
          <w:tcPr>
            <w:tcW w:w="1246" w:type="dxa"/>
            <w:vAlign w:val="center"/>
          </w:tcPr>
          <w:p w14:paraId="622F998C" w14:textId="3ABD04F7" w:rsidR="008A5D33" w:rsidRPr="00FB7644" w:rsidRDefault="00D32BF3" w:rsidP="00D32BF3">
            <w:pPr>
              <w:pStyle w:val="a3"/>
              <w:ind w:left="0"/>
              <w:contextualSpacing w:val="0"/>
              <w:jc w:val="center"/>
              <w:rPr>
                <w:rFonts w:ascii="Times New Roman" w:hAnsi="Times New Roman"/>
                <w:sz w:val="24"/>
                <w:szCs w:val="24"/>
              </w:rPr>
            </w:pPr>
            <w:r>
              <w:rPr>
                <w:rFonts w:ascii="Times New Roman" w:hAnsi="Times New Roman"/>
                <w:sz w:val="24"/>
                <w:szCs w:val="24"/>
              </w:rPr>
              <w:t>-</w:t>
            </w:r>
          </w:p>
        </w:tc>
        <w:tc>
          <w:tcPr>
            <w:tcW w:w="1022" w:type="dxa"/>
            <w:gridSpan w:val="2"/>
            <w:vAlign w:val="center"/>
          </w:tcPr>
          <w:p w14:paraId="57226DBE"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14,1</w:t>
            </w:r>
          </w:p>
        </w:tc>
        <w:tc>
          <w:tcPr>
            <w:tcW w:w="1498" w:type="dxa"/>
            <w:vAlign w:val="center"/>
          </w:tcPr>
          <w:p w14:paraId="5ED902B7"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136,1</w:t>
            </w:r>
          </w:p>
        </w:tc>
      </w:tr>
      <w:tr w:rsidR="008A5D33" w:rsidRPr="00FB7644" w14:paraId="40353475" w14:textId="77777777" w:rsidTr="00D32BF3">
        <w:tc>
          <w:tcPr>
            <w:tcW w:w="2030" w:type="dxa"/>
          </w:tcPr>
          <w:p w14:paraId="210F0F0C" w14:textId="77777777" w:rsidR="008A5D33" w:rsidRPr="00FB7644" w:rsidRDefault="008A5D33" w:rsidP="004771FB">
            <w:pPr>
              <w:pStyle w:val="a3"/>
              <w:ind w:left="0"/>
              <w:contextualSpacing w:val="0"/>
              <w:jc w:val="both"/>
              <w:rPr>
                <w:rFonts w:ascii="Times New Roman" w:hAnsi="Times New Roman"/>
                <w:b/>
                <w:bCs/>
                <w:sz w:val="24"/>
                <w:szCs w:val="24"/>
              </w:rPr>
            </w:pPr>
            <w:r w:rsidRPr="00FB7644">
              <w:rPr>
                <w:rFonts w:ascii="Times New Roman" w:hAnsi="Times New Roman"/>
                <w:sz w:val="24"/>
                <w:szCs w:val="24"/>
              </w:rPr>
              <w:t>Согдийская область, Таджикистан</w:t>
            </w:r>
          </w:p>
        </w:tc>
        <w:tc>
          <w:tcPr>
            <w:tcW w:w="1316" w:type="dxa"/>
            <w:vAlign w:val="center"/>
          </w:tcPr>
          <w:p w14:paraId="59C10CC2"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19,6</w:t>
            </w:r>
          </w:p>
        </w:tc>
        <w:tc>
          <w:tcPr>
            <w:tcW w:w="1106" w:type="dxa"/>
            <w:vAlign w:val="center"/>
          </w:tcPr>
          <w:p w14:paraId="5E1360AA" w14:textId="52E6FFEE" w:rsidR="008A5D33" w:rsidRPr="00FB7644" w:rsidRDefault="00D32BF3" w:rsidP="00D32BF3">
            <w:pPr>
              <w:pStyle w:val="a3"/>
              <w:ind w:left="0"/>
              <w:contextualSpacing w:val="0"/>
              <w:jc w:val="center"/>
              <w:rPr>
                <w:rFonts w:ascii="Times New Roman" w:hAnsi="Times New Roman"/>
                <w:sz w:val="24"/>
                <w:szCs w:val="24"/>
              </w:rPr>
            </w:pPr>
            <w:r>
              <w:rPr>
                <w:rFonts w:ascii="Times New Roman" w:hAnsi="Times New Roman"/>
                <w:sz w:val="24"/>
                <w:szCs w:val="24"/>
              </w:rPr>
              <w:t>-</w:t>
            </w:r>
          </w:p>
        </w:tc>
        <w:tc>
          <w:tcPr>
            <w:tcW w:w="1343" w:type="dxa"/>
            <w:vAlign w:val="center"/>
          </w:tcPr>
          <w:p w14:paraId="28705312"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2,3</w:t>
            </w:r>
          </w:p>
        </w:tc>
        <w:tc>
          <w:tcPr>
            <w:tcW w:w="1246" w:type="dxa"/>
            <w:vAlign w:val="center"/>
          </w:tcPr>
          <w:p w14:paraId="782F8FEF"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0,9</w:t>
            </w:r>
          </w:p>
        </w:tc>
        <w:tc>
          <w:tcPr>
            <w:tcW w:w="1022" w:type="dxa"/>
            <w:gridSpan w:val="2"/>
            <w:vAlign w:val="center"/>
          </w:tcPr>
          <w:p w14:paraId="53B1BF15" w14:textId="0074461C" w:rsidR="008A5D33" w:rsidRPr="00FB7644" w:rsidRDefault="00D32BF3" w:rsidP="00D32BF3">
            <w:pPr>
              <w:pStyle w:val="a3"/>
              <w:ind w:left="0"/>
              <w:contextualSpacing w:val="0"/>
              <w:jc w:val="center"/>
              <w:rPr>
                <w:rFonts w:ascii="Times New Roman" w:hAnsi="Times New Roman"/>
                <w:sz w:val="24"/>
                <w:szCs w:val="24"/>
              </w:rPr>
            </w:pPr>
            <w:r>
              <w:rPr>
                <w:rFonts w:ascii="Times New Roman" w:hAnsi="Times New Roman"/>
                <w:sz w:val="24"/>
                <w:szCs w:val="24"/>
              </w:rPr>
              <w:t>-</w:t>
            </w:r>
          </w:p>
        </w:tc>
        <w:tc>
          <w:tcPr>
            <w:tcW w:w="1498" w:type="dxa"/>
            <w:vAlign w:val="center"/>
          </w:tcPr>
          <w:p w14:paraId="64FC5AD3"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77,5</w:t>
            </w:r>
          </w:p>
        </w:tc>
      </w:tr>
      <w:tr w:rsidR="008A5D33" w:rsidRPr="00FB7644" w14:paraId="6207084B" w14:textId="77777777" w:rsidTr="00D32BF3">
        <w:tc>
          <w:tcPr>
            <w:tcW w:w="2030" w:type="dxa"/>
          </w:tcPr>
          <w:p w14:paraId="542A443E" w14:textId="77777777" w:rsidR="008A5D33" w:rsidRPr="00FB7644" w:rsidRDefault="008A5D33" w:rsidP="004771FB">
            <w:pPr>
              <w:pStyle w:val="a3"/>
              <w:ind w:left="0"/>
              <w:contextualSpacing w:val="0"/>
              <w:jc w:val="both"/>
              <w:rPr>
                <w:rFonts w:ascii="Times New Roman" w:hAnsi="Times New Roman"/>
                <w:b/>
                <w:bCs/>
                <w:sz w:val="24"/>
                <w:szCs w:val="24"/>
              </w:rPr>
            </w:pPr>
            <w:r w:rsidRPr="00FB7644">
              <w:rPr>
                <w:rFonts w:ascii="Times New Roman" w:hAnsi="Times New Roman"/>
                <w:sz w:val="24"/>
                <w:szCs w:val="24"/>
              </w:rPr>
              <w:t>Город Ташкент и Ташкентская область, Узбекистан</w:t>
            </w:r>
          </w:p>
        </w:tc>
        <w:tc>
          <w:tcPr>
            <w:tcW w:w="1316" w:type="dxa"/>
            <w:vAlign w:val="center"/>
          </w:tcPr>
          <w:p w14:paraId="7488F342"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329,3</w:t>
            </w:r>
          </w:p>
        </w:tc>
        <w:tc>
          <w:tcPr>
            <w:tcW w:w="1106" w:type="dxa"/>
            <w:vAlign w:val="center"/>
          </w:tcPr>
          <w:p w14:paraId="44E92B07"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1,9</w:t>
            </w:r>
          </w:p>
        </w:tc>
        <w:tc>
          <w:tcPr>
            <w:tcW w:w="1343" w:type="dxa"/>
            <w:vAlign w:val="center"/>
          </w:tcPr>
          <w:p w14:paraId="402495B7" w14:textId="5F3A193C" w:rsidR="008A5D33" w:rsidRPr="00FB7644" w:rsidRDefault="00D32BF3" w:rsidP="00D32BF3">
            <w:pPr>
              <w:pStyle w:val="a3"/>
              <w:ind w:left="0"/>
              <w:contextualSpacing w:val="0"/>
              <w:jc w:val="center"/>
              <w:rPr>
                <w:rFonts w:ascii="Times New Roman" w:hAnsi="Times New Roman"/>
                <w:sz w:val="24"/>
                <w:szCs w:val="24"/>
              </w:rPr>
            </w:pPr>
            <w:r>
              <w:rPr>
                <w:rFonts w:ascii="Times New Roman" w:hAnsi="Times New Roman"/>
                <w:sz w:val="24"/>
                <w:szCs w:val="24"/>
              </w:rPr>
              <w:t>-</w:t>
            </w:r>
          </w:p>
        </w:tc>
        <w:tc>
          <w:tcPr>
            <w:tcW w:w="1246" w:type="dxa"/>
            <w:vAlign w:val="center"/>
          </w:tcPr>
          <w:p w14:paraId="56907614"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76,4</w:t>
            </w:r>
          </w:p>
        </w:tc>
        <w:tc>
          <w:tcPr>
            <w:tcW w:w="1022" w:type="dxa"/>
            <w:gridSpan w:val="2"/>
            <w:vAlign w:val="center"/>
          </w:tcPr>
          <w:p w14:paraId="7F0ECCFB"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36,4</w:t>
            </w:r>
          </w:p>
        </w:tc>
        <w:tc>
          <w:tcPr>
            <w:tcW w:w="1498" w:type="dxa"/>
            <w:vAlign w:val="center"/>
          </w:tcPr>
          <w:p w14:paraId="75DAB2B7" w14:textId="07B25380" w:rsidR="008A5D33" w:rsidRPr="00FB7644" w:rsidRDefault="00D32BF3" w:rsidP="00D32BF3">
            <w:pPr>
              <w:pStyle w:val="a3"/>
              <w:ind w:left="0"/>
              <w:contextualSpacing w:val="0"/>
              <w:jc w:val="center"/>
              <w:rPr>
                <w:rFonts w:ascii="Times New Roman" w:hAnsi="Times New Roman"/>
                <w:b/>
                <w:bCs/>
                <w:sz w:val="24"/>
                <w:szCs w:val="24"/>
              </w:rPr>
            </w:pPr>
            <w:r>
              <w:rPr>
                <w:rFonts w:ascii="Times New Roman" w:hAnsi="Times New Roman"/>
                <w:b/>
                <w:bCs/>
                <w:sz w:val="24"/>
                <w:szCs w:val="24"/>
              </w:rPr>
              <w:t>-</w:t>
            </w:r>
          </w:p>
        </w:tc>
      </w:tr>
      <w:tr w:rsidR="00D32BF3" w:rsidRPr="00FB7644" w14:paraId="74ADD2D8" w14:textId="77777777" w:rsidTr="00D32BF3">
        <w:tc>
          <w:tcPr>
            <w:tcW w:w="9561" w:type="dxa"/>
            <w:gridSpan w:val="8"/>
          </w:tcPr>
          <w:p w14:paraId="217DDDAC" w14:textId="1455719B" w:rsidR="00D32BF3" w:rsidRPr="00D32BF3" w:rsidRDefault="00D32BF3" w:rsidP="00BD6CA4">
            <w:pPr>
              <w:autoSpaceDE w:val="0"/>
              <w:autoSpaceDN w:val="0"/>
              <w:adjustRightInd w:val="0"/>
              <w:ind w:firstLine="709"/>
              <w:jc w:val="both"/>
              <w:rPr>
                <w:sz w:val="24"/>
                <w:szCs w:val="24"/>
              </w:rPr>
            </w:pPr>
            <w:r w:rsidRPr="00FB7644">
              <w:rPr>
                <w:sz w:val="24"/>
                <w:szCs w:val="24"/>
              </w:rPr>
              <w:t xml:space="preserve">Примечание </w:t>
            </w:r>
            <w:r>
              <w:rPr>
                <w:sz w:val="24"/>
                <w:szCs w:val="24"/>
              </w:rPr>
              <w:t xml:space="preserve">– </w:t>
            </w:r>
            <w:r w:rsidRPr="00FB7644">
              <w:rPr>
                <w:sz w:val="24"/>
                <w:szCs w:val="24"/>
              </w:rPr>
              <w:t xml:space="preserve">Составлено на основе источника </w:t>
            </w:r>
            <w:r w:rsidRPr="00175755">
              <w:rPr>
                <w:rFonts w:eastAsia="Calibri-Light"/>
                <w:bCs/>
                <w:color w:val="000000" w:themeColor="text1"/>
                <w:sz w:val="24"/>
                <w:szCs w:val="24"/>
              </w:rPr>
              <w:t>[</w:t>
            </w:r>
            <w:r w:rsidR="00950143" w:rsidRPr="00175755">
              <w:rPr>
                <w:rFonts w:eastAsia="Calibri-Light"/>
                <w:bCs/>
                <w:color w:val="000000" w:themeColor="text1"/>
                <w:sz w:val="24"/>
                <w:szCs w:val="24"/>
              </w:rPr>
              <w:t>113</w:t>
            </w:r>
            <w:r w:rsidRPr="00175755">
              <w:rPr>
                <w:rFonts w:eastAsia="Calibri-Light"/>
                <w:bCs/>
                <w:color w:val="000000" w:themeColor="text1"/>
                <w:sz w:val="24"/>
                <w:szCs w:val="24"/>
              </w:rPr>
              <w:t>]</w:t>
            </w:r>
            <w:r w:rsidRPr="00FB7644">
              <w:rPr>
                <w:rFonts w:eastAsia="Calibri-Light"/>
                <w:bCs/>
                <w:color w:val="000000" w:themeColor="text1"/>
                <w:sz w:val="24"/>
                <w:szCs w:val="24"/>
              </w:rPr>
              <w:t xml:space="preserve"> </w:t>
            </w:r>
          </w:p>
        </w:tc>
      </w:tr>
    </w:tbl>
    <w:bookmarkEnd w:id="54"/>
    <w:p w14:paraId="02F72E16" w14:textId="4655EC4C" w:rsidR="00D32BF3" w:rsidRPr="00FB7644" w:rsidRDefault="00D32BF3" w:rsidP="00D32BF3">
      <w:pPr>
        <w:autoSpaceDE w:val="0"/>
        <w:autoSpaceDN w:val="0"/>
        <w:adjustRightInd w:val="0"/>
        <w:ind w:firstLine="709"/>
        <w:jc w:val="both"/>
        <w:rPr>
          <w:rFonts w:eastAsia="Calibri-Light"/>
          <w:sz w:val="28"/>
          <w:szCs w:val="28"/>
        </w:rPr>
      </w:pPr>
      <w:r w:rsidRPr="00FB7644">
        <w:rPr>
          <w:rFonts w:eastAsia="Calibri-Light"/>
          <w:sz w:val="28"/>
          <w:szCs w:val="28"/>
        </w:rPr>
        <w:lastRenderedPageBreak/>
        <w:t>Как следует из таблицы</w:t>
      </w:r>
      <w:r>
        <w:rPr>
          <w:rFonts w:eastAsia="Calibri-Light"/>
          <w:sz w:val="28"/>
          <w:szCs w:val="28"/>
        </w:rPr>
        <w:t xml:space="preserve"> 8</w:t>
      </w:r>
      <w:r w:rsidRPr="00FB7644">
        <w:rPr>
          <w:rFonts w:eastAsia="Calibri-Light"/>
          <w:sz w:val="28"/>
          <w:szCs w:val="28"/>
        </w:rPr>
        <w:t>, торговля внутри коридора составляет лишь незначительную часть от общего объема внешней торговли Казахстана, Таджикистана и Узбекистана. В 2018 году торговый оборот внутри ЭКШТХ сократился до 341,5 млн</w:t>
      </w:r>
      <w:r>
        <w:rPr>
          <w:rFonts w:eastAsia="Calibri-Light"/>
          <w:sz w:val="28"/>
          <w:szCs w:val="28"/>
        </w:rPr>
        <w:t>.</w:t>
      </w:r>
      <w:r w:rsidRPr="00FB7644">
        <w:rPr>
          <w:rFonts w:eastAsia="Calibri-Light"/>
          <w:sz w:val="28"/>
          <w:szCs w:val="28"/>
        </w:rPr>
        <w:t xml:space="preserve"> долларов США (что составляет всего лишь 7,5% общего товарооборота между тремя странами или 0,3% общего товарооборота этих трех стран). Объем торговли Шымкента и Туркестанской области с Согдийской областью и городом Ташкент сократился в обоих направлениях, </w:t>
      </w:r>
      <w:bookmarkStart w:id="55" w:name="_Hlk128267691"/>
      <w:r w:rsidRPr="00FB7644">
        <w:rPr>
          <w:rFonts w:eastAsia="Calibri-Light"/>
          <w:sz w:val="28"/>
          <w:szCs w:val="28"/>
        </w:rPr>
        <w:t>в то время как объем торговли между городом Ташкент, Ташкентской областью и Согдийской областью резко вырос по сравнению с очень низким базовым уровнем.</w:t>
      </w:r>
    </w:p>
    <w:bookmarkEnd w:id="55"/>
    <w:p w14:paraId="36B39496" w14:textId="70B53F6E" w:rsidR="008A5D33" w:rsidRPr="00FB7644" w:rsidRDefault="008A5D33" w:rsidP="00D32BF3">
      <w:pPr>
        <w:autoSpaceDE w:val="0"/>
        <w:autoSpaceDN w:val="0"/>
        <w:adjustRightInd w:val="0"/>
        <w:ind w:firstLine="709"/>
        <w:jc w:val="both"/>
        <w:rPr>
          <w:sz w:val="28"/>
          <w:szCs w:val="28"/>
        </w:rPr>
      </w:pPr>
      <w:r w:rsidRPr="00FB7644">
        <w:rPr>
          <w:sz w:val="28"/>
          <w:szCs w:val="28"/>
        </w:rPr>
        <w:t>В</w:t>
      </w:r>
      <w:r w:rsidRPr="00FB7644">
        <w:rPr>
          <w:rFonts w:eastAsia="Calibri-Light"/>
          <w:sz w:val="28"/>
          <w:szCs w:val="28"/>
        </w:rPr>
        <w:t xml:space="preserve"> 2015 году общий товарооборот в регионе ЭКШТХ составил 599,0 млн. долларов США, т.е</w:t>
      </w:r>
      <w:r w:rsidR="006B721C">
        <w:rPr>
          <w:rFonts w:eastAsia="Calibri-Light"/>
          <w:sz w:val="28"/>
          <w:szCs w:val="28"/>
        </w:rPr>
        <w:t>.</w:t>
      </w:r>
      <w:r w:rsidRPr="00FB7644">
        <w:rPr>
          <w:rFonts w:eastAsia="Calibri-Light"/>
          <w:sz w:val="28"/>
          <w:szCs w:val="28"/>
        </w:rPr>
        <w:t xml:space="preserve"> 17,3% общего товарооборота между Казахстаном, Узбекистаном и Таджикистаном. </w:t>
      </w:r>
      <w:r w:rsidRPr="00FB7644">
        <w:rPr>
          <w:sz w:val="28"/>
          <w:szCs w:val="28"/>
        </w:rPr>
        <w:t xml:space="preserve">Можно отметить небольшую долю, приходящую на экспорт и импорт города Ташкента и Ташкентской области на другие две части экономического коридора в 2018 году. Точно также видно, торговля с Согдийской областью составила небольшую долю экспорта и импорта товаров города Шымкента и Туркестанской области. Общий объем трансграничной торговли в регионе ЭКТШХ составил только 7,5% объема торговли между странами ЭКТШХ </w:t>
      </w:r>
      <w:r w:rsidRPr="00FB7644">
        <w:rPr>
          <w:rFonts w:eastAsia="Calibri-Light"/>
          <w:sz w:val="28"/>
          <w:szCs w:val="28"/>
        </w:rPr>
        <w:t>или 0,3% общего товарооборота этих трех стран.</w:t>
      </w:r>
      <w:r w:rsidRPr="00FB7644">
        <w:rPr>
          <w:sz w:val="28"/>
          <w:szCs w:val="28"/>
        </w:rPr>
        <w:t xml:space="preserve"> </w:t>
      </w:r>
      <w:r w:rsidRPr="00FB7644">
        <w:rPr>
          <w:rFonts w:eastAsia="Calibri-Light"/>
          <w:sz w:val="28"/>
          <w:szCs w:val="28"/>
        </w:rPr>
        <w:t xml:space="preserve">А объем торговли между городом Ташкент, Ташкентской областью и Согдийской областью резко вырос по сравнению с базовым уровнем </w:t>
      </w:r>
      <w:r w:rsidRPr="00FB7644">
        <w:rPr>
          <w:rFonts w:eastAsia="Calibri-Light"/>
          <w:color w:val="000000" w:themeColor="text1"/>
          <w:sz w:val="28"/>
          <w:szCs w:val="28"/>
        </w:rPr>
        <w:t>[</w:t>
      </w:r>
      <w:r w:rsidR="00C84D0C">
        <w:rPr>
          <w:rFonts w:eastAsia="Calibri-Light"/>
          <w:color w:val="000000" w:themeColor="text1"/>
          <w:sz w:val="28"/>
          <w:szCs w:val="28"/>
        </w:rPr>
        <w:t>48, с. 16-17</w:t>
      </w:r>
      <w:r w:rsidRPr="00FB7644">
        <w:rPr>
          <w:rFonts w:eastAsia="Calibri-Light"/>
          <w:color w:val="000000" w:themeColor="text1"/>
          <w:sz w:val="28"/>
          <w:szCs w:val="28"/>
        </w:rPr>
        <w:t>]</w:t>
      </w:r>
      <w:r w:rsidRPr="00FB7644">
        <w:rPr>
          <w:sz w:val="28"/>
          <w:szCs w:val="28"/>
        </w:rPr>
        <w:t xml:space="preserve">. </w:t>
      </w:r>
    </w:p>
    <w:p w14:paraId="759220F9" w14:textId="77777777" w:rsidR="007F548B" w:rsidRPr="00D32BF3" w:rsidRDefault="007F548B" w:rsidP="007F548B">
      <w:pPr>
        <w:rPr>
          <w:sz w:val="28"/>
          <w:szCs w:val="28"/>
        </w:rPr>
      </w:pPr>
    </w:p>
    <w:p w14:paraId="28DE043A" w14:textId="48BAE1CD" w:rsidR="008A5D33" w:rsidRPr="00FB7644" w:rsidRDefault="003138C0" w:rsidP="00D32BF3">
      <w:pPr>
        <w:pStyle w:val="4"/>
        <w:spacing w:before="0"/>
        <w:jc w:val="both"/>
        <w:rPr>
          <w:rFonts w:ascii="Times New Roman" w:hAnsi="Times New Roman" w:cs="Times New Roman"/>
          <w:i w:val="0"/>
          <w:iCs w:val="0"/>
          <w:color w:val="auto"/>
          <w:sz w:val="28"/>
          <w:szCs w:val="28"/>
        </w:rPr>
      </w:pPr>
      <w:bookmarkStart w:id="56" w:name="_Hlk128267934"/>
      <w:r w:rsidRPr="00FB7644">
        <w:rPr>
          <w:rFonts w:ascii="Times New Roman" w:hAnsi="Times New Roman" w:cs="Times New Roman"/>
          <w:i w:val="0"/>
          <w:iCs w:val="0"/>
          <w:color w:val="auto"/>
          <w:sz w:val="28"/>
          <w:szCs w:val="28"/>
        </w:rPr>
        <w:t xml:space="preserve">Таблица </w:t>
      </w:r>
      <w:r w:rsidR="007F548B" w:rsidRPr="00FB7644">
        <w:rPr>
          <w:rFonts w:ascii="Times New Roman" w:hAnsi="Times New Roman" w:cs="Times New Roman"/>
          <w:i w:val="0"/>
          <w:iCs w:val="0"/>
          <w:color w:val="auto"/>
          <w:sz w:val="28"/>
          <w:szCs w:val="28"/>
        </w:rPr>
        <w:t>9</w:t>
      </w:r>
      <w:r w:rsidR="009E1BE4" w:rsidRPr="00FB7644">
        <w:rPr>
          <w:rFonts w:ascii="Times New Roman" w:hAnsi="Times New Roman" w:cs="Times New Roman"/>
          <w:i w:val="0"/>
          <w:iCs w:val="0"/>
          <w:color w:val="auto"/>
          <w:sz w:val="28"/>
          <w:szCs w:val="28"/>
        </w:rPr>
        <w:t xml:space="preserve"> </w:t>
      </w:r>
      <w:r w:rsidR="00D32BF3">
        <w:rPr>
          <w:rFonts w:ascii="Times New Roman" w:hAnsi="Times New Roman" w:cs="Times New Roman"/>
          <w:i w:val="0"/>
          <w:iCs w:val="0"/>
          <w:color w:val="auto"/>
          <w:sz w:val="28"/>
          <w:szCs w:val="28"/>
        </w:rPr>
        <w:t>–</w:t>
      </w:r>
      <w:r w:rsidRPr="00FB7644">
        <w:rPr>
          <w:rFonts w:ascii="Times New Roman" w:hAnsi="Times New Roman" w:cs="Times New Roman"/>
          <w:i w:val="0"/>
          <w:iCs w:val="0"/>
          <w:color w:val="auto"/>
          <w:sz w:val="28"/>
          <w:szCs w:val="28"/>
        </w:rPr>
        <w:t xml:space="preserve"> </w:t>
      </w:r>
      <w:r w:rsidR="008A5D33" w:rsidRPr="00FB7644">
        <w:rPr>
          <w:rFonts w:ascii="Times New Roman" w:hAnsi="Times New Roman" w:cs="Times New Roman"/>
          <w:i w:val="0"/>
          <w:iCs w:val="0"/>
          <w:color w:val="auto"/>
          <w:sz w:val="28"/>
          <w:szCs w:val="28"/>
        </w:rPr>
        <w:t>Торговля</w:t>
      </w:r>
      <w:r w:rsidR="008A5D33" w:rsidRPr="00FB7644">
        <w:rPr>
          <w:rFonts w:ascii="Times New Roman" w:hAnsi="Times New Roman" w:cs="Times New Roman"/>
          <w:i w:val="0"/>
          <w:iCs w:val="0"/>
          <w:color w:val="auto"/>
          <w:spacing w:val="13"/>
          <w:sz w:val="28"/>
          <w:szCs w:val="28"/>
        </w:rPr>
        <w:t xml:space="preserve"> </w:t>
      </w:r>
      <w:r w:rsidR="008A5D33" w:rsidRPr="00FB7644">
        <w:rPr>
          <w:rFonts w:ascii="Times New Roman" w:hAnsi="Times New Roman" w:cs="Times New Roman"/>
          <w:i w:val="0"/>
          <w:iCs w:val="0"/>
          <w:color w:val="auto"/>
          <w:sz w:val="28"/>
          <w:szCs w:val="28"/>
        </w:rPr>
        <w:t>внутри</w:t>
      </w:r>
      <w:r w:rsidR="008A5D33" w:rsidRPr="00FB7644">
        <w:rPr>
          <w:rFonts w:ascii="Times New Roman" w:hAnsi="Times New Roman" w:cs="Times New Roman"/>
          <w:i w:val="0"/>
          <w:iCs w:val="0"/>
          <w:color w:val="auto"/>
          <w:spacing w:val="13"/>
          <w:sz w:val="28"/>
          <w:szCs w:val="28"/>
        </w:rPr>
        <w:t xml:space="preserve"> </w:t>
      </w:r>
      <w:r w:rsidR="008A5D33" w:rsidRPr="00FB7644">
        <w:rPr>
          <w:rFonts w:ascii="Times New Roman" w:hAnsi="Times New Roman" w:cs="Times New Roman"/>
          <w:i w:val="0"/>
          <w:iCs w:val="0"/>
          <w:color w:val="auto"/>
          <w:sz w:val="28"/>
          <w:szCs w:val="28"/>
        </w:rPr>
        <w:t>Экономического</w:t>
      </w:r>
      <w:r w:rsidR="008A5D33" w:rsidRPr="00FB7644">
        <w:rPr>
          <w:rFonts w:ascii="Times New Roman" w:hAnsi="Times New Roman" w:cs="Times New Roman"/>
          <w:i w:val="0"/>
          <w:iCs w:val="0"/>
          <w:color w:val="auto"/>
          <w:spacing w:val="13"/>
          <w:sz w:val="28"/>
          <w:szCs w:val="28"/>
        </w:rPr>
        <w:t xml:space="preserve"> </w:t>
      </w:r>
      <w:r w:rsidR="008A5D33" w:rsidRPr="00FB7644">
        <w:rPr>
          <w:rFonts w:ascii="Times New Roman" w:hAnsi="Times New Roman" w:cs="Times New Roman"/>
          <w:i w:val="0"/>
          <w:iCs w:val="0"/>
          <w:color w:val="auto"/>
          <w:sz w:val="28"/>
          <w:szCs w:val="28"/>
        </w:rPr>
        <w:t>коридора</w:t>
      </w:r>
      <w:r w:rsidR="008A5D33" w:rsidRPr="00FB7644">
        <w:rPr>
          <w:rFonts w:ascii="Times New Roman" w:hAnsi="Times New Roman" w:cs="Times New Roman"/>
          <w:i w:val="0"/>
          <w:iCs w:val="0"/>
          <w:color w:val="auto"/>
          <w:spacing w:val="13"/>
          <w:sz w:val="28"/>
          <w:szCs w:val="28"/>
        </w:rPr>
        <w:t xml:space="preserve"> </w:t>
      </w:r>
      <w:r w:rsidR="008A5D33" w:rsidRPr="00FB7644">
        <w:rPr>
          <w:rFonts w:ascii="Times New Roman" w:hAnsi="Times New Roman" w:cs="Times New Roman"/>
          <w:i w:val="0"/>
          <w:iCs w:val="0"/>
          <w:color w:val="auto"/>
          <w:sz w:val="28"/>
          <w:szCs w:val="28"/>
        </w:rPr>
        <w:t>Шымкент-Ташкент-</w:t>
      </w:r>
      <w:r w:rsidR="00875D4F" w:rsidRPr="00FB7644">
        <w:rPr>
          <w:rFonts w:ascii="Times New Roman" w:hAnsi="Times New Roman" w:cs="Times New Roman"/>
          <w:i w:val="0"/>
          <w:iCs w:val="0"/>
          <w:color w:val="auto"/>
          <w:sz w:val="28"/>
          <w:szCs w:val="28"/>
        </w:rPr>
        <w:t>Худжанд (</w:t>
      </w:r>
      <w:r w:rsidR="008A5D33" w:rsidRPr="00FB7644">
        <w:rPr>
          <w:rFonts w:ascii="Times New Roman" w:hAnsi="Times New Roman" w:cs="Times New Roman"/>
          <w:i w:val="0"/>
          <w:iCs w:val="0"/>
          <w:color w:val="auto"/>
          <w:sz w:val="28"/>
          <w:szCs w:val="28"/>
        </w:rPr>
        <w:t>млн. долл. США)</w:t>
      </w:r>
    </w:p>
    <w:p w14:paraId="6854DAA4" w14:textId="77777777" w:rsidR="008A5D33" w:rsidRPr="00D32BF3" w:rsidRDefault="008A5D33" w:rsidP="004771FB">
      <w:pPr>
        <w:pStyle w:val="Footnote"/>
        <w:ind w:firstLine="567"/>
        <w:jc w:val="both"/>
        <w:rPr>
          <w:rFonts w:ascii="Times New Roman" w:hAnsi="Times New Roman" w:cs="Times New Roman"/>
          <w:b/>
          <w:bCs/>
          <w:sz w:val="16"/>
          <w:szCs w:val="16"/>
          <w:lang w:val="ru-RU"/>
        </w:rPr>
      </w:pPr>
    </w:p>
    <w:tbl>
      <w:tblPr>
        <w:tblStyle w:val="ab"/>
        <w:tblW w:w="9566" w:type="dxa"/>
        <w:jc w:val="center"/>
        <w:tblLayout w:type="fixed"/>
        <w:tblLook w:val="04A0" w:firstRow="1" w:lastRow="0" w:firstColumn="1" w:lastColumn="0" w:noHBand="0" w:noVBand="1"/>
      </w:tblPr>
      <w:tblGrid>
        <w:gridCol w:w="1831"/>
        <w:gridCol w:w="1400"/>
        <w:gridCol w:w="1097"/>
        <w:gridCol w:w="1332"/>
        <w:gridCol w:w="1423"/>
        <w:gridCol w:w="1214"/>
        <w:gridCol w:w="1269"/>
      </w:tblGrid>
      <w:tr w:rsidR="00D32BF3" w:rsidRPr="00FB7644" w14:paraId="10BF9C04" w14:textId="77777777" w:rsidTr="008D5F54">
        <w:trPr>
          <w:jc w:val="center"/>
        </w:trPr>
        <w:tc>
          <w:tcPr>
            <w:tcW w:w="1831" w:type="dxa"/>
            <w:vMerge w:val="restart"/>
            <w:vAlign w:val="center"/>
          </w:tcPr>
          <w:p w14:paraId="1A54C0EA" w14:textId="77777777" w:rsidR="00D32BF3" w:rsidRPr="00D32BF3" w:rsidRDefault="00D32BF3" w:rsidP="00D32BF3">
            <w:pPr>
              <w:pStyle w:val="a3"/>
              <w:ind w:left="0"/>
              <w:contextualSpacing w:val="0"/>
              <w:jc w:val="center"/>
              <w:rPr>
                <w:rFonts w:ascii="Times New Roman" w:hAnsi="Times New Roman"/>
                <w:bCs/>
                <w:sz w:val="24"/>
                <w:szCs w:val="24"/>
              </w:rPr>
            </w:pPr>
            <w:r w:rsidRPr="00D32BF3">
              <w:rPr>
                <w:rFonts w:ascii="Times New Roman" w:hAnsi="Times New Roman"/>
                <w:bCs/>
                <w:sz w:val="24"/>
                <w:szCs w:val="24"/>
              </w:rPr>
              <w:t>Экспортер</w:t>
            </w:r>
          </w:p>
        </w:tc>
        <w:tc>
          <w:tcPr>
            <w:tcW w:w="7735" w:type="dxa"/>
            <w:gridSpan w:val="6"/>
          </w:tcPr>
          <w:p w14:paraId="407983BC" w14:textId="77777777" w:rsidR="00D32BF3" w:rsidRPr="00D32BF3" w:rsidRDefault="00D32BF3" w:rsidP="004771FB">
            <w:pPr>
              <w:pStyle w:val="a3"/>
              <w:ind w:left="0"/>
              <w:contextualSpacing w:val="0"/>
              <w:jc w:val="center"/>
              <w:rPr>
                <w:rFonts w:ascii="Times New Roman" w:hAnsi="Times New Roman"/>
                <w:bCs/>
                <w:sz w:val="24"/>
                <w:szCs w:val="24"/>
              </w:rPr>
            </w:pPr>
            <w:r w:rsidRPr="00D32BF3">
              <w:rPr>
                <w:rFonts w:ascii="Times New Roman" w:hAnsi="Times New Roman"/>
                <w:bCs/>
                <w:sz w:val="24"/>
                <w:szCs w:val="24"/>
              </w:rPr>
              <w:t>Импортер</w:t>
            </w:r>
          </w:p>
        </w:tc>
      </w:tr>
      <w:tr w:rsidR="00D32BF3" w:rsidRPr="00FB7644" w14:paraId="0222125D" w14:textId="77777777" w:rsidTr="008D5F54">
        <w:trPr>
          <w:jc w:val="center"/>
        </w:trPr>
        <w:tc>
          <w:tcPr>
            <w:tcW w:w="1831" w:type="dxa"/>
            <w:vMerge/>
          </w:tcPr>
          <w:p w14:paraId="21D0FB54" w14:textId="77777777" w:rsidR="00D32BF3" w:rsidRPr="00FB7644" w:rsidRDefault="00D32BF3" w:rsidP="004771FB">
            <w:pPr>
              <w:pStyle w:val="a3"/>
              <w:ind w:left="0"/>
              <w:contextualSpacing w:val="0"/>
              <w:jc w:val="both"/>
              <w:rPr>
                <w:rFonts w:ascii="Times New Roman" w:hAnsi="Times New Roman"/>
                <w:b/>
                <w:bCs/>
                <w:sz w:val="24"/>
                <w:szCs w:val="24"/>
              </w:rPr>
            </w:pPr>
          </w:p>
        </w:tc>
        <w:tc>
          <w:tcPr>
            <w:tcW w:w="1400" w:type="dxa"/>
            <w:vAlign w:val="center"/>
          </w:tcPr>
          <w:p w14:paraId="69468FFE" w14:textId="77777777" w:rsidR="00D32BF3" w:rsidRPr="00FB7644" w:rsidRDefault="00D32BF3" w:rsidP="00D32BF3">
            <w:pPr>
              <w:pStyle w:val="a3"/>
              <w:ind w:left="-85" w:right="-71"/>
              <w:contextualSpacing w:val="0"/>
              <w:jc w:val="center"/>
              <w:rPr>
                <w:rFonts w:ascii="Times New Roman" w:hAnsi="Times New Roman"/>
                <w:b/>
                <w:bCs/>
                <w:sz w:val="24"/>
                <w:szCs w:val="24"/>
              </w:rPr>
            </w:pPr>
            <w:r w:rsidRPr="00FB7644">
              <w:rPr>
                <w:rFonts w:ascii="Times New Roman" w:hAnsi="Times New Roman"/>
                <w:sz w:val="24"/>
                <w:szCs w:val="24"/>
              </w:rPr>
              <w:t>Шымкент + Туркестан-ская область</w:t>
            </w:r>
          </w:p>
        </w:tc>
        <w:tc>
          <w:tcPr>
            <w:tcW w:w="1097" w:type="dxa"/>
            <w:vAlign w:val="center"/>
          </w:tcPr>
          <w:p w14:paraId="530EF23E" w14:textId="77777777" w:rsidR="00D32BF3" w:rsidRPr="00FB7644" w:rsidRDefault="00D32BF3" w:rsidP="00D32BF3">
            <w:pPr>
              <w:pStyle w:val="a3"/>
              <w:ind w:left="-85" w:right="-71"/>
              <w:contextualSpacing w:val="0"/>
              <w:jc w:val="center"/>
              <w:rPr>
                <w:rFonts w:ascii="Times New Roman" w:hAnsi="Times New Roman"/>
                <w:b/>
                <w:bCs/>
                <w:sz w:val="24"/>
                <w:szCs w:val="24"/>
              </w:rPr>
            </w:pPr>
            <w:r w:rsidRPr="00FB7644">
              <w:rPr>
                <w:rFonts w:ascii="Times New Roman" w:hAnsi="Times New Roman"/>
                <w:sz w:val="24"/>
                <w:szCs w:val="24"/>
              </w:rPr>
              <w:t>Согдий-ская область</w:t>
            </w:r>
          </w:p>
        </w:tc>
        <w:tc>
          <w:tcPr>
            <w:tcW w:w="1332" w:type="dxa"/>
            <w:vAlign w:val="center"/>
          </w:tcPr>
          <w:p w14:paraId="7F700EBC" w14:textId="77777777" w:rsidR="00D32BF3" w:rsidRPr="00FB7644" w:rsidRDefault="00D32BF3" w:rsidP="00D32BF3">
            <w:pPr>
              <w:pStyle w:val="a3"/>
              <w:ind w:left="-85" w:right="-71"/>
              <w:contextualSpacing w:val="0"/>
              <w:jc w:val="center"/>
              <w:rPr>
                <w:rFonts w:ascii="Times New Roman" w:hAnsi="Times New Roman"/>
                <w:b/>
                <w:bCs/>
                <w:sz w:val="24"/>
                <w:szCs w:val="24"/>
              </w:rPr>
            </w:pPr>
            <w:r w:rsidRPr="00FB7644">
              <w:rPr>
                <w:rFonts w:ascii="Times New Roman" w:hAnsi="Times New Roman"/>
                <w:sz w:val="24"/>
                <w:szCs w:val="24"/>
              </w:rPr>
              <w:t>Ташкент и Ташкент-ская область</w:t>
            </w:r>
          </w:p>
        </w:tc>
        <w:tc>
          <w:tcPr>
            <w:tcW w:w="1423" w:type="dxa"/>
            <w:vAlign w:val="center"/>
          </w:tcPr>
          <w:p w14:paraId="08F236D0" w14:textId="77777777" w:rsidR="00D32BF3" w:rsidRPr="00FB7644" w:rsidRDefault="00D32BF3" w:rsidP="00D32BF3">
            <w:pPr>
              <w:pStyle w:val="a3"/>
              <w:ind w:left="-85" w:right="-71"/>
              <w:contextualSpacing w:val="0"/>
              <w:jc w:val="center"/>
              <w:rPr>
                <w:rFonts w:ascii="Times New Roman" w:hAnsi="Times New Roman"/>
                <w:b/>
                <w:bCs/>
                <w:sz w:val="24"/>
                <w:szCs w:val="24"/>
              </w:rPr>
            </w:pPr>
            <w:r w:rsidRPr="00FB7644">
              <w:rPr>
                <w:rFonts w:ascii="Times New Roman" w:hAnsi="Times New Roman"/>
                <w:sz w:val="24"/>
                <w:szCs w:val="24"/>
              </w:rPr>
              <w:t>Шымкент + Туркестан-ская область</w:t>
            </w:r>
          </w:p>
        </w:tc>
        <w:tc>
          <w:tcPr>
            <w:tcW w:w="1214" w:type="dxa"/>
            <w:vAlign w:val="center"/>
          </w:tcPr>
          <w:p w14:paraId="4F2D8E6C" w14:textId="77777777" w:rsidR="00D32BF3" w:rsidRPr="00FB7644" w:rsidRDefault="00D32BF3" w:rsidP="00D32BF3">
            <w:pPr>
              <w:pStyle w:val="a3"/>
              <w:ind w:left="-85" w:right="-71"/>
              <w:contextualSpacing w:val="0"/>
              <w:jc w:val="center"/>
              <w:rPr>
                <w:rFonts w:ascii="Times New Roman" w:hAnsi="Times New Roman"/>
                <w:b/>
                <w:bCs/>
                <w:sz w:val="24"/>
                <w:szCs w:val="24"/>
              </w:rPr>
            </w:pPr>
            <w:r w:rsidRPr="00FB7644">
              <w:rPr>
                <w:rFonts w:ascii="Times New Roman" w:hAnsi="Times New Roman"/>
                <w:sz w:val="24"/>
                <w:szCs w:val="24"/>
              </w:rPr>
              <w:t>Согдий-ская область</w:t>
            </w:r>
          </w:p>
        </w:tc>
        <w:tc>
          <w:tcPr>
            <w:tcW w:w="1269" w:type="dxa"/>
            <w:vAlign w:val="center"/>
          </w:tcPr>
          <w:p w14:paraId="21BD9C4E" w14:textId="77777777" w:rsidR="00D32BF3" w:rsidRPr="00FB7644" w:rsidRDefault="00D32BF3" w:rsidP="00D32BF3">
            <w:pPr>
              <w:pStyle w:val="a3"/>
              <w:ind w:left="-85" w:right="-71"/>
              <w:contextualSpacing w:val="0"/>
              <w:jc w:val="center"/>
              <w:rPr>
                <w:rFonts w:ascii="Times New Roman" w:hAnsi="Times New Roman"/>
                <w:b/>
                <w:bCs/>
                <w:sz w:val="24"/>
                <w:szCs w:val="24"/>
              </w:rPr>
            </w:pPr>
            <w:r w:rsidRPr="00FB7644">
              <w:rPr>
                <w:rFonts w:ascii="Times New Roman" w:hAnsi="Times New Roman"/>
                <w:sz w:val="24"/>
                <w:szCs w:val="24"/>
              </w:rPr>
              <w:t>Ташкент и Ташкент-ская область</w:t>
            </w:r>
          </w:p>
        </w:tc>
      </w:tr>
      <w:tr w:rsidR="00D32BF3" w:rsidRPr="00FB7644" w14:paraId="594EFA5A" w14:textId="77777777" w:rsidTr="008D5F54">
        <w:trPr>
          <w:jc w:val="center"/>
        </w:trPr>
        <w:tc>
          <w:tcPr>
            <w:tcW w:w="1831" w:type="dxa"/>
            <w:vMerge/>
          </w:tcPr>
          <w:p w14:paraId="70272BD6" w14:textId="77777777" w:rsidR="00D32BF3" w:rsidRPr="00FB7644" w:rsidRDefault="00D32BF3" w:rsidP="004771FB">
            <w:pPr>
              <w:pStyle w:val="a3"/>
              <w:ind w:left="0"/>
              <w:contextualSpacing w:val="0"/>
              <w:jc w:val="both"/>
              <w:rPr>
                <w:rFonts w:ascii="Times New Roman" w:hAnsi="Times New Roman"/>
                <w:b/>
                <w:bCs/>
                <w:sz w:val="24"/>
                <w:szCs w:val="24"/>
              </w:rPr>
            </w:pPr>
          </w:p>
        </w:tc>
        <w:tc>
          <w:tcPr>
            <w:tcW w:w="3829" w:type="dxa"/>
            <w:gridSpan w:val="3"/>
          </w:tcPr>
          <w:p w14:paraId="29C99779" w14:textId="355A1621" w:rsidR="00D32BF3" w:rsidRPr="00FB7644" w:rsidRDefault="00D32BF3" w:rsidP="004771FB">
            <w:pPr>
              <w:pStyle w:val="a3"/>
              <w:ind w:left="0"/>
              <w:contextualSpacing w:val="0"/>
              <w:jc w:val="center"/>
              <w:rPr>
                <w:rFonts w:ascii="Times New Roman" w:hAnsi="Times New Roman"/>
                <w:sz w:val="24"/>
                <w:szCs w:val="24"/>
              </w:rPr>
            </w:pPr>
            <w:r w:rsidRPr="00FB7644">
              <w:rPr>
                <w:rFonts w:ascii="Times New Roman" w:hAnsi="Times New Roman"/>
                <w:sz w:val="24"/>
                <w:szCs w:val="24"/>
              </w:rPr>
              <w:t>2018</w:t>
            </w:r>
            <w:r>
              <w:rPr>
                <w:rFonts w:ascii="Times New Roman" w:hAnsi="Times New Roman"/>
                <w:sz w:val="24"/>
                <w:szCs w:val="24"/>
              </w:rPr>
              <w:t xml:space="preserve"> год</w:t>
            </w:r>
          </w:p>
        </w:tc>
        <w:tc>
          <w:tcPr>
            <w:tcW w:w="3906" w:type="dxa"/>
            <w:gridSpan w:val="3"/>
          </w:tcPr>
          <w:p w14:paraId="35C4C890" w14:textId="5C0FC747" w:rsidR="00D32BF3" w:rsidRPr="00FB7644" w:rsidRDefault="00D32BF3" w:rsidP="004771FB">
            <w:pPr>
              <w:pStyle w:val="a3"/>
              <w:ind w:left="0"/>
              <w:contextualSpacing w:val="0"/>
              <w:jc w:val="center"/>
              <w:rPr>
                <w:rFonts w:ascii="Times New Roman" w:hAnsi="Times New Roman"/>
                <w:sz w:val="24"/>
                <w:szCs w:val="24"/>
              </w:rPr>
            </w:pPr>
            <w:r w:rsidRPr="00FB7644">
              <w:rPr>
                <w:rFonts w:ascii="Times New Roman" w:hAnsi="Times New Roman"/>
                <w:sz w:val="24"/>
                <w:szCs w:val="24"/>
              </w:rPr>
              <w:t>2021</w:t>
            </w:r>
            <w:r>
              <w:rPr>
                <w:rFonts w:ascii="Times New Roman" w:hAnsi="Times New Roman"/>
                <w:sz w:val="24"/>
                <w:szCs w:val="24"/>
              </w:rPr>
              <w:t xml:space="preserve"> год</w:t>
            </w:r>
          </w:p>
        </w:tc>
      </w:tr>
      <w:tr w:rsidR="0073781B" w:rsidRPr="00FB7644" w14:paraId="716693F4" w14:textId="77777777" w:rsidTr="008D5F54">
        <w:trPr>
          <w:jc w:val="center"/>
        </w:trPr>
        <w:tc>
          <w:tcPr>
            <w:tcW w:w="1831" w:type="dxa"/>
          </w:tcPr>
          <w:p w14:paraId="45E737D2" w14:textId="77777777" w:rsidR="008A5D33" w:rsidRPr="00FB7644" w:rsidRDefault="008A5D33" w:rsidP="004771FB">
            <w:pPr>
              <w:pStyle w:val="a3"/>
              <w:ind w:left="0"/>
              <w:contextualSpacing w:val="0"/>
              <w:jc w:val="both"/>
              <w:rPr>
                <w:rFonts w:ascii="Times New Roman" w:hAnsi="Times New Roman"/>
                <w:sz w:val="24"/>
                <w:szCs w:val="24"/>
              </w:rPr>
            </w:pPr>
            <w:r w:rsidRPr="00FB7644">
              <w:rPr>
                <w:rFonts w:ascii="Times New Roman" w:hAnsi="Times New Roman"/>
                <w:sz w:val="24"/>
                <w:szCs w:val="24"/>
              </w:rPr>
              <w:t>Город Шымкент и Туркестанская область, Казахстан</w:t>
            </w:r>
          </w:p>
        </w:tc>
        <w:tc>
          <w:tcPr>
            <w:tcW w:w="1400" w:type="dxa"/>
            <w:vAlign w:val="center"/>
          </w:tcPr>
          <w:p w14:paraId="5255470F" w14:textId="7940816F" w:rsidR="008A5D33" w:rsidRPr="00FB7644" w:rsidRDefault="008D5F54" w:rsidP="00D32BF3">
            <w:pPr>
              <w:pStyle w:val="a3"/>
              <w:ind w:left="0"/>
              <w:contextualSpacing w:val="0"/>
              <w:jc w:val="center"/>
              <w:rPr>
                <w:rFonts w:ascii="Times New Roman" w:hAnsi="Times New Roman"/>
                <w:b/>
                <w:bCs/>
                <w:sz w:val="24"/>
                <w:szCs w:val="24"/>
              </w:rPr>
            </w:pPr>
            <w:r>
              <w:rPr>
                <w:rFonts w:ascii="Times New Roman" w:hAnsi="Times New Roman"/>
                <w:b/>
                <w:bCs/>
                <w:sz w:val="24"/>
                <w:szCs w:val="24"/>
              </w:rPr>
              <w:t>-</w:t>
            </w:r>
          </w:p>
        </w:tc>
        <w:tc>
          <w:tcPr>
            <w:tcW w:w="1097" w:type="dxa"/>
            <w:vAlign w:val="center"/>
          </w:tcPr>
          <w:p w14:paraId="2C93E723"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14,1</w:t>
            </w:r>
          </w:p>
        </w:tc>
        <w:tc>
          <w:tcPr>
            <w:tcW w:w="1332" w:type="dxa"/>
            <w:vAlign w:val="center"/>
          </w:tcPr>
          <w:p w14:paraId="4116F7A4"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136,1</w:t>
            </w:r>
          </w:p>
        </w:tc>
        <w:tc>
          <w:tcPr>
            <w:tcW w:w="1423" w:type="dxa"/>
            <w:vAlign w:val="center"/>
          </w:tcPr>
          <w:p w14:paraId="292724D3" w14:textId="3AB279C2" w:rsidR="008A5D33" w:rsidRPr="00FB7644" w:rsidRDefault="008D5F54" w:rsidP="00D32BF3">
            <w:pPr>
              <w:pStyle w:val="a3"/>
              <w:ind w:left="0"/>
              <w:contextualSpacing w:val="0"/>
              <w:jc w:val="center"/>
              <w:rPr>
                <w:rFonts w:ascii="Times New Roman" w:hAnsi="Times New Roman"/>
                <w:sz w:val="24"/>
                <w:szCs w:val="24"/>
              </w:rPr>
            </w:pPr>
            <w:r>
              <w:rPr>
                <w:rFonts w:ascii="Times New Roman" w:hAnsi="Times New Roman"/>
                <w:sz w:val="24"/>
                <w:szCs w:val="24"/>
              </w:rPr>
              <w:t>-</w:t>
            </w:r>
          </w:p>
        </w:tc>
        <w:tc>
          <w:tcPr>
            <w:tcW w:w="1214" w:type="dxa"/>
            <w:vAlign w:val="center"/>
          </w:tcPr>
          <w:p w14:paraId="5DBC68C0"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10,6</w:t>
            </w:r>
          </w:p>
        </w:tc>
        <w:tc>
          <w:tcPr>
            <w:tcW w:w="1269" w:type="dxa"/>
            <w:vAlign w:val="center"/>
          </w:tcPr>
          <w:p w14:paraId="200B6D23"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19,0</w:t>
            </w:r>
          </w:p>
        </w:tc>
      </w:tr>
      <w:tr w:rsidR="008A5D33" w:rsidRPr="00FB7644" w14:paraId="358C6CBE" w14:textId="77777777" w:rsidTr="008D5F54">
        <w:trPr>
          <w:jc w:val="center"/>
        </w:trPr>
        <w:tc>
          <w:tcPr>
            <w:tcW w:w="1831" w:type="dxa"/>
          </w:tcPr>
          <w:p w14:paraId="0746F958" w14:textId="77777777" w:rsidR="008A5D33" w:rsidRPr="00FB7644" w:rsidRDefault="008A5D33" w:rsidP="004771FB">
            <w:pPr>
              <w:pStyle w:val="a3"/>
              <w:ind w:left="0"/>
              <w:contextualSpacing w:val="0"/>
              <w:jc w:val="both"/>
              <w:rPr>
                <w:rFonts w:ascii="Times New Roman" w:hAnsi="Times New Roman"/>
                <w:b/>
                <w:bCs/>
                <w:sz w:val="24"/>
                <w:szCs w:val="24"/>
              </w:rPr>
            </w:pPr>
            <w:r w:rsidRPr="00FB7644">
              <w:rPr>
                <w:rFonts w:ascii="Times New Roman" w:hAnsi="Times New Roman"/>
                <w:sz w:val="24"/>
                <w:szCs w:val="24"/>
              </w:rPr>
              <w:t>Согдийская область, Таджикистан</w:t>
            </w:r>
          </w:p>
        </w:tc>
        <w:tc>
          <w:tcPr>
            <w:tcW w:w="1400" w:type="dxa"/>
            <w:vAlign w:val="center"/>
          </w:tcPr>
          <w:p w14:paraId="48D868A1"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0,9</w:t>
            </w:r>
          </w:p>
        </w:tc>
        <w:tc>
          <w:tcPr>
            <w:tcW w:w="1097" w:type="dxa"/>
            <w:vAlign w:val="center"/>
          </w:tcPr>
          <w:p w14:paraId="3132C327" w14:textId="619C119F" w:rsidR="008A5D33" w:rsidRPr="00FB7644" w:rsidRDefault="008D5F54" w:rsidP="00D32BF3">
            <w:pPr>
              <w:pStyle w:val="a3"/>
              <w:ind w:left="0"/>
              <w:contextualSpacing w:val="0"/>
              <w:jc w:val="center"/>
              <w:rPr>
                <w:rFonts w:ascii="Times New Roman" w:hAnsi="Times New Roman"/>
                <w:sz w:val="24"/>
                <w:szCs w:val="24"/>
              </w:rPr>
            </w:pPr>
            <w:r>
              <w:rPr>
                <w:rFonts w:ascii="Times New Roman" w:hAnsi="Times New Roman"/>
                <w:sz w:val="24"/>
                <w:szCs w:val="24"/>
              </w:rPr>
              <w:t>-</w:t>
            </w:r>
          </w:p>
        </w:tc>
        <w:tc>
          <w:tcPr>
            <w:tcW w:w="1332" w:type="dxa"/>
            <w:vAlign w:val="center"/>
          </w:tcPr>
          <w:p w14:paraId="037580C5"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77,5</w:t>
            </w:r>
          </w:p>
        </w:tc>
        <w:tc>
          <w:tcPr>
            <w:tcW w:w="1423" w:type="dxa"/>
            <w:vAlign w:val="center"/>
          </w:tcPr>
          <w:p w14:paraId="4DD9B1A0"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0,9</w:t>
            </w:r>
          </w:p>
        </w:tc>
        <w:tc>
          <w:tcPr>
            <w:tcW w:w="1214" w:type="dxa"/>
            <w:vAlign w:val="center"/>
          </w:tcPr>
          <w:p w14:paraId="33801979" w14:textId="6BF5D9AC" w:rsidR="008A5D33" w:rsidRPr="00FB7644" w:rsidRDefault="008D5F54" w:rsidP="00D32BF3">
            <w:pPr>
              <w:pStyle w:val="a3"/>
              <w:ind w:left="0"/>
              <w:contextualSpacing w:val="0"/>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269" w:type="dxa"/>
            <w:vAlign w:val="center"/>
          </w:tcPr>
          <w:p w14:paraId="545E0255" w14:textId="50AA00F2" w:rsidR="008A5D33" w:rsidRPr="00FB7644" w:rsidRDefault="0073781B" w:rsidP="00D32BF3">
            <w:pPr>
              <w:pStyle w:val="a3"/>
              <w:ind w:left="0"/>
              <w:contextualSpacing w:val="0"/>
              <w:jc w:val="center"/>
              <w:rPr>
                <w:rFonts w:ascii="Times New Roman" w:hAnsi="Times New Roman"/>
                <w:color w:val="000000" w:themeColor="text1"/>
                <w:sz w:val="24"/>
                <w:szCs w:val="24"/>
              </w:rPr>
            </w:pPr>
            <w:r w:rsidRPr="00FB7644">
              <w:rPr>
                <w:rFonts w:ascii="Times New Roman" w:hAnsi="Times New Roman"/>
                <w:color w:val="000000" w:themeColor="text1"/>
                <w:sz w:val="24"/>
                <w:szCs w:val="24"/>
              </w:rPr>
              <w:t>77,5</w:t>
            </w:r>
          </w:p>
        </w:tc>
      </w:tr>
      <w:tr w:rsidR="008A5D33" w:rsidRPr="00FB7644" w14:paraId="7260D0BB" w14:textId="77777777" w:rsidTr="008D5F54">
        <w:trPr>
          <w:jc w:val="center"/>
        </w:trPr>
        <w:tc>
          <w:tcPr>
            <w:tcW w:w="1831" w:type="dxa"/>
          </w:tcPr>
          <w:p w14:paraId="67348425" w14:textId="77777777" w:rsidR="008A5D33" w:rsidRPr="00FB7644" w:rsidRDefault="008A5D33" w:rsidP="004771FB">
            <w:pPr>
              <w:pStyle w:val="a3"/>
              <w:ind w:left="0"/>
              <w:contextualSpacing w:val="0"/>
              <w:jc w:val="both"/>
              <w:rPr>
                <w:rFonts w:ascii="Times New Roman" w:hAnsi="Times New Roman"/>
                <w:b/>
                <w:bCs/>
                <w:sz w:val="24"/>
                <w:szCs w:val="24"/>
              </w:rPr>
            </w:pPr>
            <w:r w:rsidRPr="00FB7644">
              <w:rPr>
                <w:rFonts w:ascii="Times New Roman" w:hAnsi="Times New Roman"/>
                <w:sz w:val="24"/>
                <w:szCs w:val="24"/>
              </w:rPr>
              <w:t>Город Ташкент и Ташкентская область, Узбекистан</w:t>
            </w:r>
          </w:p>
        </w:tc>
        <w:tc>
          <w:tcPr>
            <w:tcW w:w="1400" w:type="dxa"/>
            <w:vAlign w:val="center"/>
          </w:tcPr>
          <w:p w14:paraId="64BE7873"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76,4</w:t>
            </w:r>
          </w:p>
        </w:tc>
        <w:tc>
          <w:tcPr>
            <w:tcW w:w="1097" w:type="dxa"/>
            <w:vAlign w:val="center"/>
          </w:tcPr>
          <w:p w14:paraId="7A1FBB06" w14:textId="77777777" w:rsidR="008A5D33" w:rsidRPr="00FB7644" w:rsidRDefault="008A5D33" w:rsidP="00D32BF3">
            <w:pPr>
              <w:pStyle w:val="a3"/>
              <w:ind w:left="0"/>
              <w:contextualSpacing w:val="0"/>
              <w:jc w:val="center"/>
              <w:rPr>
                <w:rFonts w:ascii="Times New Roman" w:hAnsi="Times New Roman"/>
                <w:sz w:val="24"/>
                <w:szCs w:val="24"/>
              </w:rPr>
            </w:pPr>
            <w:r w:rsidRPr="00FB7644">
              <w:rPr>
                <w:rFonts w:ascii="Times New Roman" w:hAnsi="Times New Roman"/>
                <w:sz w:val="24"/>
                <w:szCs w:val="24"/>
              </w:rPr>
              <w:t>36,4</w:t>
            </w:r>
          </w:p>
        </w:tc>
        <w:tc>
          <w:tcPr>
            <w:tcW w:w="1332" w:type="dxa"/>
            <w:vAlign w:val="center"/>
          </w:tcPr>
          <w:p w14:paraId="2E56E0EC" w14:textId="3B5CF580" w:rsidR="008A5D33" w:rsidRPr="00FB7644" w:rsidRDefault="008D5F54" w:rsidP="00D32BF3">
            <w:pPr>
              <w:pStyle w:val="a3"/>
              <w:ind w:left="0"/>
              <w:contextualSpacing w:val="0"/>
              <w:jc w:val="center"/>
              <w:rPr>
                <w:rFonts w:ascii="Times New Roman" w:hAnsi="Times New Roman"/>
                <w:sz w:val="24"/>
                <w:szCs w:val="24"/>
              </w:rPr>
            </w:pPr>
            <w:r>
              <w:rPr>
                <w:rFonts w:ascii="Times New Roman" w:hAnsi="Times New Roman"/>
                <w:sz w:val="24"/>
                <w:szCs w:val="24"/>
              </w:rPr>
              <w:t>-</w:t>
            </w:r>
          </w:p>
        </w:tc>
        <w:tc>
          <w:tcPr>
            <w:tcW w:w="1423" w:type="dxa"/>
            <w:vAlign w:val="center"/>
          </w:tcPr>
          <w:p w14:paraId="55FF8E6E" w14:textId="64313C10" w:rsidR="008A5D33" w:rsidRPr="00FB7644" w:rsidRDefault="00B26F44" w:rsidP="00D32BF3">
            <w:pPr>
              <w:pStyle w:val="a3"/>
              <w:ind w:left="0"/>
              <w:contextualSpacing w:val="0"/>
              <w:jc w:val="center"/>
              <w:rPr>
                <w:rFonts w:ascii="Times New Roman" w:hAnsi="Times New Roman"/>
                <w:sz w:val="24"/>
                <w:szCs w:val="24"/>
              </w:rPr>
            </w:pPr>
            <w:r w:rsidRPr="00FB7644">
              <w:rPr>
                <w:rFonts w:ascii="Times New Roman" w:hAnsi="Times New Roman"/>
                <w:color w:val="000000" w:themeColor="text1"/>
                <w:sz w:val="24"/>
                <w:szCs w:val="24"/>
              </w:rPr>
              <w:t>16,5</w:t>
            </w:r>
          </w:p>
        </w:tc>
        <w:tc>
          <w:tcPr>
            <w:tcW w:w="1214" w:type="dxa"/>
            <w:vAlign w:val="center"/>
          </w:tcPr>
          <w:p w14:paraId="480803DA" w14:textId="1FD84350" w:rsidR="008A5D33" w:rsidRPr="00FB7644" w:rsidRDefault="00B26F44" w:rsidP="00D32BF3">
            <w:pPr>
              <w:pStyle w:val="a3"/>
              <w:ind w:left="0"/>
              <w:contextualSpacing w:val="0"/>
              <w:jc w:val="center"/>
              <w:rPr>
                <w:rFonts w:ascii="Times New Roman" w:hAnsi="Times New Roman"/>
                <w:color w:val="000000" w:themeColor="text1"/>
                <w:sz w:val="24"/>
                <w:szCs w:val="24"/>
              </w:rPr>
            </w:pPr>
            <w:r w:rsidRPr="00FB7644">
              <w:rPr>
                <w:rFonts w:ascii="Times New Roman" w:hAnsi="Times New Roman"/>
                <w:color w:val="000000" w:themeColor="text1"/>
                <w:sz w:val="24"/>
                <w:szCs w:val="24"/>
              </w:rPr>
              <w:t>36,4</w:t>
            </w:r>
          </w:p>
        </w:tc>
        <w:tc>
          <w:tcPr>
            <w:tcW w:w="1269" w:type="dxa"/>
            <w:vAlign w:val="center"/>
          </w:tcPr>
          <w:p w14:paraId="76889FA1" w14:textId="51AC7F4A" w:rsidR="008A5D33" w:rsidRPr="00FB7644" w:rsidRDefault="008D5F54" w:rsidP="00D32BF3">
            <w:pPr>
              <w:pStyle w:val="a3"/>
              <w:ind w:left="0"/>
              <w:contextualSpacing w:val="0"/>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D32BF3" w:rsidRPr="00FB7644" w14:paraId="20DE2C9B" w14:textId="77777777" w:rsidTr="008D5F54">
        <w:trPr>
          <w:jc w:val="center"/>
        </w:trPr>
        <w:tc>
          <w:tcPr>
            <w:tcW w:w="9566" w:type="dxa"/>
            <w:gridSpan w:val="7"/>
          </w:tcPr>
          <w:p w14:paraId="49E63DD0" w14:textId="0B0064BF" w:rsidR="00D32BF3" w:rsidRPr="00D32BF3" w:rsidRDefault="00BD6CA4" w:rsidP="00BD6CA4">
            <w:pPr>
              <w:spacing w:before="7"/>
              <w:ind w:left="-2" w:firstLine="709"/>
              <w:jc w:val="both"/>
              <w:rPr>
                <w:color w:val="000000" w:themeColor="text1"/>
                <w:sz w:val="24"/>
                <w:szCs w:val="24"/>
              </w:rPr>
            </w:pPr>
            <w:r>
              <w:rPr>
                <w:sz w:val="24"/>
                <w:szCs w:val="24"/>
              </w:rPr>
              <w:t>Примечание – Составлено автором</w:t>
            </w:r>
            <w:r w:rsidR="00081DFF">
              <w:rPr>
                <w:sz w:val="24"/>
                <w:szCs w:val="24"/>
              </w:rPr>
              <w:t xml:space="preserve">, собственные расчеты  </w:t>
            </w:r>
          </w:p>
        </w:tc>
      </w:tr>
      <w:bookmarkEnd w:id="56"/>
    </w:tbl>
    <w:p w14:paraId="54FB6669" w14:textId="6E2377F9" w:rsidR="008A5D33" w:rsidRDefault="008A5D33" w:rsidP="005518DE">
      <w:pPr>
        <w:jc w:val="both"/>
        <w:rPr>
          <w:rFonts w:eastAsia="Calibri-Light"/>
          <w:bCs/>
          <w:color w:val="000000" w:themeColor="text1"/>
          <w:sz w:val="24"/>
          <w:szCs w:val="24"/>
        </w:rPr>
      </w:pPr>
    </w:p>
    <w:p w14:paraId="0CD5984D" w14:textId="407FCDD5" w:rsidR="008D5F54" w:rsidRDefault="008D5F54" w:rsidP="008D5F54">
      <w:pPr>
        <w:pStyle w:val="Footnote"/>
        <w:ind w:firstLine="709"/>
        <w:jc w:val="both"/>
        <w:rPr>
          <w:rFonts w:ascii="Times New Roman" w:eastAsia="Calibri-Light" w:hAnsi="Times New Roman" w:cs="Times New Roman"/>
          <w:sz w:val="28"/>
          <w:szCs w:val="28"/>
          <w:lang w:val="ru-RU"/>
        </w:rPr>
      </w:pPr>
      <w:r>
        <w:rPr>
          <w:rFonts w:ascii="Times New Roman" w:hAnsi="Times New Roman" w:cs="Times New Roman"/>
          <w:sz w:val="28"/>
          <w:szCs w:val="28"/>
          <w:lang w:val="ru-RU"/>
        </w:rPr>
        <w:t xml:space="preserve">В соответствии с таблицей 9, </w:t>
      </w:r>
      <w:r w:rsidRPr="00FB7644">
        <w:rPr>
          <w:rFonts w:ascii="Times New Roman" w:hAnsi="Times New Roman" w:cs="Times New Roman"/>
          <w:sz w:val="28"/>
          <w:szCs w:val="28"/>
          <w:lang w:val="ru-RU"/>
        </w:rPr>
        <w:t xml:space="preserve">трансграничные торговые потоки в регионе экономического коридора остаются относительно небольшими. В последние </w:t>
      </w:r>
      <w:r w:rsidRPr="00FB7644">
        <w:rPr>
          <w:rFonts w:ascii="Times New Roman" w:hAnsi="Times New Roman" w:cs="Times New Roman"/>
          <w:sz w:val="28"/>
          <w:szCs w:val="28"/>
          <w:lang w:val="ru-RU"/>
        </w:rPr>
        <w:lastRenderedPageBreak/>
        <w:t xml:space="preserve">годы объем торговли товарами между нашей страной и узбекской стороны сократился в связи с тем, что последняя сторона сократила импорт казахстанской пшеницы, также был сокращен экспорт овощей и фруктов в нашу республику. Сокращение торговли товарами между казахской и таджикской частями связано с тем, что Таджикистаном был прекращен импорт казахского газа и произошло сокращение экспорта овощей и фруктов в нашу страну </w:t>
      </w:r>
      <w:r w:rsidRPr="00FB7644">
        <w:rPr>
          <w:rFonts w:ascii="Times New Roman" w:eastAsia="Calibri-Light" w:hAnsi="Times New Roman" w:cs="Times New Roman"/>
          <w:sz w:val="28"/>
          <w:szCs w:val="28"/>
          <w:lang w:val="ru-RU"/>
        </w:rPr>
        <w:t>[</w:t>
      </w:r>
      <w:r w:rsidR="00B17981">
        <w:rPr>
          <w:rFonts w:ascii="Times New Roman" w:eastAsia="Calibri-Light" w:hAnsi="Times New Roman" w:cs="Times New Roman"/>
          <w:sz w:val="28"/>
          <w:szCs w:val="28"/>
          <w:lang w:val="ru-RU"/>
        </w:rPr>
        <w:t>48</w:t>
      </w:r>
      <w:r w:rsidRPr="00FB7644">
        <w:rPr>
          <w:rFonts w:ascii="Times New Roman" w:eastAsia="Calibri-Light" w:hAnsi="Times New Roman" w:cs="Times New Roman"/>
          <w:sz w:val="28"/>
          <w:szCs w:val="28"/>
          <w:lang w:val="ru-RU"/>
        </w:rPr>
        <w:t xml:space="preserve">, </w:t>
      </w:r>
      <w:r w:rsidR="006B721C">
        <w:rPr>
          <w:rFonts w:ascii="Times New Roman" w:eastAsia="Calibri-Light" w:hAnsi="Times New Roman" w:cs="Times New Roman"/>
          <w:sz w:val="28"/>
          <w:szCs w:val="28"/>
          <w:lang w:val="ru-RU"/>
        </w:rPr>
        <w:t xml:space="preserve">с. </w:t>
      </w:r>
      <w:r w:rsidRPr="00FB7644">
        <w:rPr>
          <w:rFonts w:ascii="Times New Roman" w:eastAsia="Calibri-Light" w:hAnsi="Times New Roman" w:cs="Times New Roman"/>
          <w:sz w:val="28"/>
          <w:szCs w:val="28"/>
          <w:lang w:val="ru-RU"/>
        </w:rPr>
        <w:t>16</w:t>
      </w:r>
      <w:r w:rsidR="00C84D0C">
        <w:rPr>
          <w:rFonts w:ascii="Times New Roman" w:eastAsia="Calibri-Light" w:hAnsi="Times New Roman" w:cs="Times New Roman"/>
          <w:sz w:val="28"/>
          <w:szCs w:val="28"/>
          <w:lang w:val="ru-RU"/>
        </w:rPr>
        <w:t>-17</w:t>
      </w:r>
      <w:r w:rsidRPr="00FB7644">
        <w:rPr>
          <w:rFonts w:ascii="Times New Roman" w:eastAsia="Calibri-Light" w:hAnsi="Times New Roman" w:cs="Times New Roman"/>
          <w:sz w:val="28"/>
          <w:szCs w:val="28"/>
          <w:lang w:val="ru-RU"/>
        </w:rPr>
        <w:t>].</w:t>
      </w:r>
    </w:p>
    <w:p w14:paraId="379A408B" w14:textId="6A940635" w:rsidR="008D5F54" w:rsidRPr="008D5F54" w:rsidRDefault="008D5F54" w:rsidP="008D5F54">
      <w:pPr>
        <w:pStyle w:val="Footnote"/>
        <w:ind w:firstLine="709"/>
        <w:jc w:val="both"/>
        <w:rPr>
          <w:rFonts w:ascii="Times New Roman" w:eastAsia="Calibri-Light" w:hAnsi="Times New Roman" w:cs="Times New Roman"/>
          <w:sz w:val="28"/>
          <w:szCs w:val="28"/>
          <w:lang w:val="ru-RU"/>
        </w:rPr>
      </w:pPr>
      <w:r w:rsidRPr="008D5F54">
        <w:rPr>
          <w:rFonts w:ascii="Times New Roman" w:hAnsi="Times New Roman" w:cs="Times New Roman"/>
          <w:color w:val="000000" w:themeColor="text1"/>
          <w:sz w:val="28"/>
          <w:szCs w:val="28"/>
          <w:lang w:val="ru-RU"/>
        </w:rPr>
        <w:t xml:space="preserve">Одним из факторов развития региона ЭКШТХ является </w:t>
      </w:r>
      <w:r w:rsidRPr="008D5F54">
        <w:rPr>
          <w:rFonts w:ascii="Times New Roman" w:hAnsi="Times New Roman" w:cs="Times New Roman"/>
          <w:i/>
          <w:sz w:val="28"/>
          <w:szCs w:val="28"/>
          <w:lang w:val="ru-RU"/>
        </w:rPr>
        <w:t>развитие регионального туризма</w:t>
      </w:r>
    </w:p>
    <w:p w14:paraId="33AAF348" w14:textId="4175DCCA" w:rsidR="008D5F54" w:rsidRPr="008D5F54" w:rsidRDefault="008D5F54" w:rsidP="008D5F54">
      <w:pPr>
        <w:pStyle w:val="Footnote"/>
        <w:ind w:firstLine="709"/>
        <w:jc w:val="both"/>
        <w:rPr>
          <w:rFonts w:ascii="Times New Roman" w:eastAsia="Calibri-Light" w:hAnsi="Times New Roman" w:cs="Times New Roman"/>
          <w:sz w:val="28"/>
          <w:szCs w:val="28"/>
          <w:lang w:val="ru-RU"/>
        </w:rPr>
      </w:pPr>
      <w:r w:rsidRPr="008D5F54">
        <w:rPr>
          <w:rFonts w:ascii="Times New Roman" w:hAnsi="Times New Roman" w:cs="Times New Roman"/>
          <w:sz w:val="28"/>
          <w:szCs w:val="28"/>
          <w:lang w:val="ru-RU"/>
        </w:rPr>
        <w:t xml:space="preserve">В связи с этим, на наш взгляд, особо следует остановиться на </w:t>
      </w:r>
      <w:r w:rsidRPr="008D5F54">
        <w:rPr>
          <w:rFonts w:ascii="Times New Roman" w:hAnsi="Times New Roman" w:cs="Times New Roman"/>
          <w:i/>
          <w:iCs/>
          <w:sz w:val="28"/>
          <w:szCs w:val="28"/>
          <w:lang w:val="ru-RU"/>
        </w:rPr>
        <w:t>потенциале развития туристического направления</w:t>
      </w:r>
      <w:r w:rsidRPr="008D5F54">
        <w:rPr>
          <w:rFonts w:ascii="Times New Roman" w:hAnsi="Times New Roman" w:cs="Times New Roman"/>
          <w:sz w:val="28"/>
          <w:szCs w:val="28"/>
          <w:lang w:val="ru-RU"/>
        </w:rPr>
        <w:t xml:space="preserve"> взаимодействия стран. </w:t>
      </w:r>
      <w:r w:rsidRPr="00395DD4">
        <w:rPr>
          <w:rFonts w:ascii="Times New Roman" w:hAnsi="Times New Roman" w:cs="Times New Roman"/>
          <w:sz w:val="28"/>
          <w:szCs w:val="28"/>
          <w:lang w:val="ru-RU"/>
        </w:rPr>
        <w:t>По мнению международных экспертов, в частности, Рамолы Сингру и Кармен Перес, Центральная Азия имеет возможность создать устойчивое, безопасное, легкодоступное и все более известное туристическое направление, которое будет иметь возможность предлагать разнообразные и качественные туристические услуги круглый год.</w:t>
      </w:r>
    </w:p>
    <w:p w14:paraId="4043E261" w14:textId="54E80050" w:rsidR="008D5F54" w:rsidRPr="008D5F54" w:rsidRDefault="008D5F54" w:rsidP="008D5F54">
      <w:pPr>
        <w:pStyle w:val="Footnote"/>
        <w:ind w:firstLine="709"/>
        <w:jc w:val="both"/>
        <w:rPr>
          <w:rFonts w:ascii="Times New Roman" w:eastAsia="Calibri-Light" w:hAnsi="Times New Roman" w:cs="Times New Roman"/>
          <w:sz w:val="28"/>
          <w:szCs w:val="28"/>
          <w:lang w:val="ru-RU"/>
        </w:rPr>
      </w:pPr>
      <w:r w:rsidRPr="008D5F54">
        <w:rPr>
          <w:rFonts w:ascii="Times New Roman" w:hAnsi="Times New Roman" w:cs="Times New Roman"/>
          <w:sz w:val="28"/>
          <w:szCs w:val="28"/>
          <w:lang w:val="ru-RU"/>
        </w:rPr>
        <w:t>В целом, по мнению экспертов, стратегия туризма в ЦАРЭС может позитивно сказаться на росте уровня жизни населения и ускорить инклюзивный рост, включая и регион ЭКШТХ [</w:t>
      </w:r>
      <w:r w:rsidR="00C84D0C">
        <w:rPr>
          <w:rFonts w:ascii="Times New Roman" w:hAnsi="Times New Roman" w:cs="Times New Roman"/>
          <w:sz w:val="28"/>
          <w:szCs w:val="28"/>
          <w:lang w:val="ru-RU"/>
        </w:rPr>
        <w:t>115</w:t>
      </w:r>
      <w:r w:rsidRPr="008D5F54">
        <w:rPr>
          <w:rFonts w:ascii="Times New Roman" w:hAnsi="Times New Roman" w:cs="Times New Roman"/>
          <w:sz w:val="28"/>
          <w:szCs w:val="28"/>
          <w:lang w:val="ru-RU"/>
        </w:rPr>
        <w:t>].</w:t>
      </w:r>
    </w:p>
    <w:p w14:paraId="61A40C58" w14:textId="7196B85D" w:rsidR="008D5F54" w:rsidRPr="008D5F54" w:rsidRDefault="008D5F54" w:rsidP="008D5F54">
      <w:pPr>
        <w:pStyle w:val="Footnote"/>
        <w:ind w:firstLine="709"/>
        <w:jc w:val="both"/>
        <w:rPr>
          <w:rFonts w:ascii="Times New Roman" w:eastAsia="Calibri-Light" w:hAnsi="Times New Roman" w:cs="Times New Roman"/>
          <w:sz w:val="28"/>
          <w:szCs w:val="28"/>
          <w:lang w:val="ru-RU"/>
        </w:rPr>
      </w:pPr>
      <w:r w:rsidRPr="008D5F54">
        <w:rPr>
          <w:rFonts w:ascii="Times New Roman" w:eastAsia="Calibri-Light" w:hAnsi="Times New Roman" w:cs="Times New Roman"/>
          <w:color w:val="000000" w:themeColor="text1"/>
          <w:sz w:val="28"/>
          <w:szCs w:val="28"/>
          <w:lang w:val="ru-RU"/>
        </w:rPr>
        <w:t xml:space="preserve">Показатели въездного и выездного туризма за приведены </w:t>
      </w:r>
      <w:r w:rsidRPr="008D5F54">
        <w:rPr>
          <w:rFonts w:ascii="Times New Roman" w:eastAsia="Calibri-Light" w:hAnsi="Times New Roman" w:cs="Times New Roman"/>
          <w:sz w:val="28"/>
          <w:szCs w:val="28"/>
          <w:lang w:val="ru-RU"/>
        </w:rPr>
        <w:t>в таблицах 10</w:t>
      </w:r>
      <w:r>
        <w:rPr>
          <w:rFonts w:ascii="Times New Roman" w:eastAsia="Calibri-Light" w:hAnsi="Times New Roman" w:cs="Times New Roman"/>
          <w:sz w:val="28"/>
          <w:szCs w:val="28"/>
          <w:lang w:val="ru-RU"/>
        </w:rPr>
        <w:t>,</w:t>
      </w:r>
      <w:r w:rsidRPr="008D5F54">
        <w:rPr>
          <w:rFonts w:ascii="Times New Roman" w:eastAsia="Calibri-Light" w:hAnsi="Times New Roman" w:cs="Times New Roman"/>
          <w:sz w:val="28"/>
          <w:szCs w:val="28"/>
          <w:lang w:val="ru-RU"/>
        </w:rPr>
        <w:t xml:space="preserve"> 11</w:t>
      </w:r>
      <w:r w:rsidRPr="008D5F54">
        <w:rPr>
          <w:rFonts w:ascii="Times New Roman" w:eastAsia="Calibri-Light" w:hAnsi="Times New Roman" w:cs="Times New Roman"/>
          <w:sz w:val="28"/>
          <w:szCs w:val="28"/>
          <w:lang w:val="kk-KZ"/>
        </w:rPr>
        <w:t>.</w:t>
      </w:r>
    </w:p>
    <w:p w14:paraId="45819CBD" w14:textId="0EA21F2D" w:rsidR="008A5D33" w:rsidRPr="00FB7644" w:rsidRDefault="008A5D33" w:rsidP="004771FB">
      <w:pPr>
        <w:autoSpaceDE w:val="0"/>
        <w:autoSpaceDN w:val="0"/>
        <w:adjustRightInd w:val="0"/>
        <w:ind w:firstLine="567"/>
        <w:jc w:val="both"/>
        <w:rPr>
          <w:rFonts w:eastAsia="Calibri-Light"/>
          <w:sz w:val="28"/>
          <w:szCs w:val="28"/>
        </w:rPr>
      </w:pPr>
      <w:bookmarkStart w:id="57" w:name="_Hlk128268521"/>
    </w:p>
    <w:p w14:paraId="3ADA6BB3" w14:textId="034EC748" w:rsidR="008A5D33" w:rsidRPr="00FB7644" w:rsidRDefault="008A5D33" w:rsidP="008D5F54">
      <w:pPr>
        <w:autoSpaceDE w:val="0"/>
        <w:autoSpaceDN w:val="0"/>
        <w:adjustRightInd w:val="0"/>
        <w:jc w:val="both"/>
        <w:rPr>
          <w:rFonts w:eastAsia="Calibri-Light"/>
          <w:sz w:val="28"/>
          <w:szCs w:val="28"/>
        </w:rPr>
      </w:pPr>
      <w:r w:rsidRPr="00FB7644">
        <w:rPr>
          <w:rFonts w:eastAsia="Calibri-Light"/>
          <w:sz w:val="28"/>
          <w:szCs w:val="28"/>
        </w:rPr>
        <w:t>Таблица</w:t>
      </w:r>
      <w:r w:rsidR="008D5F54">
        <w:rPr>
          <w:rFonts w:eastAsia="Calibri-Light"/>
          <w:sz w:val="28"/>
          <w:szCs w:val="28"/>
        </w:rPr>
        <w:t xml:space="preserve"> </w:t>
      </w:r>
      <w:r w:rsidR="007F548B" w:rsidRPr="00FB7644">
        <w:rPr>
          <w:rFonts w:eastAsia="Calibri-Light"/>
          <w:sz w:val="28"/>
          <w:szCs w:val="28"/>
        </w:rPr>
        <w:t>10</w:t>
      </w:r>
      <w:r w:rsidR="00B96D8E" w:rsidRPr="00FB7644">
        <w:rPr>
          <w:rFonts w:eastAsia="Calibri-Light"/>
          <w:sz w:val="28"/>
          <w:szCs w:val="28"/>
        </w:rPr>
        <w:t xml:space="preserve"> </w:t>
      </w:r>
      <w:r w:rsidR="008D5F54">
        <w:rPr>
          <w:rFonts w:eastAsia="Calibri-Light"/>
          <w:sz w:val="28"/>
          <w:szCs w:val="28"/>
        </w:rPr>
        <w:t>–</w:t>
      </w:r>
      <w:r w:rsidRPr="00FB7644">
        <w:rPr>
          <w:rFonts w:eastAsia="Calibri-Light"/>
          <w:sz w:val="28"/>
          <w:szCs w:val="28"/>
        </w:rPr>
        <w:t xml:space="preserve"> Количество посетителей по въездному туризму (человек)</w:t>
      </w:r>
    </w:p>
    <w:p w14:paraId="48717753" w14:textId="77777777" w:rsidR="00020BDE" w:rsidRPr="008D5F54" w:rsidRDefault="00020BDE" w:rsidP="004771FB">
      <w:pPr>
        <w:autoSpaceDE w:val="0"/>
        <w:autoSpaceDN w:val="0"/>
        <w:adjustRightInd w:val="0"/>
        <w:ind w:firstLine="567"/>
        <w:jc w:val="both"/>
        <w:rPr>
          <w:rFonts w:eastAsia="Calibri-Light"/>
          <w:color w:val="FF0000"/>
          <w:sz w:val="16"/>
          <w:szCs w:val="16"/>
        </w:rPr>
      </w:pPr>
    </w:p>
    <w:tbl>
      <w:tblPr>
        <w:tblStyle w:val="ab"/>
        <w:tblW w:w="9597" w:type="dxa"/>
        <w:tblInd w:w="150" w:type="dxa"/>
        <w:tblLook w:val="04A0" w:firstRow="1" w:lastRow="0" w:firstColumn="1" w:lastColumn="0" w:noHBand="0" w:noVBand="1"/>
      </w:tblPr>
      <w:tblGrid>
        <w:gridCol w:w="2576"/>
        <w:gridCol w:w="1568"/>
        <w:gridCol w:w="1274"/>
        <w:gridCol w:w="1525"/>
        <w:gridCol w:w="1386"/>
        <w:gridCol w:w="1268"/>
      </w:tblGrid>
      <w:tr w:rsidR="008D5F54" w:rsidRPr="00FB7644" w14:paraId="0C4C230B" w14:textId="72652171" w:rsidTr="008D5F54">
        <w:tc>
          <w:tcPr>
            <w:tcW w:w="2576" w:type="dxa"/>
          </w:tcPr>
          <w:p w14:paraId="28D0277C" w14:textId="63645C92" w:rsidR="008D5F54" w:rsidRPr="008D5F54" w:rsidRDefault="008D5F54" w:rsidP="004771FB">
            <w:pPr>
              <w:autoSpaceDE w:val="0"/>
              <w:autoSpaceDN w:val="0"/>
              <w:adjustRightInd w:val="0"/>
              <w:jc w:val="center"/>
              <w:rPr>
                <w:rFonts w:eastAsia="Calibri-Light"/>
                <w:color w:val="000000" w:themeColor="text1"/>
                <w:sz w:val="24"/>
                <w:szCs w:val="24"/>
              </w:rPr>
            </w:pPr>
            <w:r>
              <w:rPr>
                <w:rFonts w:eastAsia="Calibri-Light"/>
                <w:color w:val="000000" w:themeColor="text1"/>
                <w:sz w:val="24"/>
                <w:szCs w:val="24"/>
              </w:rPr>
              <w:t xml:space="preserve">Годы </w:t>
            </w:r>
          </w:p>
        </w:tc>
        <w:tc>
          <w:tcPr>
            <w:tcW w:w="1568" w:type="dxa"/>
          </w:tcPr>
          <w:p w14:paraId="5487867B" w14:textId="794D1C5C" w:rsidR="008D5F54" w:rsidRPr="00FB7644" w:rsidRDefault="008D5F54" w:rsidP="008D5F54">
            <w:pPr>
              <w:autoSpaceDE w:val="0"/>
              <w:autoSpaceDN w:val="0"/>
              <w:adjustRightInd w:val="0"/>
              <w:jc w:val="center"/>
              <w:rPr>
                <w:rFonts w:eastAsia="Calibri-Light"/>
                <w:color w:val="000000" w:themeColor="text1"/>
                <w:sz w:val="24"/>
                <w:szCs w:val="24"/>
              </w:rPr>
            </w:pPr>
            <w:r w:rsidRPr="00FB7644">
              <w:rPr>
                <w:rFonts w:eastAsia="Calibri-Light"/>
                <w:color w:val="000000" w:themeColor="text1"/>
                <w:sz w:val="24"/>
                <w:szCs w:val="24"/>
              </w:rPr>
              <w:t>2017</w:t>
            </w:r>
          </w:p>
        </w:tc>
        <w:tc>
          <w:tcPr>
            <w:tcW w:w="1274" w:type="dxa"/>
          </w:tcPr>
          <w:p w14:paraId="6E3EECA1" w14:textId="6E3087EF" w:rsidR="008D5F54" w:rsidRPr="00FB7644" w:rsidRDefault="008D5F54" w:rsidP="008D5F54">
            <w:pPr>
              <w:autoSpaceDE w:val="0"/>
              <w:autoSpaceDN w:val="0"/>
              <w:adjustRightInd w:val="0"/>
              <w:jc w:val="center"/>
              <w:rPr>
                <w:rFonts w:eastAsia="Calibri-Light"/>
                <w:color w:val="000000" w:themeColor="text1"/>
                <w:sz w:val="24"/>
                <w:szCs w:val="24"/>
              </w:rPr>
            </w:pPr>
            <w:r w:rsidRPr="00FB7644">
              <w:rPr>
                <w:rFonts w:eastAsia="Calibri-Light"/>
                <w:color w:val="000000" w:themeColor="text1"/>
                <w:sz w:val="24"/>
                <w:szCs w:val="24"/>
              </w:rPr>
              <w:t>2018</w:t>
            </w:r>
            <w:r>
              <w:rPr>
                <w:rFonts w:eastAsia="Calibri-Light"/>
                <w:color w:val="000000" w:themeColor="text1"/>
                <w:sz w:val="24"/>
                <w:szCs w:val="24"/>
              </w:rPr>
              <w:t xml:space="preserve"> </w:t>
            </w:r>
          </w:p>
        </w:tc>
        <w:tc>
          <w:tcPr>
            <w:tcW w:w="1525" w:type="dxa"/>
          </w:tcPr>
          <w:p w14:paraId="7F08D56B" w14:textId="190F5703" w:rsidR="008D5F54" w:rsidRPr="00FB7644" w:rsidRDefault="008D5F54" w:rsidP="008D5F54">
            <w:pPr>
              <w:autoSpaceDE w:val="0"/>
              <w:autoSpaceDN w:val="0"/>
              <w:adjustRightInd w:val="0"/>
              <w:jc w:val="center"/>
              <w:rPr>
                <w:rFonts w:eastAsia="Calibri-Light"/>
                <w:color w:val="000000" w:themeColor="text1"/>
                <w:sz w:val="24"/>
                <w:szCs w:val="24"/>
              </w:rPr>
            </w:pPr>
            <w:r w:rsidRPr="00FB7644">
              <w:rPr>
                <w:rFonts w:eastAsia="Calibri-Light"/>
                <w:color w:val="000000" w:themeColor="text1"/>
                <w:sz w:val="24"/>
                <w:szCs w:val="24"/>
              </w:rPr>
              <w:t>2019</w:t>
            </w:r>
            <w:r>
              <w:rPr>
                <w:rFonts w:eastAsia="Calibri-Light"/>
                <w:color w:val="000000" w:themeColor="text1"/>
                <w:sz w:val="24"/>
                <w:szCs w:val="24"/>
              </w:rPr>
              <w:t xml:space="preserve"> </w:t>
            </w:r>
          </w:p>
        </w:tc>
        <w:tc>
          <w:tcPr>
            <w:tcW w:w="1386" w:type="dxa"/>
          </w:tcPr>
          <w:p w14:paraId="10F070AC" w14:textId="0E46CC99" w:rsidR="008D5F54" w:rsidRPr="00FB7644" w:rsidRDefault="008D5F54" w:rsidP="008D5F54">
            <w:pPr>
              <w:autoSpaceDE w:val="0"/>
              <w:autoSpaceDN w:val="0"/>
              <w:adjustRightInd w:val="0"/>
              <w:jc w:val="center"/>
              <w:rPr>
                <w:rFonts w:eastAsia="Calibri-Light"/>
                <w:color w:val="000000" w:themeColor="text1"/>
                <w:sz w:val="24"/>
                <w:szCs w:val="24"/>
              </w:rPr>
            </w:pPr>
            <w:r w:rsidRPr="00FB7644">
              <w:rPr>
                <w:rFonts w:eastAsia="Calibri-Light"/>
                <w:color w:val="000000" w:themeColor="text1"/>
                <w:sz w:val="24"/>
                <w:szCs w:val="24"/>
              </w:rPr>
              <w:t>2020</w:t>
            </w:r>
            <w:r>
              <w:rPr>
                <w:rFonts w:eastAsia="Calibri-Light"/>
                <w:color w:val="000000" w:themeColor="text1"/>
                <w:sz w:val="24"/>
                <w:szCs w:val="24"/>
              </w:rPr>
              <w:t xml:space="preserve"> </w:t>
            </w:r>
          </w:p>
        </w:tc>
        <w:tc>
          <w:tcPr>
            <w:tcW w:w="1268" w:type="dxa"/>
          </w:tcPr>
          <w:p w14:paraId="731F2144" w14:textId="410BB449" w:rsidR="008D5F54" w:rsidRPr="00FB7644" w:rsidRDefault="008D5F54" w:rsidP="008D5F54">
            <w:pPr>
              <w:autoSpaceDE w:val="0"/>
              <w:autoSpaceDN w:val="0"/>
              <w:adjustRightInd w:val="0"/>
              <w:jc w:val="center"/>
              <w:rPr>
                <w:rFonts w:eastAsia="Calibri-Light"/>
                <w:color w:val="000000" w:themeColor="text1"/>
                <w:sz w:val="24"/>
                <w:szCs w:val="24"/>
              </w:rPr>
            </w:pPr>
            <w:r w:rsidRPr="00FB7644">
              <w:rPr>
                <w:rFonts w:eastAsia="Calibri-Light"/>
                <w:color w:val="000000" w:themeColor="text1"/>
                <w:sz w:val="24"/>
                <w:szCs w:val="24"/>
              </w:rPr>
              <w:t>2021</w:t>
            </w:r>
          </w:p>
        </w:tc>
      </w:tr>
      <w:tr w:rsidR="008D5F54" w:rsidRPr="00FB7644" w14:paraId="6CA317E5" w14:textId="7BCD7E0D" w:rsidTr="008D5F54">
        <w:tc>
          <w:tcPr>
            <w:tcW w:w="2576" w:type="dxa"/>
            <w:vAlign w:val="bottom"/>
          </w:tcPr>
          <w:p w14:paraId="5FE921DB" w14:textId="4C602C21" w:rsidR="008D5F54" w:rsidRPr="008D5F54" w:rsidRDefault="008D5F54" w:rsidP="008D5F54">
            <w:pPr>
              <w:autoSpaceDE w:val="0"/>
              <w:autoSpaceDN w:val="0"/>
              <w:adjustRightInd w:val="0"/>
              <w:rPr>
                <w:rFonts w:eastAsia="Calibri-Light"/>
                <w:color w:val="000000" w:themeColor="text1"/>
                <w:sz w:val="24"/>
                <w:szCs w:val="24"/>
              </w:rPr>
            </w:pPr>
            <w:r w:rsidRPr="008D5F54">
              <w:rPr>
                <w:sz w:val="24"/>
                <w:szCs w:val="24"/>
              </w:rPr>
              <w:t>Казахстан всего</w:t>
            </w:r>
          </w:p>
        </w:tc>
        <w:tc>
          <w:tcPr>
            <w:tcW w:w="1568" w:type="dxa"/>
            <w:vAlign w:val="center"/>
          </w:tcPr>
          <w:p w14:paraId="0DC4A5A1" w14:textId="77777777" w:rsidR="008D5F54" w:rsidRPr="008D5F54" w:rsidRDefault="008D5F54" w:rsidP="004771FB">
            <w:pPr>
              <w:autoSpaceDE w:val="0"/>
              <w:autoSpaceDN w:val="0"/>
              <w:adjustRightInd w:val="0"/>
              <w:jc w:val="center"/>
              <w:rPr>
                <w:rFonts w:eastAsia="Calibri-Light"/>
                <w:i/>
                <w:color w:val="000000" w:themeColor="text1"/>
                <w:sz w:val="24"/>
                <w:szCs w:val="24"/>
              </w:rPr>
            </w:pPr>
            <w:r w:rsidRPr="008D5F54">
              <w:rPr>
                <w:bCs/>
                <w:i/>
                <w:sz w:val="24"/>
                <w:szCs w:val="24"/>
                <w:lang w:val="kk-KZ"/>
              </w:rPr>
              <w:t>7 701 196</w:t>
            </w:r>
          </w:p>
        </w:tc>
        <w:tc>
          <w:tcPr>
            <w:tcW w:w="1274" w:type="dxa"/>
            <w:vAlign w:val="center"/>
          </w:tcPr>
          <w:p w14:paraId="4C12C783" w14:textId="77777777" w:rsidR="008D5F54" w:rsidRPr="008D5F54" w:rsidRDefault="008D5F54" w:rsidP="004771FB">
            <w:pPr>
              <w:autoSpaceDE w:val="0"/>
              <w:autoSpaceDN w:val="0"/>
              <w:adjustRightInd w:val="0"/>
              <w:jc w:val="center"/>
              <w:rPr>
                <w:rFonts w:eastAsia="Calibri-Light"/>
                <w:i/>
                <w:color w:val="000000" w:themeColor="text1"/>
                <w:sz w:val="24"/>
                <w:szCs w:val="24"/>
              </w:rPr>
            </w:pPr>
            <w:r w:rsidRPr="008D5F54">
              <w:rPr>
                <w:bCs/>
                <w:i/>
                <w:sz w:val="24"/>
                <w:szCs w:val="24"/>
                <w:lang w:val="kk-KZ"/>
              </w:rPr>
              <w:t>8 789 314</w:t>
            </w:r>
          </w:p>
        </w:tc>
        <w:tc>
          <w:tcPr>
            <w:tcW w:w="1525" w:type="dxa"/>
            <w:vAlign w:val="center"/>
          </w:tcPr>
          <w:p w14:paraId="077CC502" w14:textId="77777777" w:rsidR="008D5F54" w:rsidRPr="008D5F54" w:rsidRDefault="008D5F54" w:rsidP="004771FB">
            <w:pPr>
              <w:autoSpaceDE w:val="0"/>
              <w:autoSpaceDN w:val="0"/>
              <w:adjustRightInd w:val="0"/>
              <w:jc w:val="center"/>
              <w:rPr>
                <w:rFonts w:eastAsia="Calibri-Light"/>
                <w:i/>
                <w:color w:val="000000" w:themeColor="text1"/>
                <w:sz w:val="24"/>
                <w:szCs w:val="24"/>
              </w:rPr>
            </w:pPr>
            <w:r w:rsidRPr="008D5F54">
              <w:rPr>
                <w:bCs/>
                <w:i/>
                <w:sz w:val="24"/>
                <w:szCs w:val="24"/>
              </w:rPr>
              <w:t>8 514 989</w:t>
            </w:r>
          </w:p>
        </w:tc>
        <w:tc>
          <w:tcPr>
            <w:tcW w:w="1386" w:type="dxa"/>
            <w:vAlign w:val="center"/>
          </w:tcPr>
          <w:p w14:paraId="589E9E17" w14:textId="77777777" w:rsidR="008D5F54" w:rsidRPr="008D5F54" w:rsidRDefault="008D5F54" w:rsidP="004771FB">
            <w:pPr>
              <w:autoSpaceDE w:val="0"/>
              <w:autoSpaceDN w:val="0"/>
              <w:adjustRightInd w:val="0"/>
              <w:jc w:val="center"/>
              <w:rPr>
                <w:rFonts w:eastAsia="Calibri-Light"/>
                <w:i/>
                <w:color w:val="000000" w:themeColor="text1"/>
                <w:sz w:val="24"/>
                <w:szCs w:val="24"/>
              </w:rPr>
            </w:pPr>
            <w:r w:rsidRPr="008D5F54">
              <w:rPr>
                <w:bCs/>
                <w:i/>
                <w:sz w:val="24"/>
                <w:szCs w:val="24"/>
              </w:rPr>
              <w:t>3 858 989</w:t>
            </w:r>
          </w:p>
        </w:tc>
        <w:tc>
          <w:tcPr>
            <w:tcW w:w="1268" w:type="dxa"/>
            <w:vAlign w:val="center"/>
          </w:tcPr>
          <w:p w14:paraId="5823B351" w14:textId="77777777" w:rsidR="008D5F54" w:rsidRPr="008D5F54" w:rsidRDefault="008D5F54" w:rsidP="004771FB">
            <w:pPr>
              <w:autoSpaceDE w:val="0"/>
              <w:autoSpaceDN w:val="0"/>
              <w:adjustRightInd w:val="0"/>
              <w:jc w:val="center"/>
              <w:rPr>
                <w:rFonts w:eastAsia="Calibri-Light"/>
                <w:i/>
                <w:color w:val="000000" w:themeColor="text1"/>
                <w:sz w:val="24"/>
                <w:szCs w:val="24"/>
              </w:rPr>
            </w:pPr>
            <w:r w:rsidRPr="008D5F54">
              <w:rPr>
                <w:bCs/>
                <w:i/>
                <w:color w:val="000000"/>
                <w:sz w:val="24"/>
                <w:szCs w:val="24"/>
              </w:rPr>
              <w:t>1 330 169</w:t>
            </w:r>
          </w:p>
        </w:tc>
      </w:tr>
      <w:tr w:rsidR="008D5F54" w:rsidRPr="00FB7644" w14:paraId="69AB7CD6" w14:textId="15833B6E" w:rsidTr="008D5F54">
        <w:tc>
          <w:tcPr>
            <w:tcW w:w="9597" w:type="dxa"/>
            <w:gridSpan w:val="6"/>
            <w:vAlign w:val="bottom"/>
          </w:tcPr>
          <w:p w14:paraId="19C65B5B" w14:textId="4972EB4D" w:rsidR="008D5F54" w:rsidRPr="00FB7644" w:rsidRDefault="008D5F54" w:rsidP="008D5F54">
            <w:pPr>
              <w:autoSpaceDE w:val="0"/>
              <w:autoSpaceDN w:val="0"/>
              <w:adjustRightInd w:val="0"/>
              <w:rPr>
                <w:rFonts w:eastAsia="Calibri-Light"/>
                <w:color w:val="000000" w:themeColor="text1"/>
                <w:sz w:val="24"/>
                <w:szCs w:val="24"/>
              </w:rPr>
            </w:pPr>
            <w:r w:rsidRPr="008D5F54">
              <w:rPr>
                <w:sz w:val="24"/>
                <w:szCs w:val="24"/>
              </w:rPr>
              <w:t>в том числе:</w:t>
            </w:r>
          </w:p>
        </w:tc>
      </w:tr>
      <w:tr w:rsidR="007C083B" w:rsidRPr="00FB7644" w14:paraId="2B6CAF83" w14:textId="153BA102" w:rsidTr="008D5F54">
        <w:tc>
          <w:tcPr>
            <w:tcW w:w="2576" w:type="dxa"/>
            <w:vAlign w:val="bottom"/>
          </w:tcPr>
          <w:p w14:paraId="72E10238" w14:textId="77777777" w:rsidR="007C083B" w:rsidRPr="008D5F54" w:rsidRDefault="007C083B" w:rsidP="008D5F54">
            <w:pPr>
              <w:autoSpaceDE w:val="0"/>
              <w:autoSpaceDN w:val="0"/>
              <w:adjustRightInd w:val="0"/>
              <w:rPr>
                <w:rFonts w:eastAsia="Calibri-Light"/>
                <w:color w:val="000000" w:themeColor="text1"/>
                <w:sz w:val="24"/>
                <w:szCs w:val="24"/>
              </w:rPr>
            </w:pPr>
            <w:r w:rsidRPr="008D5F54">
              <w:rPr>
                <w:sz w:val="24"/>
                <w:szCs w:val="24"/>
              </w:rPr>
              <w:t>Таджикистан</w:t>
            </w:r>
          </w:p>
        </w:tc>
        <w:tc>
          <w:tcPr>
            <w:tcW w:w="1568" w:type="dxa"/>
            <w:vAlign w:val="center"/>
          </w:tcPr>
          <w:p w14:paraId="3D1F0E70"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sz w:val="24"/>
                <w:szCs w:val="24"/>
                <w:lang w:val="kk-KZ"/>
              </w:rPr>
              <w:t>383 368</w:t>
            </w:r>
          </w:p>
        </w:tc>
        <w:tc>
          <w:tcPr>
            <w:tcW w:w="1274" w:type="dxa"/>
            <w:vAlign w:val="center"/>
          </w:tcPr>
          <w:p w14:paraId="6B79AE55"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sz w:val="24"/>
                <w:szCs w:val="24"/>
                <w:lang w:val="kk-KZ"/>
              </w:rPr>
              <w:t>443 266</w:t>
            </w:r>
          </w:p>
        </w:tc>
        <w:tc>
          <w:tcPr>
            <w:tcW w:w="1525" w:type="dxa"/>
            <w:vAlign w:val="center"/>
          </w:tcPr>
          <w:p w14:paraId="3621F64E"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sz w:val="24"/>
                <w:szCs w:val="24"/>
              </w:rPr>
              <w:t>557 754</w:t>
            </w:r>
          </w:p>
        </w:tc>
        <w:tc>
          <w:tcPr>
            <w:tcW w:w="1386" w:type="dxa"/>
            <w:vAlign w:val="center"/>
          </w:tcPr>
          <w:p w14:paraId="4FF2D8E4"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sz w:val="24"/>
                <w:szCs w:val="24"/>
              </w:rPr>
              <w:t>207645</w:t>
            </w:r>
          </w:p>
        </w:tc>
        <w:tc>
          <w:tcPr>
            <w:tcW w:w="1268" w:type="dxa"/>
            <w:vAlign w:val="center"/>
          </w:tcPr>
          <w:p w14:paraId="32777267"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color w:val="000000"/>
                <w:sz w:val="24"/>
                <w:szCs w:val="24"/>
              </w:rPr>
              <w:t>24 571</w:t>
            </w:r>
          </w:p>
        </w:tc>
      </w:tr>
      <w:tr w:rsidR="007C083B" w:rsidRPr="00FB7644" w14:paraId="7F1C79A9" w14:textId="308142C6" w:rsidTr="008D5F54">
        <w:tc>
          <w:tcPr>
            <w:tcW w:w="2576" w:type="dxa"/>
            <w:vAlign w:val="bottom"/>
          </w:tcPr>
          <w:p w14:paraId="0396031E" w14:textId="77777777" w:rsidR="007C083B" w:rsidRPr="008D5F54" w:rsidRDefault="007C083B" w:rsidP="008D5F54">
            <w:pPr>
              <w:autoSpaceDE w:val="0"/>
              <w:autoSpaceDN w:val="0"/>
              <w:adjustRightInd w:val="0"/>
              <w:rPr>
                <w:rFonts w:eastAsia="Calibri-Light"/>
                <w:color w:val="000000" w:themeColor="text1"/>
                <w:sz w:val="24"/>
                <w:szCs w:val="24"/>
              </w:rPr>
            </w:pPr>
            <w:r w:rsidRPr="008D5F54">
              <w:rPr>
                <w:sz w:val="24"/>
                <w:szCs w:val="24"/>
              </w:rPr>
              <w:t>Узбекистан</w:t>
            </w:r>
          </w:p>
        </w:tc>
        <w:tc>
          <w:tcPr>
            <w:tcW w:w="1568" w:type="dxa"/>
            <w:vAlign w:val="center"/>
          </w:tcPr>
          <w:p w14:paraId="2D02572A"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sz w:val="24"/>
                <w:szCs w:val="24"/>
                <w:lang w:val="kk-KZ"/>
              </w:rPr>
              <w:t>3 344 577</w:t>
            </w:r>
          </w:p>
        </w:tc>
        <w:tc>
          <w:tcPr>
            <w:tcW w:w="1274" w:type="dxa"/>
            <w:vAlign w:val="center"/>
          </w:tcPr>
          <w:p w14:paraId="4DD6A1C0"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sz w:val="24"/>
                <w:szCs w:val="24"/>
                <w:lang w:val="kk-KZ"/>
              </w:rPr>
              <w:t>4 351 413</w:t>
            </w:r>
          </w:p>
        </w:tc>
        <w:tc>
          <w:tcPr>
            <w:tcW w:w="1525" w:type="dxa"/>
            <w:vAlign w:val="center"/>
          </w:tcPr>
          <w:p w14:paraId="3E082522"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sz w:val="24"/>
                <w:szCs w:val="24"/>
              </w:rPr>
              <w:t>3 591 078</w:t>
            </w:r>
          </w:p>
        </w:tc>
        <w:tc>
          <w:tcPr>
            <w:tcW w:w="1386" w:type="dxa"/>
            <w:vAlign w:val="center"/>
          </w:tcPr>
          <w:p w14:paraId="59854FC8"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sz w:val="24"/>
                <w:szCs w:val="24"/>
              </w:rPr>
              <w:t>1 564 481</w:t>
            </w:r>
          </w:p>
        </w:tc>
        <w:tc>
          <w:tcPr>
            <w:tcW w:w="1268" w:type="dxa"/>
            <w:vAlign w:val="center"/>
          </w:tcPr>
          <w:p w14:paraId="6A52A1F7"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color w:val="000000"/>
                <w:sz w:val="24"/>
                <w:szCs w:val="24"/>
              </w:rPr>
              <w:t>336 571</w:t>
            </w:r>
          </w:p>
        </w:tc>
      </w:tr>
      <w:tr w:rsidR="00BD6CA4" w:rsidRPr="00BD6CA4" w14:paraId="0BE42B7C" w14:textId="77777777" w:rsidTr="008D5F54">
        <w:tc>
          <w:tcPr>
            <w:tcW w:w="9597" w:type="dxa"/>
            <w:gridSpan w:val="6"/>
            <w:vAlign w:val="bottom"/>
          </w:tcPr>
          <w:p w14:paraId="2985C505" w14:textId="2925A8E3" w:rsidR="008D5F54" w:rsidRPr="00BD6CA4" w:rsidRDefault="008D5F54" w:rsidP="00BD6CA4">
            <w:pPr>
              <w:autoSpaceDE w:val="0"/>
              <w:autoSpaceDN w:val="0"/>
              <w:adjustRightInd w:val="0"/>
              <w:ind w:firstLine="606"/>
              <w:jc w:val="both"/>
              <w:rPr>
                <w:sz w:val="24"/>
                <w:szCs w:val="24"/>
              </w:rPr>
            </w:pPr>
            <w:r w:rsidRPr="00BD6CA4">
              <w:rPr>
                <w:sz w:val="24"/>
                <w:szCs w:val="24"/>
              </w:rPr>
              <w:t xml:space="preserve">Примечание – Составлено на основе источника </w:t>
            </w:r>
            <w:r w:rsidR="00B17981" w:rsidRPr="00BD6CA4">
              <w:rPr>
                <w:rFonts w:eastAsia="Calibri-Light"/>
                <w:sz w:val="24"/>
                <w:szCs w:val="24"/>
              </w:rPr>
              <w:t>[101]</w:t>
            </w:r>
          </w:p>
        </w:tc>
      </w:tr>
    </w:tbl>
    <w:p w14:paraId="0D6AE357" w14:textId="77777777" w:rsidR="00584EC8" w:rsidRPr="00FB7644" w:rsidRDefault="00584EC8" w:rsidP="004771FB">
      <w:pPr>
        <w:tabs>
          <w:tab w:val="left" w:pos="567"/>
        </w:tabs>
        <w:ind w:right="-143" w:firstLine="567"/>
        <w:jc w:val="both"/>
        <w:rPr>
          <w:color w:val="000000"/>
          <w:sz w:val="28"/>
          <w:szCs w:val="28"/>
        </w:rPr>
      </w:pPr>
    </w:p>
    <w:p w14:paraId="4F8BF479" w14:textId="639064D0" w:rsidR="008A5D33" w:rsidRPr="00FB7644" w:rsidRDefault="008A5D33" w:rsidP="008D5F54">
      <w:pPr>
        <w:autoSpaceDE w:val="0"/>
        <w:autoSpaceDN w:val="0"/>
        <w:adjustRightInd w:val="0"/>
        <w:jc w:val="both"/>
        <w:rPr>
          <w:rFonts w:eastAsia="Calibri-Light"/>
          <w:color w:val="FF0000"/>
          <w:sz w:val="28"/>
          <w:szCs w:val="28"/>
        </w:rPr>
      </w:pPr>
      <w:r w:rsidRPr="00FB7644">
        <w:rPr>
          <w:rFonts w:eastAsia="Calibri-Light"/>
          <w:sz w:val="28"/>
          <w:szCs w:val="28"/>
        </w:rPr>
        <w:t>Таблица</w:t>
      </w:r>
      <w:r w:rsidR="008D5F54">
        <w:rPr>
          <w:rFonts w:eastAsia="Calibri-Light"/>
          <w:sz w:val="28"/>
          <w:szCs w:val="28"/>
        </w:rPr>
        <w:t xml:space="preserve"> </w:t>
      </w:r>
      <w:r w:rsidR="007F548B" w:rsidRPr="00FB7644">
        <w:rPr>
          <w:rFonts w:eastAsia="Calibri-Light"/>
          <w:sz w:val="28"/>
          <w:szCs w:val="28"/>
        </w:rPr>
        <w:t>11</w:t>
      </w:r>
      <w:r w:rsidR="00B96D8E" w:rsidRPr="00FB7644">
        <w:rPr>
          <w:rFonts w:eastAsia="Calibri-Light"/>
          <w:sz w:val="28"/>
          <w:szCs w:val="28"/>
        </w:rPr>
        <w:t xml:space="preserve"> </w:t>
      </w:r>
      <w:r w:rsidR="008D5F54">
        <w:rPr>
          <w:rFonts w:eastAsia="Calibri-Light"/>
          <w:sz w:val="28"/>
          <w:szCs w:val="28"/>
        </w:rPr>
        <w:t>–</w:t>
      </w:r>
      <w:r w:rsidRPr="00FB7644">
        <w:rPr>
          <w:rFonts w:eastAsia="Calibri-Light"/>
          <w:sz w:val="28"/>
          <w:szCs w:val="28"/>
        </w:rPr>
        <w:t xml:space="preserve"> Количество посетителей по выездному туризму (человек)</w:t>
      </w:r>
    </w:p>
    <w:p w14:paraId="472EA0EB" w14:textId="77777777" w:rsidR="008A5D33" w:rsidRPr="008D5F54" w:rsidRDefault="008A5D33" w:rsidP="004771FB">
      <w:pPr>
        <w:autoSpaceDE w:val="0"/>
        <w:autoSpaceDN w:val="0"/>
        <w:adjustRightInd w:val="0"/>
        <w:ind w:firstLine="567"/>
        <w:jc w:val="both"/>
        <w:rPr>
          <w:rFonts w:eastAsia="Calibri-Light"/>
          <w:color w:val="FF0000"/>
          <w:sz w:val="16"/>
          <w:szCs w:val="16"/>
        </w:rPr>
      </w:pPr>
    </w:p>
    <w:tbl>
      <w:tblPr>
        <w:tblStyle w:val="ab"/>
        <w:tblW w:w="9611" w:type="dxa"/>
        <w:tblInd w:w="136" w:type="dxa"/>
        <w:tblLayout w:type="fixed"/>
        <w:tblLook w:val="04A0" w:firstRow="1" w:lastRow="0" w:firstColumn="1" w:lastColumn="0" w:noHBand="0" w:noVBand="1"/>
      </w:tblPr>
      <w:tblGrid>
        <w:gridCol w:w="1986"/>
        <w:gridCol w:w="1417"/>
        <w:gridCol w:w="1559"/>
        <w:gridCol w:w="1418"/>
        <w:gridCol w:w="1276"/>
        <w:gridCol w:w="1955"/>
      </w:tblGrid>
      <w:tr w:rsidR="007C083B" w:rsidRPr="00FB7644" w14:paraId="0BFE5EFE" w14:textId="397323FE" w:rsidTr="008D5F54">
        <w:trPr>
          <w:trHeight w:val="415"/>
        </w:trPr>
        <w:tc>
          <w:tcPr>
            <w:tcW w:w="1986" w:type="dxa"/>
            <w:vAlign w:val="center"/>
          </w:tcPr>
          <w:p w14:paraId="62E044D7" w14:textId="5387D0AC" w:rsidR="007C083B" w:rsidRPr="00FB7644" w:rsidRDefault="008D5F54" w:rsidP="008D5F54">
            <w:pPr>
              <w:autoSpaceDE w:val="0"/>
              <w:autoSpaceDN w:val="0"/>
              <w:adjustRightInd w:val="0"/>
              <w:rPr>
                <w:rFonts w:eastAsia="Calibri-Light"/>
                <w:color w:val="000000" w:themeColor="text1"/>
                <w:sz w:val="24"/>
                <w:szCs w:val="24"/>
              </w:rPr>
            </w:pPr>
            <w:r>
              <w:rPr>
                <w:rFonts w:eastAsia="Calibri-Light"/>
                <w:color w:val="000000" w:themeColor="text1"/>
                <w:sz w:val="24"/>
                <w:szCs w:val="24"/>
              </w:rPr>
              <w:t xml:space="preserve">Годы </w:t>
            </w:r>
          </w:p>
        </w:tc>
        <w:tc>
          <w:tcPr>
            <w:tcW w:w="1417" w:type="dxa"/>
            <w:vAlign w:val="center"/>
          </w:tcPr>
          <w:p w14:paraId="50BDD468" w14:textId="77777777" w:rsidR="007C083B" w:rsidRPr="008D5F54" w:rsidRDefault="007C083B" w:rsidP="008D5F54">
            <w:pPr>
              <w:autoSpaceDE w:val="0"/>
              <w:autoSpaceDN w:val="0"/>
              <w:adjustRightInd w:val="0"/>
              <w:jc w:val="center"/>
              <w:rPr>
                <w:rFonts w:eastAsia="Calibri-Light"/>
                <w:color w:val="000000" w:themeColor="text1"/>
                <w:sz w:val="24"/>
                <w:szCs w:val="24"/>
              </w:rPr>
            </w:pPr>
            <w:r w:rsidRPr="008D5F54">
              <w:rPr>
                <w:sz w:val="24"/>
                <w:szCs w:val="24"/>
              </w:rPr>
              <w:t>2017</w:t>
            </w:r>
          </w:p>
        </w:tc>
        <w:tc>
          <w:tcPr>
            <w:tcW w:w="1559" w:type="dxa"/>
            <w:vAlign w:val="center"/>
          </w:tcPr>
          <w:p w14:paraId="1D8A6DA1" w14:textId="77777777" w:rsidR="007C083B" w:rsidRPr="008D5F54" w:rsidRDefault="007C083B" w:rsidP="008D5F54">
            <w:pPr>
              <w:autoSpaceDE w:val="0"/>
              <w:autoSpaceDN w:val="0"/>
              <w:adjustRightInd w:val="0"/>
              <w:jc w:val="center"/>
              <w:rPr>
                <w:rFonts w:eastAsia="Calibri-Light"/>
                <w:color w:val="000000" w:themeColor="text1"/>
                <w:sz w:val="24"/>
                <w:szCs w:val="24"/>
              </w:rPr>
            </w:pPr>
            <w:r w:rsidRPr="008D5F54">
              <w:rPr>
                <w:sz w:val="24"/>
                <w:szCs w:val="24"/>
              </w:rPr>
              <w:t>201</w:t>
            </w:r>
            <w:r w:rsidRPr="008D5F54">
              <w:rPr>
                <w:sz w:val="24"/>
                <w:szCs w:val="24"/>
                <w:lang w:val="kk-KZ"/>
              </w:rPr>
              <w:t>8</w:t>
            </w:r>
          </w:p>
        </w:tc>
        <w:tc>
          <w:tcPr>
            <w:tcW w:w="1418" w:type="dxa"/>
            <w:vAlign w:val="center"/>
          </w:tcPr>
          <w:p w14:paraId="629C76C7" w14:textId="77777777" w:rsidR="007C083B" w:rsidRPr="008D5F54" w:rsidRDefault="007C083B" w:rsidP="008D5F54">
            <w:pPr>
              <w:autoSpaceDE w:val="0"/>
              <w:autoSpaceDN w:val="0"/>
              <w:adjustRightInd w:val="0"/>
              <w:jc w:val="center"/>
              <w:rPr>
                <w:rFonts w:eastAsia="Calibri-Light"/>
                <w:color w:val="000000" w:themeColor="text1"/>
                <w:sz w:val="24"/>
                <w:szCs w:val="24"/>
              </w:rPr>
            </w:pPr>
            <w:r w:rsidRPr="008D5F54">
              <w:rPr>
                <w:sz w:val="24"/>
                <w:szCs w:val="24"/>
                <w:lang w:val="kk-KZ"/>
              </w:rPr>
              <w:t>2019</w:t>
            </w:r>
          </w:p>
        </w:tc>
        <w:tc>
          <w:tcPr>
            <w:tcW w:w="1276" w:type="dxa"/>
            <w:vAlign w:val="center"/>
          </w:tcPr>
          <w:p w14:paraId="2785A076" w14:textId="77777777" w:rsidR="007C083B" w:rsidRPr="008D5F54" w:rsidRDefault="007C083B" w:rsidP="008D5F54">
            <w:pPr>
              <w:autoSpaceDE w:val="0"/>
              <w:autoSpaceDN w:val="0"/>
              <w:adjustRightInd w:val="0"/>
              <w:jc w:val="center"/>
              <w:rPr>
                <w:rFonts w:eastAsia="Calibri-Light"/>
                <w:color w:val="000000" w:themeColor="text1"/>
                <w:sz w:val="24"/>
                <w:szCs w:val="24"/>
              </w:rPr>
            </w:pPr>
            <w:r w:rsidRPr="008D5F54">
              <w:rPr>
                <w:sz w:val="24"/>
                <w:szCs w:val="24"/>
                <w:lang w:val="kk-KZ"/>
              </w:rPr>
              <w:t>2020</w:t>
            </w:r>
          </w:p>
        </w:tc>
        <w:tc>
          <w:tcPr>
            <w:tcW w:w="1955" w:type="dxa"/>
            <w:vAlign w:val="center"/>
          </w:tcPr>
          <w:p w14:paraId="4C69A57C" w14:textId="77777777" w:rsidR="007C083B" w:rsidRPr="008D5F54" w:rsidRDefault="007C083B" w:rsidP="008D5F54">
            <w:pPr>
              <w:autoSpaceDE w:val="0"/>
              <w:autoSpaceDN w:val="0"/>
              <w:adjustRightInd w:val="0"/>
              <w:jc w:val="center"/>
              <w:rPr>
                <w:rFonts w:eastAsia="Calibri-Light"/>
                <w:color w:val="000000" w:themeColor="text1"/>
                <w:sz w:val="24"/>
                <w:szCs w:val="24"/>
              </w:rPr>
            </w:pPr>
            <w:r w:rsidRPr="008D5F54">
              <w:rPr>
                <w:sz w:val="24"/>
                <w:szCs w:val="24"/>
                <w:lang w:val="kk-KZ"/>
              </w:rPr>
              <w:t>2021</w:t>
            </w:r>
          </w:p>
        </w:tc>
      </w:tr>
      <w:tr w:rsidR="007C083B" w:rsidRPr="00FB7644" w14:paraId="1D28FCF4" w14:textId="4597DB0D" w:rsidTr="008D5F54">
        <w:tc>
          <w:tcPr>
            <w:tcW w:w="1986" w:type="dxa"/>
            <w:vAlign w:val="bottom"/>
          </w:tcPr>
          <w:p w14:paraId="388EDAB0" w14:textId="77777777" w:rsidR="007C083B" w:rsidRPr="008D5F54" w:rsidRDefault="007C083B" w:rsidP="008D5F54">
            <w:pPr>
              <w:autoSpaceDE w:val="0"/>
              <w:autoSpaceDN w:val="0"/>
              <w:adjustRightInd w:val="0"/>
              <w:rPr>
                <w:rFonts w:eastAsia="Calibri-Light"/>
                <w:color w:val="000000" w:themeColor="text1"/>
                <w:sz w:val="24"/>
                <w:szCs w:val="24"/>
              </w:rPr>
            </w:pPr>
            <w:r w:rsidRPr="008D5F54">
              <w:rPr>
                <w:sz w:val="24"/>
                <w:szCs w:val="24"/>
              </w:rPr>
              <w:t>Казахстан всего</w:t>
            </w:r>
          </w:p>
        </w:tc>
        <w:tc>
          <w:tcPr>
            <w:tcW w:w="1417" w:type="dxa"/>
            <w:vAlign w:val="center"/>
          </w:tcPr>
          <w:p w14:paraId="5B68766A" w14:textId="77777777" w:rsidR="007C083B" w:rsidRPr="008D5F54" w:rsidRDefault="007C083B" w:rsidP="004771FB">
            <w:pPr>
              <w:autoSpaceDE w:val="0"/>
              <w:autoSpaceDN w:val="0"/>
              <w:adjustRightInd w:val="0"/>
              <w:jc w:val="center"/>
              <w:rPr>
                <w:rFonts w:eastAsia="Calibri-Light"/>
                <w:bCs/>
                <w:i/>
                <w:color w:val="000000" w:themeColor="text1"/>
                <w:sz w:val="24"/>
                <w:szCs w:val="24"/>
              </w:rPr>
            </w:pPr>
            <w:r w:rsidRPr="008D5F54">
              <w:rPr>
                <w:bCs/>
                <w:i/>
                <w:sz w:val="24"/>
                <w:szCs w:val="24"/>
                <w:lang w:val="kk-KZ"/>
              </w:rPr>
              <w:t>10 260 813</w:t>
            </w:r>
          </w:p>
        </w:tc>
        <w:tc>
          <w:tcPr>
            <w:tcW w:w="1559" w:type="dxa"/>
            <w:vAlign w:val="center"/>
          </w:tcPr>
          <w:p w14:paraId="5193B09A" w14:textId="77777777" w:rsidR="007C083B" w:rsidRPr="008D5F54" w:rsidRDefault="007C083B" w:rsidP="004771FB">
            <w:pPr>
              <w:autoSpaceDE w:val="0"/>
              <w:autoSpaceDN w:val="0"/>
              <w:adjustRightInd w:val="0"/>
              <w:jc w:val="center"/>
              <w:rPr>
                <w:rFonts w:eastAsia="Calibri-Light"/>
                <w:bCs/>
                <w:i/>
                <w:color w:val="000000" w:themeColor="text1"/>
                <w:sz w:val="24"/>
                <w:szCs w:val="24"/>
              </w:rPr>
            </w:pPr>
            <w:r w:rsidRPr="008D5F54">
              <w:rPr>
                <w:bCs/>
                <w:i/>
                <w:sz w:val="24"/>
                <w:szCs w:val="24"/>
                <w:lang w:val="kk-KZ"/>
              </w:rPr>
              <w:t>10 646 241</w:t>
            </w:r>
          </w:p>
        </w:tc>
        <w:tc>
          <w:tcPr>
            <w:tcW w:w="1418" w:type="dxa"/>
            <w:vAlign w:val="center"/>
          </w:tcPr>
          <w:p w14:paraId="29EAD399" w14:textId="77777777" w:rsidR="007C083B" w:rsidRPr="008D5F54" w:rsidRDefault="007C083B" w:rsidP="004771FB">
            <w:pPr>
              <w:autoSpaceDE w:val="0"/>
              <w:autoSpaceDN w:val="0"/>
              <w:adjustRightInd w:val="0"/>
              <w:jc w:val="center"/>
              <w:rPr>
                <w:rFonts w:eastAsia="Calibri-Light"/>
                <w:bCs/>
                <w:i/>
                <w:color w:val="000000" w:themeColor="text1"/>
                <w:sz w:val="24"/>
                <w:szCs w:val="24"/>
              </w:rPr>
            </w:pPr>
            <w:r w:rsidRPr="008D5F54">
              <w:rPr>
                <w:bCs/>
                <w:i/>
                <w:color w:val="000000"/>
                <w:sz w:val="24"/>
                <w:szCs w:val="24"/>
              </w:rPr>
              <w:t>10 707 270</w:t>
            </w:r>
          </w:p>
        </w:tc>
        <w:tc>
          <w:tcPr>
            <w:tcW w:w="1276" w:type="dxa"/>
            <w:vAlign w:val="center"/>
          </w:tcPr>
          <w:p w14:paraId="30C44B48" w14:textId="77777777" w:rsidR="007C083B" w:rsidRPr="008D5F54" w:rsidRDefault="007C083B" w:rsidP="004771FB">
            <w:pPr>
              <w:autoSpaceDE w:val="0"/>
              <w:autoSpaceDN w:val="0"/>
              <w:adjustRightInd w:val="0"/>
              <w:jc w:val="center"/>
              <w:rPr>
                <w:rFonts w:eastAsia="Calibri-Light"/>
                <w:bCs/>
                <w:i/>
                <w:color w:val="000000" w:themeColor="text1"/>
                <w:sz w:val="24"/>
                <w:szCs w:val="24"/>
              </w:rPr>
            </w:pPr>
            <w:r w:rsidRPr="008D5F54">
              <w:rPr>
                <w:bCs/>
                <w:i/>
                <w:color w:val="000000"/>
                <w:sz w:val="24"/>
                <w:szCs w:val="24"/>
              </w:rPr>
              <w:t>2 865 004</w:t>
            </w:r>
          </w:p>
        </w:tc>
        <w:tc>
          <w:tcPr>
            <w:tcW w:w="1955" w:type="dxa"/>
            <w:vAlign w:val="center"/>
          </w:tcPr>
          <w:p w14:paraId="7588D38F" w14:textId="77777777" w:rsidR="007C083B" w:rsidRPr="008D5F54" w:rsidRDefault="007C083B" w:rsidP="004771FB">
            <w:pPr>
              <w:autoSpaceDE w:val="0"/>
              <w:autoSpaceDN w:val="0"/>
              <w:adjustRightInd w:val="0"/>
              <w:jc w:val="center"/>
              <w:rPr>
                <w:rFonts w:eastAsia="Calibri-Light"/>
                <w:bCs/>
                <w:i/>
                <w:color w:val="000000" w:themeColor="text1"/>
                <w:sz w:val="24"/>
                <w:szCs w:val="24"/>
              </w:rPr>
            </w:pPr>
            <w:r w:rsidRPr="008D5F54">
              <w:rPr>
                <w:bCs/>
                <w:i/>
                <w:color w:val="000000"/>
                <w:sz w:val="24"/>
                <w:szCs w:val="24"/>
              </w:rPr>
              <w:t>3 501 387</w:t>
            </w:r>
          </w:p>
        </w:tc>
      </w:tr>
      <w:tr w:rsidR="008D5F54" w:rsidRPr="00FB7644" w14:paraId="0CDB14B9" w14:textId="47137C3A" w:rsidTr="008D5F54">
        <w:tc>
          <w:tcPr>
            <w:tcW w:w="9611" w:type="dxa"/>
            <w:gridSpan w:val="6"/>
            <w:vAlign w:val="bottom"/>
          </w:tcPr>
          <w:p w14:paraId="1A60C10F" w14:textId="2B9C33DE" w:rsidR="008D5F54" w:rsidRPr="00FB7644" w:rsidRDefault="008D5F54" w:rsidP="008D5F54">
            <w:pPr>
              <w:autoSpaceDE w:val="0"/>
              <w:autoSpaceDN w:val="0"/>
              <w:adjustRightInd w:val="0"/>
              <w:jc w:val="both"/>
              <w:rPr>
                <w:rFonts w:eastAsia="Calibri-Light"/>
                <w:color w:val="000000" w:themeColor="text1"/>
                <w:sz w:val="24"/>
                <w:szCs w:val="24"/>
              </w:rPr>
            </w:pPr>
            <w:r w:rsidRPr="008D5F54">
              <w:rPr>
                <w:sz w:val="24"/>
                <w:szCs w:val="24"/>
              </w:rPr>
              <w:t>в том числе:</w:t>
            </w:r>
          </w:p>
        </w:tc>
      </w:tr>
      <w:tr w:rsidR="007C083B" w:rsidRPr="00FB7644" w14:paraId="313DD9ED" w14:textId="5962B9CC" w:rsidTr="008D5F54">
        <w:tc>
          <w:tcPr>
            <w:tcW w:w="1986" w:type="dxa"/>
            <w:vAlign w:val="bottom"/>
          </w:tcPr>
          <w:p w14:paraId="4BB6C07E" w14:textId="77777777" w:rsidR="007C083B" w:rsidRPr="008D5F54" w:rsidRDefault="007C083B" w:rsidP="008D5F54">
            <w:pPr>
              <w:autoSpaceDE w:val="0"/>
              <w:autoSpaceDN w:val="0"/>
              <w:adjustRightInd w:val="0"/>
              <w:rPr>
                <w:rFonts w:eastAsia="Calibri-Light"/>
                <w:color w:val="000000" w:themeColor="text1"/>
                <w:sz w:val="24"/>
                <w:szCs w:val="24"/>
              </w:rPr>
            </w:pPr>
            <w:r w:rsidRPr="008D5F54">
              <w:rPr>
                <w:sz w:val="24"/>
                <w:szCs w:val="24"/>
              </w:rPr>
              <w:t>Таджикистан</w:t>
            </w:r>
          </w:p>
        </w:tc>
        <w:tc>
          <w:tcPr>
            <w:tcW w:w="1417" w:type="dxa"/>
            <w:vAlign w:val="center"/>
          </w:tcPr>
          <w:p w14:paraId="3D037FF5"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sz w:val="24"/>
                <w:szCs w:val="24"/>
                <w:lang w:val="kk-KZ"/>
              </w:rPr>
              <w:t>6 035</w:t>
            </w:r>
          </w:p>
        </w:tc>
        <w:tc>
          <w:tcPr>
            <w:tcW w:w="1559" w:type="dxa"/>
            <w:vAlign w:val="center"/>
          </w:tcPr>
          <w:p w14:paraId="4A50C035"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sz w:val="24"/>
                <w:szCs w:val="24"/>
                <w:lang w:val="kk-KZ"/>
              </w:rPr>
              <w:t>6 627</w:t>
            </w:r>
          </w:p>
        </w:tc>
        <w:tc>
          <w:tcPr>
            <w:tcW w:w="1418" w:type="dxa"/>
            <w:vAlign w:val="center"/>
          </w:tcPr>
          <w:p w14:paraId="16EA81CE"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color w:val="000000"/>
                <w:sz w:val="24"/>
                <w:szCs w:val="24"/>
              </w:rPr>
              <w:t>7 908</w:t>
            </w:r>
          </w:p>
        </w:tc>
        <w:tc>
          <w:tcPr>
            <w:tcW w:w="1276" w:type="dxa"/>
            <w:vAlign w:val="center"/>
          </w:tcPr>
          <w:p w14:paraId="3D82796D"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color w:val="000000"/>
                <w:sz w:val="24"/>
                <w:szCs w:val="24"/>
              </w:rPr>
              <w:t>1 636</w:t>
            </w:r>
          </w:p>
        </w:tc>
        <w:tc>
          <w:tcPr>
            <w:tcW w:w="1955" w:type="dxa"/>
            <w:vAlign w:val="center"/>
          </w:tcPr>
          <w:p w14:paraId="51793046"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color w:val="000000"/>
                <w:sz w:val="24"/>
                <w:szCs w:val="24"/>
              </w:rPr>
              <w:t>3 488</w:t>
            </w:r>
          </w:p>
        </w:tc>
      </w:tr>
      <w:tr w:rsidR="007C083B" w:rsidRPr="00FB7644" w14:paraId="263F02EC" w14:textId="072776F7" w:rsidTr="008D5F54">
        <w:tc>
          <w:tcPr>
            <w:tcW w:w="1986" w:type="dxa"/>
            <w:vAlign w:val="bottom"/>
          </w:tcPr>
          <w:p w14:paraId="2CDE338A" w14:textId="77777777" w:rsidR="007C083B" w:rsidRPr="008D5F54" w:rsidRDefault="007C083B" w:rsidP="008D5F54">
            <w:pPr>
              <w:autoSpaceDE w:val="0"/>
              <w:autoSpaceDN w:val="0"/>
              <w:adjustRightInd w:val="0"/>
              <w:rPr>
                <w:rFonts w:eastAsia="Calibri-Light"/>
                <w:color w:val="000000" w:themeColor="text1"/>
                <w:sz w:val="24"/>
                <w:szCs w:val="24"/>
              </w:rPr>
            </w:pPr>
            <w:r w:rsidRPr="008D5F54">
              <w:rPr>
                <w:sz w:val="24"/>
                <w:szCs w:val="24"/>
              </w:rPr>
              <w:t>Узбекистан</w:t>
            </w:r>
          </w:p>
        </w:tc>
        <w:tc>
          <w:tcPr>
            <w:tcW w:w="1417" w:type="dxa"/>
            <w:vAlign w:val="center"/>
          </w:tcPr>
          <w:p w14:paraId="636BF1D3"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sz w:val="24"/>
                <w:szCs w:val="24"/>
                <w:lang w:val="kk-KZ"/>
              </w:rPr>
              <w:t>1 779 431</w:t>
            </w:r>
          </w:p>
        </w:tc>
        <w:tc>
          <w:tcPr>
            <w:tcW w:w="1559" w:type="dxa"/>
            <w:vAlign w:val="center"/>
          </w:tcPr>
          <w:p w14:paraId="3F290A70"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sz w:val="24"/>
                <w:szCs w:val="24"/>
                <w:lang w:val="kk-KZ"/>
              </w:rPr>
              <w:t>2 392 582</w:t>
            </w:r>
          </w:p>
        </w:tc>
        <w:tc>
          <w:tcPr>
            <w:tcW w:w="1418" w:type="dxa"/>
            <w:vAlign w:val="center"/>
          </w:tcPr>
          <w:p w14:paraId="24823BE9"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color w:val="000000"/>
                <w:sz w:val="24"/>
                <w:szCs w:val="24"/>
              </w:rPr>
              <w:t>2 402 460</w:t>
            </w:r>
          </w:p>
        </w:tc>
        <w:tc>
          <w:tcPr>
            <w:tcW w:w="1276" w:type="dxa"/>
            <w:vAlign w:val="center"/>
          </w:tcPr>
          <w:p w14:paraId="33412F97"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color w:val="000000"/>
                <w:sz w:val="24"/>
                <w:szCs w:val="24"/>
              </w:rPr>
              <w:t>480 811</w:t>
            </w:r>
          </w:p>
        </w:tc>
        <w:tc>
          <w:tcPr>
            <w:tcW w:w="1955" w:type="dxa"/>
            <w:vAlign w:val="center"/>
          </w:tcPr>
          <w:p w14:paraId="66CB7471" w14:textId="77777777" w:rsidR="007C083B" w:rsidRPr="00FB7644" w:rsidRDefault="007C083B" w:rsidP="004771FB">
            <w:pPr>
              <w:autoSpaceDE w:val="0"/>
              <w:autoSpaceDN w:val="0"/>
              <w:adjustRightInd w:val="0"/>
              <w:jc w:val="center"/>
              <w:rPr>
                <w:rFonts w:eastAsia="Calibri-Light"/>
                <w:color w:val="000000" w:themeColor="text1"/>
                <w:sz w:val="24"/>
                <w:szCs w:val="24"/>
              </w:rPr>
            </w:pPr>
            <w:r w:rsidRPr="00FB7644">
              <w:rPr>
                <w:color w:val="000000"/>
                <w:sz w:val="24"/>
                <w:szCs w:val="24"/>
              </w:rPr>
              <w:t>636 772</w:t>
            </w:r>
          </w:p>
        </w:tc>
      </w:tr>
      <w:tr w:rsidR="00BD6CA4" w:rsidRPr="00BD6CA4" w14:paraId="298965DA" w14:textId="77777777" w:rsidTr="008D5F54">
        <w:tc>
          <w:tcPr>
            <w:tcW w:w="9611" w:type="dxa"/>
            <w:gridSpan w:val="6"/>
            <w:vAlign w:val="bottom"/>
          </w:tcPr>
          <w:p w14:paraId="35A22C47" w14:textId="24CCDA78" w:rsidR="008D5F54" w:rsidRPr="00BD6CA4" w:rsidRDefault="008D5F54" w:rsidP="00BD6CA4">
            <w:pPr>
              <w:autoSpaceDE w:val="0"/>
              <w:autoSpaceDN w:val="0"/>
              <w:adjustRightInd w:val="0"/>
              <w:ind w:firstLine="573"/>
              <w:jc w:val="both"/>
              <w:rPr>
                <w:sz w:val="24"/>
                <w:szCs w:val="24"/>
              </w:rPr>
            </w:pPr>
            <w:r w:rsidRPr="00BD6CA4">
              <w:rPr>
                <w:sz w:val="24"/>
                <w:szCs w:val="24"/>
              </w:rPr>
              <w:t xml:space="preserve">Примечание – Составлено на основе источника </w:t>
            </w:r>
            <w:r w:rsidR="00B17981" w:rsidRPr="00BD6CA4">
              <w:rPr>
                <w:rFonts w:eastAsia="Calibri-Light"/>
                <w:sz w:val="24"/>
                <w:szCs w:val="24"/>
              </w:rPr>
              <w:t>[101]</w:t>
            </w:r>
          </w:p>
        </w:tc>
      </w:tr>
    </w:tbl>
    <w:p w14:paraId="2199DA4D" w14:textId="77777777" w:rsidR="003D4F0F" w:rsidRPr="00FB7644" w:rsidRDefault="003D4F0F" w:rsidP="004771FB">
      <w:pPr>
        <w:jc w:val="both"/>
        <w:rPr>
          <w:sz w:val="24"/>
          <w:szCs w:val="24"/>
        </w:rPr>
      </w:pPr>
    </w:p>
    <w:p w14:paraId="0C410BE9" w14:textId="001BDCD6" w:rsidR="008D5F54" w:rsidRPr="008D5F54" w:rsidRDefault="008D5F54" w:rsidP="008D5F54">
      <w:pPr>
        <w:tabs>
          <w:tab w:val="left" w:pos="567"/>
        </w:tabs>
        <w:ind w:right="-143" w:firstLine="709"/>
        <w:jc w:val="both"/>
        <w:rPr>
          <w:color w:val="000000"/>
          <w:sz w:val="28"/>
          <w:szCs w:val="28"/>
        </w:rPr>
      </w:pPr>
      <w:r w:rsidRPr="008D5F54">
        <w:rPr>
          <w:color w:val="000000"/>
          <w:sz w:val="28"/>
          <w:szCs w:val="28"/>
        </w:rPr>
        <w:t xml:space="preserve">Хотя достоверные данные о прибытии туристов в регион недоступны, данные о прибытии международных туристов в Казахстан, Узбекистан и Таджикистан указывают на то, что число туристов, посещающих эти страны, значительно увеличилось за последние несколько лет до начала пандемии </w:t>
      </w:r>
      <w:r w:rsidRPr="008D5F54">
        <w:rPr>
          <w:color w:val="000000"/>
          <w:sz w:val="28"/>
          <w:szCs w:val="28"/>
          <w:lang w:val="en-US"/>
        </w:rPr>
        <w:t>COVID</w:t>
      </w:r>
      <w:r w:rsidRPr="008D5F54">
        <w:rPr>
          <w:color w:val="000000"/>
          <w:sz w:val="28"/>
          <w:szCs w:val="28"/>
        </w:rPr>
        <w:t xml:space="preserve">-19. С 2016 по 2019 гг. число людей, пересекающих автодорожные пункты пропуска между Согдийской и Ташкентской областями увеличились в 50 </w:t>
      </w:r>
      <w:r w:rsidRPr="008D5F54">
        <w:rPr>
          <w:color w:val="000000"/>
          <w:sz w:val="28"/>
          <w:szCs w:val="28"/>
        </w:rPr>
        <w:lastRenderedPageBreak/>
        <w:t>раз. В течение 2015-2018 гг. число международных посетителей, прибывших в страны ЭХШТХ значительно выросло во многом благодаря росту трансграничного перемещения людей между Казахстаном и Узбекистаном и между Таджикистаном и Узбекистаном.</w:t>
      </w:r>
    </w:p>
    <w:p w14:paraId="5785BB9C" w14:textId="3595E8CF" w:rsidR="00D348B1" w:rsidRPr="008D5F54" w:rsidRDefault="003D4F0F" w:rsidP="008D5F54">
      <w:pPr>
        <w:shd w:val="clear" w:color="auto" w:fill="FFFFFF"/>
        <w:ind w:firstLine="709"/>
        <w:contextualSpacing/>
        <w:jc w:val="both"/>
        <w:rPr>
          <w:bCs/>
          <w:sz w:val="28"/>
          <w:szCs w:val="28"/>
        </w:rPr>
      </w:pPr>
      <w:r w:rsidRPr="008D5F54">
        <w:rPr>
          <w:color w:val="000000"/>
          <w:sz w:val="28"/>
          <w:szCs w:val="28"/>
        </w:rPr>
        <w:t xml:space="preserve">Пандемия короновирусной инфекции вызвала временный спад региональной экономической интеграции в Центральной Азии </w:t>
      </w:r>
      <w:r w:rsidR="0065125B" w:rsidRPr="00FD6339">
        <w:rPr>
          <w:color w:val="202124"/>
          <w:sz w:val="28"/>
          <w:szCs w:val="28"/>
        </w:rPr>
        <w:t>[</w:t>
      </w:r>
      <w:r w:rsidR="00C84D0C" w:rsidRPr="00FD6339">
        <w:rPr>
          <w:color w:val="202124"/>
          <w:sz w:val="28"/>
          <w:szCs w:val="28"/>
        </w:rPr>
        <w:t>48, с. 50</w:t>
      </w:r>
      <w:r w:rsidR="0065125B" w:rsidRPr="00FD6339">
        <w:rPr>
          <w:sz w:val="28"/>
          <w:szCs w:val="28"/>
        </w:rPr>
        <w:t>]</w:t>
      </w:r>
      <w:r w:rsidR="00AA3846">
        <w:rPr>
          <w:sz w:val="28"/>
          <w:szCs w:val="28"/>
        </w:rPr>
        <w:t xml:space="preserve"> </w:t>
      </w:r>
      <w:r w:rsidRPr="008D5F54">
        <w:rPr>
          <w:color w:val="000000"/>
          <w:sz w:val="28"/>
          <w:szCs w:val="28"/>
        </w:rPr>
        <w:t>и количество посетителей по выездному туризму уменьшилось.</w:t>
      </w:r>
    </w:p>
    <w:p w14:paraId="780A17AA" w14:textId="62ED0D22" w:rsidR="008A5D33" w:rsidRDefault="008A5D33" w:rsidP="008D5F54">
      <w:pPr>
        <w:ind w:firstLine="709"/>
        <w:jc w:val="both"/>
        <w:rPr>
          <w:bCs/>
          <w:sz w:val="28"/>
          <w:szCs w:val="28"/>
        </w:rPr>
      </w:pPr>
      <w:r w:rsidRPr="008D5F54">
        <w:rPr>
          <w:bCs/>
          <w:sz w:val="28"/>
          <w:szCs w:val="28"/>
        </w:rPr>
        <w:t>Следует отметить большой потенциал в развитии туризма в данном регионе.</w:t>
      </w:r>
      <w:r w:rsidR="00012BB9" w:rsidRPr="008D5F54">
        <w:rPr>
          <w:bCs/>
          <w:sz w:val="28"/>
          <w:szCs w:val="28"/>
        </w:rPr>
        <w:t xml:space="preserve"> </w:t>
      </w:r>
      <w:r w:rsidR="003138C0" w:rsidRPr="008D5F54">
        <w:rPr>
          <w:bCs/>
          <w:sz w:val="28"/>
          <w:szCs w:val="28"/>
        </w:rPr>
        <w:t xml:space="preserve">Регион имеет </w:t>
      </w:r>
      <w:r w:rsidRPr="008D5F54">
        <w:rPr>
          <w:bCs/>
          <w:sz w:val="28"/>
          <w:szCs w:val="28"/>
        </w:rPr>
        <w:t>богатые туристические активы</w:t>
      </w:r>
      <w:r w:rsidR="003138C0" w:rsidRPr="008D5F54">
        <w:rPr>
          <w:bCs/>
          <w:sz w:val="28"/>
          <w:szCs w:val="28"/>
        </w:rPr>
        <w:t xml:space="preserve"> (уникальные исторические места).</w:t>
      </w:r>
      <w:r w:rsidRPr="008D5F54">
        <w:rPr>
          <w:bCs/>
          <w:sz w:val="28"/>
          <w:szCs w:val="28"/>
        </w:rPr>
        <w:t xml:space="preserve"> </w:t>
      </w:r>
    </w:p>
    <w:p w14:paraId="007AF965" w14:textId="0C0AF989" w:rsidR="008A5D33" w:rsidRPr="008D5F54" w:rsidRDefault="008A5D33" w:rsidP="008D5F54">
      <w:pPr>
        <w:shd w:val="clear" w:color="auto" w:fill="FFFFFF"/>
        <w:ind w:firstLine="709"/>
        <w:contextualSpacing/>
        <w:jc w:val="both"/>
        <w:rPr>
          <w:color w:val="202124"/>
          <w:sz w:val="28"/>
          <w:szCs w:val="28"/>
        </w:rPr>
      </w:pPr>
      <w:bookmarkStart w:id="58" w:name="_Hlk128140687"/>
      <w:r w:rsidRPr="008D5F54">
        <w:rPr>
          <w:color w:val="202124"/>
          <w:sz w:val="28"/>
          <w:szCs w:val="28"/>
        </w:rPr>
        <w:t xml:space="preserve">Новые требования общества к предоставлению туристических услуг формируются информатизацией и трансформацией общество в одну из современных технологий. Значение инновационной составляющей оказания туристических услуг, модернизация приоритеты на потребительском рынке, коммуникативное взаимодействие с потребителями с использованием новейших технологий и др. компоненты требуют новых подходов и методов в формировании комплекса взаимоотношений в туристских </w:t>
      </w:r>
      <w:r w:rsidR="00875D4F" w:rsidRPr="008D5F54">
        <w:rPr>
          <w:color w:val="202124"/>
          <w:sz w:val="28"/>
          <w:szCs w:val="28"/>
        </w:rPr>
        <w:t>дестинациях [</w:t>
      </w:r>
      <w:r w:rsidR="009875C8" w:rsidRPr="008D5F54">
        <w:rPr>
          <w:sz w:val="28"/>
          <w:szCs w:val="28"/>
        </w:rPr>
        <w:t>1</w:t>
      </w:r>
      <w:r w:rsidR="00684DF4" w:rsidRPr="008D5F54">
        <w:rPr>
          <w:sz w:val="28"/>
          <w:szCs w:val="28"/>
        </w:rPr>
        <w:t>1</w:t>
      </w:r>
      <w:r w:rsidR="00C84D0C">
        <w:rPr>
          <w:sz w:val="28"/>
          <w:szCs w:val="28"/>
        </w:rPr>
        <w:t>4</w:t>
      </w:r>
      <w:r w:rsidR="00BD6CA4">
        <w:rPr>
          <w:sz w:val="28"/>
          <w:szCs w:val="28"/>
        </w:rPr>
        <w:t>, р. 2224</w:t>
      </w:r>
      <w:r w:rsidR="009875C8" w:rsidRPr="008D5F54">
        <w:rPr>
          <w:sz w:val="28"/>
          <w:szCs w:val="28"/>
        </w:rPr>
        <w:t>].</w:t>
      </w:r>
      <w:r w:rsidRPr="008D5F54">
        <w:rPr>
          <w:color w:val="202124"/>
          <w:sz w:val="28"/>
          <w:szCs w:val="28"/>
        </w:rPr>
        <w:t xml:space="preserve">  </w:t>
      </w:r>
    </w:p>
    <w:p w14:paraId="2BE78A2C" w14:textId="4B799B64" w:rsidR="00317E01" w:rsidRPr="008D5F54" w:rsidRDefault="00875D4F" w:rsidP="008D5F54">
      <w:pPr>
        <w:shd w:val="clear" w:color="auto" w:fill="FFFFFF"/>
        <w:ind w:firstLine="709"/>
        <w:contextualSpacing/>
        <w:jc w:val="both"/>
        <w:rPr>
          <w:color w:val="202124"/>
          <w:sz w:val="28"/>
          <w:szCs w:val="28"/>
        </w:rPr>
      </w:pPr>
      <w:r w:rsidRPr="008D5F54">
        <w:rPr>
          <w:color w:val="202124"/>
          <w:sz w:val="28"/>
          <w:szCs w:val="28"/>
        </w:rPr>
        <w:t>Умные туристические</w:t>
      </w:r>
      <w:r w:rsidR="00AE0D6A" w:rsidRPr="008D5F54">
        <w:rPr>
          <w:color w:val="202124"/>
          <w:sz w:val="28"/>
          <w:szCs w:val="28"/>
        </w:rPr>
        <w:t xml:space="preserve"> дестинации могут выступать составными частями (элементами) умных городов, предоставляя возможность формирования и продвижения тур</w:t>
      </w:r>
      <w:r w:rsidR="009E1BE4" w:rsidRPr="008D5F54">
        <w:rPr>
          <w:color w:val="202124"/>
          <w:sz w:val="28"/>
          <w:szCs w:val="28"/>
        </w:rPr>
        <w:t>и</w:t>
      </w:r>
      <w:r w:rsidR="00AE0D6A" w:rsidRPr="008D5F54">
        <w:rPr>
          <w:color w:val="202124"/>
          <w:sz w:val="28"/>
          <w:szCs w:val="28"/>
        </w:rPr>
        <w:t xml:space="preserve">стического продукта и развитие городской инфраструктуры </w:t>
      </w:r>
      <w:r w:rsidR="00AE0D6A" w:rsidRPr="008D5F54">
        <w:rPr>
          <w:sz w:val="28"/>
          <w:szCs w:val="28"/>
        </w:rPr>
        <w:t>[1</w:t>
      </w:r>
      <w:r w:rsidR="00684DF4" w:rsidRPr="008D5F54">
        <w:rPr>
          <w:sz w:val="28"/>
          <w:szCs w:val="28"/>
        </w:rPr>
        <w:t>1</w:t>
      </w:r>
      <w:r w:rsidR="00C84D0C">
        <w:rPr>
          <w:sz w:val="28"/>
          <w:szCs w:val="28"/>
        </w:rPr>
        <w:t>4</w:t>
      </w:r>
      <w:r w:rsidR="00AE0D6A" w:rsidRPr="008D5F54">
        <w:rPr>
          <w:sz w:val="28"/>
          <w:szCs w:val="28"/>
        </w:rPr>
        <w:t xml:space="preserve">, </w:t>
      </w:r>
      <w:r w:rsidR="006B721C">
        <w:rPr>
          <w:sz w:val="28"/>
          <w:szCs w:val="28"/>
        </w:rPr>
        <w:t xml:space="preserve">р. </w:t>
      </w:r>
      <w:r w:rsidR="00BD6CA4">
        <w:rPr>
          <w:sz w:val="28"/>
          <w:szCs w:val="28"/>
        </w:rPr>
        <w:t>2</w:t>
      </w:r>
      <w:r w:rsidR="00AE0D6A" w:rsidRPr="008D5F54">
        <w:rPr>
          <w:sz w:val="28"/>
          <w:szCs w:val="28"/>
        </w:rPr>
        <w:t>224].</w:t>
      </w:r>
      <w:r w:rsidR="00AE0D6A" w:rsidRPr="008D5F54">
        <w:rPr>
          <w:color w:val="202124"/>
          <w:sz w:val="28"/>
          <w:szCs w:val="28"/>
        </w:rPr>
        <w:t xml:space="preserve"> </w:t>
      </w:r>
    </w:p>
    <w:p w14:paraId="12888E03" w14:textId="33F55324" w:rsidR="00317E01" w:rsidRPr="008D5F54" w:rsidRDefault="004B24F3" w:rsidP="008D5F54">
      <w:pPr>
        <w:shd w:val="clear" w:color="auto" w:fill="FFFFFF"/>
        <w:ind w:firstLine="709"/>
        <w:contextualSpacing/>
        <w:jc w:val="both"/>
        <w:rPr>
          <w:color w:val="202124"/>
          <w:sz w:val="28"/>
          <w:szCs w:val="28"/>
        </w:rPr>
      </w:pPr>
      <w:bookmarkStart w:id="59" w:name="_Hlk131538873"/>
      <w:r w:rsidRPr="008D5F54">
        <w:rPr>
          <w:sz w:val="28"/>
          <w:szCs w:val="28"/>
        </w:rPr>
        <w:t>Умные туристические направления мегаполиса являются р</w:t>
      </w:r>
      <w:r w:rsidR="00317E01" w:rsidRPr="008D5F54">
        <w:rPr>
          <w:sz w:val="28"/>
          <w:szCs w:val="28"/>
        </w:rPr>
        <w:t>ешающ</w:t>
      </w:r>
      <w:r w:rsidRPr="008D5F54">
        <w:rPr>
          <w:sz w:val="28"/>
          <w:szCs w:val="28"/>
        </w:rPr>
        <w:t xml:space="preserve">им </w:t>
      </w:r>
      <w:r w:rsidR="00317E01" w:rsidRPr="008D5F54">
        <w:rPr>
          <w:sz w:val="28"/>
          <w:szCs w:val="28"/>
        </w:rPr>
        <w:t>фактор</w:t>
      </w:r>
      <w:r w:rsidRPr="008D5F54">
        <w:rPr>
          <w:sz w:val="28"/>
          <w:szCs w:val="28"/>
        </w:rPr>
        <w:t>ом</w:t>
      </w:r>
      <w:r w:rsidR="00317E01" w:rsidRPr="008D5F54">
        <w:rPr>
          <w:sz w:val="28"/>
          <w:szCs w:val="28"/>
        </w:rPr>
        <w:t xml:space="preserve"> в модернизации городской инфраструктуры и средст</w:t>
      </w:r>
      <w:r w:rsidRPr="008D5F54">
        <w:rPr>
          <w:sz w:val="28"/>
          <w:szCs w:val="28"/>
        </w:rPr>
        <w:t>вами</w:t>
      </w:r>
      <w:r w:rsidR="00317E01" w:rsidRPr="008D5F54">
        <w:rPr>
          <w:sz w:val="28"/>
          <w:szCs w:val="28"/>
        </w:rPr>
        <w:t xml:space="preserve"> устойчивого развития городского туризма.</w:t>
      </w:r>
    </w:p>
    <w:p w14:paraId="61302DA5" w14:textId="29EBFDCD" w:rsidR="00317E01" w:rsidRPr="008D5F54" w:rsidRDefault="004B24F3" w:rsidP="008D5F54">
      <w:pPr>
        <w:ind w:firstLine="709"/>
        <w:jc w:val="both"/>
        <w:rPr>
          <w:sz w:val="28"/>
          <w:szCs w:val="28"/>
        </w:rPr>
      </w:pPr>
      <w:bookmarkStart w:id="60" w:name="_Hlk131536610"/>
      <w:bookmarkEnd w:id="59"/>
      <w:r w:rsidRPr="008D5F54">
        <w:rPr>
          <w:sz w:val="28"/>
          <w:szCs w:val="28"/>
        </w:rPr>
        <w:t xml:space="preserve">Чтобы </w:t>
      </w:r>
      <w:r w:rsidR="00317E01" w:rsidRPr="008D5F54">
        <w:rPr>
          <w:sz w:val="28"/>
          <w:szCs w:val="28"/>
        </w:rPr>
        <w:t>выявить основные технологические разработки, используемые в умных туристических направлениях</w:t>
      </w:r>
      <w:r w:rsidRPr="008D5F54">
        <w:rPr>
          <w:sz w:val="28"/>
          <w:szCs w:val="28"/>
        </w:rPr>
        <w:t xml:space="preserve"> и</w:t>
      </w:r>
      <w:r w:rsidR="00317E01" w:rsidRPr="008D5F54">
        <w:rPr>
          <w:sz w:val="28"/>
          <w:szCs w:val="28"/>
        </w:rPr>
        <w:t xml:space="preserve"> определить наиболее востребованные универсальные мобильные туристические приложения в условиях крупных городов Казахстана</w:t>
      </w:r>
      <w:r w:rsidRPr="008D5F54">
        <w:rPr>
          <w:sz w:val="28"/>
          <w:szCs w:val="28"/>
        </w:rPr>
        <w:t xml:space="preserve">, нами </w:t>
      </w:r>
      <w:r w:rsidR="00317E01" w:rsidRPr="008D5F54">
        <w:rPr>
          <w:sz w:val="28"/>
          <w:szCs w:val="28"/>
        </w:rPr>
        <w:t>проводилось онлайн-общение с экспертами. Тридцати девяти экспертам из Казахстана были направлены электронные письма на русском языке с приглашением принять участие в экспертном опросе по вопросу формирования умного туристического направления мегаполиса. Критерии отбора для пула экспертов включали их профессиональную деятельность в сфере городского туризма (руководители туристических компаний; сотрудники соответствующего департамента Акимата города Астаны с опытом работы (не менее 10 лет). Принять участие в экспертном опросе согласились 34 эксперта из 39. Все участники опроса были проинформированы о целях его проведения и о намерении организаторов опубликовать его результаты в обобщенном виде.</w:t>
      </w:r>
    </w:p>
    <w:p w14:paraId="105405BC" w14:textId="77777777" w:rsidR="00317E01" w:rsidRPr="008D5F54" w:rsidRDefault="00317E01" w:rsidP="008D5F54">
      <w:pPr>
        <w:pStyle w:val="afa"/>
        <w:spacing w:after="0"/>
        <w:ind w:firstLine="709"/>
        <w:jc w:val="both"/>
        <w:rPr>
          <w:sz w:val="28"/>
          <w:szCs w:val="28"/>
        </w:rPr>
      </w:pPr>
      <w:bookmarkStart w:id="61" w:name="_Hlk131536512"/>
      <w:bookmarkEnd w:id="60"/>
      <w:r w:rsidRPr="008D5F54">
        <w:rPr>
          <w:sz w:val="28"/>
          <w:szCs w:val="28"/>
        </w:rPr>
        <w:t xml:space="preserve">Ключевые вопросы, заданные экспертам в рамках цели и задач исследования, были следующими: Какие </w:t>
      </w:r>
      <w:bookmarkStart w:id="62" w:name="_Hlk131536331"/>
      <w:r w:rsidRPr="008D5F54">
        <w:rPr>
          <w:sz w:val="28"/>
          <w:szCs w:val="28"/>
        </w:rPr>
        <w:t xml:space="preserve">технологические разработки, используемые в умных туристических направлениях, вы находите наиболее предпочтительными в условиях крупных городов Казахстана? </w:t>
      </w:r>
      <w:bookmarkEnd w:id="62"/>
      <w:r w:rsidRPr="008D5F54">
        <w:rPr>
          <w:sz w:val="28"/>
          <w:szCs w:val="28"/>
        </w:rPr>
        <w:t xml:space="preserve">Таким образом, экспертам было предложено расставить технологии в порядке важности по </w:t>
      </w:r>
      <w:r w:rsidRPr="008D5F54">
        <w:rPr>
          <w:sz w:val="28"/>
          <w:szCs w:val="28"/>
        </w:rPr>
        <w:lastRenderedPageBreak/>
        <w:t>балльной шкале. Рейтинг каждого инструмента был позже определен на основе его оценки.</w:t>
      </w:r>
    </w:p>
    <w:p w14:paraId="026CBB44" w14:textId="65FD267D" w:rsidR="00317E01" w:rsidRPr="008D5F54" w:rsidRDefault="00317E01" w:rsidP="008D5F54">
      <w:pPr>
        <w:pStyle w:val="afa"/>
        <w:spacing w:after="0"/>
        <w:ind w:firstLine="709"/>
        <w:jc w:val="both"/>
        <w:rPr>
          <w:sz w:val="28"/>
          <w:szCs w:val="28"/>
        </w:rPr>
      </w:pPr>
      <w:r w:rsidRPr="008D5F54">
        <w:rPr>
          <w:sz w:val="28"/>
          <w:szCs w:val="28"/>
        </w:rPr>
        <w:t>После получения ответов на вышеуказанные вопросы экспертам был задан дополнительный вопрос: Какие, по вашему мнению, наиболее популярны универсальные мобильные туристические приложения в казахстанских мегаполисах? В письме также содержалась просьба представить обоснование ответов в свободной форме. После представления ответов было предложено ранжировать приложения в порядке их важности по балльной шкале, после чего на основе полученной оценки был проведен рейтинг приложений.</w:t>
      </w:r>
    </w:p>
    <w:bookmarkEnd w:id="61"/>
    <w:p w14:paraId="09AE1923" w14:textId="50A7C959" w:rsidR="00317E01" w:rsidRPr="008D5F54" w:rsidRDefault="00EE1D28" w:rsidP="008D5F54">
      <w:pPr>
        <w:pStyle w:val="afa"/>
        <w:spacing w:after="0"/>
        <w:ind w:firstLine="709"/>
        <w:jc w:val="both"/>
        <w:rPr>
          <w:sz w:val="28"/>
          <w:szCs w:val="28"/>
        </w:rPr>
      </w:pPr>
      <w:r w:rsidRPr="008D5F54">
        <w:rPr>
          <w:sz w:val="28"/>
          <w:szCs w:val="28"/>
        </w:rPr>
        <w:t>Исследования и р</w:t>
      </w:r>
      <w:r w:rsidR="00317E01" w:rsidRPr="008D5F54">
        <w:rPr>
          <w:sz w:val="28"/>
          <w:szCs w:val="28"/>
        </w:rPr>
        <w:t xml:space="preserve">асчеты показывают, что наиболее ценными универсальными туристическими приложениями </w:t>
      </w:r>
      <w:bookmarkStart w:id="63" w:name="_Hlk131538437"/>
      <w:r w:rsidR="00317E01" w:rsidRPr="008D5F54">
        <w:rPr>
          <w:sz w:val="28"/>
          <w:szCs w:val="28"/>
        </w:rPr>
        <w:t>в условиях умных направлений для развития городского туризма в Казахстане являются многоязычные туристические приложения, которые также предлагают доступ к различным пакетам и системы отслеживания автомобилей и карт, а также NFC-метки и QR-коды для доступа к информации о близлежащих достопримечательностях</w:t>
      </w:r>
      <w:r w:rsidR="001371B8" w:rsidRPr="008D5F54">
        <w:rPr>
          <w:sz w:val="28"/>
          <w:szCs w:val="28"/>
        </w:rPr>
        <w:t xml:space="preserve"> </w:t>
      </w:r>
      <w:bookmarkEnd w:id="63"/>
      <w:r w:rsidR="001371B8" w:rsidRPr="008D5F54">
        <w:rPr>
          <w:rStyle w:val="y2iqfc"/>
          <w:color w:val="202124"/>
          <w:sz w:val="28"/>
          <w:szCs w:val="28"/>
        </w:rPr>
        <w:t>[</w:t>
      </w:r>
      <w:r w:rsidR="001371B8" w:rsidRPr="008D5F54">
        <w:rPr>
          <w:sz w:val="28"/>
          <w:szCs w:val="28"/>
        </w:rPr>
        <w:t>1</w:t>
      </w:r>
      <w:r w:rsidR="00684DF4" w:rsidRPr="008D5F54">
        <w:rPr>
          <w:sz w:val="28"/>
          <w:szCs w:val="28"/>
        </w:rPr>
        <w:t>1</w:t>
      </w:r>
      <w:r w:rsidR="00C84D0C">
        <w:rPr>
          <w:sz w:val="28"/>
          <w:szCs w:val="28"/>
        </w:rPr>
        <w:t>4</w:t>
      </w:r>
      <w:r w:rsidR="001371B8" w:rsidRPr="008D5F54">
        <w:rPr>
          <w:sz w:val="28"/>
          <w:szCs w:val="28"/>
        </w:rPr>
        <w:t xml:space="preserve">, </w:t>
      </w:r>
      <w:r w:rsidR="006B721C">
        <w:rPr>
          <w:sz w:val="28"/>
          <w:szCs w:val="28"/>
        </w:rPr>
        <w:t xml:space="preserve">р. </w:t>
      </w:r>
      <w:r w:rsidR="001371B8" w:rsidRPr="008D5F54">
        <w:rPr>
          <w:sz w:val="28"/>
          <w:szCs w:val="28"/>
        </w:rPr>
        <w:t>1222-1227].</w:t>
      </w:r>
      <w:r w:rsidR="001371B8" w:rsidRPr="008D5F54">
        <w:rPr>
          <w:color w:val="202124"/>
          <w:sz w:val="28"/>
          <w:szCs w:val="28"/>
        </w:rPr>
        <w:t xml:space="preserve">  </w:t>
      </w:r>
      <w:r w:rsidR="0093726B" w:rsidRPr="008D5F54">
        <w:rPr>
          <w:sz w:val="28"/>
          <w:szCs w:val="28"/>
        </w:rPr>
        <w:t xml:space="preserve"> </w:t>
      </w:r>
    </w:p>
    <w:p w14:paraId="7B8F2C4B" w14:textId="785F5EEE" w:rsidR="00425BA5" w:rsidRPr="008D5F54" w:rsidRDefault="00425BA5" w:rsidP="008D5F54">
      <w:pPr>
        <w:shd w:val="clear" w:color="auto" w:fill="FFFFFF"/>
        <w:ind w:firstLine="709"/>
        <w:contextualSpacing/>
        <w:jc w:val="both"/>
        <w:rPr>
          <w:color w:val="000000"/>
          <w:sz w:val="28"/>
          <w:szCs w:val="28"/>
        </w:rPr>
      </w:pPr>
      <w:r w:rsidRPr="008D5F54">
        <w:rPr>
          <w:sz w:val="28"/>
          <w:szCs w:val="28"/>
        </w:rPr>
        <w:t xml:space="preserve">Инновационные технологические разработки и универсальные мобильные туристические приложения, используемые в умных туристических направлениях, наряду с другими крупными городами Казахстана (казахстанскими мегаполисами) являются наиболее предпочтительными и актуальными и для города </w:t>
      </w:r>
      <w:r w:rsidR="007F548B" w:rsidRPr="008D5F54">
        <w:rPr>
          <w:sz w:val="28"/>
          <w:szCs w:val="28"/>
        </w:rPr>
        <w:t xml:space="preserve">(мегаполиса) </w:t>
      </w:r>
      <w:r w:rsidRPr="008D5F54">
        <w:rPr>
          <w:sz w:val="28"/>
          <w:szCs w:val="28"/>
        </w:rPr>
        <w:t xml:space="preserve">Шымкент.  </w:t>
      </w:r>
    </w:p>
    <w:p w14:paraId="54EFED59" w14:textId="2F77E2F0" w:rsidR="0093726B" w:rsidRPr="00D7525E" w:rsidRDefault="0093726B" w:rsidP="008D5F54">
      <w:pPr>
        <w:shd w:val="clear" w:color="auto" w:fill="FFFFFF"/>
        <w:ind w:firstLine="709"/>
        <w:contextualSpacing/>
        <w:jc w:val="both"/>
        <w:rPr>
          <w:sz w:val="28"/>
          <w:szCs w:val="28"/>
        </w:rPr>
      </w:pPr>
      <w:r w:rsidRPr="008D5F54">
        <w:rPr>
          <w:color w:val="202124"/>
          <w:sz w:val="28"/>
          <w:szCs w:val="28"/>
        </w:rPr>
        <w:t xml:space="preserve">Реализация современной тенденции «умный туризм», позволяет местным жителям и туристам взаимодействовать в более удобной, безопасной и более </w:t>
      </w:r>
      <w:r w:rsidRPr="008D5F54">
        <w:rPr>
          <w:sz w:val="28"/>
          <w:szCs w:val="28"/>
        </w:rPr>
        <w:t>интересной обстановке. Такая среда индивидуализирует и обогащает опыт туриста, позволяя им путешествовать без посредничества профессиональных тур операторов. Для бизнеса открываются умные направления недостижимого ранее возможности для улучшения предлагаемых продуктов и услуг и развития нового модели бизнеса. Умные направления открывают новые возможности для развития городской инфраструктуры, объединяя информационно-</w:t>
      </w:r>
      <w:r w:rsidRPr="00D7525E">
        <w:rPr>
          <w:sz w:val="28"/>
          <w:szCs w:val="28"/>
        </w:rPr>
        <w:t>коммуникационных технологий Интернета 2.0 и усилиями дизайнеров и архитекторов, городских планировщиков и представителей традиционного бизнеса</w:t>
      </w:r>
      <w:r w:rsidR="001371B8" w:rsidRPr="00D7525E">
        <w:rPr>
          <w:sz w:val="28"/>
          <w:szCs w:val="28"/>
        </w:rPr>
        <w:t>.</w:t>
      </w:r>
      <w:r w:rsidRPr="00D7525E">
        <w:rPr>
          <w:sz w:val="28"/>
          <w:szCs w:val="28"/>
        </w:rPr>
        <w:t xml:space="preserve"> </w:t>
      </w:r>
    </w:p>
    <w:p w14:paraId="380D6691" w14:textId="38D08468" w:rsidR="008A5D33" w:rsidRDefault="00AE0D6A" w:rsidP="008D5F54">
      <w:pPr>
        <w:shd w:val="clear" w:color="auto" w:fill="FFFFFF"/>
        <w:ind w:firstLine="709"/>
        <w:contextualSpacing/>
        <w:jc w:val="both"/>
        <w:rPr>
          <w:sz w:val="28"/>
          <w:szCs w:val="28"/>
        </w:rPr>
      </w:pPr>
      <w:r w:rsidRPr="00D7525E">
        <w:rPr>
          <w:sz w:val="28"/>
          <w:szCs w:val="28"/>
        </w:rPr>
        <w:t>С современным взглядом на город как инновационной ед., можно улучшить качество обслуживания туристов, создав систему информационных услуг, связанных с туристическими ресурсами города, а также субъекты, предлагающие</w:t>
      </w:r>
      <w:r w:rsidR="000A4825" w:rsidRPr="00D7525E">
        <w:rPr>
          <w:sz w:val="28"/>
          <w:szCs w:val="28"/>
        </w:rPr>
        <w:t xml:space="preserve"> услуги экскурсий, трансфера, размещения, общественное питание и другие виды досуга</w:t>
      </w:r>
      <w:r w:rsidR="009875C8" w:rsidRPr="00D7525E">
        <w:rPr>
          <w:rStyle w:val="y2iqfc"/>
          <w:sz w:val="28"/>
          <w:szCs w:val="28"/>
        </w:rPr>
        <w:t xml:space="preserve"> </w:t>
      </w:r>
      <w:r w:rsidR="009875C8" w:rsidRPr="00D7525E">
        <w:rPr>
          <w:sz w:val="28"/>
          <w:szCs w:val="28"/>
        </w:rPr>
        <w:t>[1</w:t>
      </w:r>
      <w:r w:rsidR="00684DF4" w:rsidRPr="00D7525E">
        <w:rPr>
          <w:sz w:val="28"/>
          <w:szCs w:val="28"/>
        </w:rPr>
        <w:t>1</w:t>
      </w:r>
      <w:r w:rsidR="00C84D0C">
        <w:rPr>
          <w:sz w:val="28"/>
          <w:szCs w:val="28"/>
        </w:rPr>
        <w:t>4</w:t>
      </w:r>
      <w:r w:rsidR="009875C8" w:rsidRPr="00D7525E">
        <w:rPr>
          <w:sz w:val="28"/>
          <w:szCs w:val="28"/>
        </w:rPr>
        <w:t xml:space="preserve">, </w:t>
      </w:r>
      <w:r w:rsidR="006B721C">
        <w:rPr>
          <w:sz w:val="28"/>
          <w:szCs w:val="28"/>
        </w:rPr>
        <w:t xml:space="preserve">р. </w:t>
      </w:r>
      <w:r w:rsidR="00BD6CA4">
        <w:rPr>
          <w:sz w:val="28"/>
          <w:szCs w:val="28"/>
        </w:rPr>
        <w:t>2</w:t>
      </w:r>
      <w:r w:rsidR="009875C8" w:rsidRPr="00D7525E">
        <w:rPr>
          <w:sz w:val="28"/>
          <w:szCs w:val="28"/>
        </w:rPr>
        <w:t>22</w:t>
      </w:r>
      <w:r w:rsidRPr="00D7525E">
        <w:rPr>
          <w:sz w:val="28"/>
          <w:szCs w:val="28"/>
        </w:rPr>
        <w:t>7</w:t>
      </w:r>
      <w:r w:rsidR="009875C8" w:rsidRPr="00D7525E">
        <w:rPr>
          <w:sz w:val="28"/>
          <w:szCs w:val="28"/>
        </w:rPr>
        <w:t xml:space="preserve">].  </w:t>
      </w:r>
    </w:p>
    <w:p w14:paraId="6A2BCC68" w14:textId="350AA8DA" w:rsidR="008A5D33" w:rsidRPr="00BD6CA4" w:rsidRDefault="008D1B4C" w:rsidP="008D5F54">
      <w:pPr>
        <w:shd w:val="clear" w:color="auto" w:fill="FFFFFF"/>
        <w:ind w:firstLine="709"/>
        <w:contextualSpacing/>
        <w:jc w:val="both"/>
        <w:rPr>
          <w:rStyle w:val="y2iqfc"/>
          <w:b/>
          <w:bCs/>
          <w:sz w:val="28"/>
          <w:szCs w:val="28"/>
        </w:rPr>
      </w:pPr>
      <w:r w:rsidRPr="00D7525E">
        <w:rPr>
          <w:sz w:val="28"/>
          <w:szCs w:val="28"/>
        </w:rPr>
        <w:t xml:space="preserve">Основные туристические приоритеты концепции умного города, предложенный К. Боесом, Д. Бухалисом, А. </w:t>
      </w:r>
      <w:r w:rsidRPr="00D7525E">
        <w:rPr>
          <w:sz w:val="28"/>
          <w:szCs w:val="28"/>
          <w:lang w:val="en-US"/>
        </w:rPr>
        <w:t>Inversini</w:t>
      </w:r>
      <w:r w:rsidRPr="00D7525E">
        <w:rPr>
          <w:sz w:val="28"/>
          <w:szCs w:val="28"/>
        </w:rPr>
        <w:t xml:space="preserve"> включают: кла</w:t>
      </w:r>
      <w:r w:rsidR="00163244" w:rsidRPr="00D7525E">
        <w:rPr>
          <w:sz w:val="28"/>
          <w:szCs w:val="28"/>
        </w:rPr>
        <w:t>с</w:t>
      </w:r>
      <w:r w:rsidRPr="00D7525E">
        <w:rPr>
          <w:sz w:val="28"/>
          <w:szCs w:val="28"/>
        </w:rPr>
        <w:t xml:space="preserve">теризацию туристского сообщества города: внедрение облачных технологий и </w:t>
      </w:r>
      <w:r w:rsidRPr="00D7525E">
        <w:rPr>
          <w:sz w:val="28"/>
          <w:szCs w:val="28"/>
          <w:lang w:val="en-US"/>
        </w:rPr>
        <w:t>IoT</w:t>
      </w:r>
      <w:r w:rsidRPr="00D7525E">
        <w:rPr>
          <w:sz w:val="28"/>
          <w:szCs w:val="28"/>
        </w:rPr>
        <w:t xml:space="preserve"> в различных сферах (экологической, транспортной, туристической, </w:t>
      </w:r>
      <w:r w:rsidRPr="00BD6CA4">
        <w:rPr>
          <w:sz w:val="28"/>
          <w:szCs w:val="28"/>
        </w:rPr>
        <w:t>административной</w:t>
      </w:r>
      <w:r w:rsidR="006433CC" w:rsidRPr="00BD6CA4">
        <w:rPr>
          <w:sz w:val="28"/>
          <w:szCs w:val="28"/>
        </w:rPr>
        <w:t>, медицинской, социальной</w:t>
      </w:r>
      <w:r w:rsidRPr="00BD6CA4">
        <w:rPr>
          <w:sz w:val="28"/>
          <w:szCs w:val="28"/>
        </w:rPr>
        <w:t>)</w:t>
      </w:r>
      <w:r w:rsidR="006433CC" w:rsidRPr="00BD6CA4">
        <w:rPr>
          <w:sz w:val="28"/>
          <w:szCs w:val="28"/>
        </w:rPr>
        <w:t xml:space="preserve">, также расширение места  с доступом к </w:t>
      </w:r>
      <w:r w:rsidR="006433CC" w:rsidRPr="00BD6CA4">
        <w:rPr>
          <w:sz w:val="28"/>
          <w:szCs w:val="28"/>
          <w:lang w:val="en-US"/>
        </w:rPr>
        <w:t>Wi</w:t>
      </w:r>
      <w:r w:rsidR="006433CC" w:rsidRPr="00BD6CA4">
        <w:rPr>
          <w:sz w:val="28"/>
          <w:szCs w:val="28"/>
        </w:rPr>
        <w:t>-</w:t>
      </w:r>
      <w:r w:rsidR="006433CC" w:rsidRPr="00BD6CA4">
        <w:rPr>
          <w:sz w:val="28"/>
          <w:szCs w:val="28"/>
          <w:lang w:val="en-US"/>
        </w:rPr>
        <w:t>Fi</w:t>
      </w:r>
      <w:r w:rsidR="006433CC" w:rsidRPr="00BD6CA4">
        <w:rPr>
          <w:sz w:val="28"/>
          <w:szCs w:val="28"/>
        </w:rPr>
        <w:t xml:space="preserve"> (включая общественные места и транспорт): создание туристического мобильного приложения города; использование </w:t>
      </w:r>
      <w:r w:rsidR="006433CC" w:rsidRPr="00BD6CA4">
        <w:rPr>
          <w:sz w:val="28"/>
          <w:szCs w:val="28"/>
          <w:lang w:val="en-US"/>
        </w:rPr>
        <w:t>QR</w:t>
      </w:r>
      <w:r w:rsidR="006433CC" w:rsidRPr="00BD6CA4">
        <w:rPr>
          <w:sz w:val="28"/>
          <w:szCs w:val="28"/>
        </w:rPr>
        <w:t xml:space="preserve">-кодов на всех туристических объектах (в том числе в музеях, парках, у памятников  и </w:t>
      </w:r>
      <w:r w:rsidR="006433CC" w:rsidRPr="00BD6CA4">
        <w:rPr>
          <w:sz w:val="28"/>
          <w:szCs w:val="28"/>
        </w:rPr>
        <w:lastRenderedPageBreak/>
        <w:t>т.д.), что дало бы доступ к текстовой, графической, трехмерной и аудиоинформа</w:t>
      </w:r>
      <w:r w:rsidR="00B76C62" w:rsidRPr="00BD6CA4">
        <w:rPr>
          <w:sz w:val="28"/>
          <w:szCs w:val="28"/>
        </w:rPr>
        <w:t>ц</w:t>
      </w:r>
      <w:r w:rsidR="006433CC" w:rsidRPr="00BD6CA4">
        <w:rPr>
          <w:sz w:val="28"/>
          <w:szCs w:val="28"/>
        </w:rPr>
        <w:t>ии (аудиогиды) на многих языках</w:t>
      </w:r>
      <w:r w:rsidR="0010339E" w:rsidRPr="00BD6CA4">
        <w:rPr>
          <w:rStyle w:val="y2iqfc"/>
          <w:sz w:val="28"/>
          <w:szCs w:val="28"/>
        </w:rPr>
        <w:t xml:space="preserve"> </w:t>
      </w:r>
      <w:r w:rsidR="0010339E" w:rsidRPr="00BD6CA4">
        <w:rPr>
          <w:sz w:val="28"/>
          <w:szCs w:val="28"/>
        </w:rPr>
        <w:t>[1</w:t>
      </w:r>
      <w:r w:rsidR="00684DF4" w:rsidRPr="00BD6CA4">
        <w:rPr>
          <w:sz w:val="28"/>
          <w:szCs w:val="28"/>
        </w:rPr>
        <w:t>1</w:t>
      </w:r>
      <w:r w:rsidR="005C69EF" w:rsidRPr="00BD6CA4">
        <w:rPr>
          <w:sz w:val="28"/>
          <w:szCs w:val="28"/>
        </w:rPr>
        <w:t>4</w:t>
      </w:r>
      <w:r w:rsidR="0010339E" w:rsidRPr="00BD6CA4">
        <w:rPr>
          <w:sz w:val="28"/>
          <w:szCs w:val="28"/>
        </w:rPr>
        <w:t>,</w:t>
      </w:r>
      <w:r w:rsidR="0093726B" w:rsidRPr="00BD6CA4">
        <w:rPr>
          <w:sz w:val="28"/>
          <w:szCs w:val="28"/>
        </w:rPr>
        <w:t xml:space="preserve"> </w:t>
      </w:r>
      <w:r w:rsidR="006B721C" w:rsidRPr="00BD6CA4">
        <w:rPr>
          <w:sz w:val="28"/>
          <w:szCs w:val="28"/>
        </w:rPr>
        <w:t xml:space="preserve">р. </w:t>
      </w:r>
      <w:r w:rsidR="00BD6CA4" w:rsidRPr="00BD6CA4">
        <w:rPr>
          <w:sz w:val="28"/>
          <w:szCs w:val="28"/>
        </w:rPr>
        <w:t>2</w:t>
      </w:r>
      <w:r w:rsidR="009875C8" w:rsidRPr="00BD6CA4">
        <w:rPr>
          <w:sz w:val="28"/>
          <w:szCs w:val="28"/>
        </w:rPr>
        <w:t>227</w:t>
      </w:r>
      <w:r w:rsidR="0010339E" w:rsidRPr="00BD6CA4">
        <w:rPr>
          <w:sz w:val="28"/>
          <w:szCs w:val="28"/>
        </w:rPr>
        <w:t>]</w:t>
      </w:r>
      <w:r w:rsidR="009875C8" w:rsidRPr="00BD6CA4">
        <w:rPr>
          <w:sz w:val="28"/>
          <w:szCs w:val="28"/>
        </w:rPr>
        <w:t>.</w:t>
      </w:r>
      <w:r w:rsidR="0073781B" w:rsidRPr="00BD6CA4">
        <w:rPr>
          <w:rStyle w:val="y2iqfc"/>
          <w:b/>
          <w:bCs/>
          <w:sz w:val="28"/>
          <w:szCs w:val="28"/>
        </w:rPr>
        <w:t xml:space="preserve"> </w:t>
      </w:r>
    </w:p>
    <w:bookmarkEnd w:id="58"/>
    <w:p w14:paraId="168CDAEC" w14:textId="1989EA30" w:rsidR="008A5D33" w:rsidRDefault="008A5D33" w:rsidP="008D5F54">
      <w:pPr>
        <w:tabs>
          <w:tab w:val="left" w:pos="426"/>
        </w:tabs>
        <w:ind w:firstLine="709"/>
        <w:jc w:val="both"/>
        <w:rPr>
          <w:sz w:val="28"/>
          <w:szCs w:val="28"/>
        </w:rPr>
      </w:pPr>
      <w:r w:rsidRPr="00BD6CA4">
        <w:rPr>
          <w:sz w:val="28"/>
          <w:szCs w:val="28"/>
        </w:rPr>
        <w:t xml:space="preserve">В регионе ЭКШТХ, то в настоящее время три страны принимают больше </w:t>
      </w:r>
      <w:r w:rsidRPr="008D5F54">
        <w:rPr>
          <w:sz w:val="28"/>
          <w:szCs w:val="28"/>
        </w:rPr>
        <w:t>туристов от собственных межгосударственных маршрутов, чем от мировых и международных. Однако имеет место существенный потенциал для выправления ситуации, и страны предпринимают заметные усилия для развития туризма в более широком смысле, включая упрощения визового режима. Так, Узбекистан ввел режим освобождения от виз для 45 стран с февраля 2019 года, добавив еще и КНР в список с января 2020 года; Казахстан и Узбекистан работают над введением общей туристической визы под названием «Виза Шелкового Пути». Помимо этого, туристические ассоциации в регионе ЭКШТХ продвигают идеи создания регионального туристического продукта «Туристическое кольцо Центральной Азии»</w:t>
      </w:r>
      <w:r w:rsidR="0010339E" w:rsidRPr="008D5F54">
        <w:rPr>
          <w:sz w:val="28"/>
          <w:szCs w:val="28"/>
        </w:rPr>
        <w:t xml:space="preserve"> [1</w:t>
      </w:r>
      <w:r w:rsidR="005C69EF">
        <w:rPr>
          <w:sz w:val="28"/>
          <w:szCs w:val="28"/>
        </w:rPr>
        <w:t>09</w:t>
      </w:r>
      <w:r w:rsidR="0010339E" w:rsidRPr="008D5F54">
        <w:rPr>
          <w:sz w:val="28"/>
          <w:szCs w:val="28"/>
        </w:rPr>
        <w:t xml:space="preserve">, </w:t>
      </w:r>
      <w:r w:rsidR="006B721C">
        <w:rPr>
          <w:sz w:val="28"/>
          <w:szCs w:val="28"/>
        </w:rPr>
        <w:t xml:space="preserve">с. </w:t>
      </w:r>
      <w:r w:rsidR="0010339E" w:rsidRPr="008D5F54">
        <w:rPr>
          <w:sz w:val="28"/>
          <w:szCs w:val="28"/>
        </w:rPr>
        <w:t>12-13].</w:t>
      </w:r>
      <w:r w:rsidRPr="008D5F54">
        <w:rPr>
          <w:sz w:val="28"/>
          <w:szCs w:val="28"/>
        </w:rPr>
        <w:t xml:space="preserve"> </w:t>
      </w:r>
    </w:p>
    <w:p w14:paraId="32E6FFB8" w14:textId="77777777" w:rsidR="0065125B" w:rsidRPr="008D5F54" w:rsidRDefault="0065125B" w:rsidP="008D5F54">
      <w:pPr>
        <w:autoSpaceDE w:val="0"/>
        <w:autoSpaceDN w:val="0"/>
        <w:adjustRightInd w:val="0"/>
        <w:ind w:firstLine="709"/>
        <w:jc w:val="both"/>
        <w:rPr>
          <w:sz w:val="28"/>
          <w:szCs w:val="28"/>
        </w:rPr>
      </w:pPr>
    </w:p>
    <w:p w14:paraId="3160E086" w14:textId="0280162D" w:rsidR="008A5D33" w:rsidRDefault="00875D4F" w:rsidP="008D5F54">
      <w:pPr>
        <w:pStyle w:val="afe"/>
        <w:keepNext/>
        <w:spacing w:after="0"/>
        <w:ind w:firstLine="0"/>
        <w:jc w:val="both"/>
        <w:rPr>
          <w:rFonts w:ascii="Times New Roman" w:hAnsi="Times New Roman" w:cs="Times New Roman"/>
          <w:i w:val="0"/>
          <w:iCs w:val="0"/>
          <w:color w:val="000000" w:themeColor="text1"/>
          <w:sz w:val="28"/>
          <w:szCs w:val="28"/>
          <w:lang w:val="ru-RU"/>
        </w:rPr>
      </w:pPr>
      <w:bookmarkStart w:id="64" w:name="_Toc46512006"/>
      <w:r w:rsidRPr="00FB7644">
        <w:rPr>
          <w:rFonts w:ascii="Times New Roman" w:hAnsi="Times New Roman" w:cs="Times New Roman"/>
          <w:i w:val="0"/>
          <w:iCs w:val="0"/>
          <w:color w:val="000000" w:themeColor="text1"/>
          <w:sz w:val="28"/>
          <w:szCs w:val="28"/>
          <w:lang w:val="ru-RU"/>
        </w:rPr>
        <w:t xml:space="preserve">Таблица </w:t>
      </w:r>
      <w:r w:rsidR="00004A38" w:rsidRPr="00FB7644">
        <w:rPr>
          <w:rFonts w:ascii="Times New Roman" w:hAnsi="Times New Roman" w:cs="Times New Roman"/>
          <w:i w:val="0"/>
          <w:iCs w:val="0"/>
          <w:color w:val="000000" w:themeColor="text1"/>
          <w:sz w:val="28"/>
          <w:szCs w:val="28"/>
          <w:lang w:val="ru-RU"/>
        </w:rPr>
        <w:t>12</w:t>
      </w:r>
      <w:r w:rsidR="00B96D8E" w:rsidRPr="00FB7644">
        <w:rPr>
          <w:rFonts w:ascii="Times New Roman" w:hAnsi="Times New Roman" w:cs="Times New Roman"/>
          <w:i w:val="0"/>
          <w:iCs w:val="0"/>
          <w:color w:val="000000" w:themeColor="text1"/>
          <w:sz w:val="28"/>
          <w:szCs w:val="28"/>
          <w:lang w:val="ru-RU"/>
        </w:rPr>
        <w:t xml:space="preserve"> </w:t>
      </w:r>
      <w:r w:rsidR="008D5F54">
        <w:rPr>
          <w:rFonts w:ascii="Times New Roman" w:hAnsi="Times New Roman" w:cs="Times New Roman"/>
          <w:i w:val="0"/>
          <w:iCs w:val="0"/>
          <w:color w:val="000000" w:themeColor="text1"/>
          <w:sz w:val="28"/>
          <w:szCs w:val="28"/>
          <w:lang w:val="ru-RU"/>
        </w:rPr>
        <w:t>–</w:t>
      </w:r>
      <w:r w:rsidR="00B96D8E" w:rsidRPr="00FB7644">
        <w:rPr>
          <w:rFonts w:ascii="Times New Roman" w:hAnsi="Times New Roman" w:cs="Times New Roman"/>
          <w:i w:val="0"/>
          <w:iCs w:val="0"/>
          <w:color w:val="000000" w:themeColor="text1"/>
          <w:sz w:val="28"/>
          <w:szCs w:val="28"/>
          <w:lang w:val="ru-RU"/>
        </w:rPr>
        <w:t xml:space="preserve"> </w:t>
      </w:r>
      <w:r w:rsidR="008A5D33" w:rsidRPr="00FB7644">
        <w:rPr>
          <w:rFonts w:ascii="Times New Roman" w:hAnsi="Times New Roman" w:cs="Times New Roman"/>
          <w:i w:val="0"/>
          <w:iCs w:val="0"/>
          <w:color w:val="000000" w:themeColor="text1"/>
          <w:sz w:val="28"/>
          <w:szCs w:val="28"/>
          <w:lang w:val="ru-RU"/>
        </w:rPr>
        <w:t>Основные туристические достопримечательности и продукты туризма в регионе ЭКТШХ</w:t>
      </w:r>
      <w:bookmarkEnd w:id="64"/>
    </w:p>
    <w:p w14:paraId="06DF6EA1" w14:textId="77777777" w:rsidR="008D5F54" w:rsidRPr="008D5F54" w:rsidRDefault="008D5F54" w:rsidP="00D7525E">
      <w:pPr>
        <w:jc w:val="right"/>
        <w:rPr>
          <w:sz w:val="16"/>
          <w:szCs w:val="16"/>
          <w:lang w:eastAsia="en-US"/>
        </w:rPr>
      </w:pPr>
    </w:p>
    <w:tbl>
      <w:tblPr>
        <w:tblStyle w:val="ab"/>
        <w:tblW w:w="9729" w:type="dxa"/>
        <w:tblInd w:w="150" w:type="dxa"/>
        <w:tblLayout w:type="fixed"/>
        <w:tblLook w:val="04A0" w:firstRow="1" w:lastRow="0" w:firstColumn="1" w:lastColumn="0" w:noHBand="0" w:noVBand="1"/>
      </w:tblPr>
      <w:tblGrid>
        <w:gridCol w:w="1658"/>
        <w:gridCol w:w="2410"/>
        <w:gridCol w:w="2411"/>
        <w:gridCol w:w="3239"/>
        <w:gridCol w:w="11"/>
      </w:tblGrid>
      <w:tr w:rsidR="008A5D33" w:rsidRPr="008D5F54" w14:paraId="54B41553" w14:textId="77777777" w:rsidTr="00BD6CA4">
        <w:trPr>
          <w:gridAfter w:val="1"/>
          <w:wAfter w:w="11" w:type="dxa"/>
          <w:trHeight w:val="130"/>
        </w:trPr>
        <w:tc>
          <w:tcPr>
            <w:tcW w:w="1658" w:type="dxa"/>
            <w:vMerge w:val="restart"/>
            <w:vAlign w:val="center"/>
          </w:tcPr>
          <w:p w14:paraId="24D43B3E" w14:textId="77777777" w:rsidR="00B01396" w:rsidRPr="00BD6CA4" w:rsidRDefault="00F4233D" w:rsidP="00D7525E">
            <w:pPr>
              <w:jc w:val="center"/>
              <w:rPr>
                <w:sz w:val="24"/>
                <w:szCs w:val="24"/>
                <w:lang w:eastAsia="en-US"/>
              </w:rPr>
            </w:pPr>
            <w:r w:rsidRPr="00BD6CA4">
              <w:rPr>
                <w:sz w:val="24"/>
                <w:szCs w:val="24"/>
                <w:lang w:eastAsia="en-US"/>
              </w:rPr>
              <w:t>Достоприме</w:t>
            </w:r>
          </w:p>
          <w:p w14:paraId="7DD620C6" w14:textId="77777777" w:rsidR="00B01396" w:rsidRPr="00BD6CA4" w:rsidRDefault="00F4233D" w:rsidP="00D7525E">
            <w:pPr>
              <w:jc w:val="center"/>
              <w:rPr>
                <w:sz w:val="24"/>
                <w:szCs w:val="24"/>
                <w:lang w:eastAsia="en-US"/>
              </w:rPr>
            </w:pPr>
            <w:r w:rsidRPr="00BD6CA4">
              <w:rPr>
                <w:sz w:val="24"/>
                <w:szCs w:val="24"/>
                <w:lang w:eastAsia="en-US"/>
              </w:rPr>
              <w:t>чательности и туристичес</w:t>
            </w:r>
          </w:p>
          <w:p w14:paraId="6C924DEB" w14:textId="5542C6EC" w:rsidR="008A5D33" w:rsidRPr="00D7525E" w:rsidRDefault="00F4233D" w:rsidP="00D7525E">
            <w:pPr>
              <w:jc w:val="center"/>
              <w:rPr>
                <w:color w:val="FF0000"/>
                <w:sz w:val="24"/>
                <w:szCs w:val="24"/>
                <w:highlight w:val="yellow"/>
                <w:lang w:eastAsia="en-US"/>
              </w:rPr>
            </w:pPr>
            <w:r w:rsidRPr="00BD6CA4">
              <w:rPr>
                <w:sz w:val="24"/>
                <w:szCs w:val="24"/>
                <w:lang w:eastAsia="en-US"/>
              </w:rPr>
              <w:t>кие продукты</w:t>
            </w:r>
          </w:p>
        </w:tc>
        <w:tc>
          <w:tcPr>
            <w:tcW w:w="8060" w:type="dxa"/>
            <w:gridSpan w:val="3"/>
            <w:vAlign w:val="center"/>
          </w:tcPr>
          <w:p w14:paraId="43C41706" w14:textId="77777777" w:rsidR="008A5D33" w:rsidRPr="00D7525E" w:rsidRDefault="008A5D33" w:rsidP="00D7525E">
            <w:pPr>
              <w:jc w:val="center"/>
              <w:rPr>
                <w:bCs/>
                <w:sz w:val="24"/>
                <w:szCs w:val="24"/>
              </w:rPr>
            </w:pPr>
            <w:r w:rsidRPr="00D7525E">
              <w:rPr>
                <w:bCs/>
                <w:sz w:val="24"/>
                <w:szCs w:val="24"/>
              </w:rPr>
              <w:t>Туристические направления</w:t>
            </w:r>
          </w:p>
        </w:tc>
      </w:tr>
      <w:tr w:rsidR="008A5D33" w:rsidRPr="008D5F54" w14:paraId="2FFAC7BF" w14:textId="77777777" w:rsidTr="00B01396">
        <w:trPr>
          <w:gridAfter w:val="1"/>
          <w:wAfter w:w="11" w:type="dxa"/>
        </w:trPr>
        <w:tc>
          <w:tcPr>
            <w:tcW w:w="1658" w:type="dxa"/>
            <w:vMerge/>
          </w:tcPr>
          <w:p w14:paraId="1BA2EA52" w14:textId="77777777" w:rsidR="008A5D33" w:rsidRPr="008D5F54" w:rsidRDefault="008A5D33" w:rsidP="004771FB">
            <w:pPr>
              <w:rPr>
                <w:sz w:val="24"/>
                <w:szCs w:val="24"/>
                <w:lang w:eastAsia="en-US"/>
              </w:rPr>
            </w:pPr>
          </w:p>
        </w:tc>
        <w:tc>
          <w:tcPr>
            <w:tcW w:w="2410" w:type="dxa"/>
            <w:vAlign w:val="center"/>
          </w:tcPr>
          <w:p w14:paraId="5404051C" w14:textId="1355D11F" w:rsidR="005C69EF" w:rsidRPr="008D5F54" w:rsidRDefault="008A5D33" w:rsidP="00BD6CA4">
            <w:pPr>
              <w:rPr>
                <w:sz w:val="24"/>
                <w:szCs w:val="24"/>
              </w:rPr>
            </w:pPr>
            <w:r w:rsidRPr="008D5F54">
              <w:rPr>
                <w:sz w:val="24"/>
                <w:szCs w:val="24"/>
              </w:rPr>
              <w:t>Шымкент и Турке</w:t>
            </w:r>
            <w:r w:rsidR="00BD6CA4">
              <w:rPr>
                <w:sz w:val="24"/>
                <w:szCs w:val="24"/>
              </w:rPr>
              <w:t xml:space="preserve"> </w:t>
            </w:r>
            <w:r w:rsidRPr="008D5F54">
              <w:rPr>
                <w:sz w:val="24"/>
                <w:szCs w:val="24"/>
              </w:rPr>
              <w:t>станская область</w:t>
            </w:r>
          </w:p>
        </w:tc>
        <w:tc>
          <w:tcPr>
            <w:tcW w:w="2411" w:type="dxa"/>
            <w:vAlign w:val="center"/>
          </w:tcPr>
          <w:p w14:paraId="3944DB4A" w14:textId="5D36890C" w:rsidR="008A5D33" w:rsidRPr="008D5F54" w:rsidRDefault="008A5D33" w:rsidP="00BD6CA4">
            <w:pPr>
              <w:jc w:val="center"/>
              <w:rPr>
                <w:sz w:val="24"/>
                <w:szCs w:val="24"/>
                <w:lang w:eastAsia="en-US"/>
              </w:rPr>
            </w:pPr>
            <w:r w:rsidRPr="008D5F54">
              <w:rPr>
                <w:sz w:val="24"/>
                <w:szCs w:val="24"/>
              </w:rPr>
              <w:t>Ташкент и Ташкентская область</w:t>
            </w:r>
          </w:p>
        </w:tc>
        <w:tc>
          <w:tcPr>
            <w:tcW w:w="3239" w:type="dxa"/>
            <w:vAlign w:val="center"/>
          </w:tcPr>
          <w:p w14:paraId="219D70BD" w14:textId="77777777" w:rsidR="008A5D33" w:rsidRPr="008D5F54" w:rsidRDefault="008A5D33" w:rsidP="00D7525E">
            <w:pPr>
              <w:jc w:val="center"/>
              <w:rPr>
                <w:sz w:val="24"/>
                <w:szCs w:val="24"/>
                <w:lang w:eastAsia="en-US"/>
              </w:rPr>
            </w:pPr>
            <w:r w:rsidRPr="008D5F54">
              <w:rPr>
                <w:sz w:val="24"/>
                <w:szCs w:val="24"/>
              </w:rPr>
              <w:t>Согдийская область</w:t>
            </w:r>
          </w:p>
        </w:tc>
      </w:tr>
      <w:tr w:rsidR="008A5D33" w:rsidRPr="008D5F54" w14:paraId="36F879FF" w14:textId="77777777" w:rsidTr="00B01396">
        <w:trPr>
          <w:gridAfter w:val="1"/>
          <w:wAfter w:w="11" w:type="dxa"/>
        </w:trPr>
        <w:tc>
          <w:tcPr>
            <w:tcW w:w="1658" w:type="dxa"/>
          </w:tcPr>
          <w:p w14:paraId="10291B90" w14:textId="77777777" w:rsidR="00F4233D" w:rsidRDefault="008A5D33" w:rsidP="004771FB">
            <w:pPr>
              <w:jc w:val="both"/>
              <w:rPr>
                <w:bCs/>
                <w:i/>
                <w:sz w:val="24"/>
                <w:szCs w:val="24"/>
              </w:rPr>
            </w:pPr>
            <w:r w:rsidRPr="00D7525E">
              <w:rPr>
                <w:bCs/>
                <w:i/>
                <w:sz w:val="24"/>
                <w:szCs w:val="24"/>
              </w:rPr>
              <w:t>Достоприме</w:t>
            </w:r>
          </w:p>
          <w:p w14:paraId="42CDAFFF" w14:textId="67FCB087" w:rsidR="008A5D33" w:rsidRPr="00D7525E" w:rsidRDefault="008A5D33" w:rsidP="004771FB">
            <w:pPr>
              <w:jc w:val="both"/>
              <w:rPr>
                <w:i/>
                <w:sz w:val="24"/>
                <w:szCs w:val="24"/>
                <w:lang w:eastAsia="en-US"/>
              </w:rPr>
            </w:pPr>
            <w:r w:rsidRPr="00D7525E">
              <w:rPr>
                <w:bCs/>
                <w:i/>
                <w:sz w:val="24"/>
                <w:szCs w:val="24"/>
              </w:rPr>
              <w:t>ча</w:t>
            </w:r>
            <w:r w:rsidR="00F4233D">
              <w:rPr>
                <w:bCs/>
                <w:i/>
                <w:sz w:val="24"/>
                <w:szCs w:val="24"/>
              </w:rPr>
              <w:t>т</w:t>
            </w:r>
            <w:r w:rsidRPr="00D7525E">
              <w:rPr>
                <w:bCs/>
                <w:i/>
                <w:sz w:val="24"/>
                <w:szCs w:val="24"/>
              </w:rPr>
              <w:t>ельности</w:t>
            </w:r>
          </w:p>
        </w:tc>
        <w:tc>
          <w:tcPr>
            <w:tcW w:w="2410" w:type="dxa"/>
          </w:tcPr>
          <w:p w14:paraId="67E599A8" w14:textId="75EA9019" w:rsidR="008A5D33" w:rsidRPr="008D5F54" w:rsidRDefault="008A5D33" w:rsidP="004771FB">
            <w:pPr>
              <w:tabs>
                <w:tab w:val="left" w:pos="54"/>
              </w:tabs>
              <w:ind w:left="54"/>
              <w:contextualSpacing/>
              <w:jc w:val="both"/>
              <w:rPr>
                <w:sz w:val="24"/>
                <w:szCs w:val="24"/>
              </w:rPr>
            </w:pPr>
            <w:r w:rsidRPr="008D5F54">
              <w:rPr>
                <w:sz w:val="24"/>
                <w:szCs w:val="24"/>
              </w:rPr>
              <w:t xml:space="preserve">Мавзолей Ходжи </w:t>
            </w:r>
          </w:p>
          <w:p w14:paraId="6E44C1EE" w14:textId="42A707F1" w:rsidR="008A5D33" w:rsidRPr="008D5F54" w:rsidRDefault="008A5D33" w:rsidP="004771FB">
            <w:pPr>
              <w:tabs>
                <w:tab w:val="left" w:pos="54"/>
              </w:tabs>
              <w:ind w:left="54"/>
              <w:contextualSpacing/>
              <w:jc w:val="both"/>
              <w:rPr>
                <w:sz w:val="24"/>
                <w:szCs w:val="24"/>
              </w:rPr>
            </w:pPr>
            <w:r w:rsidRPr="008D5F54">
              <w:rPr>
                <w:sz w:val="24"/>
                <w:szCs w:val="24"/>
              </w:rPr>
              <w:t xml:space="preserve">Ахмеда Ясави </w:t>
            </w:r>
          </w:p>
          <w:p w14:paraId="5ED0C9FC" w14:textId="1CE881F1" w:rsidR="008A5D33" w:rsidRPr="008D5F54" w:rsidRDefault="008A5D33" w:rsidP="004771FB">
            <w:pPr>
              <w:tabs>
                <w:tab w:val="left" w:pos="54"/>
              </w:tabs>
              <w:ind w:left="54"/>
              <w:contextualSpacing/>
              <w:jc w:val="both"/>
              <w:rPr>
                <w:sz w:val="24"/>
                <w:szCs w:val="24"/>
              </w:rPr>
            </w:pPr>
            <w:r w:rsidRPr="008D5F54">
              <w:rPr>
                <w:sz w:val="24"/>
                <w:szCs w:val="24"/>
              </w:rPr>
              <w:t xml:space="preserve">Мавзолей Арыстан Баб </w:t>
            </w:r>
          </w:p>
          <w:p w14:paraId="0AE1B293" w14:textId="1ECDC8C7" w:rsidR="008A5D33" w:rsidRPr="008D5F54" w:rsidRDefault="008A5D33" w:rsidP="004771FB">
            <w:pPr>
              <w:tabs>
                <w:tab w:val="left" w:pos="54"/>
              </w:tabs>
              <w:ind w:left="54"/>
              <w:contextualSpacing/>
              <w:jc w:val="both"/>
              <w:rPr>
                <w:sz w:val="24"/>
                <w:szCs w:val="24"/>
              </w:rPr>
            </w:pPr>
            <w:r w:rsidRPr="008D5F54">
              <w:rPr>
                <w:sz w:val="24"/>
                <w:szCs w:val="24"/>
              </w:rPr>
              <w:t xml:space="preserve">Сокровенные руины Саурана </w:t>
            </w:r>
          </w:p>
          <w:p w14:paraId="0F8C65B5" w14:textId="579C460B" w:rsidR="008A5D33" w:rsidRPr="008D5F54" w:rsidRDefault="008A5D33" w:rsidP="004771FB">
            <w:pPr>
              <w:tabs>
                <w:tab w:val="left" w:pos="54"/>
              </w:tabs>
              <w:ind w:left="54"/>
              <w:contextualSpacing/>
              <w:jc w:val="both"/>
              <w:rPr>
                <w:sz w:val="24"/>
                <w:szCs w:val="24"/>
              </w:rPr>
            </w:pPr>
            <w:r w:rsidRPr="008D5F54">
              <w:rPr>
                <w:sz w:val="24"/>
                <w:szCs w:val="24"/>
              </w:rPr>
              <w:t>Археологический памятник Отрар</w:t>
            </w:r>
          </w:p>
          <w:p w14:paraId="18267BFE" w14:textId="21380657" w:rsidR="008A5D33" w:rsidRPr="008D5F54" w:rsidRDefault="008A5D33" w:rsidP="004771FB">
            <w:pPr>
              <w:jc w:val="both"/>
              <w:rPr>
                <w:sz w:val="24"/>
                <w:szCs w:val="24"/>
                <w:lang w:eastAsia="en-US"/>
              </w:rPr>
            </w:pPr>
            <w:r w:rsidRPr="008D5F54">
              <w:rPr>
                <w:sz w:val="24"/>
                <w:szCs w:val="24"/>
              </w:rPr>
              <w:t>Природный заповедник Аксу-Жабаглы</w:t>
            </w:r>
          </w:p>
        </w:tc>
        <w:tc>
          <w:tcPr>
            <w:tcW w:w="2411" w:type="dxa"/>
          </w:tcPr>
          <w:p w14:paraId="176F6B56" w14:textId="58B00A80" w:rsidR="008A5D33" w:rsidRPr="008D5F54" w:rsidRDefault="008A5D33" w:rsidP="004771FB">
            <w:pPr>
              <w:tabs>
                <w:tab w:val="left" w:pos="3"/>
              </w:tabs>
              <w:ind w:left="3"/>
              <w:contextualSpacing/>
              <w:jc w:val="both"/>
              <w:rPr>
                <w:sz w:val="24"/>
                <w:szCs w:val="24"/>
              </w:rPr>
            </w:pPr>
            <w:r w:rsidRPr="008D5F54">
              <w:rPr>
                <w:sz w:val="24"/>
                <w:szCs w:val="24"/>
              </w:rPr>
              <w:t xml:space="preserve">Чарвакское водохранилище </w:t>
            </w:r>
          </w:p>
          <w:p w14:paraId="28756E3A" w14:textId="748FA5C4" w:rsidR="008A5D33" w:rsidRPr="008D5F54" w:rsidRDefault="008A5D33" w:rsidP="004771FB">
            <w:pPr>
              <w:tabs>
                <w:tab w:val="left" w:pos="3"/>
              </w:tabs>
              <w:ind w:left="3"/>
              <w:contextualSpacing/>
              <w:jc w:val="both"/>
              <w:rPr>
                <w:sz w:val="24"/>
                <w:szCs w:val="24"/>
              </w:rPr>
            </w:pPr>
            <w:r w:rsidRPr="008D5F54">
              <w:rPr>
                <w:sz w:val="24"/>
                <w:szCs w:val="24"/>
              </w:rPr>
              <w:t xml:space="preserve">Мавзолей Амира Тимура </w:t>
            </w:r>
          </w:p>
          <w:p w14:paraId="3C127273" w14:textId="45D7452B" w:rsidR="008A5D33" w:rsidRPr="008D5F54" w:rsidRDefault="008A5D33" w:rsidP="004771FB">
            <w:pPr>
              <w:tabs>
                <w:tab w:val="left" w:pos="3"/>
              </w:tabs>
              <w:ind w:left="3"/>
              <w:contextualSpacing/>
              <w:jc w:val="both"/>
              <w:rPr>
                <w:sz w:val="24"/>
                <w:szCs w:val="24"/>
              </w:rPr>
            </w:pPr>
            <w:r w:rsidRPr="008D5F54">
              <w:rPr>
                <w:sz w:val="24"/>
                <w:szCs w:val="24"/>
              </w:rPr>
              <w:t xml:space="preserve">Малая Мечеть </w:t>
            </w:r>
          </w:p>
          <w:p w14:paraId="2ABD7547" w14:textId="6E854AED" w:rsidR="008A5D33" w:rsidRPr="008D5F54" w:rsidRDefault="008A5D33" w:rsidP="004771FB">
            <w:pPr>
              <w:tabs>
                <w:tab w:val="left" w:pos="3"/>
              </w:tabs>
              <w:ind w:left="3"/>
              <w:contextualSpacing/>
              <w:jc w:val="both"/>
              <w:rPr>
                <w:sz w:val="24"/>
                <w:szCs w:val="24"/>
              </w:rPr>
            </w:pPr>
            <w:r w:rsidRPr="008D5F54">
              <w:rPr>
                <w:sz w:val="24"/>
                <w:szCs w:val="24"/>
              </w:rPr>
              <w:t>Мечеть Телешаяк</w:t>
            </w:r>
          </w:p>
          <w:p w14:paraId="4148F3EB" w14:textId="0A984ACE" w:rsidR="008A5D33" w:rsidRPr="008D5F54" w:rsidRDefault="008A5D33" w:rsidP="004771FB">
            <w:pPr>
              <w:tabs>
                <w:tab w:val="left" w:pos="3"/>
              </w:tabs>
              <w:ind w:left="3"/>
              <w:contextualSpacing/>
              <w:jc w:val="both"/>
              <w:rPr>
                <w:sz w:val="24"/>
                <w:szCs w:val="24"/>
              </w:rPr>
            </w:pPr>
            <w:r w:rsidRPr="008D5F54">
              <w:rPr>
                <w:sz w:val="24"/>
                <w:szCs w:val="24"/>
              </w:rPr>
              <w:t xml:space="preserve">Медресе Кукелдаш </w:t>
            </w:r>
          </w:p>
          <w:p w14:paraId="26C25105" w14:textId="0F7A791C" w:rsidR="008A5D33" w:rsidRPr="008D5F54" w:rsidRDefault="008A5D33" w:rsidP="004771FB">
            <w:pPr>
              <w:tabs>
                <w:tab w:val="left" w:pos="3"/>
              </w:tabs>
              <w:ind w:left="3"/>
              <w:contextualSpacing/>
              <w:jc w:val="both"/>
              <w:rPr>
                <w:sz w:val="24"/>
                <w:szCs w:val="24"/>
              </w:rPr>
            </w:pPr>
            <w:r w:rsidRPr="008D5F54">
              <w:rPr>
                <w:sz w:val="24"/>
                <w:szCs w:val="24"/>
              </w:rPr>
              <w:t>Базар Чорсу</w:t>
            </w:r>
          </w:p>
          <w:p w14:paraId="07AAEDB5" w14:textId="6884EA75" w:rsidR="008A5D33" w:rsidRPr="008D5F54" w:rsidRDefault="008A5D33" w:rsidP="004771FB">
            <w:pPr>
              <w:tabs>
                <w:tab w:val="left" w:pos="3"/>
              </w:tabs>
              <w:ind w:left="3"/>
              <w:contextualSpacing/>
              <w:jc w:val="both"/>
              <w:rPr>
                <w:sz w:val="24"/>
                <w:szCs w:val="24"/>
              </w:rPr>
            </w:pPr>
            <w:r w:rsidRPr="008D5F54">
              <w:rPr>
                <w:sz w:val="24"/>
                <w:szCs w:val="24"/>
              </w:rPr>
              <w:t xml:space="preserve">Горнолыжный курорт </w:t>
            </w:r>
          </w:p>
          <w:p w14:paraId="436DF7C5" w14:textId="4E2368B0" w:rsidR="008A5D33" w:rsidRPr="008D5F54" w:rsidRDefault="008A5D33" w:rsidP="004771FB">
            <w:pPr>
              <w:tabs>
                <w:tab w:val="left" w:pos="3"/>
              </w:tabs>
              <w:ind w:left="3"/>
              <w:contextualSpacing/>
              <w:jc w:val="both"/>
              <w:rPr>
                <w:sz w:val="24"/>
                <w:szCs w:val="24"/>
              </w:rPr>
            </w:pPr>
            <w:r w:rsidRPr="008D5F54">
              <w:rPr>
                <w:sz w:val="24"/>
                <w:szCs w:val="24"/>
              </w:rPr>
              <w:t xml:space="preserve">Чимган </w:t>
            </w:r>
          </w:p>
          <w:p w14:paraId="6CC71130" w14:textId="3F740E24" w:rsidR="008A5D33" w:rsidRPr="008D5F54" w:rsidRDefault="008A5D33" w:rsidP="004771FB">
            <w:pPr>
              <w:tabs>
                <w:tab w:val="left" w:pos="3"/>
              </w:tabs>
              <w:ind w:left="3"/>
              <w:jc w:val="both"/>
              <w:rPr>
                <w:sz w:val="24"/>
                <w:szCs w:val="24"/>
                <w:lang w:eastAsia="en-US"/>
              </w:rPr>
            </w:pPr>
            <w:r w:rsidRPr="008D5F54">
              <w:rPr>
                <w:sz w:val="24"/>
                <w:szCs w:val="24"/>
              </w:rPr>
              <w:t>Навои Парк</w:t>
            </w:r>
          </w:p>
        </w:tc>
        <w:tc>
          <w:tcPr>
            <w:tcW w:w="3239" w:type="dxa"/>
          </w:tcPr>
          <w:p w14:paraId="2BEB495D" w14:textId="624F4BA0" w:rsidR="008A5D33" w:rsidRPr="008D5F54" w:rsidRDefault="008A5D33" w:rsidP="004771FB">
            <w:pPr>
              <w:tabs>
                <w:tab w:val="left" w:pos="74"/>
              </w:tabs>
              <w:ind w:left="74"/>
              <w:contextualSpacing/>
              <w:jc w:val="both"/>
              <w:rPr>
                <w:sz w:val="24"/>
                <w:szCs w:val="24"/>
              </w:rPr>
            </w:pPr>
            <w:r w:rsidRPr="008D5F54">
              <w:rPr>
                <w:sz w:val="24"/>
                <w:szCs w:val="24"/>
              </w:rPr>
              <w:t>Кайракумское водохранилище</w:t>
            </w:r>
          </w:p>
          <w:p w14:paraId="7C6A300D" w14:textId="17151D15" w:rsidR="008A5D33" w:rsidRPr="008D5F54" w:rsidRDefault="008A5D33" w:rsidP="004771FB">
            <w:pPr>
              <w:tabs>
                <w:tab w:val="left" w:pos="74"/>
              </w:tabs>
              <w:ind w:left="74"/>
              <w:contextualSpacing/>
              <w:jc w:val="both"/>
              <w:rPr>
                <w:sz w:val="24"/>
                <w:szCs w:val="24"/>
              </w:rPr>
            </w:pPr>
            <w:r w:rsidRPr="008D5F54">
              <w:rPr>
                <w:sz w:val="24"/>
                <w:szCs w:val="24"/>
              </w:rPr>
              <w:t xml:space="preserve">Крепость Маг Теппе </w:t>
            </w:r>
          </w:p>
          <w:p w14:paraId="10C25691" w14:textId="20096DF2" w:rsidR="008A5D33" w:rsidRPr="008D5F54" w:rsidRDefault="008A5D33" w:rsidP="004771FB">
            <w:pPr>
              <w:tabs>
                <w:tab w:val="left" w:pos="74"/>
              </w:tabs>
              <w:ind w:left="74"/>
              <w:contextualSpacing/>
              <w:jc w:val="both"/>
              <w:rPr>
                <w:sz w:val="24"/>
                <w:szCs w:val="24"/>
              </w:rPr>
            </w:pPr>
            <w:r w:rsidRPr="008D5F54">
              <w:rPr>
                <w:sz w:val="24"/>
                <w:szCs w:val="24"/>
              </w:rPr>
              <w:t>Историко-краеведческий музей археологии и фортификации</w:t>
            </w:r>
          </w:p>
          <w:p w14:paraId="0A7FA543" w14:textId="24CBA30D" w:rsidR="008A5D33" w:rsidRPr="008D5F54" w:rsidRDefault="008A5D33" w:rsidP="004771FB">
            <w:pPr>
              <w:tabs>
                <w:tab w:val="left" w:pos="74"/>
              </w:tabs>
              <w:ind w:left="74"/>
              <w:contextualSpacing/>
              <w:jc w:val="both"/>
              <w:rPr>
                <w:sz w:val="24"/>
                <w:szCs w:val="24"/>
              </w:rPr>
            </w:pPr>
            <w:r w:rsidRPr="008D5F54">
              <w:rPr>
                <w:sz w:val="24"/>
                <w:szCs w:val="24"/>
              </w:rPr>
              <w:t xml:space="preserve">Медресе Абдулатифа Султана </w:t>
            </w:r>
          </w:p>
          <w:p w14:paraId="5DF3B1BC" w14:textId="333ADDCD" w:rsidR="008A5D33" w:rsidRPr="008D5F54" w:rsidRDefault="008A5D33" w:rsidP="004771FB">
            <w:pPr>
              <w:tabs>
                <w:tab w:val="left" w:pos="74"/>
              </w:tabs>
              <w:ind w:left="74"/>
              <w:contextualSpacing/>
              <w:jc w:val="both"/>
              <w:rPr>
                <w:sz w:val="24"/>
                <w:szCs w:val="24"/>
              </w:rPr>
            </w:pPr>
            <w:r w:rsidRPr="008D5F54">
              <w:rPr>
                <w:sz w:val="24"/>
                <w:szCs w:val="24"/>
              </w:rPr>
              <w:t xml:space="preserve">Озеро Искандеркуль </w:t>
            </w:r>
          </w:p>
          <w:p w14:paraId="68F6748D" w14:textId="745BBE29" w:rsidR="008A5D33" w:rsidRPr="008D5F54" w:rsidRDefault="008A5D33" w:rsidP="004771FB">
            <w:pPr>
              <w:tabs>
                <w:tab w:val="left" w:pos="74"/>
              </w:tabs>
              <w:ind w:left="74"/>
              <w:contextualSpacing/>
              <w:jc w:val="both"/>
              <w:rPr>
                <w:sz w:val="24"/>
                <w:szCs w:val="24"/>
              </w:rPr>
            </w:pPr>
            <w:r w:rsidRPr="008D5F54">
              <w:rPr>
                <w:sz w:val="24"/>
                <w:szCs w:val="24"/>
              </w:rPr>
              <w:t>Зеравшанская долина</w:t>
            </w:r>
          </w:p>
          <w:p w14:paraId="51E23DB5" w14:textId="7E9B300A" w:rsidR="008A5D33" w:rsidRPr="008D5F54" w:rsidRDefault="008A5D33" w:rsidP="004771FB">
            <w:pPr>
              <w:tabs>
                <w:tab w:val="left" w:pos="74"/>
              </w:tabs>
              <w:ind w:left="74"/>
              <w:contextualSpacing/>
              <w:jc w:val="both"/>
              <w:rPr>
                <w:sz w:val="24"/>
                <w:szCs w:val="24"/>
              </w:rPr>
            </w:pPr>
            <w:r w:rsidRPr="008D5F54">
              <w:rPr>
                <w:sz w:val="24"/>
                <w:szCs w:val="24"/>
              </w:rPr>
              <w:t xml:space="preserve">Рынок Панджшанбе </w:t>
            </w:r>
          </w:p>
          <w:p w14:paraId="6F662596" w14:textId="228EE74C" w:rsidR="008A5D33" w:rsidRPr="008D5F54" w:rsidRDefault="008A5D33" w:rsidP="004771FB">
            <w:pPr>
              <w:tabs>
                <w:tab w:val="left" w:pos="74"/>
              </w:tabs>
              <w:ind w:left="74"/>
              <w:contextualSpacing/>
              <w:jc w:val="both"/>
              <w:rPr>
                <w:sz w:val="24"/>
                <w:szCs w:val="24"/>
              </w:rPr>
            </w:pPr>
            <w:r w:rsidRPr="008D5F54">
              <w:rPr>
                <w:sz w:val="24"/>
                <w:szCs w:val="24"/>
              </w:rPr>
              <w:t xml:space="preserve">Мечеть Масджиди Джами </w:t>
            </w:r>
          </w:p>
          <w:p w14:paraId="3CBCEDB8" w14:textId="5F4C053B" w:rsidR="00191427" w:rsidRPr="008D5F54" w:rsidRDefault="00D7525E" w:rsidP="004771FB">
            <w:pPr>
              <w:jc w:val="both"/>
              <w:rPr>
                <w:sz w:val="24"/>
                <w:szCs w:val="24"/>
              </w:rPr>
            </w:pPr>
            <w:r>
              <w:rPr>
                <w:sz w:val="24"/>
                <w:szCs w:val="24"/>
              </w:rPr>
              <w:t>Арбобский дворец культуры</w:t>
            </w:r>
          </w:p>
        </w:tc>
      </w:tr>
      <w:tr w:rsidR="00BD6CA4" w:rsidRPr="008D5F54" w14:paraId="503F28DF" w14:textId="77777777" w:rsidTr="00024C88">
        <w:trPr>
          <w:gridAfter w:val="1"/>
          <w:wAfter w:w="11" w:type="dxa"/>
          <w:trHeight w:val="3312"/>
        </w:trPr>
        <w:tc>
          <w:tcPr>
            <w:tcW w:w="1658" w:type="dxa"/>
          </w:tcPr>
          <w:p w14:paraId="12C81B71" w14:textId="77777777" w:rsidR="00BD6CA4" w:rsidRDefault="00BD6CA4" w:rsidP="004771FB">
            <w:pPr>
              <w:jc w:val="both"/>
              <w:rPr>
                <w:bCs/>
                <w:i/>
                <w:sz w:val="24"/>
                <w:szCs w:val="24"/>
              </w:rPr>
            </w:pPr>
            <w:r w:rsidRPr="00D7525E">
              <w:rPr>
                <w:bCs/>
                <w:i/>
                <w:sz w:val="24"/>
                <w:szCs w:val="24"/>
              </w:rPr>
              <w:t>Основные туристичес</w:t>
            </w:r>
          </w:p>
          <w:p w14:paraId="756CF06B" w14:textId="1AB4525B" w:rsidR="00BD6CA4" w:rsidRPr="00D7525E" w:rsidRDefault="00BD6CA4" w:rsidP="004771FB">
            <w:pPr>
              <w:jc w:val="both"/>
              <w:rPr>
                <w:i/>
                <w:sz w:val="24"/>
                <w:szCs w:val="24"/>
                <w:lang w:eastAsia="en-US"/>
              </w:rPr>
            </w:pPr>
            <w:r w:rsidRPr="00D7525E">
              <w:rPr>
                <w:bCs/>
                <w:i/>
                <w:sz w:val="24"/>
                <w:szCs w:val="24"/>
              </w:rPr>
              <w:t>кие продукты</w:t>
            </w:r>
          </w:p>
        </w:tc>
        <w:tc>
          <w:tcPr>
            <w:tcW w:w="2410" w:type="dxa"/>
          </w:tcPr>
          <w:p w14:paraId="6F502F55" w14:textId="2BB6C2AC" w:rsidR="00BD6CA4" w:rsidRPr="008D5F54" w:rsidRDefault="00BD6CA4" w:rsidP="004771FB">
            <w:pPr>
              <w:tabs>
                <w:tab w:val="left" w:pos="37"/>
              </w:tabs>
              <w:ind w:left="37"/>
              <w:contextualSpacing/>
              <w:jc w:val="both"/>
              <w:rPr>
                <w:sz w:val="24"/>
                <w:szCs w:val="24"/>
              </w:rPr>
            </w:pPr>
            <w:r w:rsidRPr="008D5F54">
              <w:rPr>
                <w:sz w:val="24"/>
                <w:szCs w:val="24"/>
              </w:rPr>
              <w:t>Культура и архи</w:t>
            </w:r>
            <w:r>
              <w:rPr>
                <w:sz w:val="24"/>
                <w:szCs w:val="24"/>
              </w:rPr>
              <w:t xml:space="preserve"> </w:t>
            </w:r>
            <w:r w:rsidRPr="008D5F54">
              <w:rPr>
                <w:sz w:val="24"/>
                <w:szCs w:val="24"/>
              </w:rPr>
              <w:t>тектура</w:t>
            </w:r>
          </w:p>
          <w:p w14:paraId="7234B075" w14:textId="4D6F7DBD" w:rsidR="00BD6CA4" w:rsidRPr="008D5F54" w:rsidRDefault="00BD6CA4" w:rsidP="004771FB">
            <w:pPr>
              <w:tabs>
                <w:tab w:val="left" w:pos="37"/>
              </w:tabs>
              <w:ind w:left="37"/>
              <w:contextualSpacing/>
              <w:jc w:val="both"/>
              <w:rPr>
                <w:sz w:val="24"/>
                <w:szCs w:val="24"/>
              </w:rPr>
            </w:pPr>
            <w:r w:rsidRPr="008D5F54">
              <w:rPr>
                <w:sz w:val="24"/>
                <w:szCs w:val="24"/>
              </w:rPr>
              <w:t>Религиозный туризм</w:t>
            </w:r>
          </w:p>
          <w:p w14:paraId="0FE29516" w14:textId="77777777" w:rsidR="00BD6CA4" w:rsidRPr="008D5F54" w:rsidRDefault="00BD6CA4" w:rsidP="00D7525E">
            <w:pPr>
              <w:tabs>
                <w:tab w:val="left" w:pos="37"/>
              </w:tabs>
              <w:ind w:left="37"/>
              <w:contextualSpacing/>
              <w:jc w:val="both"/>
              <w:rPr>
                <w:sz w:val="24"/>
                <w:szCs w:val="24"/>
                <w:lang w:eastAsia="en-US"/>
              </w:rPr>
            </w:pPr>
            <w:r w:rsidRPr="008D5F54">
              <w:rPr>
                <w:sz w:val="24"/>
                <w:szCs w:val="24"/>
              </w:rPr>
              <w:t>Природа и приклю</w:t>
            </w:r>
            <w:r>
              <w:rPr>
                <w:sz w:val="24"/>
                <w:szCs w:val="24"/>
              </w:rPr>
              <w:t xml:space="preserve"> </w:t>
            </w:r>
            <w:r w:rsidRPr="008D5F54">
              <w:rPr>
                <w:sz w:val="24"/>
                <w:szCs w:val="24"/>
              </w:rPr>
              <w:t xml:space="preserve">чения (треккинг, </w:t>
            </w:r>
          </w:p>
          <w:p w14:paraId="027E2066" w14:textId="77777777" w:rsidR="00BD6CA4" w:rsidRPr="008D5F54" w:rsidRDefault="00BD6CA4" w:rsidP="00D7525E">
            <w:pPr>
              <w:tabs>
                <w:tab w:val="left" w:pos="37"/>
              </w:tabs>
              <w:ind w:left="37"/>
              <w:contextualSpacing/>
              <w:jc w:val="both"/>
              <w:rPr>
                <w:sz w:val="24"/>
                <w:szCs w:val="24"/>
              </w:rPr>
            </w:pPr>
            <w:r w:rsidRPr="008D5F54">
              <w:rPr>
                <w:sz w:val="24"/>
                <w:szCs w:val="24"/>
              </w:rPr>
              <w:t>катание на велоси</w:t>
            </w:r>
            <w:r>
              <w:rPr>
                <w:sz w:val="24"/>
                <w:szCs w:val="24"/>
              </w:rPr>
              <w:t xml:space="preserve"> </w:t>
            </w:r>
            <w:r w:rsidRPr="008D5F54">
              <w:rPr>
                <w:sz w:val="24"/>
                <w:szCs w:val="24"/>
              </w:rPr>
              <w:t>педе и др.)</w:t>
            </w:r>
          </w:p>
          <w:p w14:paraId="5F86C072" w14:textId="3BAD8D65" w:rsidR="00BD6CA4" w:rsidRPr="008D5F54" w:rsidRDefault="00BD6CA4" w:rsidP="00D7525E">
            <w:pPr>
              <w:tabs>
                <w:tab w:val="left" w:pos="37"/>
              </w:tabs>
              <w:ind w:left="37"/>
              <w:contextualSpacing/>
              <w:jc w:val="both"/>
              <w:rPr>
                <w:sz w:val="24"/>
                <w:szCs w:val="24"/>
                <w:lang w:eastAsia="en-US"/>
              </w:rPr>
            </w:pPr>
            <w:r w:rsidRPr="008D5F54">
              <w:rPr>
                <w:sz w:val="24"/>
                <w:szCs w:val="24"/>
              </w:rPr>
              <w:t>-Городской отдых (шоппинг)</w:t>
            </w:r>
          </w:p>
        </w:tc>
        <w:tc>
          <w:tcPr>
            <w:tcW w:w="2411" w:type="dxa"/>
          </w:tcPr>
          <w:p w14:paraId="4F91C834" w14:textId="7D57F21F" w:rsidR="00BD6CA4" w:rsidRPr="008D5F54" w:rsidRDefault="00BD6CA4" w:rsidP="004771FB">
            <w:pPr>
              <w:ind w:left="3"/>
              <w:contextualSpacing/>
              <w:jc w:val="both"/>
              <w:rPr>
                <w:sz w:val="24"/>
                <w:szCs w:val="24"/>
              </w:rPr>
            </w:pPr>
            <w:r w:rsidRPr="008D5F54">
              <w:rPr>
                <w:sz w:val="24"/>
                <w:szCs w:val="24"/>
              </w:rPr>
              <w:t>Культура и архитектура</w:t>
            </w:r>
          </w:p>
          <w:p w14:paraId="26BA5739" w14:textId="31F08A25" w:rsidR="00BD6CA4" w:rsidRPr="008D5F54" w:rsidRDefault="00BD6CA4" w:rsidP="004771FB">
            <w:pPr>
              <w:ind w:left="3"/>
              <w:contextualSpacing/>
              <w:jc w:val="both"/>
              <w:rPr>
                <w:sz w:val="24"/>
                <w:szCs w:val="24"/>
              </w:rPr>
            </w:pPr>
            <w:r w:rsidRPr="008D5F54">
              <w:rPr>
                <w:sz w:val="24"/>
                <w:szCs w:val="24"/>
              </w:rPr>
              <w:t>Религиозный туризм</w:t>
            </w:r>
          </w:p>
          <w:p w14:paraId="1410EF50" w14:textId="77777777" w:rsidR="00BD6CA4" w:rsidRPr="008D5F54" w:rsidRDefault="00BD6CA4" w:rsidP="00D7525E">
            <w:pPr>
              <w:ind w:left="3"/>
              <w:contextualSpacing/>
              <w:jc w:val="both"/>
              <w:rPr>
                <w:sz w:val="24"/>
                <w:szCs w:val="24"/>
                <w:lang w:eastAsia="en-US"/>
              </w:rPr>
            </w:pPr>
            <w:r w:rsidRPr="008D5F54">
              <w:rPr>
                <w:sz w:val="24"/>
                <w:szCs w:val="24"/>
              </w:rPr>
              <w:t>Природа и приклю</w:t>
            </w:r>
            <w:r>
              <w:rPr>
                <w:sz w:val="24"/>
                <w:szCs w:val="24"/>
              </w:rPr>
              <w:t xml:space="preserve"> </w:t>
            </w:r>
            <w:r w:rsidRPr="008D5F54">
              <w:rPr>
                <w:sz w:val="24"/>
                <w:szCs w:val="24"/>
              </w:rPr>
              <w:t xml:space="preserve">чения (катание на </w:t>
            </w:r>
          </w:p>
          <w:p w14:paraId="68B996DE" w14:textId="77777777" w:rsidR="00BD6CA4" w:rsidRPr="008D5F54" w:rsidRDefault="00BD6CA4" w:rsidP="00D7525E">
            <w:pPr>
              <w:ind w:left="3"/>
              <w:contextualSpacing/>
              <w:jc w:val="both"/>
              <w:rPr>
                <w:sz w:val="24"/>
                <w:szCs w:val="24"/>
              </w:rPr>
            </w:pPr>
            <w:r w:rsidRPr="008D5F54">
              <w:rPr>
                <w:sz w:val="24"/>
                <w:szCs w:val="24"/>
              </w:rPr>
              <w:t xml:space="preserve">лыжах, треккинг, езда на велосипеде и др.) </w:t>
            </w:r>
          </w:p>
          <w:p w14:paraId="32DDB571" w14:textId="77777777" w:rsidR="00BD6CA4" w:rsidRPr="008D5F54" w:rsidRDefault="00BD6CA4" w:rsidP="00D7525E">
            <w:pPr>
              <w:ind w:left="3"/>
              <w:contextualSpacing/>
              <w:jc w:val="both"/>
              <w:rPr>
                <w:sz w:val="24"/>
                <w:szCs w:val="24"/>
              </w:rPr>
            </w:pPr>
            <w:r w:rsidRPr="008D5F54">
              <w:rPr>
                <w:sz w:val="24"/>
                <w:szCs w:val="24"/>
              </w:rPr>
              <w:t xml:space="preserve">Городской отдых </w:t>
            </w:r>
          </w:p>
          <w:p w14:paraId="739FAFA3" w14:textId="7E866E03" w:rsidR="00BD6CA4" w:rsidRPr="008D5F54" w:rsidRDefault="00BD6CA4" w:rsidP="00D7525E">
            <w:pPr>
              <w:ind w:left="3"/>
              <w:contextualSpacing/>
              <w:jc w:val="both"/>
              <w:rPr>
                <w:sz w:val="24"/>
                <w:szCs w:val="24"/>
                <w:lang w:eastAsia="en-US"/>
              </w:rPr>
            </w:pPr>
            <w:r w:rsidRPr="008D5F54">
              <w:rPr>
                <w:sz w:val="24"/>
                <w:szCs w:val="24"/>
              </w:rPr>
              <w:t>Бизнес (встречи, конгрессы и выставки)</w:t>
            </w:r>
          </w:p>
        </w:tc>
        <w:tc>
          <w:tcPr>
            <w:tcW w:w="3239" w:type="dxa"/>
          </w:tcPr>
          <w:p w14:paraId="5021F806" w14:textId="0271923D" w:rsidR="00BD6CA4" w:rsidRPr="008D5F54" w:rsidRDefault="00BD6CA4" w:rsidP="004771FB">
            <w:pPr>
              <w:tabs>
                <w:tab w:val="left" w:pos="74"/>
              </w:tabs>
              <w:ind w:left="74"/>
              <w:contextualSpacing/>
              <w:jc w:val="both"/>
              <w:rPr>
                <w:sz w:val="24"/>
                <w:szCs w:val="24"/>
              </w:rPr>
            </w:pPr>
            <w:r w:rsidRPr="008D5F54">
              <w:rPr>
                <w:sz w:val="24"/>
                <w:szCs w:val="24"/>
              </w:rPr>
              <w:t>Культура и архитектура</w:t>
            </w:r>
          </w:p>
          <w:p w14:paraId="4234E91A" w14:textId="5A03CD8E" w:rsidR="00BD6CA4" w:rsidRPr="008D5F54" w:rsidRDefault="00BD6CA4" w:rsidP="004771FB">
            <w:pPr>
              <w:tabs>
                <w:tab w:val="left" w:pos="74"/>
              </w:tabs>
              <w:ind w:left="74"/>
              <w:contextualSpacing/>
              <w:jc w:val="both"/>
              <w:rPr>
                <w:sz w:val="24"/>
                <w:szCs w:val="24"/>
              </w:rPr>
            </w:pPr>
            <w:r w:rsidRPr="008D5F54">
              <w:rPr>
                <w:sz w:val="24"/>
                <w:szCs w:val="24"/>
              </w:rPr>
              <w:t>Природа и приключения (треккинг, катание на велосипеде и др.)</w:t>
            </w:r>
          </w:p>
          <w:p w14:paraId="02DF6C02" w14:textId="5EF19E8C" w:rsidR="00BD6CA4" w:rsidRPr="008D5F54" w:rsidRDefault="00BD6CA4" w:rsidP="004771FB">
            <w:pPr>
              <w:tabs>
                <w:tab w:val="left" w:pos="74"/>
              </w:tabs>
              <w:ind w:left="74"/>
              <w:jc w:val="both"/>
              <w:rPr>
                <w:sz w:val="24"/>
                <w:szCs w:val="24"/>
                <w:lang w:eastAsia="en-US"/>
              </w:rPr>
            </w:pPr>
            <w:r w:rsidRPr="008D5F54">
              <w:rPr>
                <w:sz w:val="24"/>
                <w:szCs w:val="24"/>
              </w:rPr>
              <w:t>Городской отдых (шоппинг)</w:t>
            </w:r>
          </w:p>
        </w:tc>
      </w:tr>
      <w:tr w:rsidR="00D7525E" w:rsidRPr="008D5F54" w14:paraId="071673C4" w14:textId="77777777" w:rsidTr="00B01396">
        <w:tc>
          <w:tcPr>
            <w:tcW w:w="9729" w:type="dxa"/>
            <w:gridSpan w:val="5"/>
          </w:tcPr>
          <w:p w14:paraId="405E9211" w14:textId="0D727FB0" w:rsidR="00D7525E" w:rsidRPr="008D5F54" w:rsidRDefault="00D7525E" w:rsidP="00D7525E">
            <w:pPr>
              <w:tabs>
                <w:tab w:val="left" w:pos="74"/>
              </w:tabs>
              <w:ind w:left="74" w:firstLine="476"/>
              <w:contextualSpacing/>
              <w:jc w:val="both"/>
              <w:rPr>
                <w:sz w:val="24"/>
                <w:szCs w:val="24"/>
              </w:rPr>
            </w:pPr>
            <w:r>
              <w:rPr>
                <w:sz w:val="24"/>
                <w:szCs w:val="24"/>
              </w:rPr>
              <w:t xml:space="preserve">Примечание – Составлено по источнику </w:t>
            </w:r>
            <w:r w:rsidRPr="00FB7644">
              <w:rPr>
                <w:sz w:val="24"/>
                <w:szCs w:val="24"/>
              </w:rPr>
              <w:t>[</w:t>
            </w:r>
            <w:r w:rsidR="005C69EF">
              <w:rPr>
                <w:sz w:val="24"/>
                <w:szCs w:val="24"/>
              </w:rPr>
              <w:t>48</w:t>
            </w:r>
            <w:r w:rsidR="0016484D">
              <w:rPr>
                <w:sz w:val="24"/>
                <w:szCs w:val="24"/>
              </w:rPr>
              <w:t>, с.</w:t>
            </w:r>
            <w:r w:rsidR="000761BF">
              <w:rPr>
                <w:sz w:val="24"/>
                <w:szCs w:val="24"/>
              </w:rPr>
              <w:t xml:space="preserve"> </w:t>
            </w:r>
            <w:r w:rsidR="0016484D">
              <w:rPr>
                <w:sz w:val="24"/>
                <w:szCs w:val="24"/>
              </w:rPr>
              <w:t>58</w:t>
            </w:r>
            <w:r w:rsidRPr="00FB7644">
              <w:rPr>
                <w:sz w:val="24"/>
                <w:szCs w:val="24"/>
              </w:rPr>
              <w:t>]</w:t>
            </w:r>
            <w:r w:rsidR="00AC57E6">
              <w:rPr>
                <w:sz w:val="24"/>
                <w:szCs w:val="24"/>
              </w:rPr>
              <w:t xml:space="preserve">  </w:t>
            </w:r>
          </w:p>
        </w:tc>
      </w:tr>
    </w:tbl>
    <w:p w14:paraId="52C294EA" w14:textId="77777777" w:rsidR="008A5D33" w:rsidRPr="00FB7644" w:rsidRDefault="008A5D33" w:rsidP="004771FB">
      <w:pPr>
        <w:ind w:firstLine="567"/>
        <w:jc w:val="both"/>
        <w:rPr>
          <w:b/>
          <w:sz w:val="24"/>
          <w:szCs w:val="24"/>
        </w:rPr>
      </w:pPr>
    </w:p>
    <w:p w14:paraId="01E9C9CA" w14:textId="2BA303EA" w:rsidR="00BD6CA4" w:rsidRPr="008D5F54" w:rsidRDefault="00BD6CA4" w:rsidP="00BD6CA4">
      <w:pPr>
        <w:autoSpaceDE w:val="0"/>
        <w:autoSpaceDN w:val="0"/>
        <w:adjustRightInd w:val="0"/>
        <w:ind w:firstLine="709"/>
        <w:jc w:val="both"/>
        <w:rPr>
          <w:sz w:val="28"/>
          <w:szCs w:val="28"/>
        </w:rPr>
      </w:pPr>
      <w:r>
        <w:rPr>
          <w:color w:val="000000" w:themeColor="text1"/>
          <w:sz w:val="28"/>
          <w:szCs w:val="28"/>
        </w:rPr>
        <w:lastRenderedPageBreak/>
        <w:t xml:space="preserve">В соответствии с таблицей 12, </w:t>
      </w:r>
      <w:r w:rsidRPr="008D5F54">
        <w:rPr>
          <w:color w:val="000000" w:themeColor="text1"/>
          <w:sz w:val="28"/>
          <w:szCs w:val="28"/>
        </w:rPr>
        <w:t xml:space="preserve">по оценкам международных экспертов, в Шымкенте и Туркестанской области находится 56 крупных объектов, представляющих туристический интерес, в Ташкенте и Ташкентской области – 313 и в Худжанде – 15 объектов. </w:t>
      </w:r>
      <w:r w:rsidRPr="008D5F54">
        <w:rPr>
          <w:sz w:val="28"/>
          <w:szCs w:val="28"/>
        </w:rPr>
        <w:t xml:space="preserve">(Транспортные сети во имя мира и развития: расширение главных трансевропейских путей на соседние страны и регионы </w:t>
      </w:r>
      <w:r>
        <w:rPr>
          <w:sz w:val="28"/>
          <w:szCs w:val="28"/>
        </w:rPr>
        <w:t>(</w:t>
      </w:r>
      <w:r w:rsidRPr="007065F9">
        <w:rPr>
          <w:color w:val="000000" w:themeColor="text1"/>
          <w:sz w:val="28"/>
          <w:szCs w:val="28"/>
        </w:rPr>
        <w:t>Перес К.Г.</w:t>
      </w:r>
      <w:r>
        <w:rPr>
          <w:sz w:val="28"/>
          <w:szCs w:val="28"/>
        </w:rPr>
        <w:t>)</w:t>
      </w:r>
      <w:r w:rsidRPr="008D5F54">
        <w:rPr>
          <w:sz w:val="28"/>
          <w:szCs w:val="28"/>
        </w:rPr>
        <w:t xml:space="preserve">. </w:t>
      </w:r>
    </w:p>
    <w:p w14:paraId="1132FB1C" w14:textId="135F7F33" w:rsidR="00214921" w:rsidRPr="00FB7644" w:rsidRDefault="00214921" w:rsidP="00D7525E">
      <w:pPr>
        <w:autoSpaceDE w:val="0"/>
        <w:autoSpaceDN w:val="0"/>
        <w:adjustRightInd w:val="0"/>
        <w:ind w:firstLine="709"/>
        <w:jc w:val="both"/>
        <w:rPr>
          <w:rFonts w:eastAsia="Calibri-Light"/>
          <w:color w:val="000000" w:themeColor="text1"/>
          <w:sz w:val="28"/>
          <w:szCs w:val="28"/>
        </w:rPr>
      </w:pPr>
      <w:r w:rsidRPr="00FB7644">
        <w:rPr>
          <w:rFonts w:eastAsia="Calibri-Light"/>
          <w:bCs/>
          <w:color w:val="000000" w:themeColor="text1"/>
          <w:sz w:val="28"/>
          <w:szCs w:val="28"/>
        </w:rPr>
        <w:t xml:space="preserve">В регионе ЭКШТХ может получить широкое развитие </w:t>
      </w:r>
      <w:r w:rsidRPr="00FB7644">
        <w:rPr>
          <w:rFonts w:eastAsia="Calibri-Light"/>
          <w:color w:val="000000" w:themeColor="text1"/>
          <w:sz w:val="28"/>
          <w:szCs w:val="28"/>
        </w:rPr>
        <w:t>туризм, включая и внутрирегиональный, между тремя странами, что будет достигнуто, помимо всего, за счет введения многострановой туристической визы, максимальной либерализации процедур пересечения границ для туристов, усиления качества деятельности центральных и местных туристических ведомств, разработки привлекательных местных туристических продуктов и, безусловно, расширения трансграничного сотрудничества в области туризма. Соответственно, возрастет количество прибытий международных посетителей в регион ЭКШТХ (табл</w:t>
      </w:r>
      <w:r w:rsidR="00004A38" w:rsidRPr="00FB7644">
        <w:rPr>
          <w:rFonts w:eastAsia="Calibri-Light"/>
          <w:color w:val="000000" w:themeColor="text1"/>
          <w:sz w:val="28"/>
          <w:szCs w:val="28"/>
        </w:rPr>
        <w:t>ица</w:t>
      </w:r>
      <w:r w:rsidR="00D7525E">
        <w:rPr>
          <w:rFonts w:eastAsia="Calibri-Light"/>
          <w:color w:val="000000" w:themeColor="text1"/>
          <w:sz w:val="28"/>
          <w:szCs w:val="28"/>
        </w:rPr>
        <w:t> </w:t>
      </w:r>
      <w:r w:rsidR="00004A38" w:rsidRPr="00FB7644">
        <w:rPr>
          <w:rFonts w:eastAsia="Calibri-Light"/>
          <w:color w:val="000000" w:themeColor="text1"/>
          <w:sz w:val="28"/>
          <w:szCs w:val="28"/>
        </w:rPr>
        <w:t>13</w:t>
      </w:r>
      <w:r w:rsidRPr="00FB7644">
        <w:rPr>
          <w:rFonts w:eastAsia="Calibri-Light"/>
          <w:color w:val="000000" w:themeColor="text1"/>
          <w:sz w:val="28"/>
          <w:szCs w:val="28"/>
        </w:rPr>
        <w:t>)</w:t>
      </w:r>
      <w:r w:rsidR="00D7525E">
        <w:rPr>
          <w:rFonts w:eastAsia="Calibri-Light"/>
          <w:color w:val="000000" w:themeColor="text1"/>
          <w:sz w:val="28"/>
          <w:szCs w:val="28"/>
        </w:rPr>
        <w:t>.</w:t>
      </w:r>
      <w:r w:rsidRPr="00FB7644">
        <w:rPr>
          <w:rFonts w:eastAsia="Calibri-Light"/>
          <w:color w:val="000000" w:themeColor="text1"/>
          <w:sz w:val="28"/>
          <w:szCs w:val="28"/>
        </w:rPr>
        <w:t xml:space="preserve"> </w:t>
      </w:r>
    </w:p>
    <w:p w14:paraId="4D79DE3A" w14:textId="77777777" w:rsidR="00214921" w:rsidRPr="00FB7644" w:rsidRDefault="00214921" w:rsidP="004771FB">
      <w:pPr>
        <w:autoSpaceDE w:val="0"/>
        <w:autoSpaceDN w:val="0"/>
        <w:adjustRightInd w:val="0"/>
        <w:ind w:firstLine="567"/>
        <w:jc w:val="both"/>
        <w:rPr>
          <w:rFonts w:eastAsia="Calibri-Light"/>
          <w:bCs/>
          <w:color w:val="000000" w:themeColor="text1"/>
          <w:sz w:val="28"/>
          <w:szCs w:val="28"/>
        </w:rPr>
      </w:pPr>
    </w:p>
    <w:p w14:paraId="01E6C7C2" w14:textId="20AB095A" w:rsidR="008A5D33" w:rsidRPr="00FB7644" w:rsidRDefault="008A5D33" w:rsidP="00D7525E">
      <w:pPr>
        <w:autoSpaceDE w:val="0"/>
        <w:autoSpaceDN w:val="0"/>
        <w:adjustRightInd w:val="0"/>
        <w:jc w:val="both"/>
        <w:rPr>
          <w:rFonts w:eastAsia="Calibri-Light"/>
          <w:bCs/>
          <w:color w:val="000000" w:themeColor="text1"/>
          <w:sz w:val="28"/>
          <w:szCs w:val="28"/>
        </w:rPr>
      </w:pPr>
      <w:r w:rsidRPr="00FB7644">
        <w:rPr>
          <w:rFonts w:eastAsia="Calibri-Light"/>
          <w:bCs/>
          <w:color w:val="000000" w:themeColor="text1"/>
          <w:sz w:val="28"/>
          <w:szCs w:val="28"/>
        </w:rPr>
        <w:t xml:space="preserve">Таблица </w:t>
      </w:r>
      <w:r w:rsidR="004347B0" w:rsidRPr="00FB7644">
        <w:rPr>
          <w:rFonts w:eastAsia="Calibri-Light"/>
          <w:bCs/>
          <w:color w:val="000000" w:themeColor="text1"/>
          <w:sz w:val="28"/>
          <w:szCs w:val="28"/>
        </w:rPr>
        <w:t>1</w:t>
      </w:r>
      <w:r w:rsidR="00004A38" w:rsidRPr="00FB7644">
        <w:rPr>
          <w:rFonts w:eastAsia="Calibri-Light"/>
          <w:bCs/>
          <w:color w:val="000000" w:themeColor="text1"/>
          <w:sz w:val="28"/>
          <w:szCs w:val="28"/>
        </w:rPr>
        <w:t>3</w:t>
      </w:r>
      <w:r w:rsidRPr="00FB7644">
        <w:rPr>
          <w:rFonts w:eastAsia="Calibri-Light"/>
          <w:bCs/>
          <w:color w:val="000000" w:themeColor="text1"/>
          <w:sz w:val="28"/>
          <w:szCs w:val="28"/>
        </w:rPr>
        <w:t xml:space="preserve"> – Показатели прибытия международных посетителей в г. Шымкент и Ташкент, Туркестанскую и Ташкентскую области (тыс. чел.)</w:t>
      </w:r>
    </w:p>
    <w:p w14:paraId="0D8A1FCB" w14:textId="77777777" w:rsidR="008A5D33" w:rsidRPr="00D7525E" w:rsidRDefault="008A5D33" w:rsidP="004771FB">
      <w:pPr>
        <w:autoSpaceDE w:val="0"/>
        <w:autoSpaceDN w:val="0"/>
        <w:adjustRightInd w:val="0"/>
        <w:ind w:firstLine="567"/>
        <w:jc w:val="both"/>
        <w:rPr>
          <w:rFonts w:eastAsia="Calibri-Light"/>
          <w:bCs/>
          <w:color w:val="000000" w:themeColor="text1"/>
          <w:sz w:val="16"/>
          <w:szCs w:val="16"/>
        </w:rPr>
      </w:pPr>
    </w:p>
    <w:tbl>
      <w:tblPr>
        <w:tblStyle w:val="ab"/>
        <w:tblW w:w="9546" w:type="dxa"/>
        <w:tblInd w:w="137" w:type="dxa"/>
        <w:tblLook w:val="04A0" w:firstRow="1" w:lastRow="0" w:firstColumn="1" w:lastColumn="0" w:noHBand="0" w:noVBand="1"/>
      </w:tblPr>
      <w:tblGrid>
        <w:gridCol w:w="5137"/>
        <w:gridCol w:w="1693"/>
        <w:gridCol w:w="1344"/>
        <w:gridCol w:w="1372"/>
      </w:tblGrid>
      <w:tr w:rsidR="008A5D33" w:rsidRPr="00FB7644" w14:paraId="52BD7944" w14:textId="77777777" w:rsidTr="00DB4563">
        <w:tc>
          <w:tcPr>
            <w:tcW w:w="5137" w:type="dxa"/>
            <w:vAlign w:val="center"/>
          </w:tcPr>
          <w:p w14:paraId="06F258B6" w14:textId="1979EF54" w:rsidR="008A5D33" w:rsidRPr="00D7525E" w:rsidRDefault="00DB4563" w:rsidP="00DB4563">
            <w:pPr>
              <w:autoSpaceDE w:val="0"/>
              <w:autoSpaceDN w:val="0"/>
              <w:adjustRightInd w:val="0"/>
              <w:rPr>
                <w:rFonts w:eastAsia="Calibri-Light"/>
                <w:bCs/>
                <w:color w:val="FF0000"/>
                <w:sz w:val="24"/>
                <w:szCs w:val="24"/>
                <w:highlight w:val="yellow"/>
              </w:rPr>
            </w:pPr>
            <w:r w:rsidRPr="00DB4563">
              <w:rPr>
                <w:rFonts w:eastAsia="Calibri-Light"/>
                <w:bCs/>
                <w:sz w:val="24"/>
                <w:szCs w:val="24"/>
              </w:rPr>
              <w:t xml:space="preserve">Годы </w:t>
            </w:r>
          </w:p>
        </w:tc>
        <w:tc>
          <w:tcPr>
            <w:tcW w:w="1693" w:type="dxa"/>
          </w:tcPr>
          <w:p w14:paraId="1A41FDCF" w14:textId="4B7A0D8E" w:rsidR="008A5D33" w:rsidRPr="00D7525E" w:rsidRDefault="008A5D33" w:rsidP="004771FB">
            <w:pPr>
              <w:autoSpaceDE w:val="0"/>
              <w:autoSpaceDN w:val="0"/>
              <w:adjustRightInd w:val="0"/>
              <w:jc w:val="center"/>
              <w:rPr>
                <w:rFonts w:eastAsia="Calibri-Light"/>
                <w:bCs/>
                <w:color w:val="000000" w:themeColor="text1"/>
                <w:sz w:val="24"/>
                <w:szCs w:val="24"/>
              </w:rPr>
            </w:pPr>
            <w:r w:rsidRPr="00D7525E">
              <w:rPr>
                <w:rFonts w:eastAsia="Calibri-Light"/>
                <w:bCs/>
                <w:color w:val="000000" w:themeColor="text1"/>
                <w:sz w:val="24"/>
                <w:szCs w:val="24"/>
              </w:rPr>
              <w:t>2018</w:t>
            </w:r>
            <w:r w:rsidR="00D7525E">
              <w:rPr>
                <w:rFonts w:eastAsia="Calibri-Light"/>
                <w:bCs/>
                <w:color w:val="000000" w:themeColor="text1"/>
                <w:sz w:val="24"/>
                <w:szCs w:val="24"/>
              </w:rPr>
              <w:t xml:space="preserve">, </w:t>
            </w:r>
          </w:p>
          <w:p w14:paraId="70B2B0CF" w14:textId="77777777" w:rsidR="008A5D33" w:rsidRPr="00D7525E" w:rsidRDefault="008A5D33" w:rsidP="004771FB">
            <w:pPr>
              <w:autoSpaceDE w:val="0"/>
              <w:autoSpaceDN w:val="0"/>
              <w:adjustRightInd w:val="0"/>
              <w:jc w:val="center"/>
              <w:rPr>
                <w:rFonts w:eastAsia="Calibri-Light"/>
                <w:bCs/>
                <w:color w:val="000000" w:themeColor="text1"/>
                <w:sz w:val="24"/>
                <w:szCs w:val="24"/>
              </w:rPr>
            </w:pPr>
            <w:r w:rsidRPr="00D7525E">
              <w:rPr>
                <w:rFonts w:eastAsia="Calibri-Light"/>
                <w:bCs/>
                <w:color w:val="000000" w:themeColor="text1"/>
                <w:sz w:val="24"/>
                <w:szCs w:val="24"/>
              </w:rPr>
              <w:t>оценка</w:t>
            </w:r>
          </w:p>
        </w:tc>
        <w:tc>
          <w:tcPr>
            <w:tcW w:w="1344" w:type="dxa"/>
          </w:tcPr>
          <w:p w14:paraId="1235E166" w14:textId="59A7F3EE" w:rsidR="008A5D33" w:rsidRPr="00D7525E" w:rsidRDefault="00D7525E" w:rsidP="004771FB">
            <w:pPr>
              <w:autoSpaceDE w:val="0"/>
              <w:autoSpaceDN w:val="0"/>
              <w:adjustRightInd w:val="0"/>
              <w:jc w:val="center"/>
              <w:rPr>
                <w:rFonts w:eastAsia="Calibri-Light"/>
                <w:bCs/>
                <w:color w:val="000000" w:themeColor="text1"/>
                <w:sz w:val="24"/>
                <w:szCs w:val="24"/>
              </w:rPr>
            </w:pPr>
            <w:r w:rsidRPr="00D7525E">
              <w:rPr>
                <w:rFonts w:eastAsia="Calibri-Light"/>
                <w:bCs/>
                <w:color w:val="000000" w:themeColor="text1"/>
                <w:sz w:val="24"/>
                <w:szCs w:val="24"/>
              </w:rPr>
              <w:t>2025</w:t>
            </w:r>
            <w:r>
              <w:rPr>
                <w:rFonts w:eastAsia="Calibri-Light"/>
                <w:bCs/>
                <w:color w:val="000000" w:themeColor="text1"/>
                <w:sz w:val="24"/>
                <w:szCs w:val="24"/>
              </w:rPr>
              <w:t xml:space="preserve">, </w:t>
            </w:r>
          </w:p>
          <w:p w14:paraId="3814C49F" w14:textId="4CFCEECD" w:rsidR="008A5D33" w:rsidRPr="00D7525E" w:rsidRDefault="00D7525E" w:rsidP="004771FB">
            <w:pPr>
              <w:autoSpaceDE w:val="0"/>
              <w:autoSpaceDN w:val="0"/>
              <w:adjustRightInd w:val="0"/>
              <w:jc w:val="center"/>
              <w:rPr>
                <w:rFonts w:eastAsia="Calibri-Light"/>
                <w:bCs/>
                <w:color w:val="000000" w:themeColor="text1"/>
                <w:sz w:val="24"/>
                <w:szCs w:val="24"/>
              </w:rPr>
            </w:pPr>
            <w:r w:rsidRPr="00D7525E">
              <w:rPr>
                <w:rFonts w:eastAsia="Calibri-Light"/>
                <w:bCs/>
                <w:color w:val="000000" w:themeColor="text1"/>
                <w:sz w:val="24"/>
                <w:szCs w:val="24"/>
              </w:rPr>
              <w:t>прогноз</w:t>
            </w:r>
          </w:p>
        </w:tc>
        <w:tc>
          <w:tcPr>
            <w:tcW w:w="1372" w:type="dxa"/>
          </w:tcPr>
          <w:p w14:paraId="0FC7D4F1" w14:textId="2AA0FC96" w:rsidR="008A5D33" w:rsidRPr="00D7525E" w:rsidRDefault="00D7525E" w:rsidP="004771FB">
            <w:pPr>
              <w:autoSpaceDE w:val="0"/>
              <w:autoSpaceDN w:val="0"/>
              <w:adjustRightInd w:val="0"/>
              <w:jc w:val="center"/>
              <w:rPr>
                <w:rFonts w:eastAsia="Calibri-Light"/>
                <w:bCs/>
                <w:color w:val="000000" w:themeColor="text1"/>
                <w:sz w:val="24"/>
                <w:szCs w:val="24"/>
              </w:rPr>
            </w:pPr>
            <w:r w:rsidRPr="00D7525E">
              <w:rPr>
                <w:rFonts w:eastAsia="Calibri-Light"/>
                <w:bCs/>
                <w:color w:val="000000" w:themeColor="text1"/>
                <w:sz w:val="24"/>
                <w:szCs w:val="24"/>
              </w:rPr>
              <w:t>2030</w:t>
            </w:r>
            <w:r>
              <w:rPr>
                <w:rFonts w:eastAsia="Calibri-Light"/>
                <w:bCs/>
                <w:color w:val="000000" w:themeColor="text1"/>
                <w:sz w:val="24"/>
                <w:szCs w:val="24"/>
              </w:rPr>
              <w:t>,</w:t>
            </w:r>
          </w:p>
          <w:p w14:paraId="0040D87A" w14:textId="13016FD9" w:rsidR="008A5D33" w:rsidRPr="00D7525E" w:rsidRDefault="00D7525E" w:rsidP="004771FB">
            <w:pPr>
              <w:autoSpaceDE w:val="0"/>
              <w:autoSpaceDN w:val="0"/>
              <w:adjustRightInd w:val="0"/>
              <w:jc w:val="center"/>
              <w:rPr>
                <w:rFonts w:eastAsia="Calibri-Light"/>
                <w:bCs/>
                <w:color w:val="000000" w:themeColor="text1"/>
                <w:sz w:val="24"/>
                <w:szCs w:val="24"/>
              </w:rPr>
            </w:pPr>
            <w:r w:rsidRPr="00D7525E">
              <w:rPr>
                <w:rFonts w:eastAsia="Calibri-Light"/>
                <w:bCs/>
                <w:color w:val="000000" w:themeColor="text1"/>
                <w:sz w:val="24"/>
                <w:szCs w:val="24"/>
              </w:rPr>
              <w:t>прогноз</w:t>
            </w:r>
          </w:p>
        </w:tc>
      </w:tr>
      <w:tr w:rsidR="008A5D33" w:rsidRPr="00FB7644" w14:paraId="36DA13D6" w14:textId="77777777" w:rsidTr="00DB4563">
        <w:tc>
          <w:tcPr>
            <w:tcW w:w="5137" w:type="dxa"/>
          </w:tcPr>
          <w:p w14:paraId="49E20157" w14:textId="77777777" w:rsidR="008A5D33" w:rsidRPr="00FB7644" w:rsidRDefault="008A5D33" w:rsidP="004771FB">
            <w:pPr>
              <w:autoSpaceDE w:val="0"/>
              <w:autoSpaceDN w:val="0"/>
              <w:adjustRightInd w:val="0"/>
              <w:rPr>
                <w:rFonts w:eastAsia="Calibri-Light"/>
                <w:bCs/>
                <w:color w:val="FFFFFF"/>
                <w:sz w:val="24"/>
                <w:szCs w:val="24"/>
              </w:rPr>
            </w:pPr>
            <w:r w:rsidRPr="00FB7644">
              <w:rPr>
                <w:rFonts w:eastAsia="Calibri-Light"/>
                <w:bCs/>
                <w:color w:val="000000" w:themeColor="text1"/>
                <w:sz w:val="24"/>
                <w:szCs w:val="24"/>
              </w:rPr>
              <w:t>Шымкент</w:t>
            </w:r>
          </w:p>
        </w:tc>
        <w:tc>
          <w:tcPr>
            <w:tcW w:w="1693" w:type="dxa"/>
            <w:vAlign w:val="center"/>
          </w:tcPr>
          <w:p w14:paraId="7E5A5472"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178</w:t>
            </w:r>
          </w:p>
        </w:tc>
        <w:tc>
          <w:tcPr>
            <w:tcW w:w="1344" w:type="dxa"/>
            <w:vAlign w:val="center"/>
          </w:tcPr>
          <w:p w14:paraId="6A66A48E"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500</w:t>
            </w:r>
          </w:p>
        </w:tc>
        <w:tc>
          <w:tcPr>
            <w:tcW w:w="1372" w:type="dxa"/>
            <w:vAlign w:val="center"/>
          </w:tcPr>
          <w:p w14:paraId="7EC3C143"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1000</w:t>
            </w:r>
          </w:p>
        </w:tc>
      </w:tr>
      <w:tr w:rsidR="008A5D33" w:rsidRPr="00FB7644" w14:paraId="24C7E84C" w14:textId="77777777" w:rsidTr="00DB4563">
        <w:tc>
          <w:tcPr>
            <w:tcW w:w="5137" w:type="dxa"/>
          </w:tcPr>
          <w:p w14:paraId="6737D32E" w14:textId="77777777" w:rsidR="008A5D33" w:rsidRPr="00FB7644" w:rsidRDefault="008A5D33" w:rsidP="004771FB">
            <w:pPr>
              <w:autoSpaceDE w:val="0"/>
              <w:autoSpaceDN w:val="0"/>
              <w:adjustRightInd w:val="0"/>
              <w:rPr>
                <w:rFonts w:eastAsia="Calibri-Light"/>
                <w:bCs/>
                <w:color w:val="FFFFFF"/>
                <w:sz w:val="24"/>
                <w:szCs w:val="24"/>
              </w:rPr>
            </w:pPr>
            <w:r w:rsidRPr="00FB7644">
              <w:rPr>
                <w:rFonts w:eastAsia="Calibri-Light"/>
                <w:bCs/>
                <w:color w:val="000000" w:themeColor="text1"/>
                <w:sz w:val="24"/>
                <w:szCs w:val="24"/>
              </w:rPr>
              <w:t>Туркестанская область</w:t>
            </w:r>
          </w:p>
        </w:tc>
        <w:tc>
          <w:tcPr>
            <w:tcW w:w="1693" w:type="dxa"/>
            <w:vAlign w:val="center"/>
          </w:tcPr>
          <w:p w14:paraId="63AD6EC4"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1532</w:t>
            </w:r>
          </w:p>
        </w:tc>
        <w:tc>
          <w:tcPr>
            <w:tcW w:w="1344" w:type="dxa"/>
            <w:vAlign w:val="center"/>
          </w:tcPr>
          <w:p w14:paraId="0F7F33FE"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2000</w:t>
            </w:r>
          </w:p>
        </w:tc>
        <w:tc>
          <w:tcPr>
            <w:tcW w:w="1372" w:type="dxa"/>
            <w:vAlign w:val="center"/>
          </w:tcPr>
          <w:p w14:paraId="1DFA4223"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2500</w:t>
            </w:r>
          </w:p>
        </w:tc>
      </w:tr>
      <w:tr w:rsidR="008A5D33" w:rsidRPr="00FB7644" w14:paraId="016E033D" w14:textId="77777777" w:rsidTr="00DB4563">
        <w:tc>
          <w:tcPr>
            <w:tcW w:w="5137" w:type="dxa"/>
          </w:tcPr>
          <w:p w14:paraId="24276C33"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Ташкент и Ташкентская область</w:t>
            </w:r>
          </w:p>
        </w:tc>
        <w:tc>
          <w:tcPr>
            <w:tcW w:w="1693" w:type="dxa"/>
            <w:vAlign w:val="center"/>
          </w:tcPr>
          <w:p w14:paraId="176EAA09"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5000</w:t>
            </w:r>
          </w:p>
        </w:tc>
        <w:tc>
          <w:tcPr>
            <w:tcW w:w="1344" w:type="dxa"/>
            <w:vAlign w:val="center"/>
          </w:tcPr>
          <w:p w14:paraId="0B7DD604"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8100</w:t>
            </w:r>
          </w:p>
        </w:tc>
        <w:tc>
          <w:tcPr>
            <w:tcW w:w="1372" w:type="dxa"/>
            <w:vAlign w:val="center"/>
          </w:tcPr>
          <w:p w14:paraId="75881A83"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10000</w:t>
            </w:r>
          </w:p>
        </w:tc>
      </w:tr>
      <w:tr w:rsidR="008A5D33" w:rsidRPr="00FB7644" w14:paraId="691CFB83" w14:textId="77777777" w:rsidTr="00DB4563">
        <w:tc>
          <w:tcPr>
            <w:tcW w:w="5137" w:type="dxa"/>
          </w:tcPr>
          <w:p w14:paraId="747EE125" w14:textId="7D750DA6"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 xml:space="preserve">   </w:t>
            </w:r>
            <w:r w:rsidR="00DB4563" w:rsidRPr="00FB7644">
              <w:rPr>
                <w:rFonts w:eastAsia="Calibri-Light"/>
                <w:bCs/>
                <w:color w:val="000000" w:themeColor="text1"/>
                <w:sz w:val="24"/>
                <w:szCs w:val="24"/>
              </w:rPr>
              <w:t>и</w:t>
            </w:r>
            <w:r w:rsidRPr="00FB7644">
              <w:rPr>
                <w:rFonts w:eastAsia="Calibri-Light"/>
                <w:bCs/>
                <w:color w:val="000000" w:themeColor="text1"/>
                <w:sz w:val="24"/>
                <w:szCs w:val="24"/>
              </w:rPr>
              <w:t>з Казахстана</w:t>
            </w:r>
          </w:p>
        </w:tc>
        <w:tc>
          <w:tcPr>
            <w:tcW w:w="1693" w:type="dxa"/>
            <w:vAlign w:val="center"/>
          </w:tcPr>
          <w:p w14:paraId="42904C2B"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2200</w:t>
            </w:r>
          </w:p>
        </w:tc>
        <w:tc>
          <w:tcPr>
            <w:tcW w:w="1344" w:type="dxa"/>
            <w:vAlign w:val="center"/>
          </w:tcPr>
          <w:p w14:paraId="34C6D913"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2600</w:t>
            </w:r>
          </w:p>
        </w:tc>
        <w:tc>
          <w:tcPr>
            <w:tcW w:w="1372" w:type="dxa"/>
            <w:vAlign w:val="center"/>
          </w:tcPr>
          <w:p w14:paraId="4B82845F"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3000</w:t>
            </w:r>
          </w:p>
        </w:tc>
      </w:tr>
      <w:tr w:rsidR="008A5D33" w:rsidRPr="00FB7644" w14:paraId="64F2A297" w14:textId="77777777" w:rsidTr="00DB4563">
        <w:tc>
          <w:tcPr>
            <w:tcW w:w="5137" w:type="dxa"/>
          </w:tcPr>
          <w:p w14:paraId="17E9C9FA" w14:textId="4074CA8A"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 xml:space="preserve">   </w:t>
            </w:r>
            <w:r w:rsidR="00DB4563" w:rsidRPr="00FB7644">
              <w:rPr>
                <w:rFonts w:eastAsia="Calibri-Light"/>
                <w:bCs/>
                <w:color w:val="000000" w:themeColor="text1"/>
                <w:sz w:val="24"/>
                <w:szCs w:val="24"/>
              </w:rPr>
              <w:t>и</w:t>
            </w:r>
            <w:r w:rsidRPr="00FB7644">
              <w:rPr>
                <w:rFonts w:eastAsia="Calibri-Light"/>
                <w:bCs/>
                <w:color w:val="000000" w:themeColor="text1"/>
                <w:sz w:val="24"/>
                <w:szCs w:val="24"/>
              </w:rPr>
              <w:t>з Таджикистана</w:t>
            </w:r>
          </w:p>
        </w:tc>
        <w:tc>
          <w:tcPr>
            <w:tcW w:w="1693" w:type="dxa"/>
            <w:vAlign w:val="center"/>
          </w:tcPr>
          <w:p w14:paraId="7EF6392F"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1000</w:t>
            </w:r>
          </w:p>
        </w:tc>
        <w:tc>
          <w:tcPr>
            <w:tcW w:w="1344" w:type="dxa"/>
            <w:vAlign w:val="center"/>
          </w:tcPr>
          <w:p w14:paraId="46FCB736"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1500</w:t>
            </w:r>
          </w:p>
        </w:tc>
        <w:tc>
          <w:tcPr>
            <w:tcW w:w="1372" w:type="dxa"/>
            <w:vAlign w:val="center"/>
          </w:tcPr>
          <w:p w14:paraId="680D6543"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2000</w:t>
            </w:r>
          </w:p>
        </w:tc>
      </w:tr>
      <w:tr w:rsidR="008A5D33" w:rsidRPr="00FB7644" w14:paraId="2A4580B7" w14:textId="77777777" w:rsidTr="00DB4563">
        <w:tc>
          <w:tcPr>
            <w:tcW w:w="5137" w:type="dxa"/>
          </w:tcPr>
          <w:p w14:paraId="4B54603C" w14:textId="34A30D69"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 xml:space="preserve">   </w:t>
            </w:r>
            <w:r w:rsidR="00DB4563" w:rsidRPr="00FB7644">
              <w:rPr>
                <w:rFonts w:eastAsia="Calibri-Light"/>
                <w:bCs/>
                <w:color w:val="000000" w:themeColor="text1"/>
                <w:sz w:val="24"/>
                <w:szCs w:val="24"/>
              </w:rPr>
              <w:t>и</w:t>
            </w:r>
            <w:r w:rsidRPr="00FB7644">
              <w:rPr>
                <w:rFonts w:eastAsia="Calibri-Light"/>
                <w:bCs/>
                <w:color w:val="000000" w:themeColor="text1"/>
                <w:sz w:val="24"/>
                <w:szCs w:val="24"/>
              </w:rPr>
              <w:t>з других стран</w:t>
            </w:r>
          </w:p>
        </w:tc>
        <w:tc>
          <w:tcPr>
            <w:tcW w:w="1693" w:type="dxa"/>
            <w:vAlign w:val="center"/>
          </w:tcPr>
          <w:p w14:paraId="7EFCAE6B"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1800</w:t>
            </w:r>
          </w:p>
        </w:tc>
        <w:tc>
          <w:tcPr>
            <w:tcW w:w="1344" w:type="dxa"/>
            <w:vAlign w:val="center"/>
          </w:tcPr>
          <w:p w14:paraId="3EBC29CB"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4000</w:t>
            </w:r>
          </w:p>
        </w:tc>
        <w:tc>
          <w:tcPr>
            <w:tcW w:w="1372" w:type="dxa"/>
            <w:vAlign w:val="center"/>
          </w:tcPr>
          <w:p w14:paraId="539C3260"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5000</w:t>
            </w:r>
          </w:p>
        </w:tc>
      </w:tr>
      <w:tr w:rsidR="008A5D33" w:rsidRPr="00FB7644" w14:paraId="610C00D4" w14:textId="77777777" w:rsidTr="00DB4563">
        <w:tc>
          <w:tcPr>
            <w:tcW w:w="5137" w:type="dxa"/>
          </w:tcPr>
          <w:p w14:paraId="4767BF47" w14:textId="6E463DAC" w:rsidR="008A5D33" w:rsidRPr="00FB7644" w:rsidRDefault="008A5D33" w:rsidP="004771FB">
            <w:pPr>
              <w:autoSpaceDE w:val="0"/>
              <w:autoSpaceDN w:val="0"/>
              <w:adjustRightInd w:val="0"/>
              <w:ind w:left="29" w:hanging="29"/>
              <w:jc w:val="both"/>
              <w:rPr>
                <w:rFonts w:eastAsia="Calibri-Light"/>
                <w:bCs/>
                <w:color w:val="000000" w:themeColor="text1"/>
                <w:sz w:val="24"/>
                <w:szCs w:val="24"/>
              </w:rPr>
            </w:pPr>
            <w:r w:rsidRPr="00FB7644">
              <w:rPr>
                <w:rFonts w:eastAsia="Calibri-Light"/>
                <w:bCs/>
                <w:color w:val="000000" w:themeColor="text1"/>
                <w:sz w:val="24"/>
                <w:szCs w:val="24"/>
              </w:rPr>
              <w:t>Включая туристов, которые посетили или посетят как минимум две страны ЭКШТХ</w:t>
            </w:r>
          </w:p>
        </w:tc>
        <w:tc>
          <w:tcPr>
            <w:tcW w:w="1693" w:type="dxa"/>
            <w:vAlign w:val="center"/>
          </w:tcPr>
          <w:p w14:paraId="7221D59D"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200</w:t>
            </w:r>
          </w:p>
        </w:tc>
        <w:tc>
          <w:tcPr>
            <w:tcW w:w="1344" w:type="dxa"/>
            <w:vAlign w:val="center"/>
          </w:tcPr>
          <w:p w14:paraId="170CEB8A"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1000</w:t>
            </w:r>
          </w:p>
        </w:tc>
        <w:tc>
          <w:tcPr>
            <w:tcW w:w="1372" w:type="dxa"/>
            <w:vAlign w:val="center"/>
          </w:tcPr>
          <w:p w14:paraId="65B4B837" w14:textId="77777777" w:rsidR="008A5D33" w:rsidRPr="00FB7644" w:rsidRDefault="008A5D33" w:rsidP="00DB456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2000</w:t>
            </w:r>
          </w:p>
        </w:tc>
      </w:tr>
      <w:tr w:rsidR="008A5D33" w:rsidRPr="00FB7644" w14:paraId="285FC7F0" w14:textId="77777777" w:rsidTr="00D7525E">
        <w:tc>
          <w:tcPr>
            <w:tcW w:w="9546" w:type="dxa"/>
            <w:gridSpan w:val="4"/>
          </w:tcPr>
          <w:p w14:paraId="24889F9B" w14:textId="0FA655C2" w:rsidR="008A5D33" w:rsidRPr="00FB7644" w:rsidRDefault="008A5D33" w:rsidP="00DB4563">
            <w:pPr>
              <w:autoSpaceDE w:val="0"/>
              <w:autoSpaceDN w:val="0"/>
              <w:adjustRightInd w:val="0"/>
              <w:ind w:firstLine="572"/>
              <w:jc w:val="both"/>
              <w:rPr>
                <w:rFonts w:eastAsia="Calibri-Light"/>
                <w:bCs/>
                <w:color w:val="000000" w:themeColor="text1"/>
                <w:sz w:val="24"/>
                <w:szCs w:val="24"/>
              </w:rPr>
            </w:pPr>
            <w:r w:rsidRPr="00FB7644">
              <w:rPr>
                <w:rFonts w:eastAsia="Calibri-Light"/>
                <w:bCs/>
                <w:color w:val="000000" w:themeColor="text1"/>
                <w:sz w:val="24"/>
                <w:szCs w:val="24"/>
              </w:rPr>
              <w:t xml:space="preserve">Примечание </w:t>
            </w:r>
            <w:r w:rsidR="00DB4563">
              <w:rPr>
                <w:rFonts w:eastAsia="Calibri-Light"/>
                <w:bCs/>
                <w:color w:val="000000" w:themeColor="text1"/>
                <w:sz w:val="24"/>
                <w:szCs w:val="24"/>
              </w:rPr>
              <w:t xml:space="preserve">– </w:t>
            </w:r>
            <w:r w:rsidR="00DB4563" w:rsidRPr="00FB7644">
              <w:rPr>
                <w:rFonts w:eastAsia="Calibri-Light"/>
                <w:bCs/>
                <w:color w:val="000000" w:themeColor="text1"/>
                <w:sz w:val="24"/>
                <w:szCs w:val="24"/>
              </w:rPr>
              <w:t xml:space="preserve">Составлено </w:t>
            </w:r>
            <w:r w:rsidRPr="00FB7644">
              <w:rPr>
                <w:rFonts w:eastAsia="Calibri-Light"/>
                <w:bCs/>
                <w:color w:val="000000" w:themeColor="text1"/>
                <w:sz w:val="24"/>
                <w:szCs w:val="24"/>
              </w:rPr>
              <w:t xml:space="preserve">на основе </w:t>
            </w:r>
            <w:r w:rsidR="00DB4563">
              <w:rPr>
                <w:rFonts w:eastAsia="Calibri-Light"/>
                <w:bCs/>
                <w:color w:val="000000" w:themeColor="text1"/>
                <w:sz w:val="24"/>
                <w:szCs w:val="24"/>
              </w:rPr>
              <w:t xml:space="preserve">источника </w:t>
            </w:r>
            <w:r w:rsidRPr="00FB7644">
              <w:rPr>
                <w:rFonts w:eastAsia="Calibri-Light"/>
                <w:bCs/>
                <w:color w:val="000000" w:themeColor="text1"/>
                <w:sz w:val="24"/>
                <w:szCs w:val="24"/>
              </w:rPr>
              <w:t>[</w:t>
            </w:r>
            <w:r w:rsidR="00E92708" w:rsidRPr="00FB7644">
              <w:rPr>
                <w:rFonts w:eastAsia="Calibri-Light"/>
                <w:bCs/>
                <w:color w:val="000000" w:themeColor="text1"/>
                <w:sz w:val="24"/>
                <w:szCs w:val="24"/>
              </w:rPr>
              <w:t>1</w:t>
            </w:r>
            <w:r w:rsidR="00C5718E">
              <w:rPr>
                <w:rFonts w:eastAsia="Calibri-Light"/>
                <w:bCs/>
                <w:color w:val="000000" w:themeColor="text1"/>
                <w:sz w:val="24"/>
                <w:szCs w:val="24"/>
              </w:rPr>
              <w:t>09</w:t>
            </w:r>
            <w:r w:rsidR="00A46F77" w:rsidRPr="00FB7644">
              <w:rPr>
                <w:rFonts w:eastAsia="Calibri-Light"/>
                <w:bCs/>
                <w:color w:val="000000" w:themeColor="text1"/>
                <w:sz w:val="24"/>
                <w:szCs w:val="24"/>
              </w:rPr>
              <w:t xml:space="preserve">, </w:t>
            </w:r>
            <w:r w:rsidR="006B721C">
              <w:rPr>
                <w:rFonts w:eastAsia="Calibri-Light"/>
                <w:bCs/>
                <w:color w:val="000000" w:themeColor="text1"/>
                <w:sz w:val="24"/>
                <w:szCs w:val="24"/>
              </w:rPr>
              <w:t xml:space="preserve">с. </w:t>
            </w:r>
            <w:r w:rsidR="00A46F77" w:rsidRPr="00FB7644">
              <w:rPr>
                <w:rFonts w:eastAsia="Calibri-Light"/>
                <w:bCs/>
                <w:color w:val="000000" w:themeColor="text1"/>
                <w:sz w:val="24"/>
                <w:szCs w:val="24"/>
              </w:rPr>
              <w:t>26</w:t>
            </w:r>
            <w:r w:rsidRPr="00FB7644">
              <w:rPr>
                <w:rFonts w:eastAsia="Calibri-Light"/>
                <w:bCs/>
                <w:color w:val="000000" w:themeColor="text1"/>
                <w:sz w:val="24"/>
                <w:szCs w:val="24"/>
              </w:rPr>
              <w:t>]</w:t>
            </w:r>
            <w:r w:rsidR="00214921" w:rsidRPr="00FB7644">
              <w:rPr>
                <w:rFonts w:eastAsia="Calibri-Light"/>
                <w:bCs/>
                <w:color w:val="000000" w:themeColor="text1"/>
                <w:sz w:val="24"/>
                <w:szCs w:val="24"/>
              </w:rPr>
              <w:t xml:space="preserve">      </w:t>
            </w:r>
          </w:p>
        </w:tc>
      </w:tr>
    </w:tbl>
    <w:p w14:paraId="7D8618BA" w14:textId="77777777" w:rsidR="008A5D33" w:rsidRPr="00FB7644" w:rsidRDefault="008A5D33" w:rsidP="004771FB">
      <w:pPr>
        <w:autoSpaceDE w:val="0"/>
        <w:autoSpaceDN w:val="0"/>
        <w:adjustRightInd w:val="0"/>
        <w:rPr>
          <w:rFonts w:eastAsia="Calibri-Light"/>
          <w:color w:val="000000"/>
          <w:sz w:val="28"/>
          <w:szCs w:val="28"/>
        </w:rPr>
      </w:pPr>
    </w:p>
    <w:p w14:paraId="615B6519" w14:textId="3C9FB61F" w:rsidR="00004A38" w:rsidRPr="00FB7644" w:rsidRDefault="00004A38" w:rsidP="00DB4563">
      <w:pPr>
        <w:autoSpaceDE w:val="0"/>
        <w:autoSpaceDN w:val="0"/>
        <w:adjustRightInd w:val="0"/>
        <w:ind w:firstLine="709"/>
        <w:jc w:val="both"/>
        <w:rPr>
          <w:rFonts w:eastAsia="Calibri-Light"/>
          <w:bCs/>
          <w:color w:val="000000" w:themeColor="text1"/>
          <w:sz w:val="28"/>
          <w:szCs w:val="28"/>
        </w:rPr>
      </w:pPr>
      <w:r w:rsidRPr="00FB7644">
        <w:rPr>
          <w:rFonts w:eastAsia="Calibri-Light"/>
          <w:color w:val="000000" w:themeColor="text1"/>
          <w:sz w:val="28"/>
          <w:szCs w:val="28"/>
        </w:rPr>
        <w:t>Возрастет количество прибытий международных посетителей и Казахстан, Узбекистан и Таджикистан (таблица 14)</w:t>
      </w:r>
      <w:r w:rsidR="00DB4563">
        <w:rPr>
          <w:rFonts w:eastAsia="Calibri-Light"/>
          <w:color w:val="000000" w:themeColor="text1"/>
          <w:sz w:val="28"/>
          <w:szCs w:val="28"/>
        </w:rPr>
        <w:t>.</w:t>
      </w:r>
      <w:r w:rsidRPr="00FB7644">
        <w:rPr>
          <w:rFonts w:eastAsia="Calibri-Light"/>
          <w:color w:val="000000" w:themeColor="text1"/>
          <w:sz w:val="28"/>
          <w:szCs w:val="28"/>
        </w:rPr>
        <w:t xml:space="preserve"> </w:t>
      </w:r>
    </w:p>
    <w:p w14:paraId="2E429B94" w14:textId="77777777" w:rsidR="00004A38" w:rsidRPr="00FB7644" w:rsidRDefault="00004A38" w:rsidP="004771FB">
      <w:pPr>
        <w:autoSpaceDE w:val="0"/>
        <w:autoSpaceDN w:val="0"/>
        <w:adjustRightInd w:val="0"/>
        <w:ind w:left="567" w:hanging="567"/>
        <w:jc w:val="center"/>
        <w:rPr>
          <w:rFonts w:eastAsia="Calibri-Light"/>
          <w:bCs/>
          <w:color w:val="000000" w:themeColor="text1"/>
          <w:sz w:val="28"/>
          <w:szCs w:val="28"/>
        </w:rPr>
      </w:pPr>
    </w:p>
    <w:p w14:paraId="1C6F8FE8" w14:textId="4510839B" w:rsidR="008A5D33" w:rsidRPr="00FB7644" w:rsidRDefault="008A5D33" w:rsidP="00DB4563">
      <w:pPr>
        <w:autoSpaceDE w:val="0"/>
        <w:autoSpaceDN w:val="0"/>
        <w:adjustRightInd w:val="0"/>
        <w:jc w:val="both"/>
        <w:rPr>
          <w:rFonts w:eastAsia="Calibri-Light"/>
          <w:color w:val="000000" w:themeColor="text1"/>
          <w:sz w:val="28"/>
          <w:szCs w:val="28"/>
        </w:rPr>
      </w:pPr>
      <w:r w:rsidRPr="00FB7644">
        <w:rPr>
          <w:rFonts w:eastAsia="Calibri-Light"/>
          <w:bCs/>
          <w:color w:val="000000" w:themeColor="text1"/>
          <w:sz w:val="28"/>
          <w:szCs w:val="28"/>
        </w:rPr>
        <w:t xml:space="preserve">Таблица </w:t>
      </w:r>
      <w:r w:rsidR="00B96D8E" w:rsidRPr="00FB7644">
        <w:rPr>
          <w:rFonts w:eastAsia="Calibri-Light"/>
          <w:bCs/>
          <w:color w:val="000000" w:themeColor="text1"/>
          <w:sz w:val="28"/>
          <w:szCs w:val="28"/>
        </w:rPr>
        <w:t>1</w:t>
      </w:r>
      <w:r w:rsidR="00004A38" w:rsidRPr="00FB7644">
        <w:rPr>
          <w:rFonts w:eastAsia="Calibri-Light"/>
          <w:bCs/>
          <w:color w:val="000000" w:themeColor="text1"/>
          <w:sz w:val="28"/>
          <w:szCs w:val="28"/>
        </w:rPr>
        <w:t>4</w:t>
      </w:r>
      <w:r w:rsidRPr="00FB7644">
        <w:rPr>
          <w:rFonts w:eastAsia="Calibri-Light"/>
          <w:bCs/>
          <w:color w:val="000000" w:themeColor="text1"/>
          <w:sz w:val="28"/>
          <w:szCs w:val="28"/>
        </w:rPr>
        <w:t xml:space="preserve"> </w:t>
      </w:r>
      <w:r w:rsidR="00DB4563">
        <w:rPr>
          <w:rFonts w:eastAsia="Calibri-Light"/>
          <w:bCs/>
          <w:color w:val="000000" w:themeColor="text1"/>
          <w:sz w:val="28"/>
          <w:szCs w:val="28"/>
        </w:rPr>
        <w:t>–</w:t>
      </w:r>
      <w:r w:rsidRPr="00FB7644">
        <w:rPr>
          <w:rFonts w:eastAsia="Calibri-Light"/>
          <w:bCs/>
          <w:color w:val="000000" w:themeColor="text1"/>
          <w:sz w:val="28"/>
          <w:szCs w:val="28"/>
        </w:rPr>
        <w:t xml:space="preserve"> Казахстан, Узбекистан и Таджикистан: прибытие международных посетителей </w:t>
      </w:r>
      <w:r w:rsidRPr="00FB7644">
        <w:rPr>
          <w:rFonts w:eastAsia="Calibri-Light"/>
          <w:color w:val="000000" w:themeColor="text1"/>
          <w:sz w:val="28"/>
          <w:szCs w:val="28"/>
        </w:rPr>
        <w:t>(тыс. чел)</w:t>
      </w:r>
    </w:p>
    <w:p w14:paraId="7EF08654" w14:textId="77777777" w:rsidR="008A5D33" w:rsidRPr="00DB4563" w:rsidRDefault="008A5D33" w:rsidP="004771FB">
      <w:pPr>
        <w:autoSpaceDE w:val="0"/>
        <w:autoSpaceDN w:val="0"/>
        <w:adjustRightInd w:val="0"/>
        <w:ind w:left="567" w:hanging="567"/>
        <w:jc w:val="center"/>
        <w:rPr>
          <w:rFonts w:eastAsia="Calibri-Light"/>
          <w:color w:val="000000" w:themeColor="text1"/>
          <w:sz w:val="16"/>
          <w:szCs w:val="16"/>
        </w:rPr>
      </w:pPr>
    </w:p>
    <w:tbl>
      <w:tblPr>
        <w:tblStyle w:val="ab"/>
        <w:tblW w:w="0" w:type="auto"/>
        <w:tblInd w:w="137" w:type="dxa"/>
        <w:tblLook w:val="04A0" w:firstRow="1" w:lastRow="0" w:firstColumn="1" w:lastColumn="0" w:noHBand="0" w:noVBand="1"/>
      </w:tblPr>
      <w:tblGrid>
        <w:gridCol w:w="4111"/>
        <w:gridCol w:w="1984"/>
        <w:gridCol w:w="1701"/>
        <w:gridCol w:w="1750"/>
      </w:tblGrid>
      <w:tr w:rsidR="008A5D33" w:rsidRPr="00FB7644" w14:paraId="06CAD8D3" w14:textId="77777777" w:rsidTr="00DB4563">
        <w:tc>
          <w:tcPr>
            <w:tcW w:w="4111" w:type="dxa"/>
            <w:vAlign w:val="center"/>
          </w:tcPr>
          <w:p w14:paraId="6C5E368E" w14:textId="45E4D688" w:rsidR="008A5D33" w:rsidRPr="00DB4563" w:rsidRDefault="00DB4563" w:rsidP="00DB4563">
            <w:pPr>
              <w:autoSpaceDE w:val="0"/>
              <w:autoSpaceDN w:val="0"/>
              <w:adjustRightInd w:val="0"/>
              <w:rPr>
                <w:rFonts w:eastAsia="Calibri-Light"/>
                <w:bCs/>
                <w:sz w:val="24"/>
                <w:szCs w:val="24"/>
              </w:rPr>
            </w:pPr>
            <w:r w:rsidRPr="00DB4563">
              <w:rPr>
                <w:rFonts w:eastAsia="Calibri-Light"/>
                <w:bCs/>
                <w:sz w:val="24"/>
                <w:szCs w:val="24"/>
              </w:rPr>
              <w:t>Годы</w:t>
            </w:r>
          </w:p>
        </w:tc>
        <w:tc>
          <w:tcPr>
            <w:tcW w:w="1984" w:type="dxa"/>
          </w:tcPr>
          <w:p w14:paraId="77E5EBD2" w14:textId="64C0B634" w:rsidR="008A5D33" w:rsidRPr="00DB4563" w:rsidRDefault="008A5D33" w:rsidP="00DB4563">
            <w:pPr>
              <w:autoSpaceDE w:val="0"/>
              <w:autoSpaceDN w:val="0"/>
              <w:adjustRightInd w:val="0"/>
              <w:jc w:val="center"/>
              <w:rPr>
                <w:rFonts w:eastAsia="Calibri-Light"/>
                <w:bCs/>
                <w:color w:val="000000" w:themeColor="text1"/>
                <w:sz w:val="24"/>
                <w:szCs w:val="24"/>
              </w:rPr>
            </w:pPr>
            <w:r w:rsidRPr="00DB4563">
              <w:rPr>
                <w:rFonts w:eastAsia="Calibri-Light"/>
                <w:bCs/>
                <w:color w:val="000000" w:themeColor="text1"/>
                <w:sz w:val="24"/>
                <w:szCs w:val="24"/>
              </w:rPr>
              <w:t>2018</w:t>
            </w:r>
            <w:r w:rsidR="00DB4563">
              <w:rPr>
                <w:rFonts w:eastAsia="Calibri-Light"/>
                <w:bCs/>
                <w:color w:val="000000" w:themeColor="text1"/>
                <w:sz w:val="24"/>
                <w:szCs w:val="24"/>
              </w:rPr>
              <w:t xml:space="preserve">, </w:t>
            </w:r>
            <w:r w:rsidRPr="00DB4563">
              <w:rPr>
                <w:rFonts w:eastAsia="Calibri-Light"/>
                <w:bCs/>
                <w:color w:val="000000" w:themeColor="text1"/>
                <w:sz w:val="24"/>
                <w:szCs w:val="24"/>
              </w:rPr>
              <w:t>оценка</w:t>
            </w:r>
          </w:p>
        </w:tc>
        <w:tc>
          <w:tcPr>
            <w:tcW w:w="1701" w:type="dxa"/>
          </w:tcPr>
          <w:p w14:paraId="4A135A6B" w14:textId="501ADB61" w:rsidR="008A5D33" w:rsidRPr="00DB4563" w:rsidRDefault="008A5D33" w:rsidP="00DB4563">
            <w:pPr>
              <w:autoSpaceDE w:val="0"/>
              <w:autoSpaceDN w:val="0"/>
              <w:adjustRightInd w:val="0"/>
              <w:jc w:val="center"/>
              <w:rPr>
                <w:rFonts w:eastAsia="Calibri-Light"/>
                <w:bCs/>
                <w:color w:val="000000" w:themeColor="text1"/>
                <w:sz w:val="24"/>
                <w:szCs w:val="24"/>
              </w:rPr>
            </w:pPr>
            <w:r w:rsidRPr="00DB4563">
              <w:rPr>
                <w:rFonts w:eastAsia="Calibri-Light"/>
                <w:bCs/>
                <w:color w:val="000000" w:themeColor="text1"/>
                <w:sz w:val="24"/>
                <w:szCs w:val="24"/>
              </w:rPr>
              <w:t>2025</w:t>
            </w:r>
            <w:r w:rsidR="00DB4563">
              <w:rPr>
                <w:rFonts w:eastAsia="Calibri-Light"/>
                <w:bCs/>
                <w:color w:val="000000" w:themeColor="text1"/>
                <w:sz w:val="24"/>
                <w:szCs w:val="24"/>
              </w:rPr>
              <w:t xml:space="preserve">, </w:t>
            </w:r>
            <w:r w:rsidR="00DB4563" w:rsidRPr="00DB4563">
              <w:rPr>
                <w:rFonts w:eastAsia="Calibri-Light"/>
                <w:bCs/>
                <w:color w:val="000000" w:themeColor="text1"/>
                <w:sz w:val="24"/>
                <w:szCs w:val="24"/>
              </w:rPr>
              <w:t>п</w:t>
            </w:r>
            <w:r w:rsidRPr="00DB4563">
              <w:rPr>
                <w:rFonts w:eastAsia="Calibri-Light"/>
                <w:bCs/>
                <w:color w:val="000000" w:themeColor="text1"/>
                <w:sz w:val="24"/>
                <w:szCs w:val="24"/>
              </w:rPr>
              <w:t>рогноз</w:t>
            </w:r>
          </w:p>
        </w:tc>
        <w:tc>
          <w:tcPr>
            <w:tcW w:w="1750" w:type="dxa"/>
          </w:tcPr>
          <w:p w14:paraId="5723784C" w14:textId="315F070F" w:rsidR="008A5D33" w:rsidRPr="00DB4563" w:rsidRDefault="008A5D33" w:rsidP="00DB4563">
            <w:pPr>
              <w:autoSpaceDE w:val="0"/>
              <w:autoSpaceDN w:val="0"/>
              <w:adjustRightInd w:val="0"/>
              <w:jc w:val="center"/>
              <w:rPr>
                <w:rFonts w:eastAsia="Calibri-Light"/>
                <w:bCs/>
                <w:color w:val="000000" w:themeColor="text1"/>
                <w:sz w:val="24"/>
                <w:szCs w:val="24"/>
              </w:rPr>
            </w:pPr>
            <w:r w:rsidRPr="00DB4563">
              <w:rPr>
                <w:rFonts w:eastAsia="Calibri-Light"/>
                <w:bCs/>
                <w:color w:val="000000" w:themeColor="text1"/>
                <w:sz w:val="24"/>
                <w:szCs w:val="24"/>
              </w:rPr>
              <w:t>2030</w:t>
            </w:r>
            <w:r w:rsidR="00DB4563">
              <w:rPr>
                <w:rFonts w:eastAsia="Calibri-Light"/>
                <w:bCs/>
                <w:color w:val="000000" w:themeColor="text1"/>
                <w:sz w:val="24"/>
                <w:szCs w:val="24"/>
              </w:rPr>
              <w:t xml:space="preserve">, </w:t>
            </w:r>
            <w:r w:rsidR="00DB4563" w:rsidRPr="00DB4563">
              <w:rPr>
                <w:rFonts w:eastAsia="Calibri-Light"/>
                <w:bCs/>
                <w:color w:val="000000" w:themeColor="text1"/>
                <w:sz w:val="24"/>
                <w:szCs w:val="24"/>
              </w:rPr>
              <w:t>п</w:t>
            </w:r>
            <w:r w:rsidRPr="00DB4563">
              <w:rPr>
                <w:rFonts w:eastAsia="Calibri-Light"/>
                <w:bCs/>
                <w:color w:val="000000" w:themeColor="text1"/>
                <w:sz w:val="24"/>
                <w:szCs w:val="24"/>
              </w:rPr>
              <w:t>рогноз</w:t>
            </w:r>
          </w:p>
        </w:tc>
      </w:tr>
      <w:tr w:rsidR="00DB4563" w:rsidRPr="00DB4563" w14:paraId="6E9FC7CC" w14:textId="77777777" w:rsidTr="00DB4563">
        <w:tc>
          <w:tcPr>
            <w:tcW w:w="4111" w:type="dxa"/>
            <w:vAlign w:val="center"/>
          </w:tcPr>
          <w:p w14:paraId="1ED53844" w14:textId="02C0C257" w:rsidR="00DB4563" w:rsidRPr="00DB4563" w:rsidRDefault="00DB4563" w:rsidP="00DB4563">
            <w:pPr>
              <w:autoSpaceDE w:val="0"/>
              <w:autoSpaceDN w:val="0"/>
              <w:adjustRightInd w:val="0"/>
              <w:jc w:val="center"/>
              <w:rPr>
                <w:rFonts w:eastAsia="Calibri-Light"/>
                <w:bCs/>
                <w:sz w:val="24"/>
                <w:szCs w:val="24"/>
              </w:rPr>
            </w:pPr>
            <w:r w:rsidRPr="00DB4563">
              <w:rPr>
                <w:rFonts w:eastAsia="Calibri-Light"/>
                <w:bCs/>
                <w:sz w:val="24"/>
                <w:szCs w:val="24"/>
              </w:rPr>
              <w:t>1</w:t>
            </w:r>
          </w:p>
        </w:tc>
        <w:tc>
          <w:tcPr>
            <w:tcW w:w="1984" w:type="dxa"/>
          </w:tcPr>
          <w:p w14:paraId="74DC47CA" w14:textId="37EC465E" w:rsidR="00DB4563" w:rsidRPr="00DB4563" w:rsidRDefault="00DB4563" w:rsidP="004771FB">
            <w:pPr>
              <w:autoSpaceDE w:val="0"/>
              <w:autoSpaceDN w:val="0"/>
              <w:adjustRightInd w:val="0"/>
              <w:jc w:val="center"/>
              <w:rPr>
                <w:rFonts w:eastAsia="Calibri-Light"/>
                <w:bCs/>
                <w:sz w:val="24"/>
                <w:szCs w:val="24"/>
              </w:rPr>
            </w:pPr>
            <w:r w:rsidRPr="00DB4563">
              <w:rPr>
                <w:rFonts w:eastAsia="Calibri-Light"/>
                <w:bCs/>
                <w:sz w:val="24"/>
                <w:szCs w:val="24"/>
              </w:rPr>
              <w:t>2</w:t>
            </w:r>
          </w:p>
        </w:tc>
        <w:tc>
          <w:tcPr>
            <w:tcW w:w="1701" w:type="dxa"/>
          </w:tcPr>
          <w:p w14:paraId="41BB0E56" w14:textId="7E5457EB" w:rsidR="00DB4563" w:rsidRPr="00DB4563" w:rsidRDefault="00DB4563" w:rsidP="004771FB">
            <w:pPr>
              <w:autoSpaceDE w:val="0"/>
              <w:autoSpaceDN w:val="0"/>
              <w:adjustRightInd w:val="0"/>
              <w:jc w:val="center"/>
              <w:rPr>
                <w:rFonts w:eastAsia="Calibri-Light"/>
                <w:bCs/>
                <w:sz w:val="24"/>
                <w:szCs w:val="24"/>
              </w:rPr>
            </w:pPr>
            <w:r w:rsidRPr="00DB4563">
              <w:rPr>
                <w:rFonts w:eastAsia="Calibri-Light"/>
                <w:bCs/>
                <w:sz w:val="24"/>
                <w:szCs w:val="24"/>
              </w:rPr>
              <w:t>3</w:t>
            </w:r>
          </w:p>
        </w:tc>
        <w:tc>
          <w:tcPr>
            <w:tcW w:w="1750" w:type="dxa"/>
          </w:tcPr>
          <w:p w14:paraId="4021E01E" w14:textId="04BDC610" w:rsidR="00DB4563" w:rsidRPr="00DB4563" w:rsidRDefault="00DB4563" w:rsidP="004771FB">
            <w:pPr>
              <w:autoSpaceDE w:val="0"/>
              <w:autoSpaceDN w:val="0"/>
              <w:adjustRightInd w:val="0"/>
              <w:jc w:val="center"/>
              <w:rPr>
                <w:rFonts w:eastAsia="Calibri-Light"/>
                <w:bCs/>
                <w:sz w:val="24"/>
                <w:szCs w:val="24"/>
              </w:rPr>
            </w:pPr>
            <w:r w:rsidRPr="00DB4563">
              <w:rPr>
                <w:rFonts w:eastAsia="Calibri-Light"/>
                <w:bCs/>
                <w:sz w:val="24"/>
                <w:szCs w:val="24"/>
              </w:rPr>
              <w:t>4</w:t>
            </w:r>
          </w:p>
        </w:tc>
      </w:tr>
      <w:tr w:rsidR="00DB4563" w:rsidRPr="00FB7644" w14:paraId="1D07C743" w14:textId="77777777" w:rsidTr="003C38C3">
        <w:tc>
          <w:tcPr>
            <w:tcW w:w="9546" w:type="dxa"/>
            <w:gridSpan w:val="4"/>
          </w:tcPr>
          <w:p w14:paraId="21F3B231" w14:textId="3A7CD51B" w:rsidR="00DB4563" w:rsidRPr="00DB4563" w:rsidRDefault="00DB4563" w:rsidP="00DB4563">
            <w:pPr>
              <w:autoSpaceDE w:val="0"/>
              <w:autoSpaceDN w:val="0"/>
              <w:adjustRightInd w:val="0"/>
              <w:jc w:val="both"/>
              <w:rPr>
                <w:rFonts w:eastAsia="Calibri-Light"/>
                <w:bCs/>
                <w:i/>
                <w:color w:val="000000" w:themeColor="text1"/>
                <w:sz w:val="24"/>
                <w:szCs w:val="24"/>
              </w:rPr>
            </w:pPr>
            <w:r w:rsidRPr="00DB4563">
              <w:rPr>
                <w:rFonts w:eastAsia="Calibri-Light"/>
                <w:bCs/>
                <w:i/>
                <w:color w:val="000000" w:themeColor="text1"/>
                <w:sz w:val="24"/>
                <w:szCs w:val="24"/>
              </w:rPr>
              <w:t>Казахстан</w:t>
            </w:r>
          </w:p>
        </w:tc>
      </w:tr>
      <w:tr w:rsidR="008A5D33" w:rsidRPr="00FB7644" w14:paraId="03BFA549" w14:textId="77777777" w:rsidTr="00DB4563">
        <w:tc>
          <w:tcPr>
            <w:tcW w:w="4111" w:type="dxa"/>
          </w:tcPr>
          <w:p w14:paraId="4E74176D"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Из всех стран</w:t>
            </w:r>
          </w:p>
        </w:tc>
        <w:tc>
          <w:tcPr>
            <w:tcW w:w="1984" w:type="dxa"/>
          </w:tcPr>
          <w:p w14:paraId="56B39261"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8789,3</w:t>
            </w:r>
          </w:p>
        </w:tc>
        <w:tc>
          <w:tcPr>
            <w:tcW w:w="1701" w:type="dxa"/>
          </w:tcPr>
          <w:p w14:paraId="42036EA7"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11000</w:t>
            </w:r>
          </w:p>
        </w:tc>
        <w:tc>
          <w:tcPr>
            <w:tcW w:w="1750" w:type="dxa"/>
          </w:tcPr>
          <w:p w14:paraId="18B8C739"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13000</w:t>
            </w:r>
          </w:p>
        </w:tc>
      </w:tr>
      <w:tr w:rsidR="008A5D33" w:rsidRPr="00FB7644" w14:paraId="392D5B4E" w14:textId="77777777" w:rsidTr="00DB4563">
        <w:tc>
          <w:tcPr>
            <w:tcW w:w="4111" w:type="dxa"/>
            <w:tcBorders>
              <w:bottom w:val="single" w:sz="4" w:space="0" w:color="auto"/>
            </w:tcBorders>
          </w:tcPr>
          <w:p w14:paraId="6A34913F"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Из Узбекистана</w:t>
            </w:r>
          </w:p>
        </w:tc>
        <w:tc>
          <w:tcPr>
            <w:tcW w:w="1984" w:type="dxa"/>
            <w:tcBorders>
              <w:bottom w:val="single" w:sz="4" w:space="0" w:color="auto"/>
            </w:tcBorders>
          </w:tcPr>
          <w:p w14:paraId="7DB512C5"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4351,3</w:t>
            </w:r>
          </w:p>
        </w:tc>
        <w:tc>
          <w:tcPr>
            <w:tcW w:w="1701" w:type="dxa"/>
            <w:tcBorders>
              <w:bottom w:val="single" w:sz="4" w:space="0" w:color="auto"/>
            </w:tcBorders>
          </w:tcPr>
          <w:p w14:paraId="269E1D8F"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5000</w:t>
            </w:r>
          </w:p>
        </w:tc>
        <w:tc>
          <w:tcPr>
            <w:tcW w:w="1750" w:type="dxa"/>
            <w:tcBorders>
              <w:bottom w:val="single" w:sz="4" w:space="0" w:color="auto"/>
            </w:tcBorders>
          </w:tcPr>
          <w:p w14:paraId="1AE0B285"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5500</w:t>
            </w:r>
          </w:p>
        </w:tc>
      </w:tr>
      <w:tr w:rsidR="00DB4563" w:rsidRPr="00FB7644" w14:paraId="0EDCCE62" w14:textId="77777777" w:rsidTr="00DB4563">
        <w:tc>
          <w:tcPr>
            <w:tcW w:w="4111" w:type="dxa"/>
            <w:tcBorders>
              <w:bottom w:val="nil"/>
            </w:tcBorders>
          </w:tcPr>
          <w:p w14:paraId="2158EB7C" w14:textId="77777777" w:rsidR="00DB4563" w:rsidRPr="00FB7644" w:rsidRDefault="00DB4563" w:rsidP="003C38C3">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Из Таджикистана</w:t>
            </w:r>
          </w:p>
        </w:tc>
        <w:tc>
          <w:tcPr>
            <w:tcW w:w="1984" w:type="dxa"/>
            <w:tcBorders>
              <w:bottom w:val="nil"/>
            </w:tcBorders>
          </w:tcPr>
          <w:p w14:paraId="6B4EA679" w14:textId="77777777" w:rsidR="00DB4563" w:rsidRPr="00FB7644" w:rsidRDefault="00DB4563" w:rsidP="003C38C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142,5</w:t>
            </w:r>
          </w:p>
        </w:tc>
        <w:tc>
          <w:tcPr>
            <w:tcW w:w="1701" w:type="dxa"/>
            <w:tcBorders>
              <w:bottom w:val="nil"/>
            </w:tcBorders>
          </w:tcPr>
          <w:p w14:paraId="4355532A" w14:textId="77777777" w:rsidR="00DB4563" w:rsidRPr="00FB7644" w:rsidRDefault="00DB4563" w:rsidP="003C38C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200</w:t>
            </w:r>
          </w:p>
        </w:tc>
        <w:tc>
          <w:tcPr>
            <w:tcW w:w="1750" w:type="dxa"/>
            <w:tcBorders>
              <w:bottom w:val="nil"/>
            </w:tcBorders>
          </w:tcPr>
          <w:p w14:paraId="3B64389E" w14:textId="77777777" w:rsidR="00DB4563" w:rsidRPr="00FB7644" w:rsidRDefault="00DB4563" w:rsidP="003C38C3">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250</w:t>
            </w:r>
          </w:p>
        </w:tc>
      </w:tr>
      <w:tr w:rsidR="00DB4563" w:rsidRPr="00FB7644" w14:paraId="3002902F" w14:textId="77777777" w:rsidTr="003C38C3">
        <w:tc>
          <w:tcPr>
            <w:tcW w:w="9546" w:type="dxa"/>
            <w:gridSpan w:val="4"/>
          </w:tcPr>
          <w:p w14:paraId="5731E3F2" w14:textId="036250B5" w:rsidR="00DB4563" w:rsidRPr="00DB4563" w:rsidRDefault="00DB4563" w:rsidP="00DB4563">
            <w:pPr>
              <w:autoSpaceDE w:val="0"/>
              <w:autoSpaceDN w:val="0"/>
              <w:adjustRightInd w:val="0"/>
              <w:rPr>
                <w:rFonts w:eastAsia="Calibri-Light"/>
                <w:bCs/>
                <w:i/>
                <w:color w:val="000000" w:themeColor="text1"/>
                <w:sz w:val="24"/>
                <w:szCs w:val="24"/>
              </w:rPr>
            </w:pPr>
            <w:r w:rsidRPr="00DB4563">
              <w:rPr>
                <w:rFonts w:eastAsia="Calibri-Light"/>
                <w:bCs/>
                <w:i/>
                <w:color w:val="000000" w:themeColor="text1"/>
                <w:sz w:val="24"/>
                <w:szCs w:val="24"/>
              </w:rPr>
              <w:t>Узбекистан</w:t>
            </w:r>
          </w:p>
        </w:tc>
      </w:tr>
      <w:tr w:rsidR="008A5D33" w:rsidRPr="00FB7644" w14:paraId="10CD7664" w14:textId="77777777" w:rsidTr="00DB4563">
        <w:tc>
          <w:tcPr>
            <w:tcW w:w="4111" w:type="dxa"/>
          </w:tcPr>
          <w:p w14:paraId="6D6229AC"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Из всех стран</w:t>
            </w:r>
          </w:p>
        </w:tc>
        <w:tc>
          <w:tcPr>
            <w:tcW w:w="1984" w:type="dxa"/>
          </w:tcPr>
          <w:p w14:paraId="69E59A14"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6433</w:t>
            </w:r>
          </w:p>
        </w:tc>
        <w:tc>
          <w:tcPr>
            <w:tcW w:w="1701" w:type="dxa"/>
          </w:tcPr>
          <w:p w14:paraId="2854CF01"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10000</w:t>
            </w:r>
          </w:p>
        </w:tc>
        <w:tc>
          <w:tcPr>
            <w:tcW w:w="1750" w:type="dxa"/>
          </w:tcPr>
          <w:p w14:paraId="589615C1"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12000</w:t>
            </w:r>
          </w:p>
        </w:tc>
      </w:tr>
      <w:tr w:rsidR="008A5D33" w:rsidRPr="00FB7644" w14:paraId="73470B5C" w14:textId="77777777" w:rsidTr="00DB4563">
        <w:tc>
          <w:tcPr>
            <w:tcW w:w="4111" w:type="dxa"/>
          </w:tcPr>
          <w:p w14:paraId="354395AC"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Из Казахстана</w:t>
            </w:r>
          </w:p>
        </w:tc>
        <w:tc>
          <w:tcPr>
            <w:tcW w:w="1984" w:type="dxa"/>
          </w:tcPr>
          <w:p w14:paraId="7CD1BBED"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2456,9</w:t>
            </w:r>
          </w:p>
        </w:tc>
        <w:tc>
          <w:tcPr>
            <w:tcW w:w="1701" w:type="dxa"/>
          </w:tcPr>
          <w:p w14:paraId="15236823"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3000</w:t>
            </w:r>
          </w:p>
        </w:tc>
        <w:tc>
          <w:tcPr>
            <w:tcW w:w="1750" w:type="dxa"/>
          </w:tcPr>
          <w:p w14:paraId="0A5ED611"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3500</w:t>
            </w:r>
          </w:p>
        </w:tc>
      </w:tr>
      <w:tr w:rsidR="008A5D33" w:rsidRPr="00FB7644" w14:paraId="4B4390B1" w14:textId="77777777" w:rsidTr="00BD6CA4">
        <w:tc>
          <w:tcPr>
            <w:tcW w:w="4111" w:type="dxa"/>
            <w:tcBorders>
              <w:bottom w:val="single" w:sz="4" w:space="0" w:color="auto"/>
            </w:tcBorders>
          </w:tcPr>
          <w:p w14:paraId="078BC9AD"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Из Таджикистана</w:t>
            </w:r>
          </w:p>
        </w:tc>
        <w:tc>
          <w:tcPr>
            <w:tcW w:w="1984" w:type="dxa"/>
            <w:tcBorders>
              <w:bottom w:val="single" w:sz="4" w:space="0" w:color="auto"/>
            </w:tcBorders>
          </w:tcPr>
          <w:p w14:paraId="18C4B210"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1700,7</w:t>
            </w:r>
          </w:p>
        </w:tc>
        <w:tc>
          <w:tcPr>
            <w:tcW w:w="1701" w:type="dxa"/>
            <w:tcBorders>
              <w:bottom w:val="single" w:sz="4" w:space="0" w:color="auto"/>
            </w:tcBorders>
          </w:tcPr>
          <w:p w14:paraId="4CEFDCD7"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2200</w:t>
            </w:r>
          </w:p>
        </w:tc>
        <w:tc>
          <w:tcPr>
            <w:tcW w:w="1750" w:type="dxa"/>
            <w:tcBorders>
              <w:bottom w:val="single" w:sz="4" w:space="0" w:color="auto"/>
            </w:tcBorders>
          </w:tcPr>
          <w:p w14:paraId="28F7F375"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2600</w:t>
            </w:r>
          </w:p>
        </w:tc>
      </w:tr>
      <w:tr w:rsidR="00DB4563" w:rsidRPr="00FB7644" w14:paraId="21C05F42" w14:textId="77777777" w:rsidTr="00BD6CA4">
        <w:tc>
          <w:tcPr>
            <w:tcW w:w="9546" w:type="dxa"/>
            <w:gridSpan w:val="4"/>
            <w:tcBorders>
              <w:bottom w:val="nil"/>
            </w:tcBorders>
          </w:tcPr>
          <w:p w14:paraId="5DFF2F24" w14:textId="58091386" w:rsidR="00DB4563" w:rsidRPr="00DB4563" w:rsidRDefault="00DB4563" w:rsidP="00DB4563">
            <w:pPr>
              <w:autoSpaceDE w:val="0"/>
              <w:autoSpaceDN w:val="0"/>
              <w:adjustRightInd w:val="0"/>
              <w:jc w:val="both"/>
              <w:rPr>
                <w:rFonts w:eastAsia="Calibri-Light"/>
                <w:bCs/>
                <w:i/>
                <w:color w:val="000000" w:themeColor="text1"/>
                <w:sz w:val="24"/>
                <w:szCs w:val="24"/>
              </w:rPr>
            </w:pPr>
            <w:r w:rsidRPr="00DB4563">
              <w:rPr>
                <w:rFonts w:eastAsia="Calibri-Light"/>
                <w:bCs/>
                <w:i/>
                <w:color w:val="000000" w:themeColor="text1"/>
                <w:sz w:val="24"/>
                <w:szCs w:val="24"/>
              </w:rPr>
              <w:t>Таджикистан</w:t>
            </w:r>
          </w:p>
        </w:tc>
      </w:tr>
      <w:tr w:rsidR="00BD6CA4" w:rsidRPr="00FB7644" w14:paraId="0D3D0A91" w14:textId="77777777" w:rsidTr="00BD6CA4">
        <w:tc>
          <w:tcPr>
            <w:tcW w:w="9546" w:type="dxa"/>
            <w:gridSpan w:val="4"/>
            <w:tcBorders>
              <w:top w:val="nil"/>
              <w:left w:val="nil"/>
              <w:right w:val="nil"/>
            </w:tcBorders>
          </w:tcPr>
          <w:p w14:paraId="0C84FEE8" w14:textId="77777777" w:rsidR="00BD6CA4" w:rsidRPr="00DB4563" w:rsidRDefault="00BD6CA4" w:rsidP="00024C88">
            <w:pPr>
              <w:autoSpaceDE w:val="0"/>
              <w:autoSpaceDN w:val="0"/>
              <w:adjustRightInd w:val="0"/>
              <w:ind w:hanging="109"/>
              <w:jc w:val="both"/>
              <w:rPr>
                <w:rFonts w:eastAsia="Calibri-Light"/>
                <w:bCs/>
                <w:color w:val="000000" w:themeColor="text1"/>
                <w:sz w:val="28"/>
                <w:szCs w:val="28"/>
              </w:rPr>
            </w:pPr>
            <w:r w:rsidRPr="00DB4563">
              <w:rPr>
                <w:rFonts w:eastAsia="Calibri-Light"/>
                <w:bCs/>
                <w:color w:val="000000" w:themeColor="text1"/>
                <w:sz w:val="28"/>
                <w:szCs w:val="28"/>
              </w:rPr>
              <w:lastRenderedPageBreak/>
              <w:t>Продолжение таблицы 14</w:t>
            </w:r>
          </w:p>
          <w:p w14:paraId="6533BF41" w14:textId="77777777" w:rsidR="00BD6CA4" w:rsidRPr="00DB4563" w:rsidRDefault="00BD6CA4" w:rsidP="00024C88">
            <w:pPr>
              <w:autoSpaceDE w:val="0"/>
              <w:autoSpaceDN w:val="0"/>
              <w:adjustRightInd w:val="0"/>
              <w:ind w:hanging="109"/>
              <w:jc w:val="both"/>
              <w:rPr>
                <w:rFonts w:eastAsia="Calibri-Light"/>
                <w:bCs/>
                <w:color w:val="000000" w:themeColor="text1"/>
                <w:sz w:val="16"/>
                <w:szCs w:val="16"/>
              </w:rPr>
            </w:pPr>
          </w:p>
        </w:tc>
      </w:tr>
      <w:tr w:rsidR="00BD6CA4" w:rsidRPr="00FB7644" w14:paraId="637A1326" w14:textId="77777777" w:rsidTr="00024C88">
        <w:tc>
          <w:tcPr>
            <w:tcW w:w="4111" w:type="dxa"/>
          </w:tcPr>
          <w:p w14:paraId="79CB0A01" w14:textId="77777777" w:rsidR="00BD6CA4" w:rsidRPr="00FB7644" w:rsidRDefault="00BD6CA4" w:rsidP="00024C88">
            <w:pPr>
              <w:autoSpaceDE w:val="0"/>
              <w:autoSpaceDN w:val="0"/>
              <w:adjustRightInd w:val="0"/>
              <w:jc w:val="center"/>
              <w:rPr>
                <w:rFonts w:eastAsia="Calibri-Light"/>
                <w:bCs/>
                <w:color w:val="000000" w:themeColor="text1"/>
                <w:sz w:val="24"/>
                <w:szCs w:val="24"/>
              </w:rPr>
            </w:pPr>
            <w:r>
              <w:rPr>
                <w:rFonts w:eastAsia="Calibri-Light"/>
                <w:bCs/>
                <w:color w:val="000000" w:themeColor="text1"/>
                <w:sz w:val="24"/>
                <w:szCs w:val="24"/>
              </w:rPr>
              <w:t>1</w:t>
            </w:r>
          </w:p>
        </w:tc>
        <w:tc>
          <w:tcPr>
            <w:tcW w:w="1984" w:type="dxa"/>
          </w:tcPr>
          <w:p w14:paraId="7D4BC471" w14:textId="77777777" w:rsidR="00BD6CA4" w:rsidRPr="00FB7644" w:rsidRDefault="00BD6CA4" w:rsidP="00024C88">
            <w:pPr>
              <w:autoSpaceDE w:val="0"/>
              <w:autoSpaceDN w:val="0"/>
              <w:adjustRightInd w:val="0"/>
              <w:jc w:val="center"/>
              <w:rPr>
                <w:rFonts w:eastAsia="Calibri-Light"/>
                <w:bCs/>
                <w:color w:val="000000" w:themeColor="text1"/>
                <w:sz w:val="24"/>
                <w:szCs w:val="24"/>
              </w:rPr>
            </w:pPr>
            <w:r>
              <w:rPr>
                <w:rFonts w:eastAsia="Calibri-Light"/>
                <w:bCs/>
                <w:color w:val="000000" w:themeColor="text1"/>
                <w:sz w:val="24"/>
                <w:szCs w:val="24"/>
              </w:rPr>
              <w:t>2</w:t>
            </w:r>
          </w:p>
        </w:tc>
        <w:tc>
          <w:tcPr>
            <w:tcW w:w="1701" w:type="dxa"/>
          </w:tcPr>
          <w:p w14:paraId="5EBC1B76" w14:textId="77777777" w:rsidR="00BD6CA4" w:rsidRPr="00FB7644" w:rsidRDefault="00BD6CA4" w:rsidP="00024C88">
            <w:pPr>
              <w:autoSpaceDE w:val="0"/>
              <w:autoSpaceDN w:val="0"/>
              <w:adjustRightInd w:val="0"/>
              <w:jc w:val="center"/>
              <w:rPr>
                <w:rFonts w:eastAsia="Calibri-Light"/>
                <w:bCs/>
                <w:color w:val="000000" w:themeColor="text1"/>
                <w:sz w:val="24"/>
                <w:szCs w:val="24"/>
              </w:rPr>
            </w:pPr>
            <w:r>
              <w:rPr>
                <w:rFonts w:eastAsia="Calibri-Light"/>
                <w:bCs/>
                <w:color w:val="000000" w:themeColor="text1"/>
                <w:sz w:val="24"/>
                <w:szCs w:val="24"/>
              </w:rPr>
              <w:t>3</w:t>
            </w:r>
          </w:p>
        </w:tc>
        <w:tc>
          <w:tcPr>
            <w:tcW w:w="1750" w:type="dxa"/>
          </w:tcPr>
          <w:p w14:paraId="717653CF" w14:textId="77777777" w:rsidR="00BD6CA4" w:rsidRPr="00FB7644" w:rsidRDefault="00BD6CA4" w:rsidP="00024C88">
            <w:pPr>
              <w:autoSpaceDE w:val="0"/>
              <w:autoSpaceDN w:val="0"/>
              <w:adjustRightInd w:val="0"/>
              <w:jc w:val="center"/>
              <w:rPr>
                <w:rFonts w:eastAsia="Calibri-Light"/>
                <w:bCs/>
                <w:color w:val="000000" w:themeColor="text1"/>
                <w:sz w:val="24"/>
                <w:szCs w:val="24"/>
              </w:rPr>
            </w:pPr>
            <w:r>
              <w:rPr>
                <w:rFonts w:eastAsia="Calibri-Light"/>
                <w:bCs/>
                <w:color w:val="000000" w:themeColor="text1"/>
                <w:sz w:val="24"/>
                <w:szCs w:val="24"/>
              </w:rPr>
              <w:t>4</w:t>
            </w:r>
          </w:p>
        </w:tc>
      </w:tr>
      <w:tr w:rsidR="008A5D33" w:rsidRPr="00FB7644" w14:paraId="76AB4ECC" w14:textId="77777777" w:rsidTr="00DB4563">
        <w:tc>
          <w:tcPr>
            <w:tcW w:w="4111" w:type="dxa"/>
          </w:tcPr>
          <w:p w14:paraId="6C131F05"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Из всех стран</w:t>
            </w:r>
          </w:p>
        </w:tc>
        <w:tc>
          <w:tcPr>
            <w:tcW w:w="1984" w:type="dxa"/>
          </w:tcPr>
          <w:p w14:paraId="3499FDED"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1020,8</w:t>
            </w:r>
          </w:p>
        </w:tc>
        <w:tc>
          <w:tcPr>
            <w:tcW w:w="1701" w:type="dxa"/>
          </w:tcPr>
          <w:p w14:paraId="12AF315C"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1500</w:t>
            </w:r>
          </w:p>
        </w:tc>
        <w:tc>
          <w:tcPr>
            <w:tcW w:w="1750" w:type="dxa"/>
          </w:tcPr>
          <w:p w14:paraId="66055C1A"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2000</w:t>
            </w:r>
          </w:p>
        </w:tc>
      </w:tr>
      <w:tr w:rsidR="008A5D33" w:rsidRPr="00FB7644" w14:paraId="6F92853D" w14:textId="77777777" w:rsidTr="00DB4563">
        <w:tc>
          <w:tcPr>
            <w:tcW w:w="4111" w:type="dxa"/>
          </w:tcPr>
          <w:p w14:paraId="24FAE3E5"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Из Казахстана</w:t>
            </w:r>
          </w:p>
        </w:tc>
        <w:tc>
          <w:tcPr>
            <w:tcW w:w="1984" w:type="dxa"/>
          </w:tcPr>
          <w:p w14:paraId="48057E5D"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13,9</w:t>
            </w:r>
          </w:p>
        </w:tc>
        <w:tc>
          <w:tcPr>
            <w:tcW w:w="1701" w:type="dxa"/>
          </w:tcPr>
          <w:p w14:paraId="15CD9C24"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100</w:t>
            </w:r>
          </w:p>
        </w:tc>
        <w:tc>
          <w:tcPr>
            <w:tcW w:w="1750" w:type="dxa"/>
          </w:tcPr>
          <w:p w14:paraId="0BEBC934"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200</w:t>
            </w:r>
          </w:p>
        </w:tc>
      </w:tr>
      <w:tr w:rsidR="008A5D33" w:rsidRPr="00FB7644" w14:paraId="7DA573F7" w14:textId="77777777" w:rsidTr="00DB4563">
        <w:tc>
          <w:tcPr>
            <w:tcW w:w="4111" w:type="dxa"/>
          </w:tcPr>
          <w:p w14:paraId="630E5B96"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Из Узбекистана</w:t>
            </w:r>
          </w:p>
        </w:tc>
        <w:tc>
          <w:tcPr>
            <w:tcW w:w="1984" w:type="dxa"/>
          </w:tcPr>
          <w:p w14:paraId="38DC6F05"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733,2</w:t>
            </w:r>
          </w:p>
        </w:tc>
        <w:tc>
          <w:tcPr>
            <w:tcW w:w="1701" w:type="dxa"/>
          </w:tcPr>
          <w:p w14:paraId="7B9BF15F"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1000</w:t>
            </w:r>
          </w:p>
        </w:tc>
        <w:tc>
          <w:tcPr>
            <w:tcW w:w="1750" w:type="dxa"/>
          </w:tcPr>
          <w:p w14:paraId="2887D28F"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1200</w:t>
            </w:r>
          </w:p>
        </w:tc>
      </w:tr>
      <w:tr w:rsidR="008A5D33" w:rsidRPr="00FB7644" w14:paraId="252833D9" w14:textId="77777777" w:rsidTr="00DB4563">
        <w:tc>
          <w:tcPr>
            <w:tcW w:w="9546" w:type="dxa"/>
            <w:gridSpan w:val="4"/>
          </w:tcPr>
          <w:p w14:paraId="7FB385FD" w14:textId="501C2CED" w:rsidR="008A5D33" w:rsidRPr="00FB7644" w:rsidRDefault="008A5D33" w:rsidP="00DB4563">
            <w:pPr>
              <w:autoSpaceDE w:val="0"/>
              <w:autoSpaceDN w:val="0"/>
              <w:adjustRightInd w:val="0"/>
              <w:ind w:firstLine="567"/>
              <w:jc w:val="both"/>
              <w:rPr>
                <w:rFonts w:eastAsia="Calibri-Light"/>
                <w:bCs/>
                <w:color w:val="000000" w:themeColor="text1"/>
                <w:sz w:val="24"/>
                <w:szCs w:val="24"/>
              </w:rPr>
            </w:pPr>
            <w:r w:rsidRPr="00FB7644">
              <w:rPr>
                <w:rFonts w:eastAsia="Calibri-Light"/>
                <w:bCs/>
                <w:color w:val="000000" w:themeColor="text1"/>
                <w:sz w:val="24"/>
                <w:szCs w:val="24"/>
              </w:rPr>
              <w:t xml:space="preserve">Примечание </w:t>
            </w:r>
            <w:r w:rsidR="00DB4563">
              <w:rPr>
                <w:rFonts w:eastAsia="Calibri-Light"/>
                <w:bCs/>
                <w:color w:val="000000" w:themeColor="text1"/>
                <w:sz w:val="24"/>
                <w:szCs w:val="24"/>
              </w:rPr>
              <w:t xml:space="preserve">– </w:t>
            </w:r>
            <w:r w:rsidR="00DB4563" w:rsidRPr="00FB7644">
              <w:rPr>
                <w:rFonts w:eastAsia="Calibri-Light"/>
                <w:bCs/>
                <w:color w:val="000000" w:themeColor="text1"/>
                <w:sz w:val="24"/>
                <w:szCs w:val="24"/>
              </w:rPr>
              <w:t xml:space="preserve">Составлено </w:t>
            </w:r>
            <w:r w:rsidRPr="00FB7644">
              <w:rPr>
                <w:rFonts w:eastAsia="Calibri-Light"/>
                <w:bCs/>
                <w:color w:val="000000" w:themeColor="text1"/>
                <w:sz w:val="24"/>
                <w:szCs w:val="24"/>
              </w:rPr>
              <w:t xml:space="preserve">на основе </w:t>
            </w:r>
            <w:r w:rsidR="00DB4563">
              <w:rPr>
                <w:rFonts w:eastAsia="Calibri-Light"/>
                <w:bCs/>
                <w:color w:val="000000" w:themeColor="text1"/>
                <w:sz w:val="24"/>
                <w:szCs w:val="24"/>
              </w:rPr>
              <w:t xml:space="preserve">источника </w:t>
            </w:r>
            <w:r w:rsidRPr="00FB7644">
              <w:rPr>
                <w:rFonts w:eastAsia="Calibri-Light"/>
                <w:bCs/>
                <w:color w:val="000000" w:themeColor="text1"/>
                <w:sz w:val="24"/>
                <w:szCs w:val="24"/>
              </w:rPr>
              <w:t>[</w:t>
            </w:r>
            <w:r w:rsidR="00E92708" w:rsidRPr="00FB7644">
              <w:rPr>
                <w:rFonts w:eastAsia="Calibri-Light"/>
                <w:bCs/>
                <w:color w:val="000000" w:themeColor="text1"/>
                <w:sz w:val="24"/>
                <w:szCs w:val="24"/>
              </w:rPr>
              <w:t>1</w:t>
            </w:r>
            <w:r w:rsidR="00C5718E">
              <w:rPr>
                <w:rFonts w:eastAsia="Calibri-Light"/>
                <w:bCs/>
                <w:color w:val="000000" w:themeColor="text1"/>
                <w:sz w:val="24"/>
                <w:szCs w:val="24"/>
              </w:rPr>
              <w:t>09</w:t>
            </w:r>
            <w:r w:rsidR="00E20409" w:rsidRPr="00FB7644">
              <w:rPr>
                <w:rFonts w:eastAsia="Calibri-Light"/>
                <w:bCs/>
                <w:color w:val="000000" w:themeColor="text1"/>
                <w:sz w:val="24"/>
                <w:szCs w:val="24"/>
              </w:rPr>
              <w:t>,</w:t>
            </w:r>
            <w:r w:rsidR="006B721C">
              <w:rPr>
                <w:rFonts w:eastAsia="Calibri-Light"/>
                <w:bCs/>
                <w:color w:val="000000" w:themeColor="text1"/>
                <w:sz w:val="24"/>
                <w:szCs w:val="24"/>
              </w:rPr>
              <w:t xml:space="preserve"> с. </w:t>
            </w:r>
            <w:r w:rsidR="00A46F77" w:rsidRPr="00FB7644">
              <w:rPr>
                <w:rFonts w:eastAsia="Calibri-Light"/>
                <w:bCs/>
                <w:color w:val="000000" w:themeColor="text1"/>
                <w:sz w:val="24"/>
                <w:szCs w:val="24"/>
              </w:rPr>
              <w:t>26</w:t>
            </w:r>
            <w:r w:rsidRPr="00FB7644">
              <w:rPr>
                <w:rFonts w:eastAsia="Calibri-Light"/>
                <w:bCs/>
                <w:color w:val="000000" w:themeColor="text1"/>
                <w:sz w:val="24"/>
                <w:szCs w:val="24"/>
              </w:rPr>
              <w:t xml:space="preserve">] </w:t>
            </w:r>
            <w:r w:rsidR="00214921" w:rsidRPr="00FB7644">
              <w:rPr>
                <w:rFonts w:eastAsia="Calibri-Light"/>
                <w:bCs/>
                <w:color w:val="000000" w:themeColor="text1"/>
                <w:sz w:val="24"/>
                <w:szCs w:val="24"/>
              </w:rPr>
              <w:t xml:space="preserve">     </w:t>
            </w:r>
          </w:p>
        </w:tc>
      </w:tr>
    </w:tbl>
    <w:p w14:paraId="2D5A95F6" w14:textId="77777777" w:rsidR="00345B4A" w:rsidRPr="00FB7644" w:rsidRDefault="00345B4A" w:rsidP="004771FB">
      <w:pPr>
        <w:pStyle w:val="a3"/>
        <w:ind w:left="0" w:firstLine="720"/>
        <w:jc w:val="both"/>
        <w:rPr>
          <w:rFonts w:ascii="Times New Roman" w:hAnsi="Times New Roman"/>
          <w:sz w:val="28"/>
          <w:szCs w:val="28"/>
        </w:rPr>
      </w:pPr>
    </w:p>
    <w:p w14:paraId="1909FFFE" w14:textId="0154CD74" w:rsidR="008A5D33" w:rsidRPr="00FB7644" w:rsidRDefault="008A5D33" w:rsidP="00DB4563">
      <w:pPr>
        <w:pStyle w:val="a3"/>
        <w:ind w:left="0" w:firstLine="720"/>
        <w:jc w:val="both"/>
        <w:rPr>
          <w:rFonts w:ascii="Times New Roman" w:hAnsi="Times New Roman"/>
          <w:i/>
          <w:iCs/>
          <w:sz w:val="28"/>
          <w:szCs w:val="28"/>
        </w:rPr>
      </w:pPr>
      <w:r w:rsidRPr="00FB7644">
        <w:rPr>
          <w:rFonts w:ascii="Times New Roman" w:hAnsi="Times New Roman"/>
          <w:sz w:val="28"/>
          <w:szCs w:val="28"/>
        </w:rPr>
        <w:t xml:space="preserve">Комплексное решение проблемы развития туризма может создать больше рабочих мест, связанных с туризмом, и увеличить общий доход от туризма. Это требует широкомасштабного сотрудничества и динамичного взаимодействия по различным аспектам развития туризма, таким как </w:t>
      </w:r>
      <w:r w:rsidRPr="00FB7644">
        <w:rPr>
          <w:rFonts w:ascii="Times New Roman" w:hAnsi="Times New Roman"/>
          <w:i/>
          <w:iCs/>
          <w:sz w:val="28"/>
          <w:szCs w:val="28"/>
        </w:rPr>
        <w:t>инфраструктура и услуги туризма, разработка продуктов, стандарты качества, навыки туризма, брендинг и маркетинг, статистика и анализ рынка</w:t>
      </w:r>
      <w:r w:rsidR="006433CC" w:rsidRPr="00FB7644">
        <w:rPr>
          <w:rFonts w:ascii="Times New Roman" w:hAnsi="Times New Roman"/>
          <w:i/>
          <w:iCs/>
          <w:sz w:val="28"/>
          <w:szCs w:val="28"/>
        </w:rPr>
        <w:t>х</w:t>
      </w:r>
      <w:r w:rsidRPr="00FB7644">
        <w:rPr>
          <w:rFonts w:ascii="Times New Roman" w:hAnsi="Times New Roman"/>
          <w:i/>
          <w:iCs/>
          <w:sz w:val="28"/>
          <w:szCs w:val="28"/>
        </w:rPr>
        <w:t>.</w:t>
      </w:r>
    </w:p>
    <w:bookmarkEnd w:id="57"/>
    <w:p w14:paraId="2FAE7B48" w14:textId="74BD7438" w:rsidR="008A5D33" w:rsidRPr="00FB7644" w:rsidRDefault="008A5D33" w:rsidP="00DB4563">
      <w:pPr>
        <w:autoSpaceDE w:val="0"/>
        <w:autoSpaceDN w:val="0"/>
        <w:adjustRightInd w:val="0"/>
        <w:ind w:firstLine="720"/>
        <w:jc w:val="both"/>
        <w:rPr>
          <w:rFonts w:eastAsia="Calibri-Light"/>
          <w:color w:val="000000" w:themeColor="text1"/>
          <w:sz w:val="28"/>
          <w:szCs w:val="28"/>
        </w:rPr>
      </w:pPr>
      <w:r w:rsidRPr="00FB7644">
        <w:rPr>
          <w:rFonts w:eastAsia="Calibri-Light"/>
          <w:color w:val="000000" w:themeColor="text1"/>
          <w:sz w:val="28"/>
          <w:szCs w:val="28"/>
        </w:rPr>
        <w:t>Не в малой степени благодаря развитию ЭКШТХ ускорятся темпы роста ВРП городов Шымкент и Ташкент, а также Туркестанской, Ташкентской и Согдийской областей (табл</w:t>
      </w:r>
      <w:r w:rsidR="00DB4563">
        <w:rPr>
          <w:rFonts w:eastAsia="Calibri-Light"/>
          <w:color w:val="000000" w:themeColor="text1"/>
          <w:sz w:val="28"/>
          <w:szCs w:val="28"/>
        </w:rPr>
        <w:t>ица</w:t>
      </w:r>
      <w:r w:rsidRPr="00FB7644">
        <w:rPr>
          <w:rFonts w:eastAsia="Calibri-Light"/>
          <w:color w:val="000000" w:themeColor="text1"/>
          <w:sz w:val="28"/>
          <w:szCs w:val="28"/>
        </w:rPr>
        <w:t xml:space="preserve"> </w:t>
      </w:r>
      <w:r w:rsidR="00B96D8E" w:rsidRPr="00FB7644">
        <w:rPr>
          <w:rFonts w:eastAsia="Calibri-Light"/>
          <w:color w:val="000000" w:themeColor="text1"/>
          <w:sz w:val="28"/>
          <w:szCs w:val="28"/>
        </w:rPr>
        <w:t>1</w:t>
      </w:r>
      <w:r w:rsidR="00004A38" w:rsidRPr="00FB7644">
        <w:rPr>
          <w:rFonts w:eastAsia="Calibri-Light"/>
          <w:color w:val="000000" w:themeColor="text1"/>
          <w:sz w:val="28"/>
          <w:szCs w:val="28"/>
        </w:rPr>
        <w:t>5</w:t>
      </w:r>
      <w:r w:rsidR="0010339E" w:rsidRPr="00FB7644">
        <w:rPr>
          <w:rFonts w:eastAsia="Calibri-Light"/>
          <w:color w:val="000000" w:themeColor="text1"/>
          <w:sz w:val="28"/>
          <w:szCs w:val="28"/>
        </w:rPr>
        <w:t>)</w:t>
      </w:r>
      <w:r w:rsidRPr="00FB7644">
        <w:rPr>
          <w:rFonts w:eastAsia="Calibri-Light"/>
          <w:color w:val="000000" w:themeColor="text1"/>
          <w:sz w:val="28"/>
          <w:szCs w:val="28"/>
        </w:rPr>
        <w:t xml:space="preserve">. </w:t>
      </w:r>
    </w:p>
    <w:p w14:paraId="6D1AE39C" w14:textId="77777777" w:rsidR="00352FCE" w:rsidRPr="00FB7644" w:rsidRDefault="00352FCE" w:rsidP="004771FB">
      <w:pPr>
        <w:autoSpaceDE w:val="0"/>
        <w:autoSpaceDN w:val="0"/>
        <w:adjustRightInd w:val="0"/>
        <w:ind w:firstLine="567"/>
        <w:jc w:val="both"/>
        <w:rPr>
          <w:rFonts w:eastAsia="Calibri-Light"/>
          <w:bCs/>
          <w:color w:val="000000" w:themeColor="text1"/>
          <w:sz w:val="28"/>
          <w:szCs w:val="28"/>
        </w:rPr>
      </w:pPr>
    </w:p>
    <w:p w14:paraId="783C4FAA" w14:textId="322BD425" w:rsidR="008A5D33" w:rsidRPr="00FB7644" w:rsidRDefault="008A5D33" w:rsidP="00DB4563">
      <w:pPr>
        <w:autoSpaceDE w:val="0"/>
        <w:autoSpaceDN w:val="0"/>
        <w:adjustRightInd w:val="0"/>
        <w:jc w:val="both"/>
        <w:rPr>
          <w:rFonts w:eastAsia="Calibri-Light"/>
          <w:bCs/>
          <w:color w:val="000000" w:themeColor="text1"/>
          <w:sz w:val="28"/>
          <w:szCs w:val="28"/>
        </w:rPr>
      </w:pPr>
      <w:r w:rsidRPr="00FB7644">
        <w:rPr>
          <w:rFonts w:eastAsia="Calibri-Light"/>
          <w:bCs/>
          <w:color w:val="000000" w:themeColor="text1"/>
          <w:sz w:val="28"/>
          <w:szCs w:val="28"/>
        </w:rPr>
        <w:t>Таблица</w:t>
      </w:r>
      <w:r w:rsidR="00B96D8E" w:rsidRPr="00FB7644">
        <w:rPr>
          <w:rFonts w:eastAsia="Calibri-Light"/>
          <w:bCs/>
          <w:color w:val="000000" w:themeColor="text1"/>
          <w:sz w:val="28"/>
          <w:szCs w:val="28"/>
        </w:rPr>
        <w:t xml:space="preserve"> 1</w:t>
      </w:r>
      <w:r w:rsidR="00004A38" w:rsidRPr="00FB7644">
        <w:rPr>
          <w:rFonts w:eastAsia="Calibri-Light"/>
          <w:bCs/>
          <w:color w:val="000000" w:themeColor="text1"/>
          <w:sz w:val="28"/>
          <w:szCs w:val="28"/>
        </w:rPr>
        <w:t>5</w:t>
      </w:r>
      <w:r w:rsidRPr="00FB7644">
        <w:rPr>
          <w:rFonts w:eastAsia="Calibri-Light"/>
          <w:bCs/>
          <w:color w:val="000000" w:themeColor="text1"/>
          <w:sz w:val="28"/>
          <w:szCs w:val="28"/>
        </w:rPr>
        <w:t xml:space="preserve"> </w:t>
      </w:r>
      <w:r w:rsidR="00DB4563">
        <w:rPr>
          <w:rFonts w:eastAsia="Calibri-Light"/>
          <w:bCs/>
          <w:color w:val="000000" w:themeColor="text1"/>
          <w:sz w:val="28"/>
          <w:szCs w:val="28"/>
        </w:rPr>
        <w:t>–</w:t>
      </w:r>
      <w:r w:rsidRPr="00FB7644">
        <w:rPr>
          <w:rFonts w:eastAsia="Calibri-Light"/>
          <w:bCs/>
          <w:color w:val="000000" w:themeColor="text1"/>
          <w:sz w:val="28"/>
          <w:szCs w:val="28"/>
        </w:rPr>
        <w:t xml:space="preserve"> Среднегодовые темпы роста ВРП </w:t>
      </w:r>
    </w:p>
    <w:p w14:paraId="3CC914E9" w14:textId="77777777" w:rsidR="008A5D33" w:rsidRPr="00DB4563" w:rsidRDefault="008A5D33" w:rsidP="004771FB">
      <w:pPr>
        <w:autoSpaceDE w:val="0"/>
        <w:autoSpaceDN w:val="0"/>
        <w:adjustRightInd w:val="0"/>
        <w:ind w:firstLine="567"/>
        <w:jc w:val="both"/>
        <w:rPr>
          <w:rFonts w:eastAsia="Calibri-Light"/>
          <w:bCs/>
          <w:sz w:val="16"/>
          <w:szCs w:val="16"/>
        </w:rPr>
      </w:pPr>
    </w:p>
    <w:tbl>
      <w:tblPr>
        <w:tblStyle w:val="ab"/>
        <w:tblW w:w="0" w:type="auto"/>
        <w:tblInd w:w="137" w:type="dxa"/>
        <w:tblLook w:val="04A0" w:firstRow="1" w:lastRow="0" w:firstColumn="1" w:lastColumn="0" w:noHBand="0" w:noVBand="1"/>
      </w:tblPr>
      <w:tblGrid>
        <w:gridCol w:w="4108"/>
        <w:gridCol w:w="1983"/>
        <w:gridCol w:w="1700"/>
        <w:gridCol w:w="1811"/>
      </w:tblGrid>
      <w:tr w:rsidR="008A5D33" w:rsidRPr="00FB7644" w14:paraId="1A19CC51" w14:textId="77777777" w:rsidTr="00DB4563">
        <w:tc>
          <w:tcPr>
            <w:tcW w:w="4108" w:type="dxa"/>
            <w:vAlign w:val="center"/>
          </w:tcPr>
          <w:p w14:paraId="0933F4B5" w14:textId="17298356" w:rsidR="008A5D33" w:rsidRPr="00DB4563" w:rsidRDefault="00DB4563" w:rsidP="00DB4563">
            <w:pPr>
              <w:autoSpaceDE w:val="0"/>
              <w:autoSpaceDN w:val="0"/>
              <w:adjustRightInd w:val="0"/>
              <w:rPr>
                <w:rFonts w:eastAsia="Calibri-Light"/>
                <w:bCs/>
                <w:sz w:val="24"/>
                <w:szCs w:val="24"/>
              </w:rPr>
            </w:pPr>
            <w:r w:rsidRPr="00DB4563">
              <w:rPr>
                <w:rFonts w:eastAsia="Calibri-Light"/>
                <w:bCs/>
                <w:sz w:val="24"/>
                <w:szCs w:val="24"/>
              </w:rPr>
              <w:t xml:space="preserve">Годы </w:t>
            </w:r>
          </w:p>
        </w:tc>
        <w:tc>
          <w:tcPr>
            <w:tcW w:w="1983" w:type="dxa"/>
          </w:tcPr>
          <w:p w14:paraId="293F70DD" w14:textId="3986F06A" w:rsidR="008A5D33" w:rsidRPr="00DB4563" w:rsidRDefault="00DB4563" w:rsidP="004771FB">
            <w:pPr>
              <w:autoSpaceDE w:val="0"/>
              <w:autoSpaceDN w:val="0"/>
              <w:adjustRightInd w:val="0"/>
              <w:jc w:val="center"/>
              <w:rPr>
                <w:rFonts w:eastAsia="Calibri-Light"/>
                <w:bCs/>
                <w:color w:val="000000" w:themeColor="text1"/>
                <w:sz w:val="24"/>
                <w:szCs w:val="24"/>
              </w:rPr>
            </w:pPr>
            <w:r w:rsidRPr="00DB4563">
              <w:rPr>
                <w:rFonts w:eastAsia="Calibri-Light"/>
                <w:bCs/>
                <w:color w:val="000000" w:themeColor="text1"/>
                <w:sz w:val="24"/>
                <w:szCs w:val="24"/>
              </w:rPr>
              <w:t>2014-2018</w:t>
            </w:r>
            <w:r>
              <w:rPr>
                <w:rFonts w:eastAsia="Calibri-Light"/>
                <w:bCs/>
                <w:color w:val="000000" w:themeColor="text1"/>
                <w:sz w:val="24"/>
                <w:szCs w:val="24"/>
              </w:rPr>
              <w:t xml:space="preserve">, </w:t>
            </w:r>
          </w:p>
          <w:p w14:paraId="01D98F1A" w14:textId="5D43180E" w:rsidR="008A5D33" w:rsidRPr="00DB4563" w:rsidRDefault="00DB4563" w:rsidP="004771FB">
            <w:pPr>
              <w:autoSpaceDE w:val="0"/>
              <w:autoSpaceDN w:val="0"/>
              <w:adjustRightInd w:val="0"/>
              <w:jc w:val="center"/>
              <w:rPr>
                <w:rFonts w:eastAsia="Calibri-Light"/>
                <w:bCs/>
                <w:color w:val="000000" w:themeColor="text1"/>
                <w:sz w:val="24"/>
                <w:szCs w:val="24"/>
              </w:rPr>
            </w:pPr>
            <w:r w:rsidRPr="00DB4563">
              <w:rPr>
                <w:rFonts w:eastAsia="Calibri-Light"/>
                <w:bCs/>
                <w:color w:val="000000" w:themeColor="text1"/>
                <w:sz w:val="24"/>
                <w:szCs w:val="24"/>
              </w:rPr>
              <w:t>факт</w:t>
            </w:r>
          </w:p>
        </w:tc>
        <w:tc>
          <w:tcPr>
            <w:tcW w:w="1700" w:type="dxa"/>
          </w:tcPr>
          <w:p w14:paraId="1253907F" w14:textId="6415BF59" w:rsidR="008A5D33" w:rsidRPr="00DB4563" w:rsidRDefault="00DB4563" w:rsidP="004771FB">
            <w:pPr>
              <w:autoSpaceDE w:val="0"/>
              <w:autoSpaceDN w:val="0"/>
              <w:adjustRightInd w:val="0"/>
              <w:jc w:val="center"/>
              <w:rPr>
                <w:rFonts w:eastAsia="Calibri-Light"/>
                <w:bCs/>
                <w:color w:val="000000" w:themeColor="text1"/>
                <w:sz w:val="24"/>
                <w:szCs w:val="24"/>
              </w:rPr>
            </w:pPr>
            <w:r w:rsidRPr="00DB4563">
              <w:rPr>
                <w:rFonts w:eastAsia="Calibri-Light"/>
                <w:bCs/>
                <w:color w:val="000000" w:themeColor="text1"/>
                <w:sz w:val="24"/>
                <w:szCs w:val="24"/>
              </w:rPr>
              <w:t>2019-2025</w:t>
            </w:r>
            <w:r>
              <w:rPr>
                <w:rFonts w:eastAsia="Calibri-Light"/>
                <w:bCs/>
                <w:color w:val="000000" w:themeColor="text1"/>
                <w:sz w:val="24"/>
                <w:szCs w:val="24"/>
              </w:rPr>
              <w:t xml:space="preserve">, </w:t>
            </w:r>
          </w:p>
          <w:p w14:paraId="2ADB0685" w14:textId="34C933DA" w:rsidR="008A5D33" w:rsidRPr="00DB4563" w:rsidRDefault="00DB4563" w:rsidP="004771FB">
            <w:pPr>
              <w:autoSpaceDE w:val="0"/>
              <w:autoSpaceDN w:val="0"/>
              <w:adjustRightInd w:val="0"/>
              <w:jc w:val="center"/>
              <w:rPr>
                <w:rFonts w:eastAsia="Calibri-Light"/>
                <w:bCs/>
                <w:color w:val="000000" w:themeColor="text1"/>
                <w:sz w:val="24"/>
                <w:szCs w:val="24"/>
              </w:rPr>
            </w:pPr>
            <w:r w:rsidRPr="00DB4563">
              <w:rPr>
                <w:rFonts w:eastAsia="Calibri-Light"/>
                <w:bCs/>
                <w:color w:val="000000" w:themeColor="text1"/>
                <w:sz w:val="24"/>
                <w:szCs w:val="24"/>
              </w:rPr>
              <w:t>прогноз</w:t>
            </w:r>
          </w:p>
        </w:tc>
        <w:tc>
          <w:tcPr>
            <w:tcW w:w="1811" w:type="dxa"/>
          </w:tcPr>
          <w:p w14:paraId="2F95F781" w14:textId="315A94F8" w:rsidR="008A5D33" w:rsidRPr="00DB4563" w:rsidRDefault="00DB4563" w:rsidP="004771FB">
            <w:pPr>
              <w:autoSpaceDE w:val="0"/>
              <w:autoSpaceDN w:val="0"/>
              <w:adjustRightInd w:val="0"/>
              <w:jc w:val="center"/>
              <w:rPr>
                <w:rFonts w:eastAsia="Calibri-Light"/>
                <w:bCs/>
                <w:color w:val="000000" w:themeColor="text1"/>
                <w:sz w:val="24"/>
                <w:szCs w:val="24"/>
              </w:rPr>
            </w:pPr>
            <w:r w:rsidRPr="00DB4563">
              <w:rPr>
                <w:rFonts w:eastAsia="Calibri-Light"/>
                <w:bCs/>
                <w:color w:val="000000" w:themeColor="text1"/>
                <w:sz w:val="24"/>
                <w:szCs w:val="24"/>
              </w:rPr>
              <w:t>2026-2030</w:t>
            </w:r>
            <w:r>
              <w:rPr>
                <w:rFonts w:eastAsia="Calibri-Light"/>
                <w:bCs/>
                <w:color w:val="000000" w:themeColor="text1"/>
                <w:sz w:val="24"/>
                <w:szCs w:val="24"/>
              </w:rPr>
              <w:t>,</w:t>
            </w:r>
          </w:p>
          <w:p w14:paraId="2744EBE1" w14:textId="4F23E5DC" w:rsidR="008A5D33" w:rsidRPr="00DB4563" w:rsidRDefault="00DB4563" w:rsidP="004771FB">
            <w:pPr>
              <w:autoSpaceDE w:val="0"/>
              <w:autoSpaceDN w:val="0"/>
              <w:adjustRightInd w:val="0"/>
              <w:jc w:val="center"/>
              <w:rPr>
                <w:rFonts w:eastAsia="Calibri-Light"/>
                <w:bCs/>
                <w:color w:val="000000" w:themeColor="text1"/>
                <w:sz w:val="24"/>
                <w:szCs w:val="24"/>
              </w:rPr>
            </w:pPr>
            <w:r w:rsidRPr="00DB4563">
              <w:rPr>
                <w:rFonts w:eastAsia="Calibri-Light"/>
                <w:bCs/>
                <w:color w:val="000000" w:themeColor="text1"/>
                <w:sz w:val="24"/>
                <w:szCs w:val="24"/>
              </w:rPr>
              <w:t>прогноз</w:t>
            </w:r>
          </w:p>
        </w:tc>
      </w:tr>
      <w:tr w:rsidR="008A5D33" w:rsidRPr="00FB7644" w14:paraId="4B4DDF4D" w14:textId="77777777" w:rsidTr="00DB4563">
        <w:tc>
          <w:tcPr>
            <w:tcW w:w="4108" w:type="dxa"/>
          </w:tcPr>
          <w:p w14:paraId="6ABFEE07"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г. Шымкент и Туркестанская область</w:t>
            </w:r>
          </w:p>
        </w:tc>
        <w:tc>
          <w:tcPr>
            <w:tcW w:w="1983" w:type="dxa"/>
          </w:tcPr>
          <w:p w14:paraId="601B81FF"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9,8*</w:t>
            </w:r>
          </w:p>
        </w:tc>
        <w:tc>
          <w:tcPr>
            <w:tcW w:w="1700" w:type="dxa"/>
          </w:tcPr>
          <w:p w14:paraId="1A56EC5B"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10,5</w:t>
            </w:r>
          </w:p>
        </w:tc>
        <w:tc>
          <w:tcPr>
            <w:tcW w:w="1811" w:type="dxa"/>
          </w:tcPr>
          <w:p w14:paraId="13B614EF"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11,0</w:t>
            </w:r>
          </w:p>
        </w:tc>
      </w:tr>
      <w:tr w:rsidR="008A5D33" w:rsidRPr="00FB7644" w14:paraId="376F2C91" w14:textId="77777777" w:rsidTr="00DB4563">
        <w:tc>
          <w:tcPr>
            <w:tcW w:w="4108" w:type="dxa"/>
          </w:tcPr>
          <w:p w14:paraId="057C7BF2"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г. Ташкент</w:t>
            </w:r>
          </w:p>
        </w:tc>
        <w:tc>
          <w:tcPr>
            <w:tcW w:w="1983" w:type="dxa"/>
          </w:tcPr>
          <w:p w14:paraId="13ABA6C4"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10,6</w:t>
            </w:r>
          </w:p>
        </w:tc>
        <w:tc>
          <w:tcPr>
            <w:tcW w:w="1700" w:type="dxa"/>
          </w:tcPr>
          <w:p w14:paraId="3B297B5B"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11,0</w:t>
            </w:r>
          </w:p>
        </w:tc>
        <w:tc>
          <w:tcPr>
            <w:tcW w:w="1811" w:type="dxa"/>
          </w:tcPr>
          <w:p w14:paraId="416E16D8"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11,5</w:t>
            </w:r>
          </w:p>
        </w:tc>
      </w:tr>
      <w:tr w:rsidR="008A5D33" w:rsidRPr="00FB7644" w14:paraId="0FF7464F" w14:textId="77777777" w:rsidTr="00DB4563">
        <w:tc>
          <w:tcPr>
            <w:tcW w:w="4108" w:type="dxa"/>
          </w:tcPr>
          <w:p w14:paraId="3F0D972F"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Ташкентская область</w:t>
            </w:r>
          </w:p>
        </w:tc>
        <w:tc>
          <w:tcPr>
            <w:tcW w:w="1983" w:type="dxa"/>
          </w:tcPr>
          <w:p w14:paraId="076DBE1E"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4,9</w:t>
            </w:r>
          </w:p>
        </w:tc>
        <w:tc>
          <w:tcPr>
            <w:tcW w:w="1700" w:type="dxa"/>
          </w:tcPr>
          <w:p w14:paraId="182348C9"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6,0</w:t>
            </w:r>
          </w:p>
        </w:tc>
        <w:tc>
          <w:tcPr>
            <w:tcW w:w="1811" w:type="dxa"/>
          </w:tcPr>
          <w:p w14:paraId="1CAC103A"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8,0</w:t>
            </w:r>
          </w:p>
        </w:tc>
      </w:tr>
      <w:tr w:rsidR="008A5D33" w:rsidRPr="00FB7644" w14:paraId="79A25B70" w14:textId="77777777" w:rsidTr="00DB4563">
        <w:tc>
          <w:tcPr>
            <w:tcW w:w="4108" w:type="dxa"/>
          </w:tcPr>
          <w:p w14:paraId="1C50F1E2" w14:textId="77777777" w:rsidR="008A5D33" w:rsidRPr="00FB7644" w:rsidRDefault="008A5D33" w:rsidP="004771FB">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Согдийская область</w:t>
            </w:r>
          </w:p>
        </w:tc>
        <w:tc>
          <w:tcPr>
            <w:tcW w:w="1983" w:type="dxa"/>
          </w:tcPr>
          <w:p w14:paraId="685C32E1"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6,7</w:t>
            </w:r>
          </w:p>
        </w:tc>
        <w:tc>
          <w:tcPr>
            <w:tcW w:w="1700" w:type="dxa"/>
          </w:tcPr>
          <w:p w14:paraId="3418E264"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8,0</w:t>
            </w:r>
          </w:p>
        </w:tc>
        <w:tc>
          <w:tcPr>
            <w:tcW w:w="1811" w:type="dxa"/>
          </w:tcPr>
          <w:p w14:paraId="39B1EB73"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10,0</w:t>
            </w:r>
          </w:p>
        </w:tc>
      </w:tr>
      <w:tr w:rsidR="008A5D33" w:rsidRPr="00FB7644" w14:paraId="27133D7E" w14:textId="77777777" w:rsidTr="00DB4563">
        <w:tc>
          <w:tcPr>
            <w:tcW w:w="9602" w:type="dxa"/>
            <w:gridSpan w:val="4"/>
          </w:tcPr>
          <w:p w14:paraId="649ACE86" w14:textId="7B11CD8D" w:rsidR="008A5D33" w:rsidRPr="00FB7644" w:rsidRDefault="008A5D33" w:rsidP="00DB4563">
            <w:pPr>
              <w:autoSpaceDE w:val="0"/>
              <w:autoSpaceDN w:val="0"/>
              <w:adjustRightInd w:val="0"/>
              <w:ind w:left="5" w:firstLine="567"/>
              <w:jc w:val="both"/>
              <w:rPr>
                <w:rFonts w:eastAsia="Calibri-Light"/>
                <w:color w:val="000000"/>
                <w:sz w:val="24"/>
                <w:szCs w:val="24"/>
              </w:rPr>
            </w:pPr>
            <w:r w:rsidRPr="00FB7644">
              <w:rPr>
                <w:rFonts w:eastAsia="Calibri-Light"/>
                <w:bCs/>
                <w:color w:val="000000" w:themeColor="text1"/>
                <w:sz w:val="24"/>
                <w:szCs w:val="24"/>
              </w:rPr>
              <w:t>*</w:t>
            </w:r>
            <w:r w:rsidR="00DB4563">
              <w:rPr>
                <w:rFonts w:eastAsia="Calibri-Light"/>
                <w:bCs/>
                <w:color w:val="000000" w:themeColor="text1"/>
                <w:sz w:val="24"/>
                <w:szCs w:val="24"/>
              </w:rPr>
              <w:t xml:space="preserve"> </w:t>
            </w:r>
            <w:r w:rsidRPr="00FB7644">
              <w:rPr>
                <w:rFonts w:eastAsia="Calibri-Light"/>
                <w:bCs/>
                <w:color w:val="000000" w:themeColor="text1"/>
                <w:sz w:val="24"/>
                <w:szCs w:val="24"/>
              </w:rPr>
              <w:t>- с</w:t>
            </w:r>
            <w:r w:rsidRPr="00FB7644">
              <w:rPr>
                <w:rFonts w:eastAsia="Calibri-Light"/>
                <w:color w:val="000000"/>
                <w:sz w:val="24"/>
                <w:szCs w:val="24"/>
              </w:rPr>
              <w:t>реднегодовые реальные темпы роста ВРП бывшей Южно-Казахстанской области     за 2014–2017 гг.</w:t>
            </w:r>
          </w:p>
          <w:p w14:paraId="538B6E4C" w14:textId="0B83140A" w:rsidR="008A5D33" w:rsidRPr="00FB7644" w:rsidRDefault="008A5D33" w:rsidP="00DB4563">
            <w:pPr>
              <w:autoSpaceDE w:val="0"/>
              <w:autoSpaceDN w:val="0"/>
              <w:adjustRightInd w:val="0"/>
              <w:ind w:firstLine="572"/>
              <w:jc w:val="both"/>
              <w:rPr>
                <w:rFonts w:eastAsia="Calibri-Light"/>
                <w:bCs/>
                <w:color w:val="000000" w:themeColor="text1"/>
                <w:sz w:val="24"/>
                <w:szCs w:val="24"/>
              </w:rPr>
            </w:pPr>
            <w:r w:rsidRPr="00FB7644">
              <w:rPr>
                <w:rFonts w:eastAsia="Calibri-Light"/>
                <w:color w:val="000000"/>
                <w:sz w:val="24"/>
                <w:szCs w:val="24"/>
              </w:rPr>
              <w:t xml:space="preserve">Примечание </w:t>
            </w:r>
            <w:r w:rsidR="00DB4563">
              <w:rPr>
                <w:rFonts w:eastAsia="Calibri-Light"/>
                <w:color w:val="000000"/>
                <w:sz w:val="24"/>
                <w:szCs w:val="24"/>
              </w:rPr>
              <w:t xml:space="preserve">– </w:t>
            </w:r>
            <w:r w:rsidR="00DB4563" w:rsidRPr="00FB7644">
              <w:rPr>
                <w:rFonts w:eastAsia="Calibri-Light"/>
                <w:bCs/>
                <w:color w:val="000000" w:themeColor="text1"/>
                <w:sz w:val="24"/>
                <w:szCs w:val="24"/>
              </w:rPr>
              <w:t xml:space="preserve">Составлено </w:t>
            </w:r>
            <w:r w:rsidRPr="00FB7644">
              <w:rPr>
                <w:rFonts w:eastAsia="Calibri-Light"/>
                <w:bCs/>
                <w:color w:val="000000" w:themeColor="text1"/>
                <w:sz w:val="24"/>
                <w:szCs w:val="24"/>
              </w:rPr>
              <w:t>на основе</w:t>
            </w:r>
            <w:r w:rsidR="00DB4563">
              <w:rPr>
                <w:rFonts w:eastAsia="Calibri-Light"/>
                <w:bCs/>
                <w:color w:val="000000" w:themeColor="text1"/>
                <w:sz w:val="24"/>
                <w:szCs w:val="24"/>
              </w:rPr>
              <w:t xml:space="preserve"> источника</w:t>
            </w:r>
            <w:r w:rsidRPr="00FB7644">
              <w:rPr>
                <w:rFonts w:eastAsia="Calibri-Light"/>
                <w:bCs/>
                <w:color w:val="000000" w:themeColor="text1"/>
                <w:sz w:val="24"/>
                <w:szCs w:val="24"/>
              </w:rPr>
              <w:t xml:space="preserve"> [</w:t>
            </w:r>
            <w:r w:rsidR="00191427" w:rsidRPr="00FB7644">
              <w:rPr>
                <w:rFonts w:eastAsia="Calibri-Light"/>
                <w:bCs/>
                <w:color w:val="000000" w:themeColor="text1"/>
                <w:sz w:val="24"/>
                <w:szCs w:val="24"/>
              </w:rPr>
              <w:t>1</w:t>
            </w:r>
            <w:r w:rsidR="00C5718E">
              <w:rPr>
                <w:rFonts w:eastAsia="Calibri-Light"/>
                <w:bCs/>
                <w:color w:val="000000" w:themeColor="text1"/>
                <w:sz w:val="24"/>
                <w:szCs w:val="24"/>
              </w:rPr>
              <w:t>09</w:t>
            </w:r>
            <w:r w:rsidRPr="00FB7644">
              <w:rPr>
                <w:rFonts w:eastAsia="Calibri-Light"/>
                <w:bCs/>
                <w:color w:val="000000" w:themeColor="text1"/>
                <w:sz w:val="24"/>
                <w:szCs w:val="24"/>
              </w:rPr>
              <w:t xml:space="preserve">, </w:t>
            </w:r>
            <w:r w:rsidR="006B721C">
              <w:rPr>
                <w:rFonts w:eastAsia="Calibri-Light"/>
                <w:bCs/>
                <w:color w:val="000000" w:themeColor="text1"/>
                <w:sz w:val="24"/>
                <w:szCs w:val="24"/>
              </w:rPr>
              <w:t xml:space="preserve">с. </w:t>
            </w:r>
            <w:r w:rsidRPr="00FB7644">
              <w:rPr>
                <w:rFonts w:eastAsia="Calibri-Light"/>
                <w:bCs/>
                <w:color w:val="000000" w:themeColor="text1"/>
                <w:sz w:val="24"/>
                <w:szCs w:val="24"/>
              </w:rPr>
              <w:t xml:space="preserve">28]  </w:t>
            </w:r>
            <w:r w:rsidR="00214921" w:rsidRPr="00FB7644">
              <w:rPr>
                <w:rFonts w:eastAsia="Calibri-Light"/>
                <w:bCs/>
                <w:color w:val="000000" w:themeColor="text1"/>
                <w:sz w:val="24"/>
                <w:szCs w:val="24"/>
              </w:rPr>
              <w:t xml:space="preserve">      </w:t>
            </w:r>
          </w:p>
        </w:tc>
      </w:tr>
    </w:tbl>
    <w:p w14:paraId="6515CD67" w14:textId="77777777" w:rsidR="0073781B" w:rsidRPr="00FB7644" w:rsidRDefault="0073781B" w:rsidP="004771FB">
      <w:pPr>
        <w:autoSpaceDE w:val="0"/>
        <w:autoSpaceDN w:val="0"/>
        <w:adjustRightInd w:val="0"/>
        <w:ind w:firstLine="567"/>
        <w:jc w:val="both"/>
        <w:rPr>
          <w:rFonts w:eastAsia="Calibri-Light"/>
          <w:color w:val="000000" w:themeColor="text1"/>
          <w:sz w:val="28"/>
          <w:szCs w:val="28"/>
        </w:rPr>
      </w:pPr>
    </w:p>
    <w:p w14:paraId="282AC31F" w14:textId="17A58CA0" w:rsidR="008A5D33" w:rsidRPr="00FB7644" w:rsidRDefault="008A5D33" w:rsidP="004771FB">
      <w:pPr>
        <w:autoSpaceDE w:val="0"/>
        <w:autoSpaceDN w:val="0"/>
        <w:adjustRightInd w:val="0"/>
        <w:ind w:firstLine="567"/>
        <w:jc w:val="both"/>
        <w:rPr>
          <w:sz w:val="28"/>
          <w:szCs w:val="28"/>
        </w:rPr>
      </w:pPr>
      <w:r w:rsidRPr="00FB7644">
        <w:rPr>
          <w:rFonts w:eastAsia="Calibri-Light"/>
          <w:color w:val="000000" w:themeColor="text1"/>
          <w:sz w:val="28"/>
          <w:szCs w:val="28"/>
        </w:rPr>
        <w:t xml:space="preserve">Возрастет доля обрабатывающей промышленности и сектора услуг в ВРП возрастет в результате относительно более ускоренных темпов роста этих секторов </w:t>
      </w:r>
      <w:r w:rsidR="006433CC" w:rsidRPr="00FB7644">
        <w:rPr>
          <w:rFonts w:eastAsia="Calibri-Light"/>
          <w:color w:val="000000" w:themeColor="text1"/>
          <w:sz w:val="28"/>
          <w:szCs w:val="28"/>
        </w:rPr>
        <w:t>[1</w:t>
      </w:r>
      <w:r w:rsidR="00E20409" w:rsidRPr="00FB7644">
        <w:rPr>
          <w:rFonts w:eastAsia="Calibri-Light"/>
          <w:color w:val="000000" w:themeColor="text1"/>
          <w:sz w:val="28"/>
          <w:szCs w:val="28"/>
        </w:rPr>
        <w:t>1</w:t>
      </w:r>
      <w:r w:rsidR="002D4F28" w:rsidRPr="00FB7644">
        <w:rPr>
          <w:rFonts w:eastAsia="Calibri-Light"/>
          <w:color w:val="000000" w:themeColor="text1"/>
          <w:sz w:val="28"/>
          <w:szCs w:val="28"/>
        </w:rPr>
        <w:t>3</w:t>
      </w:r>
      <w:r w:rsidR="006433CC" w:rsidRPr="00FB7644">
        <w:rPr>
          <w:rFonts w:eastAsia="Calibri-Light"/>
          <w:color w:val="000000" w:themeColor="text1"/>
          <w:sz w:val="28"/>
          <w:szCs w:val="28"/>
        </w:rPr>
        <w:t xml:space="preserve">, </w:t>
      </w:r>
      <w:r w:rsidR="00453313">
        <w:rPr>
          <w:rFonts w:eastAsia="Calibri-Light"/>
          <w:color w:val="000000" w:themeColor="text1"/>
          <w:sz w:val="28"/>
          <w:szCs w:val="28"/>
        </w:rPr>
        <w:t xml:space="preserve">с. </w:t>
      </w:r>
      <w:r w:rsidR="006433CC" w:rsidRPr="00FB7644">
        <w:rPr>
          <w:rFonts w:eastAsia="Calibri-Light"/>
          <w:color w:val="000000" w:themeColor="text1"/>
          <w:sz w:val="28"/>
          <w:szCs w:val="28"/>
        </w:rPr>
        <w:t>28]</w:t>
      </w:r>
      <w:r w:rsidR="00004A38" w:rsidRPr="00FB7644">
        <w:rPr>
          <w:rFonts w:eastAsia="Calibri-Light"/>
          <w:color w:val="000000" w:themeColor="text1"/>
          <w:sz w:val="28"/>
          <w:szCs w:val="28"/>
        </w:rPr>
        <w:t>,</w:t>
      </w:r>
      <w:r w:rsidR="00214921" w:rsidRPr="00FB7644">
        <w:rPr>
          <w:rFonts w:eastAsia="Calibri-Light"/>
          <w:color w:val="000000" w:themeColor="text1"/>
          <w:sz w:val="28"/>
          <w:szCs w:val="28"/>
        </w:rPr>
        <w:t xml:space="preserve"> </w:t>
      </w:r>
      <w:r w:rsidRPr="00FB7644">
        <w:rPr>
          <w:rFonts w:eastAsia="Calibri-Light"/>
          <w:color w:val="000000" w:themeColor="text1"/>
          <w:sz w:val="28"/>
          <w:szCs w:val="28"/>
        </w:rPr>
        <w:t>(табл</w:t>
      </w:r>
      <w:r w:rsidR="00DB4563">
        <w:rPr>
          <w:rFonts w:eastAsia="Calibri-Light"/>
          <w:color w:val="000000" w:themeColor="text1"/>
          <w:sz w:val="28"/>
          <w:szCs w:val="28"/>
        </w:rPr>
        <w:t>ица</w:t>
      </w:r>
      <w:r w:rsidRPr="00FB7644">
        <w:rPr>
          <w:rFonts w:eastAsia="Calibri-Light"/>
          <w:color w:val="000000" w:themeColor="text1"/>
          <w:sz w:val="28"/>
          <w:szCs w:val="28"/>
        </w:rPr>
        <w:t xml:space="preserve"> </w:t>
      </w:r>
      <w:r w:rsidR="00B96D8E" w:rsidRPr="00FB7644">
        <w:rPr>
          <w:rFonts w:eastAsia="Calibri-Light"/>
          <w:color w:val="000000" w:themeColor="text1"/>
          <w:sz w:val="28"/>
          <w:szCs w:val="28"/>
        </w:rPr>
        <w:t>1</w:t>
      </w:r>
      <w:r w:rsidR="00004A38" w:rsidRPr="00FB7644">
        <w:rPr>
          <w:rFonts w:eastAsia="Calibri-Light"/>
          <w:color w:val="000000" w:themeColor="text1"/>
          <w:sz w:val="28"/>
          <w:szCs w:val="28"/>
        </w:rPr>
        <w:t>6</w:t>
      </w:r>
      <w:r w:rsidR="00DB4563">
        <w:rPr>
          <w:rFonts w:eastAsia="Calibri-Light"/>
          <w:color w:val="000000" w:themeColor="text1"/>
          <w:sz w:val="28"/>
          <w:szCs w:val="28"/>
        </w:rPr>
        <w:t>).</w:t>
      </w:r>
    </w:p>
    <w:p w14:paraId="0B8C4685" w14:textId="77777777" w:rsidR="008A5D33" w:rsidRPr="00FB7644" w:rsidRDefault="008A5D33" w:rsidP="004771FB">
      <w:pPr>
        <w:autoSpaceDE w:val="0"/>
        <w:autoSpaceDN w:val="0"/>
        <w:adjustRightInd w:val="0"/>
        <w:ind w:firstLine="567"/>
        <w:jc w:val="both"/>
        <w:rPr>
          <w:rFonts w:eastAsia="Calibri-Light"/>
          <w:color w:val="000000" w:themeColor="text1"/>
          <w:sz w:val="28"/>
          <w:szCs w:val="28"/>
        </w:rPr>
      </w:pPr>
    </w:p>
    <w:p w14:paraId="1F7A1005" w14:textId="493D7C16" w:rsidR="008A5D33" w:rsidRPr="00FB7644" w:rsidRDefault="008A5D33" w:rsidP="004771FB">
      <w:pPr>
        <w:autoSpaceDE w:val="0"/>
        <w:autoSpaceDN w:val="0"/>
        <w:adjustRightInd w:val="0"/>
        <w:jc w:val="both"/>
        <w:rPr>
          <w:rFonts w:eastAsia="Calibri-Light"/>
          <w:b/>
          <w:bCs/>
          <w:color w:val="FFFFFF"/>
          <w:sz w:val="28"/>
          <w:szCs w:val="28"/>
        </w:rPr>
      </w:pPr>
      <w:r w:rsidRPr="00FB7644">
        <w:rPr>
          <w:rFonts w:eastAsia="Calibri-Light"/>
          <w:bCs/>
          <w:color w:val="000000" w:themeColor="text1"/>
          <w:sz w:val="28"/>
          <w:szCs w:val="28"/>
        </w:rPr>
        <w:t xml:space="preserve">Таблица </w:t>
      </w:r>
      <w:r w:rsidR="00B96D8E" w:rsidRPr="00FB7644">
        <w:rPr>
          <w:rFonts w:eastAsia="Calibri-Light"/>
          <w:bCs/>
          <w:color w:val="000000" w:themeColor="text1"/>
          <w:sz w:val="28"/>
          <w:szCs w:val="28"/>
        </w:rPr>
        <w:t>1</w:t>
      </w:r>
      <w:r w:rsidR="00004A38" w:rsidRPr="00FB7644">
        <w:rPr>
          <w:rFonts w:eastAsia="Calibri-Light"/>
          <w:bCs/>
          <w:color w:val="000000" w:themeColor="text1"/>
          <w:sz w:val="28"/>
          <w:szCs w:val="28"/>
        </w:rPr>
        <w:t>6</w:t>
      </w:r>
      <w:r w:rsidRPr="00FB7644">
        <w:rPr>
          <w:rFonts w:eastAsia="Calibri-Light"/>
          <w:bCs/>
          <w:color w:val="000000" w:themeColor="text1"/>
          <w:sz w:val="28"/>
          <w:szCs w:val="28"/>
        </w:rPr>
        <w:t xml:space="preserve"> </w:t>
      </w:r>
      <w:r w:rsidR="00DB4563">
        <w:rPr>
          <w:rFonts w:eastAsia="Calibri-Light"/>
          <w:bCs/>
          <w:color w:val="000000" w:themeColor="text1"/>
          <w:sz w:val="28"/>
          <w:szCs w:val="28"/>
        </w:rPr>
        <w:t>–</w:t>
      </w:r>
      <w:r w:rsidRPr="00FB7644">
        <w:rPr>
          <w:rFonts w:eastAsia="Calibri-Light"/>
          <w:bCs/>
          <w:color w:val="000000" w:themeColor="text1"/>
          <w:sz w:val="28"/>
          <w:szCs w:val="28"/>
        </w:rPr>
        <w:t xml:space="preserve"> Доля выборочных секторов в ВРП </w:t>
      </w:r>
      <w:r w:rsidRPr="00FB7644">
        <w:rPr>
          <w:rFonts w:eastAsia="Calibri-Light"/>
          <w:color w:val="000000" w:themeColor="text1"/>
          <w:sz w:val="28"/>
          <w:szCs w:val="28"/>
        </w:rPr>
        <w:t>(%)</w:t>
      </w:r>
      <w:r w:rsidRPr="00FB7644">
        <w:rPr>
          <w:rFonts w:eastAsia="Calibri-Light"/>
          <w:b/>
          <w:bCs/>
          <w:color w:val="FFFFFF"/>
          <w:sz w:val="28"/>
          <w:szCs w:val="28"/>
        </w:rPr>
        <w:t>2</w:t>
      </w:r>
    </w:p>
    <w:p w14:paraId="28C55008" w14:textId="77777777" w:rsidR="008A5D33" w:rsidRPr="00FB7644" w:rsidRDefault="008A5D33" w:rsidP="004771FB">
      <w:pPr>
        <w:autoSpaceDE w:val="0"/>
        <w:autoSpaceDN w:val="0"/>
        <w:adjustRightInd w:val="0"/>
        <w:jc w:val="both"/>
        <w:rPr>
          <w:rFonts w:eastAsia="Calibri-Light"/>
          <w:b/>
          <w:bCs/>
          <w:color w:val="FFFFFF"/>
          <w:sz w:val="28"/>
          <w:szCs w:val="28"/>
        </w:rPr>
      </w:pPr>
    </w:p>
    <w:tbl>
      <w:tblPr>
        <w:tblStyle w:val="ab"/>
        <w:tblW w:w="9610" w:type="dxa"/>
        <w:tblInd w:w="137" w:type="dxa"/>
        <w:tblLayout w:type="fixed"/>
        <w:tblLook w:val="04A0" w:firstRow="1" w:lastRow="0" w:firstColumn="1" w:lastColumn="0" w:noHBand="0" w:noVBand="1"/>
      </w:tblPr>
      <w:tblGrid>
        <w:gridCol w:w="4507"/>
        <w:gridCol w:w="1701"/>
        <w:gridCol w:w="1701"/>
        <w:gridCol w:w="1701"/>
      </w:tblGrid>
      <w:tr w:rsidR="008A5D33" w:rsidRPr="00FB7644" w14:paraId="2AA4F83A" w14:textId="77777777" w:rsidTr="00453313">
        <w:trPr>
          <w:trHeight w:val="384"/>
        </w:trPr>
        <w:tc>
          <w:tcPr>
            <w:tcW w:w="4507" w:type="dxa"/>
            <w:vAlign w:val="center"/>
          </w:tcPr>
          <w:p w14:paraId="349C0FEF" w14:textId="43B34F60" w:rsidR="008A5D33" w:rsidRPr="00DB4563" w:rsidRDefault="00DB4563" w:rsidP="00453313">
            <w:pPr>
              <w:autoSpaceDE w:val="0"/>
              <w:autoSpaceDN w:val="0"/>
              <w:adjustRightInd w:val="0"/>
              <w:rPr>
                <w:rFonts w:eastAsia="Calibri-Light"/>
                <w:bCs/>
                <w:color w:val="000000" w:themeColor="text1"/>
                <w:sz w:val="24"/>
                <w:szCs w:val="24"/>
              </w:rPr>
            </w:pPr>
            <w:r w:rsidRPr="00DB4563">
              <w:rPr>
                <w:rFonts w:eastAsia="Calibri-Light"/>
                <w:bCs/>
                <w:sz w:val="24"/>
                <w:szCs w:val="24"/>
              </w:rPr>
              <w:t>Годы</w:t>
            </w:r>
          </w:p>
        </w:tc>
        <w:tc>
          <w:tcPr>
            <w:tcW w:w="1701" w:type="dxa"/>
            <w:vAlign w:val="center"/>
          </w:tcPr>
          <w:p w14:paraId="6A186688" w14:textId="71304E86" w:rsidR="008A5D33" w:rsidRPr="00DB4563" w:rsidRDefault="00DB4563" w:rsidP="00453313">
            <w:pPr>
              <w:autoSpaceDE w:val="0"/>
              <w:autoSpaceDN w:val="0"/>
              <w:adjustRightInd w:val="0"/>
              <w:jc w:val="center"/>
              <w:rPr>
                <w:rFonts w:eastAsia="Calibri-Light"/>
                <w:bCs/>
                <w:color w:val="000000" w:themeColor="text1"/>
                <w:sz w:val="24"/>
                <w:szCs w:val="24"/>
              </w:rPr>
            </w:pPr>
            <w:r w:rsidRPr="00DB4563">
              <w:rPr>
                <w:rFonts w:eastAsia="Calibri-Light"/>
                <w:bCs/>
                <w:color w:val="000000" w:themeColor="text1"/>
                <w:sz w:val="24"/>
                <w:szCs w:val="24"/>
              </w:rPr>
              <w:t>2018</w:t>
            </w:r>
            <w:r>
              <w:rPr>
                <w:rFonts w:eastAsia="Calibri-Light"/>
                <w:bCs/>
                <w:color w:val="000000" w:themeColor="text1"/>
                <w:sz w:val="24"/>
                <w:szCs w:val="24"/>
              </w:rPr>
              <w:t xml:space="preserve">, </w:t>
            </w:r>
            <w:r w:rsidRPr="00DB4563">
              <w:rPr>
                <w:rFonts w:eastAsia="Calibri-Light"/>
                <w:bCs/>
                <w:color w:val="000000" w:themeColor="text1"/>
                <w:sz w:val="24"/>
                <w:szCs w:val="24"/>
              </w:rPr>
              <w:t>факт.</w:t>
            </w:r>
          </w:p>
        </w:tc>
        <w:tc>
          <w:tcPr>
            <w:tcW w:w="1701" w:type="dxa"/>
            <w:vAlign w:val="center"/>
          </w:tcPr>
          <w:p w14:paraId="5548C388" w14:textId="5CEE5CDB" w:rsidR="008A5D33" w:rsidRPr="00DB4563" w:rsidRDefault="00DB4563" w:rsidP="00453313">
            <w:pPr>
              <w:autoSpaceDE w:val="0"/>
              <w:autoSpaceDN w:val="0"/>
              <w:adjustRightInd w:val="0"/>
              <w:jc w:val="center"/>
              <w:rPr>
                <w:rFonts w:eastAsia="Calibri-Light"/>
                <w:bCs/>
                <w:color w:val="000000" w:themeColor="text1"/>
                <w:sz w:val="24"/>
                <w:szCs w:val="24"/>
              </w:rPr>
            </w:pPr>
            <w:r w:rsidRPr="00DB4563">
              <w:rPr>
                <w:rFonts w:eastAsia="Calibri-Light"/>
                <w:bCs/>
                <w:color w:val="000000" w:themeColor="text1"/>
                <w:sz w:val="24"/>
                <w:szCs w:val="24"/>
              </w:rPr>
              <w:t>2025</w:t>
            </w:r>
            <w:r>
              <w:rPr>
                <w:rFonts w:eastAsia="Calibri-Light"/>
                <w:bCs/>
                <w:color w:val="000000" w:themeColor="text1"/>
                <w:sz w:val="24"/>
                <w:szCs w:val="24"/>
              </w:rPr>
              <w:t xml:space="preserve">, </w:t>
            </w:r>
            <w:r w:rsidRPr="00DB4563">
              <w:rPr>
                <w:rFonts w:eastAsia="Calibri-Light"/>
                <w:bCs/>
                <w:color w:val="000000" w:themeColor="text1"/>
                <w:sz w:val="24"/>
                <w:szCs w:val="24"/>
              </w:rPr>
              <w:t>прогноз</w:t>
            </w:r>
          </w:p>
        </w:tc>
        <w:tc>
          <w:tcPr>
            <w:tcW w:w="1701" w:type="dxa"/>
            <w:vAlign w:val="center"/>
          </w:tcPr>
          <w:p w14:paraId="12CBAC7D" w14:textId="5CC3A9A6" w:rsidR="008A5D33" w:rsidRPr="00DB4563" w:rsidRDefault="00DB4563" w:rsidP="00453313">
            <w:pPr>
              <w:autoSpaceDE w:val="0"/>
              <w:autoSpaceDN w:val="0"/>
              <w:adjustRightInd w:val="0"/>
              <w:jc w:val="center"/>
              <w:rPr>
                <w:rFonts w:eastAsia="Calibri-Light"/>
                <w:bCs/>
                <w:color w:val="000000" w:themeColor="text1"/>
                <w:sz w:val="24"/>
                <w:szCs w:val="24"/>
              </w:rPr>
            </w:pPr>
            <w:r w:rsidRPr="00DB4563">
              <w:rPr>
                <w:rFonts w:eastAsia="Calibri-Light"/>
                <w:bCs/>
                <w:color w:val="000000" w:themeColor="text1"/>
                <w:sz w:val="24"/>
                <w:szCs w:val="24"/>
              </w:rPr>
              <w:t>2030</w:t>
            </w:r>
            <w:r>
              <w:rPr>
                <w:rFonts w:eastAsia="Calibri-Light"/>
                <w:bCs/>
                <w:color w:val="000000" w:themeColor="text1"/>
                <w:sz w:val="24"/>
                <w:szCs w:val="24"/>
              </w:rPr>
              <w:t xml:space="preserve">, </w:t>
            </w:r>
            <w:r w:rsidRPr="00DB4563">
              <w:rPr>
                <w:rFonts w:eastAsia="Calibri-Light"/>
                <w:bCs/>
                <w:color w:val="000000" w:themeColor="text1"/>
                <w:sz w:val="24"/>
                <w:szCs w:val="24"/>
              </w:rPr>
              <w:t>прогноз</w:t>
            </w:r>
          </w:p>
        </w:tc>
      </w:tr>
      <w:tr w:rsidR="00DB4563" w:rsidRPr="00FB7644" w14:paraId="32C5B071" w14:textId="77777777" w:rsidTr="00DB4563">
        <w:tc>
          <w:tcPr>
            <w:tcW w:w="4507" w:type="dxa"/>
          </w:tcPr>
          <w:p w14:paraId="72C283C0" w14:textId="650EA76E" w:rsidR="00DB4563" w:rsidRPr="00DB4563" w:rsidRDefault="00DB4563" w:rsidP="00DB4563">
            <w:pPr>
              <w:autoSpaceDE w:val="0"/>
              <w:autoSpaceDN w:val="0"/>
              <w:adjustRightInd w:val="0"/>
              <w:jc w:val="center"/>
              <w:rPr>
                <w:rFonts w:eastAsia="Calibri-Light"/>
                <w:bCs/>
                <w:sz w:val="24"/>
                <w:szCs w:val="24"/>
              </w:rPr>
            </w:pPr>
            <w:r>
              <w:rPr>
                <w:rFonts w:eastAsia="Calibri-Light"/>
                <w:bCs/>
                <w:sz w:val="24"/>
                <w:szCs w:val="24"/>
              </w:rPr>
              <w:t>1</w:t>
            </w:r>
          </w:p>
        </w:tc>
        <w:tc>
          <w:tcPr>
            <w:tcW w:w="1701" w:type="dxa"/>
          </w:tcPr>
          <w:p w14:paraId="2B45645F" w14:textId="7E3A12A1" w:rsidR="00DB4563" w:rsidRPr="00DB4563" w:rsidRDefault="00DB4563" w:rsidP="00DB4563">
            <w:pPr>
              <w:autoSpaceDE w:val="0"/>
              <w:autoSpaceDN w:val="0"/>
              <w:adjustRightInd w:val="0"/>
              <w:jc w:val="center"/>
              <w:rPr>
                <w:rFonts w:eastAsia="Calibri-Light"/>
                <w:bCs/>
                <w:color w:val="000000" w:themeColor="text1"/>
                <w:sz w:val="24"/>
                <w:szCs w:val="24"/>
              </w:rPr>
            </w:pPr>
            <w:r>
              <w:rPr>
                <w:rFonts w:eastAsia="Calibri-Light"/>
                <w:bCs/>
                <w:color w:val="000000" w:themeColor="text1"/>
                <w:sz w:val="24"/>
                <w:szCs w:val="24"/>
              </w:rPr>
              <w:t>2</w:t>
            </w:r>
          </w:p>
        </w:tc>
        <w:tc>
          <w:tcPr>
            <w:tcW w:w="1701" w:type="dxa"/>
          </w:tcPr>
          <w:p w14:paraId="20286183" w14:textId="14E9AB5E" w:rsidR="00DB4563" w:rsidRPr="00DB4563" w:rsidRDefault="00DB4563" w:rsidP="00DB4563">
            <w:pPr>
              <w:autoSpaceDE w:val="0"/>
              <w:autoSpaceDN w:val="0"/>
              <w:adjustRightInd w:val="0"/>
              <w:jc w:val="center"/>
              <w:rPr>
                <w:rFonts w:eastAsia="Calibri-Light"/>
                <w:bCs/>
                <w:color w:val="000000" w:themeColor="text1"/>
                <w:sz w:val="24"/>
                <w:szCs w:val="24"/>
              </w:rPr>
            </w:pPr>
            <w:r>
              <w:rPr>
                <w:rFonts w:eastAsia="Calibri-Light"/>
                <w:bCs/>
                <w:color w:val="000000" w:themeColor="text1"/>
                <w:sz w:val="24"/>
                <w:szCs w:val="24"/>
              </w:rPr>
              <w:t>3</w:t>
            </w:r>
          </w:p>
        </w:tc>
        <w:tc>
          <w:tcPr>
            <w:tcW w:w="1701" w:type="dxa"/>
          </w:tcPr>
          <w:p w14:paraId="48319FA1" w14:textId="635FF8CF" w:rsidR="00DB4563" w:rsidRPr="00DB4563" w:rsidRDefault="00DB4563" w:rsidP="00DB4563">
            <w:pPr>
              <w:autoSpaceDE w:val="0"/>
              <w:autoSpaceDN w:val="0"/>
              <w:adjustRightInd w:val="0"/>
              <w:jc w:val="center"/>
              <w:rPr>
                <w:rFonts w:eastAsia="Calibri-Light"/>
                <w:bCs/>
                <w:color w:val="000000" w:themeColor="text1"/>
                <w:sz w:val="24"/>
                <w:szCs w:val="24"/>
              </w:rPr>
            </w:pPr>
            <w:r>
              <w:rPr>
                <w:rFonts w:eastAsia="Calibri-Light"/>
                <w:bCs/>
                <w:color w:val="000000" w:themeColor="text1"/>
                <w:sz w:val="24"/>
                <w:szCs w:val="24"/>
              </w:rPr>
              <w:t>4</w:t>
            </w:r>
          </w:p>
        </w:tc>
      </w:tr>
      <w:tr w:rsidR="00DB4563" w:rsidRPr="00FB7644" w14:paraId="14F2623F" w14:textId="77777777" w:rsidTr="00DB4563">
        <w:tc>
          <w:tcPr>
            <w:tcW w:w="9610" w:type="dxa"/>
            <w:gridSpan w:val="4"/>
          </w:tcPr>
          <w:p w14:paraId="7D2F26DA" w14:textId="65A9AAE1" w:rsidR="00DB4563" w:rsidRPr="00FB7644" w:rsidRDefault="00DB4563" w:rsidP="00DB4563">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г. Шымкент</w:t>
            </w:r>
          </w:p>
        </w:tc>
      </w:tr>
      <w:tr w:rsidR="008A5D33" w:rsidRPr="00FB7644" w14:paraId="66242D15" w14:textId="77777777" w:rsidTr="00DB4563">
        <w:tc>
          <w:tcPr>
            <w:tcW w:w="4507" w:type="dxa"/>
          </w:tcPr>
          <w:p w14:paraId="31AFD7D7" w14:textId="56D2AF7E" w:rsidR="008A5D33" w:rsidRPr="00FB7644" w:rsidRDefault="00BD6CA4" w:rsidP="004771FB">
            <w:pPr>
              <w:autoSpaceDE w:val="0"/>
              <w:autoSpaceDN w:val="0"/>
              <w:adjustRightInd w:val="0"/>
              <w:rPr>
                <w:rFonts w:eastAsia="Calibri-Light"/>
                <w:bCs/>
                <w:color w:val="000000" w:themeColor="text1"/>
                <w:sz w:val="24"/>
                <w:szCs w:val="24"/>
              </w:rPr>
            </w:pPr>
            <w:r>
              <w:rPr>
                <w:rFonts w:eastAsia="Calibri-Light"/>
                <w:bCs/>
                <w:color w:val="000000" w:themeColor="text1"/>
                <w:sz w:val="24"/>
                <w:szCs w:val="24"/>
              </w:rPr>
              <w:t xml:space="preserve">– </w:t>
            </w:r>
            <w:r w:rsidRPr="00FB7644">
              <w:rPr>
                <w:rFonts w:eastAsia="Calibri-Light"/>
                <w:bCs/>
                <w:color w:val="000000" w:themeColor="text1"/>
                <w:sz w:val="24"/>
                <w:szCs w:val="24"/>
              </w:rPr>
              <w:t>обрабатывающая промышленность</w:t>
            </w:r>
          </w:p>
        </w:tc>
        <w:tc>
          <w:tcPr>
            <w:tcW w:w="1701" w:type="dxa"/>
          </w:tcPr>
          <w:p w14:paraId="41F81B7D"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22,6</w:t>
            </w:r>
          </w:p>
        </w:tc>
        <w:tc>
          <w:tcPr>
            <w:tcW w:w="1701" w:type="dxa"/>
          </w:tcPr>
          <w:p w14:paraId="66434FB8"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24</w:t>
            </w:r>
          </w:p>
        </w:tc>
        <w:tc>
          <w:tcPr>
            <w:tcW w:w="1701" w:type="dxa"/>
          </w:tcPr>
          <w:p w14:paraId="3F56205C"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25</w:t>
            </w:r>
          </w:p>
        </w:tc>
      </w:tr>
      <w:tr w:rsidR="008A5D33" w:rsidRPr="00FB7644" w14:paraId="12A011CE" w14:textId="77777777" w:rsidTr="00DB4563">
        <w:tc>
          <w:tcPr>
            <w:tcW w:w="4507" w:type="dxa"/>
          </w:tcPr>
          <w:p w14:paraId="14E2594C" w14:textId="797FA0A6" w:rsidR="008A5D33" w:rsidRPr="00FB7644" w:rsidRDefault="00BD6CA4" w:rsidP="004771FB">
            <w:pPr>
              <w:autoSpaceDE w:val="0"/>
              <w:autoSpaceDN w:val="0"/>
              <w:adjustRightInd w:val="0"/>
              <w:rPr>
                <w:rFonts w:eastAsia="Calibri-Light"/>
                <w:bCs/>
                <w:color w:val="000000" w:themeColor="text1"/>
                <w:sz w:val="24"/>
                <w:szCs w:val="24"/>
              </w:rPr>
            </w:pPr>
            <w:r>
              <w:rPr>
                <w:rFonts w:eastAsia="Calibri-Light"/>
                <w:bCs/>
                <w:color w:val="000000" w:themeColor="text1"/>
                <w:sz w:val="24"/>
                <w:szCs w:val="24"/>
              </w:rPr>
              <w:t xml:space="preserve">– </w:t>
            </w:r>
            <w:r w:rsidRPr="00FB7644">
              <w:rPr>
                <w:rFonts w:eastAsia="Calibri-Light"/>
                <w:bCs/>
                <w:color w:val="000000" w:themeColor="text1"/>
                <w:sz w:val="24"/>
                <w:szCs w:val="24"/>
              </w:rPr>
              <w:t>услуги</w:t>
            </w:r>
          </w:p>
        </w:tc>
        <w:tc>
          <w:tcPr>
            <w:tcW w:w="1701" w:type="dxa"/>
          </w:tcPr>
          <w:p w14:paraId="4A8863D8"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61,0</w:t>
            </w:r>
          </w:p>
        </w:tc>
        <w:tc>
          <w:tcPr>
            <w:tcW w:w="1701" w:type="dxa"/>
          </w:tcPr>
          <w:p w14:paraId="6D6B27E3"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60</w:t>
            </w:r>
          </w:p>
        </w:tc>
        <w:tc>
          <w:tcPr>
            <w:tcW w:w="1701" w:type="dxa"/>
          </w:tcPr>
          <w:p w14:paraId="42E6282D"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60</w:t>
            </w:r>
          </w:p>
        </w:tc>
      </w:tr>
      <w:tr w:rsidR="00DB4563" w:rsidRPr="00FB7644" w14:paraId="772AD367" w14:textId="77777777" w:rsidTr="003C38C3">
        <w:tc>
          <w:tcPr>
            <w:tcW w:w="9610" w:type="dxa"/>
            <w:gridSpan w:val="4"/>
          </w:tcPr>
          <w:p w14:paraId="67605F09" w14:textId="17075945" w:rsidR="00DB4563" w:rsidRPr="00FB7644" w:rsidRDefault="00DB4563" w:rsidP="00DB4563">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 xml:space="preserve">Туркестанская область </w:t>
            </w:r>
          </w:p>
        </w:tc>
      </w:tr>
      <w:tr w:rsidR="008A5D33" w:rsidRPr="00FB7644" w14:paraId="08279DA0" w14:textId="77777777" w:rsidTr="00DB4563">
        <w:tc>
          <w:tcPr>
            <w:tcW w:w="4507" w:type="dxa"/>
            <w:tcBorders>
              <w:bottom w:val="nil"/>
            </w:tcBorders>
          </w:tcPr>
          <w:p w14:paraId="40FD0F47" w14:textId="6A42BD52" w:rsidR="008A5D33" w:rsidRPr="00FB7644" w:rsidRDefault="00BD6CA4" w:rsidP="004771FB">
            <w:pPr>
              <w:autoSpaceDE w:val="0"/>
              <w:autoSpaceDN w:val="0"/>
              <w:adjustRightInd w:val="0"/>
              <w:rPr>
                <w:rFonts w:eastAsia="Calibri-Light"/>
                <w:bCs/>
                <w:color w:val="000000" w:themeColor="text1"/>
                <w:sz w:val="24"/>
                <w:szCs w:val="24"/>
              </w:rPr>
            </w:pPr>
            <w:r>
              <w:rPr>
                <w:rFonts w:eastAsia="Calibri-Light"/>
                <w:bCs/>
                <w:color w:val="000000" w:themeColor="text1"/>
                <w:sz w:val="24"/>
                <w:szCs w:val="24"/>
              </w:rPr>
              <w:t xml:space="preserve">– </w:t>
            </w:r>
            <w:r w:rsidRPr="00FB7644">
              <w:rPr>
                <w:rFonts w:eastAsia="Calibri-Light"/>
                <w:bCs/>
                <w:color w:val="000000" w:themeColor="text1"/>
                <w:sz w:val="24"/>
                <w:szCs w:val="24"/>
              </w:rPr>
              <w:t>обрабатывающая промышленность</w:t>
            </w:r>
          </w:p>
        </w:tc>
        <w:tc>
          <w:tcPr>
            <w:tcW w:w="1701" w:type="dxa"/>
            <w:tcBorders>
              <w:bottom w:val="nil"/>
            </w:tcBorders>
          </w:tcPr>
          <w:p w14:paraId="473FF02F"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9,9</w:t>
            </w:r>
          </w:p>
        </w:tc>
        <w:tc>
          <w:tcPr>
            <w:tcW w:w="1701" w:type="dxa"/>
            <w:tcBorders>
              <w:bottom w:val="nil"/>
            </w:tcBorders>
          </w:tcPr>
          <w:p w14:paraId="7AEE094C"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12</w:t>
            </w:r>
          </w:p>
        </w:tc>
        <w:tc>
          <w:tcPr>
            <w:tcW w:w="1701" w:type="dxa"/>
            <w:tcBorders>
              <w:bottom w:val="nil"/>
            </w:tcBorders>
          </w:tcPr>
          <w:p w14:paraId="18E79ABA"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14</w:t>
            </w:r>
          </w:p>
        </w:tc>
      </w:tr>
      <w:tr w:rsidR="008A5D33" w:rsidRPr="00FB7644" w14:paraId="1B1B1452" w14:textId="77777777" w:rsidTr="00DB4563">
        <w:tc>
          <w:tcPr>
            <w:tcW w:w="4507" w:type="dxa"/>
          </w:tcPr>
          <w:p w14:paraId="72D6C49C" w14:textId="546EB338" w:rsidR="008A5D33" w:rsidRPr="00FB7644" w:rsidRDefault="00BD6CA4" w:rsidP="004771FB">
            <w:pPr>
              <w:autoSpaceDE w:val="0"/>
              <w:autoSpaceDN w:val="0"/>
              <w:adjustRightInd w:val="0"/>
              <w:rPr>
                <w:rFonts w:eastAsia="Calibri-Light"/>
                <w:bCs/>
                <w:color w:val="000000" w:themeColor="text1"/>
                <w:sz w:val="24"/>
                <w:szCs w:val="24"/>
              </w:rPr>
            </w:pPr>
            <w:r>
              <w:rPr>
                <w:rFonts w:eastAsia="Calibri-Light"/>
                <w:bCs/>
                <w:color w:val="000000" w:themeColor="text1"/>
                <w:sz w:val="24"/>
                <w:szCs w:val="24"/>
              </w:rPr>
              <w:t xml:space="preserve">– </w:t>
            </w:r>
            <w:r w:rsidRPr="00FB7644">
              <w:rPr>
                <w:rFonts w:eastAsia="Calibri-Light"/>
                <w:bCs/>
                <w:color w:val="000000" w:themeColor="text1"/>
                <w:sz w:val="24"/>
                <w:szCs w:val="24"/>
              </w:rPr>
              <w:t>услуги</w:t>
            </w:r>
          </w:p>
        </w:tc>
        <w:tc>
          <w:tcPr>
            <w:tcW w:w="1701" w:type="dxa"/>
          </w:tcPr>
          <w:p w14:paraId="34418B6F"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48,5</w:t>
            </w:r>
          </w:p>
        </w:tc>
        <w:tc>
          <w:tcPr>
            <w:tcW w:w="1701" w:type="dxa"/>
          </w:tcPr>
          <w:p w14:paraId="518EF76B"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50</w:t>
            </w:r>
          </w:p>
        </w:tc>
        <w:tc>
          <w:tcPr>
            <w:tcW w:w="1701" w:type="dxa"/>
          </w:tcPr>
          <w:p w14:paraId="74B69265"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50</w:t>
            </w:r>
          </w:p>
        </w:tc>
      </w:tr>
      <w:tr w:rsidR="00DB4563" w:rsidRPr="00FB7644" w14:paraId="334AA2D9" w14:textId="77777777" w:rsidTr="003C38C3">
        <w:tc>
          <w:tcPr>
            <w:tcW w:w="9610" w:type="dxa"/>
            <w:gridSpan w:val="4"/>
          </w:tcPr>
          <w:p w14:paraId="3CF23792" w14:textId="704F6110" w:rsidR="00DB4563" w:rsidRPr="00FB7644" w:rsidRDefault="00DB4563" w:rsidP="00DB4563">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г. Ташкент</w:t>
            </w:r>
          </w:p>
        </w:tc>
      </w:tr>
      <w:tr w:rsidR="008A5D33" w:rsidRPr="00FB7644" w14:paraId="2194EFD0" w14:textId="77777777" w:rsidTr="00DB4563">
        <w:tc>
          <w:tcPr>
            <w:tcW w:w="4507" w:type="dxa"/>
          </w:tcPr>
          <w:p w14:paraId="51562B42" w14:textId="2BA946E5" w:rsidR="008A5D33" w:rsidRPr="00FB7644" w:rsidRDefault="00BD6CA4" w:rsidP="004771FB">
            <w:pPr>
              <w:autoSpaceDE w:val="0"/>
              <w:autoSpaceDN w:val="0"/>
              <w:adjustRightInd w:val="0"/>
              <w:rPr>
                <w:rFonts w:eastAsia="Calibri-Light"/>
                <w:bCs/>
                <w:color w:val="000000" w:themeColor="text1"/>
                <w:sz w:val="24"/>
                <w:szCs w:val="24"/>
              </w:rPr>
            </w:pPr>
            <w:r>
              <w:rPr>
                <w:rFonts w:eastAsia="Calibri-Light"/>
                <w:bCs/>
                <w:color w:val="000000" w:themeColor="text1"/>
                <w:sz w:val="24"/>
                <w:szCs w:val="24"/>
              </w:rPr>
              <w:t xml:space="preserve">– </w:t>
            </w:r>
            <w:r w:rsidRPr="00FB7644">
              <w:rPr>
                <w:rFonts w:eastAsia="Calibri-Light"/>
                <w:bCs/>
                <w:color w:val="000000" w:themeColor="text1"/>
                <w:sz w:val="24"/>
                <w:szCs w:val="24"/>
              </w:rPr>
              <w:t>услуги</w:t>
            </w:r>
          </w:p>
        </w:tc>
        <w:tc>
          <w:tcPr>
            <w:tcW w:w="1701" w:type="dxa"/>
          </w:tcPr>
          <w:p w14:paraId="71C6674E"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50,0</w:t>
            </w:r>
          </w:p>
        </w:tc>
        <w:tc>
          <w:tcPr>
            <w:tcW w:w="1701" w:type="dxa"/>
          </w:tcPr>
          <w:p w14:paraId="6375FD7D"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53</w:t>
            </w:r>
          </w:p>
        </w:tc>
        <w:tc>
          <w:tcPr>
            <w:tcW w:w="1701" w:type="dxa"/>
          </w:tcPr>
          <w:p w14:paraId="408AA2D1"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55</w:t>
            </w:r>
          </w:p>
        </w:tc>
      </w:tr>
      <w:tr w:rsidR="00DB4563" w:rsidRPr="00FB7644" w14:paraId="36BBA7DF" w14:textId="77777777" w:rsidTr="00BD6CA4">
        <w:tc>
          <w:tcPr>
            <w:tcW w:w="9610" w:type="dxa"/>
            <w:gridSpan w:val="4"/>
            <w:tcBorders>
              <w:bottom w:val="single" w:sz="4" w:space="0" w:color="auto"/>
            </w:tcBorders>
          </w:tcPr>
          <w:p w14:paraId="64B96099" w14:textId="6AF61D94" w:rsidR="00DB4563" w:rsidRPr="00FB7644" w:rsidRDefault="00DB4563" w:rsidP="00DB4563">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Ташкентская область</w:t>
            </w:r>
          </w:p>
        </w:tc>
      </w:tr>
      <w:tr w:rsidR="008A5D33" w:rsidRPr="00FB7644" w14:paraId="41DC952B" w14:textId="77777777" w:rsidTr="00BD6CA4">
        <w:tc>
          <w:tcPr>
            <w:tcW w:w="4507" w:type="dxa"/>
            <w:tcBorders>
              <w:bottom w:val="nil"/>
            </w:tcBorders>
          </w:tcPr>
          <w:p w14:paraId="5823EB21" w14:textId="721AE843" w:rsidR="008A5D33" w:rsidRPr="00FB7644" w:rsidRDefault="00BD6CA4" w:rsidP="004771FB">
            <w:pPr>
              <w:autoSpaceDE w:val="0"/>
              <w:autoSpaceDN w:val="0"/>
              <w:adjustRightInd w:val="0"/>
              <w:rPr>
                <w:rFonts w:eastAsia="Calibri-Light"/>
                <w:bCs/>
                <w:color w:val="000000" w:themeColor="text1"/>
                <w:sz w:val="24"/>
                <w:szCs w:val="24"/>
              </w:rPr>
            </w:pPr>
            <w:r>
              <w:rPr>
                <w:rFonts w:eastAsia="Calibri-Light"/>
                <w:bCs/>
                <w:color w:val="000000" w:themeColor="text1"/>
                <w:sz w:val="24"/>
                <w:szCs w:val="24"/>
              </w:rPr>
              <w:t xml:space="preserve">– </w:t>
            </w:r>
            <w:r w:rsidRPr="00FB7644">
              <w:rPr>
                <w:rFonts w:eastAsia="Calibri-Light"/>
                <w:bCs/>
                <w:color w:val="000000" w:themeColor="text1"/>
                <w:sz w:val="24"/>
                <w:szCs w:val="24"/>
              </w:rPr>
              <w:t>услуги</w:t>
            </w:r>
          </w:p>
        </w:tc>
        <w:tc>
          <w:tcPr>
            <w:tcW w:w="1701" w:type="dxa"/>
            <w:tcBorders>
              <w:bottom w:val="nil"/>
            </w:tcBorders>
          </w:tcPr>
          <w:p w14:paraId="75003803"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22,3</w:t>
            </w:r>
          </w:p>
        </w:tc>
        <w:tc>
          <w:tcPr>
            <w:tcW w:w="1701" w:type="dxa"/>
            <w:tcBorders>
              <w:bottom w:val="nil"/>
            </w:tcBorders>
          </w:tcPr>
          <w:p w14:paraId="2471C1EE"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25</w:t>
            </w:r>
          </w:p>
        </w:tc>
        <w:tc>
          <w:tcPr>
            <w:tcW w:w="1701" w:type="dxa"/>
            <w:tcBorders>
              <w:bottom w:val="nil"/>
            </w:tcBorders>
          </w:tcPr>
          <w:p w14:paraId="3B297E3C"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28</w:t>
            </w:r>
          </w:p>
        </w:tc>
      </w:tr>
      <w:tr w:rsidR="00BD6CA4" w:rsidRPr="00FB7644" w14:paraId="789A2751" w14:textId="77777777" w:rsidTr="00BD6CA4">
        <w:tc>
          <w:tcPr>
            <w:tcW w:w="9610" w:type="dxa"/>
            <w:gridSpan w:val="4"/>
            <w:tcBorders>
              <w:top w:val="nil"/>
              <w:left w:val="nil"/>
              <w:right w:val="nil"/>
            </w:tcBorders>
          </w:tcPr>
          <w:p w14:paraId="3B77FEC2" w14:textId="77777777" w:rsidR="00BD6CA4" w:rsidRPr="00DB4563" w:rsidRDefault="00BD6CA4" w:rsidP="00024C88">
            <w:pPr>
              <w:autoSpaceDE w:val="0"/>
              <w:autoSpaceDN w:val="0"/>
              <w:adjustRightInd w:val="0"/>
              <w:ind w:hanging="109"/>
              <w:jc w:val="both"/>
              <w:rPr>
                <w:rFonts w:eastAsia="Calibri-Light"/>
                <w:bCs/>
                <w:color w:val="000000" w:themeColor="text1"/>
                <w:sz w:val="28"/>
                <w:szCs w:val="28"/>
              </w:rPr>
            </w:pPr>
            <w:r w:rsidRPr="00DB4563">
              <w:rPr>
                <w:rFonts w:eastAsia="Calibri-Light"/>
                <w:bCs/>
                <w:color w:val="000000" w:themeColor="text1"/>
                <w:sz w:val="28"/>
                <w:szCs w:val="28"/>
              </w:rPr>
              <w:lastRenderedPageBreak/>
              <w:t>Продолжение таблицы 16</w:t>
            </w:r>
          </w:p>
          <w:p w14:paraId="05751B04" w14:textId="77777777" w:rsidR="00BD6CA4" w:rsidRPr="00DB4563" w:rsidRDefault="00BD6CA4" w:rsidP="00024C88">
            <w:pPr>
              <w:autoSpaceDE w:val="0"/>
              <w:autoSpaceDN w:val="0"/>
              <w:adjustRightInd w:val="0"/>
              <w:ind w:hanging="109"/>
              <w:jc w:val="both"/>
              <w:rPr>
                <w:rFonts w:eastAsia="Calibri-Light"/>
                <w:bCs/>
                <w:color w:val="000000" w:themeColor="text1"/>
                <w:sz w:val="16"/>
                <w:szCs w:val="16"/>
              </w:rPr>
            </w:pPr>
          </w:p>
        </w:tc>
      </w:tr>
      <w:tr w:rsidR="00BD6CA4" w:rsidRPr="00FB7644" w14:paraId="1706521F" w14:textId="77777777" w:rsidTr="00024C88">
        <w:tc>
          <w:tcPr>
            <w:tcW w:w="4507" w:type="dxa"/>
          </w:tcPr>
          <w:p w14:paraId="4CE3377A" w14:textId="77777777" w:rsidR="00BD6CA4" w:rsidRPr="00FB7644" w:rsidRDefault="00BD6CA4" w:rsidP="00024C88">
            <w:pPr>
              <w:autoSpaceDE w:val="0"/>
              <w:autoSpaceDN w:val="0"/>
              <w:adjustRightInd w:val="0"/>
              <w:jc w:val="center"/>
              <w:rPr>
                <w:rFonts w:eastAsia="Calibri-Light"/>
                <w:bCs/>
                <w:color w:val="000000" w:themeColor="text1"/>
                <w:sz w:val="24"/>
                <w:szCs w:val="24"/>
              </w:rPr>
            </w:pPr>
            <w:r>
              <w:rPr>
                <w:rFonts w:eastAsia="Calibri-Light"/>
                <w:bCs/>
                <w:color w:val="000000" w:themeColor="text1"/>
                <w:sz w:val="24"/>
                <w:szCs w:val="24"/>
              </w:rPr>
              <w:t>1</w:t>
            </w:r>
          </w:p>
        </w:tc>
        <w:tc>
          <w:tcPr>
            <w:tcW w:w="1701" w:type="dxa"/>
          </w:tcPr>
          <w:p w14:paraId="43D4101F" w14:textId="77777777" w:rsidR="00BD6CA4" w:rsidRPr="00FB7644" w:rsidRDefault="00BD6CA4" w:rsidP="00024C88">
            <w:pPr>
              <w:autoSpaceDE w:val="0"/>
              <w:autoSpaceDN w:val="0"/>
              <w:adjustRightInd w:val="0"/>
              <w:jc w:val="center"/>
              <w:rPr>
                <w:rFonts w:eastAsia="Calibri-Light"/>
                <w:bCs/>
                <w:color w:val="000000" w:themeColor="text1"/>
                <w:sz w:val="24"/>
                <w:szCs w:val="24"/>
              </w:rPr>
            </w:pPr>
            <w:r>
              <w:rPr>
                <w:rFonts w:eastAsia="Calibri-Light"/>
                <w:bCs/>
                <w:color w:val="000000" w:themeColor="text1"/>
                <w:sz w:val="24"/>
                <w:szCs w:val="24"/>
              </w:rPr>
              <w:t>2</w:t>
            </w:r>
          </w:p>
        </w:tc>
        <w:tc>
          <w:tcPr>
            <w:tcW w:w="1701" w:type="dxa"/>
          </w:tcPr>
          <w:p w14:paraId="397B5612" w14:textId="77777777" w:rsidR="00BD6CA4" w:rsidRPr="00FB7644" w:rsidRDefault="00BD6CA4" w:rsidP="00024C88">
            <w:pPr>
              <w:autoSpaceDE w:val="0"/>
              <w:autoSpaceDN w:val="0"/>
              <w:adjustRightInd w:val="0"/>
              <w:jc w:val="center"/>
              <w:rPr>
                <w:rFonts w:eastAsia="Calibri-Light"/>
                <w:bCs/>
                <w:color w:val="000000" w:themeColor="text1"/>
                <w:sz w:val="24"/>
                <w:szCs w:val="24"/>
              </w:rPr>
            </w:pPr>
            <w:r>
              <w:rPr>
                <w:rFonts w:eastAsia="Calibri-Light"/>
                <w:bCs/>
                <w:color w:val="000000" w:themeColor="text1"/>
                <w:sz w:val="24"/>
                <w:szCs w:val="24"/>
              </w:rPr>
              <w:t>3</w:t>
            </w:r>
          </w:p>
        </w:tc>
        <w:tc>
          <w:tcPr>
            <w:tcW w:w="1701" w:type="dxa"/>
          </w:tcPr>
          <w:p w14:paraId="4BA1BE17" w14:textId="77777777" w:rsidR="00BD6CA4" w:rsidRPr="00FB7644" w:rsidRDefault="00BD6CA4" w:rsidP="00024C88">
            <w:pPr>
              <w:autoSpaceDE w:val="0"/>
              <w:autoSpaceDN w:val="0"/>
              <w:adjustRightInd w:val="0"/>
              <w:jc w:val="center"/>
              <w:rPr>
                <w:rFonts w:eastAsia="Calibri-Light"/>
                <w:bCs/>
                <w:color w:val="000000" w:themeColor="text1"/>
                <w:sz w:val="24"/>
                <w:szCs w:val="24"/>
              </w:rPr>
            </w:pPr>
            <w:r>
              <w:rPr>
                <w:rFonts w:eastAsia="Calibri-Light"/>
                <w:bCs/>
                <w:color w:val="000000" w:themeColor="text1"/>
                <w:sz w:val="24"/>
                <w:szCs w:val="24"/>
              </w:rPr>
              <w:t>4</w:t>
            </w:r>
          </w:p>
        </w:tc>
      </w:tr>
      <w:tr w:rsidR="00DB4563" w:rsidRPr="00FB7644" w14:paraId="6D04107A" w14:textId="77777777" w:rsidTr="003C38C3">
        <w:tc>
          <w:tcPr>
            <w:tcW w:w="9610" w:type="dxa"/>
            <w:gridSpan w:val="4"/>
          </w:tcPr>
          <w:p w14:paraId="09BE8514" w14:textId="05308643" w:rsidR="00DB4563" w:rsidRPr="00FB7644" w:rsidRDefault="00DB4563" w:rsidP="00DB4563">
            <w:pPr>
              <w:autoSpaceDE w:val="0"/>
              <w:autoSpaceDN w:val="0"/>
              <w:adjustRightInd w:val="0"/>
              <w:rPr>
                <w:rFonts w:eastAsia="Calibri-Light"/>
                <w:bCs/>
                <w:color w:val="000000" w:themeColor="text1"/>
                <w:sz w:val="24"/>
                <w:szCs w:val="24"/>
              </w:rPr>
            </w:pPr>
            <w:r w:rsidRPr="00FB7644">
              <w:rPr>
                <w:rFonts w:eastAsia="Calibri-Light"/>
                <w:bCs/>
                <w:color w:val="000000" w:themeColor="text1"/>
                <w:sz w:val="24"/>
                <w:szCs w:val="24"/>
              </w:rPr>
              <w:t>Согдийская область</w:t>
            </w:r>
          </w:p>
        </w:tc>
      </w:tr>
      <w:tr w:rsidR="008A5D33" w:rsidRPr="00FB7644" w14:paraId="19DF6200" w14:textId="77777777" w:rsidTr="00DB4563">
        <w:tc>
          <w:tcPr>
            <w:tcW w:w="4507" w:type="dxa"/>
          </w:tcPr>
          <w:p w14:paraId="4FF90BB6" w14:textId="66F4BC50" w:rsidR="008A5D33" w:rsidRPr="00FB7644" w:rsidRDefault="00BD6CA4" w:rsidP="004771FB">
            <w:pPr>
              <w:autoSpaceDE w:val="0"/>
              <w:autoSpaceDN w:val="0"/>
              <w:adjustRightInd w:val="0"/>
              <w:rPr>
                <w:rFonts w:eastAsia="Calibri-Light"/>
                <w:bCs/>
                <w:color w:val="000000" w:themeColor="text1"/>
                <w:sz w:val="24"/>
                <w:szCs w:val="24"/>
              </w:rPr>
            </w:pPr>
            <w:r>
              <w:rPr>
                <w:rFonts w:eastAsia="Calibri-Light"/>
                <w:bCs/>
                <w:color w:val="000000" w:themeColor="text1"/>
                <w:sz w:val="24"/>
                <w:szCs w:val="24"/>
              </w:rPr>
              <w:t xml:space="preserve">– </w:t>
            </w:r>
            <w:r w:rsidRPr="00FB7644">
              <w:rPr>
                <w:rFonts w:eastAsia="Calibri-Light"/>
                <w:bCs/>
                <w:color w:val="000000" w:themeColor="text1"/>
                <w:sz w:val="24"/>
                <w:szCs w:val="24"/>
              </w:rPr>
              <w:t>обрабатывающая промышленность</w:t>
            </w:r>
          </w:p>
        </w:tc>
        <w:tc>
          <w:tcPr>
            <w:tcW w:w="1701" w:type="dxa"/>
          </w:tcPr>
          <w:p w14:paraId="20431478"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14,1</w:t>
            </w:r>
          </w:p>
        </w:tc>
        <w:tc>
          <w:tcPr>
            <w:tcW w:w="1701" w:type="dxa"/>
          </w:tcPr>
          <w:p w14:paraId="487500C8"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16</w:t>
            </w:r>
          </w:p>
        </w:tc>
        <w:tc>
          <w:tcPr>
            <w:tcW w:w="1701" w:type="dxa"/>
          </w:tcPr>
          <w:p w14:paraId="4BABD38B"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18</w:t>
            </w:r>
          </w:p>
        </w:tc>
      </w:tr>
      <w:tr w:rsidR="008A5D33" w:rsidRPr="00FB7644" w14:paraId="75BF48CF" w14:textId="77777777" w:rsidTr="00DB4563">
        <w:tc>
          <w:tcPr>
            <w:tcW w:w="4507" w:type="dxa"/>
          </w:tcPr>
          <w:p w14:paraId="29BF600F" w14:textId="690E5F8E" w:rsidR="008A5D33" w:rsidRPr="00FB7644" w:rsidRDefault="00BD6CA4" w:rsidP="004771FB">
            <w:pPr>
              <w:autoSpaceDE w:val="0"/>
              <w:autoSpaceDN w:val="0"/>
              <w:adjustRightInd w:val="0"/>
              <w:rPr>
                <w:rFonts w:eastAsia="Calibri-Light"/>
                <w:bCs/>
                <w:color w:val="000000" w:themeColor="text1"/>
                <w:sz w:val="24"/>
                <w:szCs w:val="24"/>
              </w:rPr>
            </w:pPr>
            <w:r>
              <w:rPr>
                <w:rFonts w:eastAsia="Calibri-Light"/>
                <w:bCs/>
                <w:color w:val="000000" w:themeColor="text1"/>
                <w:sz w:val="24"/>
                <w:szCs w:val="24"/>
              </w:rPr>
              <w:t xml:space="preserve">– </w:t>
            </w:r>
            <w:r w:rsidRPr="00FB7644">
              <w:rPr>
                <w:rFonts w:eastAsia="Calibri-Light"/>
                <w:bCs/>
                <w:color w:val="000000" w:themeColor="text1"/>
                <w:sz w:val="24"/>
                <w:szCs w:val="24"/>
              </w:rPr>
              <w:t>услуги</w:t>
            </w:r>
          </w:p>
        </w:tc>
        <w:tc>
          <w:tcPr>
            <w:tcW w:w="1701" w:type="dxa"/>
          </w:tcPr>
          <w:p w14:paraId="2DD4F2EC"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40,9</w:t>
            </w:r>
          </w:p>
        </w:tc>
        <w:tc>
          <w:tcPr>
            <w:tcW w:w="1701" w:type="dxa"/>
          </w:tcPr>
          <w:p w14:paraId="5D78088C"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43</w:t>
            </w:r>
          </w:p>
        </w:tc>
        <w:tc>
          <w:tcPr>
            <w:tcW w:w="1701" w:type="dxa"/>
          </w:tcPr>
          <w:p w14:paraId="60ECC144" w14:textId="77777777" w:rsidR="008A5D33" w:rsidRPr="00FB7644" w:rsidRDefault="008A5D33" w:rsidP="004771FB">
            <w:pPr>
              <w:autoSpaceDE w:val="0"/>
              <w:autoSpaceDN w:val="0"/>
              <w:adjustRightInd w:val="0"/>
              <w:jc w:val="center"/>
              <w:rPr>
                <w:rFonts w:eastAsia="Calibri-Light"/>
                <w:bCs/>
                <w:color w:val="000000" w:themeColor="text1"/>
                <w:sz w:val="24"/>
                <w:szCs w:val="24"/>
              </w:rPr>
            </w:pPr>
            <w:r w:rsidRPr="00FB7644">
              <w:rPr>
                <w:rFonts w:eastAsia="Calibri-Light"/>
                <w:bCs/>
                <w:color w:val="000000" w:themeColor="text1"/>
                <w:sz w:val="24"/>
                <w:szCs w:val="24"/>
              </w:rPr>
              <w:t>45</w:t>
            </w:r>
          </w:p>
        </w:tc>
      </w:tr>
      <w:tr w:rsidR="008A5D33" w:rsidRPr="00FB7644" w14:paraId="4DBF7316" w14:textId="77777777" w:rsidTr="00DB4563">
        <w:tc>
          <w:tcPr>
            <w:tcW w:w="9610" w:type="dxa"/>
            <w:gridSpan w:val="4"/>
          </w:tcPr>
          <w:p w14:paraId="62F0DF9D" w14:textId="689B9538" w:rsidR="008A5D33" w:rsidRPr="00FB7644" w:rsidRDefault="008A5D33" w:rsidP="00DB4563">
            <w:pPr>
              <w:autoSpaceDE w:val="0"/>
              <w:autoSpaceDN w:val="0"/>
              <w:adjustRightInd w:val="0"/>
              <w:ind w:firstLine="567"/>
              <w:jc w:val="both"/>
              <w:rPr>
                <w:rFonts w:eastAsia="Calibri-Light"/>
                <w:bCs/>
                <w:color w:val="000000" w:themeColor="text1"/>
                <w:sz w:val="24"/>
                <w:szCs w:val="24"/>
              </w:rPr>
            </w:pPr>
            <w:r w:rsidRPr="00FB7644">
              <w:rPr>
                <w:rFonts w:eastAsia="Calibri-Light"/>
                <w:color w:val="000000"/>
                <w:sz w:val="24"/>
                <w:szCs w:val="24"/>
              </w:rPr>
              <w:t xml:space="preserve">Примечание </w:t>
            </w:r>
            <w:r w:rsidR="00DB4563">
              <w:rPr>
                <w:rFonts w:eastAsia="Calibri-Light"/>
                <w:color w:val="000000"/>
                <w:sz w:val="24"/>
                <w:szCs w:val="24"/>
              </w:rPr>
              <w:t xml:space="preserve">– </w:t>
            </w:r>
            <w:r w:rsidR="00DB4563" w:rsidRPr="00FB7644">
              <w:rPr>
                <w:rFonts w:eastAsia="Calibri-Light"/>
                <w:bCs/>
                <w:color w:val="000000" w:themeColor="text1"/>
                <w:sz w:val="24"/>
                <w:szCs w:val="24"/>
              </w:rPr>
              <w:t xml:space="preserve">Составлена </w:t>
            </w:r>
            <w:r w:rsidRPr="00FB7644">
              <w:rPr>
                <w:rFonts w:eastAsia="Calibri-Light"/>
                <w:bCs/>
                <w:color w:val="000000" w:themeColor="text1"/>
                <w:sz w:val="24"/>
                <w:szCs w:val="24"/>
              </w:rPr>
              <w:t xml:space="preserve">на основе </w:t>
            </w:r>
            <w:r w:rsidR="00DB4563">
              <w:rPr>
                <w:rFonts w:eastAsia="Calibri-Light"/>
                <w:bCs/>
                <w:color w:val="000000" w:themeColor="text1"/>
                <w:sz w:val="24"/>
                <w:szCs w:val="24"/>
              </w:rPr>
              <w:t xml:space="preserve">источника </w:t>
            </w:r>
            <w:r w:rsidRPr="00FB7644">
              <w:rPr>
                <w:rFonts w:eastAsia="Calibri-Light"/>
                <w:bCs/>
                <w:color w:val="000000" w:themeColor="text1"/>
                <w:sz w:val="24"/>
                <w:szCs w:val="24"/>
              </w:rPr>
              <w:t>[</w:t>
            </w:r>
            <w:r w:rsidR="00191427" w:rsidRPr="00FB7644">
              <w:rPr>
                <w:rFonts w:eastAsia="Calibri-Light"/>
                <w:bCs/>
                <w:color w:val="000000" w:themeColor="text1"/>
                <w:sz w:val="24"/>
                <w:szCs w:val="24"/>
              </w:rPr>
              <w:t>1</w:t>
            </w:r>
            <w:r w:rsidR="005C69EF">
              <w:rPr>
                <w:rFonts w:eastAsia="Calibri-Light"/>
                <w:bCs/>
                <w:color w:val="000000" w:themeColor="text1"/>
                <w:sz w:val="24"/>
                <w:szCs w:val="24"/>
              </w:rPr>
              <w:t>09</w:t>
            </w:r>
            <w:r w:rsidRPr="00FB7644">
              <w:rPr>
                <w:rFonts w:eastAsia="Calibri-Light"/>
                <w:bCs/>
                <w:color w:val="000000" w:themeColor="text1"/>
                <w:sz w:val="24"/>
                <w:szCs w:val="24"/>
              </w:rPr>
              <w:t xml:space="preserve">, </w:t>
            </w:r>
            <w:r w:rsidR="006B721C">
              <w:rPr>
                <w:rFonts w:eastAsia="Calibri-Light"/>
                <w:bCs/>
                <w:color w:val="000000" w:themeColor="text1"/>
                <w:sz w:val="24"/>
                <w:szCs w:val="24"/>
              </w:rPr>
              <w:t xml:space="preserve">с. </w:t>
            </w:r>
            <w:r w:rsidRPr="00FB7644">
              <w:rPr>
                <w:rFonts w:eastAsia="Calibri-Light"/>
                <w:bCs/>
                <w:color w:val="000000" w:themeColor="text1"/>
                <w:sz w:val="24"/>
                <w:szCs w:val="24"/>
              </w:rPr>
              <w:t xml:space="preserve">28]     </w:t>
            </w:r>
            <w:r w:rsidR="00214921" w:rsidRPr="00FB7644">
              <w:rPr>
                <w:rFonts w:eastAsia="Calibri-Light"/>
                <w:bCs/>
                <w:color w:val="000000" w:themeColor="text1"/>
                <w:sz w:val="24"/>
                <w:szCs w:val="24"/>
              </w:rPr>
              <w:t xml:space="preserve">      </w:t>
            </w:r>
          </w:p>
        </w:tc>
      </w:tr>
    </w:tbl>
    <w:p w14:paraId="6D344A34" w14:textId="77777777" w:rsidR="00EE1D28" w:rsidRPr="00FB7644" w:rsidRDefault="008A5D33" w:rsidP="004771FB">
      <w:pPr>
        <w:ind w:firstLine="567"/>
        <w:jc w:val="both"/>
        <w:rPr>
          <w:rFonts w:eastAsia="Calibri-Light"/>
          <w:b/>
          <w:bCs/>
          <w:color w:val="FFFFFF"/>
          <w:sz w:val="28"/>
          <w:szCs w:val="28"/>
        </w:rPr>
      </w:pPr>
      <w:r w:rsidRPr="00FB7644">
        <w:rPr>
          <w:rFonts w:eastAsia="Calibri-Light"/>
          <w:b/>
          <w:bCs/>
          <w:color w:val="FFFFFF"/>
          <w:sz w:val="28"/>
          <w:szCs w:val="28"/>
        </w:rPr>
        <w:t>018</w:t>
      </w:r>
    </w:p>
    <w:p w14:paraId="63C9BC2A" w14:textId="2561BD08" w:rsidR="00214921" w:rsidRPr="00DB4563" w:rsidRDefault="008A5D33" w:rsidP="00DB4563">
      <w:pPr>
        <w:ind w:firstLine="709"/>
        <w:jc w:val="both"/>
        <w:rPr>
          <w:sz w:val="28"/>
          <w:szCs w:val="28"/>
        </w:rPr>
      </w:pPr>
      <w:r w:rsidRPr="00DB4563">
        <w:rPr>
          <w:sz w:val="28"/>
          <w:szCs w:val="28"/>
        </w:rPr>
        <w:t>Эксперты Института также отмечают, что имеет место значительный, но в основном нереализованный потенциал торговли услугами в сфере образования, здравоохранения и культуры в зоне проекта. На основе осуществленной линейной экстраполяции роста торговли услугами между тремя странами за период 2013-2018 годы, можно ожидать, что объем этой торговли вырастет в 1,5 раза в 2025 г. и в 1,75 раза - в 2030 г. [</w:t>
      </w:r>
      <w:r w:rsidR="00E20409" w:rsidRPr="00DB4563">
        <w:rPr>
          <w:sz w:val="28"/>
          <w:szCs w:val="28"/>
        </w:rPr>
        <w:t>1</w:t>
      </w:r>
      <w:r w:rsidR="005C69EF">
        <w:rPr>
          <w:sz w:val="28"/>
          <w:szCs w:val="28"/>
        </w:rPr>
        <w:t>09</w:t>
      </w:r>
      <w:r w:rsidRPr="00DB4563">
        <w:rPr>
          <w:sz w:val="28"/>
          <w:szCs w:val="28"/>
        </w:rPr>
        <w:t xml:space="preserve">, </w:t>
      </w:r>
      <w:r w:rsidR="006B721C">
        <w:rPr>
          <w:sz w:val="28"/>
          <w:szCs w:val="28"/>
        </w:rPr>
        <w:t xml:space="preserve">с. </w:t>
      </w:r>
      <w:r w:rsidR="00453313">
        <w:rPr>
          <w:sz w:val="28"/>
          <w:szCs w:val="28"/>
        </w:rPr>
        <w:t>2</w:t>
      </w:r>
      <w:r w:rsidRPr="00DB4563">
        <w:rPr>
          <w:sz w:val="28"/>
          <w:szCs w:val="28"/>
        </w:rPr>
        <w:t xml:space="preserve">1].  </w:t>
      </w:r>
      <w:r w:rsidR="00214921" w:rsidRPr="00DB4563">
        <w:rPr>
          <w:sz w:val="28"/>
          <w:szCs w:val="28"/>
        </w:rPr>
        <w:t xml:space="preserve">      </w:t>
      </w:r>
    </w:p>
    <w:p w14:paraId="5014C823" w14:textId="77777777" w:rsidR="008A5D33" w:rsidRPr="00DB4563" w:rsidRDefault="008A5D33" w:rsidP="00DB4563">
      <w:pPr>
        <w:autoSpaceDE w:val="0"/>
        <w:autoSpaceDN w:val="0"/>
        <w:adjustRightInd w:val="0"/>
        <w:ind w:firstLine="709"/>
        <w:jc w:val="both"/>
        <w:rPr>
          <w:rFonts w:eastAsia="Calibri-Light"/>
          <w:bCs/>
          <w:color w:val="000000" w:themeColor="text1"/>
          <w:sz w:val="28"/>
          <w:szCs w:val="28"/>
        </w:rPr>
      </w:pPr>
      <w:r w:rsidRPr="00DB4563">
        <w:rPr>
          <w:rFonts w:eastAsia="Calibri-Light"/>
          <w:bCs/>
          <w:i/>
          <w:color w:val="000000" w:themeColor="text1"/>
          <w:sz w:val="28"/>
          <w:szCs w:val="28"/>
        </w:rPr>
        <w:t>Таково в целом видение Секретариатом ЦАРЭС перспектив развития проекта ЭКШТХ на основе прогнозных оценок своего Института</w:t>
      </w:r>
      <w:r w:rsidRPr="00DB4563">
        <w:rPr>
          <w:rFonts w:eastAsia="Calibri-Light"/>
          <w:bCs/>
          <w:color w:val="000000" w:themeColor="text1"/>
          <w:sz w:val="28"/>
          <w:szCs w:val="28"/>
        </w:rPr>
        <w:t xml:space="preserve">. </w:t>
      </w:r>
    </w:p>
    <w:p w14:paraId="484EC07B" w14:textId="77777777" w:rsidR="008A5D33" w:rsidRPr="00DB4563" w:rsidRDefault="008A5D33" w:rsidP="00DB4563">
      <w:pPr>
        <w:autoSpaceDE w:val="0"/>
        <w:autoSpaceDN w:val="0"/>
        <w:adjustRightInd w:val="0"/>
        <w:ind w:firstLine="709"/>
        <w:jc w:val="both"/>
        <w:rPr>
          <w:rFonts w:eastAsia="Calibri-Light"/>
          <w:bCs/>
          <w:color w:val="000000" w:themeColor="text1"/>
          <w:sz w:val="28"/>
          <w:szCs w:val="28"/>
        </w:rPr>
      </w:pPr>
      <w:r w:rsidRPr="00DB4563">
        <w:rPr>
          <w:rFonts w:eastAsia="Calibri-Light"/>
          <w:bCs/>
          <w:color w:val="000000" w:themeColor="text1"/>
          <w:sz w:val="28"/>
          <w:szCs w:val="28"/>
        </w:rPr>
        <w:t xml:space="preserve">Вместе с тем необходимо отметить, </w:t>
      </w:r>
      <w:r w:rsidRPr="00DB4563">
        <w:rPr>
          <w:rFonts w:eastAsia="Calibri-Light"/>
          <w:bCs/>
          <w:i/>
          <w:iCs/>
          <w:color w:val="000000" w:themeColor="text1"/>
          <w:sz w:val="28"/>
          <w:szCs w:val="28"/>
        </w:rPr>
        <w:t>что как проведенный Институтом анализ, так и выведенные оценки развития региона ЭКШТХ опираются на ограниченный круг факторов, лежащих, на наш взгляд, на поверхности, и не затрагивают факторы рисков, о которых, в частности, мы поднимали вопросы выше.</w:t>
      </w:r>
      <w:r w:rsidRPr="00DB4563">
        <w:rPr>
          <w:rFonts w:eastAsia="Calibri-Light"/>
          <w:bCs/>
          <w:color w:val="000000" w:themeColor="text1"/>
          <w:sz w:val="28"/>
          <w:szCs w:val="28"/>
        </w:rPr>
        <w:t xml:space="preserve"> Тем самым, по нашему мнению, вносится некоторая нечеткость в систему логических построений, что снижает уровень научной обоснованности результатов.</w:t>
      </w:r>
    </w:p>
    <w:p w14:paraId="3335D44F" w14:textId="32349803" w:rsidR="00214921" w:rsidRPr="00DB4563" w:rsidRDefault="008A5D33" w:rsidP="00DB4563">
      <w:pPr>
        <w:autoSpaceDE w:val="0"/>
        <w:autoSpaceDN w:val="0"/>
        <w:adjustRightInd w:val="0"/>
        <w:ind w:firstLine="709"/>
        <w:jc w:val="both"/>
        <w:rPr>
          <w:color w:val="000000"/>
          <w:sz w:val="28"/>
          <w:szCs w:val="28"/>
        </w:rPr>
      </w:pPr>
      <w:r w:rsidRPr="00DB4563">
        <w:rPr>
          <w:rFonts w:eastAsia="Calibri-Light"/>
          <w:bCs/>
          <w:color w:val="000000" w:themeColor="text1"/>
          <w:sz w:val="28"/>
          <w:szCs w:val="28"/>
        </w:rPr>
        <w:t xml:space="preserve">В этом плане </w:t>
      </w:r>
      <w:r w:rsidRPr="00DB4563">
        <w:rPr>
          <w:color w:val="000000"/>
          <w:sz w:val="28"/>
          <w:szCs w:val="28"/>
        </w:rPr>
        <w:t>можно согласиться с мнением Б. Мартынова и Е.</w:t>
      </w:r>
      <w:r w:rsidR="00453313">
        <w:rPr>
          <w:color w:val="000000"/>
          <w:sz w:val="28"/>
          <w:szCs w:val="28"/>
        </w:rPr>
        <w:t> </w:t>
      </w:r>
      <w:r w:rsidRPr="00DB4563">
        <w:rPr>
          <w:color w:val="000000"/>
          <w:sz w:val="28"/>
          <w:szCs w:val="28"/>
        </w:rPr>
        <w:t>Прокопенко о том, что «традиционный подход, основанный на четкой логике, стал сложной проблемой в области управления транспортными коридорами и не отвечает современным социально-экономическим реалиям. Управление международным транспортным коридором прямо связано с управлением региональных экономических систем в условиях неопределенности и неустойчивости развития окружающей среды. Как следствие, многоканальный мониторинг транспортных коридоров и методы нечеткой логики, применимые для очень сложных или невозможных по тем или иным обстоятельствам расчетов, могут снизить основные риски развития» [</w:t>
      </w:r>
      <w:r w:rsidR="0010339E" w:rsidRPr="00DB4563">
        <w:rPr>
          <w:color w:val="000000"/>
          <w:sz w:val="28"/>
          <w:szCs w:val="28"/>
        </w:rPr>
        <w:t>1</w:t>
      </w:r>
      <w:r w:rsidR="005C69EF">
        <w:rPr>
          <w:color w:val="000000"/>
          <w:sz w:val="28"/>
          <w:szCs w:val="28"/>
        </w:rPr>
        <w:t>16</w:t>
      </w:r>
      <w:r w:rsidRPr="00DB4563">
        <w:rPr>
          <w:color w:val="000000"/>
          <w:sz w:val="28"/>
          <w:szCs w:val="28"/>
        </w:rPr>
        <w:t xml:space="preserve">]. </w:t>
      </w:r>
    </w:p>
    <w:p w14:paraId="417E287A" w14:textId="1179AA70" w:rsidR="008A5D33" w:rsidRDefault="008A5D33" w:rsidP="00DB4563">
      <w:pPr>
        <w:pStyle w:val="a3"/>
        <w:tabs>
          <w:tab w:val="left" w:pos="426"/>
        </w:tabs>
        <w:ind w:left="0" w:firstLine="709"/>
        <w:jc w:val="both"/>
        <w:rPr>
          <w:rFonts w:ascii="Times New Roman" w:hAnsi="Times New Roman"/>
          <w:sz w:val="28"/>
          <w:szCs w:val="28"/>
        </w:rPr>
      </w:pPr>
      <w:r w:rsidRPr="00DB4563">
        <w:rPr>
          <w:rFonts w:ascii="Times New Roman" w:hAnsi="Times New Roman"/>
          <w:sz w:val="28"/>
          <w:szCs w:val="28"/>
        </w:rPr>
        <w:t xml:space="preserve">Другими словами, речь идет о том, что именно более комплексный подход к анализу факторов развития таких сложных систем как ТНЭК, и в особенности его главной составляющей – транспортно-логистической системы, - позволяют определить ту экспертно-аналитическую базу, опираясь на которую, и можно более обоснованно определить стратегические цели и задачи, оценить реальную социально-экономическую эффективность развития ТНЭК, имея в виду и исследуемый нами ЭКШТХ. </w:t>
      </w:r>
    </w:p>
    <w:p w14:paraId="26B87ABE" w14:textId="77777777" w:rsidR="00453313" w:rsidRDefault="00453313" w:rsidP="00DB4563">
      <w:pPr>
        <w:pStyle w:val="a3"/>
        <w:tabs>
          <w:tab w:val="left" w:pos="426"/>
        </w:tabs>
        <w:ind w:left="0" w:firstLine="709"/>
        <w:jc w:val="both"/>
        <w:rPr>
          <w:rFonts w:ascii="Times New Roman" w:hAnsi="Times New Roman"/>
          <w:sz w:val="28"/>
          <w:szCs w:val="28"/>
        </w:rPr>
      </w:pPr>
    </w:p>
    <w:p w14:paraId="0E4981B9" w14:textId="77777777" w:rsidR="00453313" w:rsidRPr="00DB4563" w:rsidRDefault="00453313" w:rsidP="00DB4563">
      <w:pPr>
        <w:pStyle w:val="a3"/>
        <w:tabs>
          <w:tab w:val="left" w:pos="426"/>
        </w:tabs>
        <w:ind w:left="0" w:firstLine="709"/>
        <w:jc w:val="both"/>
        <w:rPr>
          <w:rFonts w:ascii="Times New Roman" w:hAnsi="Times New Roman"/>
          <w:sz w:val="28"/>
          <w:szCs w:val="28"/>
        </w:rPr>
      </w:pPr>
    </w:p>
    <w:p w14:paraId="49CA3D8F" w14:textId="7DD041AA" w:rsidR="008A5D33" w:rsidRPr="00FD098A" w:rsidRDefault="008A5D33" w:rsidP="00DB4563">
      <w:pPr>
        <w:tabs>
          <w:tab w:val="left" w:pos="567"/>
          <w:tab w:val="left" w:pos="851"/>
        </w:tabs>
        <w:ind w:firstLine="709"/>
        <w:jc w:val="both"/>
        <w:rPr>
          <w:b/>
          <w:sz w:val="28"/>
          <w:szCs w:val="28"/>
        </w:rPr>
      </w:pPr>
      <w:r w:rsidRPr="00FD098A">
        <w:rPr>
          <w:b/>
          <w:sz w:val="28"/>
          <w:szCs w:val="28"/>
        </w:rPr>
        <w:lastRenderedPageBreak/>
        <w:t>2.3 Анализ основных подходов к обеспечению социально-экономической</w:t>
      </w:r>
      <w:r w:rsidR="008D5F54" w:rsidRPr="00FD098A">
        <w:rPr>
          <w:b/>
          <w:sz w:val="28"/>
          <w:szCs w:val="28"/>
        </w:rPr>
        <w:t xml:space="preserve"> </w:t>
      </w:r>
      <w:r w:rsidRPr="00FD098A">
        <w:rPr>
          <w:b/>
          <w:sz w:val="28"/>
          <w:szCs w:val="28"/>
        </w:rPr>
        <w:t xml:space="preserve">устойчивости Южного региона и оценке </w:t>
      </w:r>
      <w:r w:rsidR="008E6B0B" w:rsidRPr="00FD098A">
        <w:rPr>
          <w:b/>
          <w:sz w:val="28"/>
          <w:szCs w:val="28"/>
        </w:rPr>
        <w:t>о</w:t>
      </w:r>
      <w:r w:rsidRPr="00FD098A">
        <w:rPr>
          <w:b/>
          <w:sz w:val="28"/>
          <w:szCs w:val="28"/>
        </w:rPr>
        <w:t>тдачи от экономического коридора</w:t>
      </w:r>
    </w:p>
    <w:p w14:paraId="767CC12D" w14:textId="1C105D10" w:rsidR="00100065" w:rsidRPr="00DB4563" w:rsidRDefault="00100065" w:rsidP="00DB4563">
      <w:pPr>
        <w:pStyle w:val="a3"/>
        <w:tabs>
          <w:tab w:val="left" w:pos="0"/>
        </w:tabs>
        <w:ind w:left="0" w:firstLine="709"/>
        <w:jc w:val="both"/>
        <w:rPr>
          <w:rFonts w:ascii="Times New Roman" w:hAnsi="Times New Roman"/>
          <w:sz w:val="28"/>
          <w:szCs w:val="28"/>
        </w:rPr>
      </w:pPr>
      <w:r w:rsidRPr="00DB4563">
        <w:rPr>
          <w:rFonts w:ascii="Times New Roman" w:hAnsi="Times New Roman"/>
          <w:sz w:val="28"/>
          <w:szCs w:val="28"/>
        </w:rPr>
        <w:t>П</w:t>
      </w:r>
      <w:r w:rsidR="005C5A40" w:rsidRPr="00DB4563">
        <w:rPr>
          <w:rFonts w:ascii="Times New Roman" w:hAnsi="Times New Roman"/>
          <w:sz w:val="28"/>
          <w:szCs w:val="28"/>
        </w:rPr>
        <w:t xml:space="preserve">режде, чем перейти </w:t>
      </w:r>
      <w:r w:rsidR="000E79E0" w:rsidRPr="00DB4563">
        <w:rPr>
          <w:rFonts w:ascii="Times New Roman" w:hAnsi="Times New Roman"/>
          <w:sz w:val="28"/>
          <w:szCs w:val="28"/>
        </w:rPr>
        <w:t xml:space="preserve">к </w:t>
      </w:r>
      <w:r w:rsidR="004D794E" w:rsidRPr="00DB4563">
        <w:rPr>
          <w:rFonts w:ascii="Times New Roman" w:hAnsi="Times New Roman"/>
          <w:sz w:val="28"/>
          <w:szCs w:val="28"/>
        </w:rPr>
        <w:t xml:space="preserve">подходам к </w:t>
      </w:r>
      <w:r w:rsidR="000E79E0" w:rsidRPr="00DB4563">
        <w:rPr>
          <w:rFonts w:ascii="Times New Roman" w:hAnsi="Times New Roman"/>
          <w:sz w:val="28"/>
          <w:szCs w:val="28"/>
        </w:rPr>
        <w:t xml:space="preserve">оценке социально-экономической отдачи от экономического коридора, </w:t>
      </w:r>
      <w:r w:rsidR="005C5A40" w:rsidRPr="00DB4563">
        <w:rPr>
          <w:rFonts w:ascii="Times New Roman" w:hAnsi="Times New Roman"/>
          <w:sz w:val="28"/>
          <w:szCs w:val="28"/>
        </w:rPr>
        <w:t xml:space="preserve">рассмотрим </w:t>
      </w:r>
      <w:r w:rsidRPr="00DB4563">
        <w:rPr>
          <w:rFonts w:ascii="Times New Roman" w:hAnsi="Times New Roman"/>
          <w:sz w:val="28"/>
          <w:szCs w:val="28"/>
        </w:rPr>
        <w:t xml:space="preserve">социально-экономическое состояние </w:t>
      </w:r>
      <w:r w:rsidR="005C5A40" w:rsidRPr="00DB4563">
        <w:rPr>
          <w:rFonts w:ascii="Times New Roman" w:hAnsi="Times New Roman"/>
          <w:sz w:val="28"/>
          <w:szCs w:val="28"/>
        </w:rPr>
        <w:t>Туркестанск</w:t>
      </w:r>
      <w:r w:rsidRPr="00DB4563">
        <w:rPr>
          <w:rFonts w:ascii="Times New Roman" w:hAnsi="Times New Roman"/>
          <w:sz w:val="28"/>
          <w:szCs w:val="28"/>
        </w:rPr>
        <w:t>ой</w:t>
      </w:r>
      <w:r w:rsidR="005C5A40" w:rsidRPr="00DB4563">
        <w:rPr>
          <w:rFonts w:ascii="Times New Roman" w:hAnsi="Times New Roman"/>
          <w:sz w:val="28"/>
          <w:szCs w:val="28"/>
        </w:rPr>
        <w:t xml:space="preserve"> област</w:t>
      </w:r>
      <w:r w:rsidRPr="00DB4563">
        <w:rPr>
          <w:rFonts w:ascii="Times New Roman" w:hAnsi="Times New Roman"/>
          <w:sz w:val="28"/>
          <w:szCs w:val="28"/>
        </w:rPr>
        <w:t xml:space="preserve">и. </w:t>
      </w:r>
    </w:p>
    <w:p w14:paraId="512B7748" w14:textId="3502609D" w:rsidR="004E2DF7" w:rsidRPr="00DB4563" w:rsidRDefault="009A39FB" w:rsidP="00DB4563">
      <w:pPr>
        <w:ind w:firstLine="709"/>
        <w:jc w:val="both"/>
        <w:textAlignment w:val="baseline"/>
        <w:rPr>
          <w:color w:val="000000"/>
          <w:sz w:val="28"/>
          <w:szCs w:val="28"/>
        </w:rPr>
      </w:pPr>
      <w:r w:rsidRPr="00DB4563">
        <w:rPr>
          <w:sz w:val="28"/>
          <w:szCs w:val="28"/>
          <w:lang w:val="kk-KZ"/>
        </w:rPr>
        <w:t xml:space="preserve">Территория </w:t>
      </w:r>
      <w:r w:rsidR="00B3592F" w:rsidRPr="00DB4563">
        <w:rPr>
          <w:sz w:val="28"/>
          <w:szCs w:val="28"/>
          <w:lang w:val="kk-KZ"/>
        </w:rPr>
        <w:t xml:space="preserve">Туркестанской </w:t>
      </w:r>
      <w:r w:rsidRPr="00DB4563">
        <w:rPr>
          <w:sz w:val="28"/>
          <w:szCs w:val="28"/>
          <w:lang w:val="kk-KZ"/>
        </w:rPr>
        <w:t xml:space="preserve">области </w:t>
      </w:r>
      <w:r w:rsidR="00B3592F" w:rsidRPr="00DB4563">
        <w:rPr>
          <w:sz w:val="28"/>
          <w:szCs w:val="28"/>
          <w:lang w:val="kk-KZ"/>
        </w:rPr>
        <w:t xml:space="preserve">занимает </w:t>
      </w:r>
      <w:r w:rsidRPr="00DB4563">
        <w:rPr>
          <w:sz w:val="28"/>
          <w:szCs w:val="28"/>
          <w:lang w:val="kk-KZ"/>
        </w:rPr>
        <w:t xml:space="preserve">116,1 тыс. кв. км. </w:t>
      </w:r>
      <w:r w:rsidR="00B3592F" w:rsidRPr="00DB4563">
        <w:rPr>
          <w:sz w:val="28"/>
          <w:szCs w:val="28"/>
          <w:lang w:val="kk-KZ"/>
        </w:rPr>
        <w:t>и отличается наибольшей численностью и высокой плотностью населения.</w:t>
      </w:r>
      <w:r w:rsidR="00B3592F" w:rsidRPr="00DB4563">
        <w:rPr>
          <w:i/>
          <w:iCs/>
          <w:sz w:val="28"/>
          <w:szCs w:val="28"/>
          <w:lang w:val="kk-KZ"/>
        </w:rPr>
        <w:t xml:space="preserve"> </w:t>
      </w:r>
      <w:r w:rsidR="004E2DF7" w:rsidRPr="00DB4563">
        <w:rPr>
          <w:color w:val="000000"/>
          <w:sz w:val="28"/>
          <w:szCs w:val="28"/>
        </w:rPr>
        <w:t>Туркестанская область является передовой в стране по рождаемости и демографическому росту. В регионе проживает 10,7% населения страны. В 2022 год</w:t>
      </w:r>
      <w:r w:rsidR="00EB1183" w:rsidRPr="00DB4563">
        <w:rPr>
          <w:color w:val="000000"/>
          <w:sz w:val="28"/>
          <w:szCs w:val="28"/>
        </w:rPr>
        <w:t>у</w:t>
      </w:r>
      <w:r w:rsidR="004E2DF7" w:rsidRPr="00DB4563">
        <w:rPr>
          <w:color w:val="000000"/>
          <w:sz w:val="28"/>
          <w:szCs w:val="28"/>
        </w:rPr>
        <w:t xml:space="preserve"> численность населения Туркестанской области достигла </w:t>
      </w:r>
      <w:r w:rsidR="00EB1183" w:rsidRPr="00DB4563">
        <w:rPr>
          <w:color w:val="000000"/>
          <w:sz w:val="28"/>
          <w:szCs w:val="28"/>
        </w:rPr>
        <w:t xml:space="preserve">1191877 </w:t>
      </w:r>
      <w:r w:rsidR="004E2DF7" w:rsidRPr="00DB4563">
        <w:rPr>
          <w:color w:val="000000"/>
          <w:sz w:val="28"/>
          <w:szCs w:val="28"/>
        </w:rPr>
        <w:t xml:space="preserve"> человек</w:t>
      </w:r>
      <w:r w:rsidR="002D4F28" w:rsidRPr="00DB4563">
        <w:rPr>
          <w:color w:val="000000"/>
          <w:sz w:val="28"/>
          <w:szCs w:val="28"/>
        </w:rPr>
        <w:t xml:space="preserve">. </w:t>
      </w:r>
    </w:p>
    <w:p w14:paraId="4CAD23D7" w14:textId="506B6097" w:rsidR="00CB063F" w:rsidRPr="00DB4563" w:rsidRDefault="00CB063F" w:rsidP="00DB4563">
      <w:pPr>
        <w:ind w:firstLine="709"/>
        <w:contextualSpacing/>
        <w:jc w:val="both"/>
        <w:rPr>
          <w:color w:val="000000"/>
          <w:sz w:val="28"/>
          <w:szCs w:val="28"/>
        </w:rPr>
      </w:pPr>
      <w:r w:rsidRPr="00DB4563">
        <w:rPr>
          <w:color w:val="000000"/>
          <w:sz w:val="28"/>
          <w:szCs w:val="28"/>
        </w:rPr>
        <w:t xml:space="preserve">Ниже в таблице </w:t>
      </w:r>
      <w:r w:rsidR="00DB4563">
        <w:rPr>
          <w:color w:val="000000"/>
          <w:sz w:val="28"/>
          <w:szCs w:val="28"/>
        </w:rPr>
        <w:t xml:space="preserve">17, </w:t>
      </w:r>
      <w:r w:rsidRPr="00DB4563">
        <w:rPr>
          <w:color w:val="000000"/>
          <w:sz w:val="28"/>
          <w:szCs w:val="28"/>
        </w:rPr>
        <w:t>приведены о</w:t>
      </w:r>
      <w:r w:rsidRPr="00DB4563">
        <w:rPr>
          <w:sz w:val="28"/>
          <w:szCs w:val="28"/>
        </w:rPr>
        <w:t>сновные социально-экономические показатели Республики Казахстан за 2021 год в разрезе регионов.</w:t>
      </w:r>
    </w:p>
    <w:p w14:paraId="74AB453A" w14:textId="77777777" w:rsidR="009A39FB" w:rsidRPr="00DB4563" w:rsidRDefault="009A39FB" w:rsidP="00DB4563">
      <w:pPr>
        <w:ind w:firstLine="709"/>
        <w:contextualSpacing/>
        <w:jc w:val="both"/>
        <w:rPr>
          <w:sz w:val="28"/>
          <w:szCs w:val="28"/>
        </w:rPr>
      </w:pPr>
    </w:p>
    <w:p w14:paraId="13626A4F" w14:textId="6A802091" w:rsidR="005F6F66" w:rsidRPr="00FB7644" w:rsidRDefault="005F6F66" w:rsidP="00DB4563">
      <w:pPr>
        <w:contextualSpacing/>
        <w:jc w:val="both"/>
        <w:rPr>
          <w:sz w:val="28"/>
          <w:szCs w:val="28"/>
        </w:rPr>
      </w:pPr>
      <w:r w:rsidRPr="00FB7644">
        <w:rPr>
          <w:sz w:val="28"/>
          <w:szCs w:val="28"/>
        </w:rPr>
        <w:t>Таблица</w:t>
      </w:r>
      <w:r w:rsidR="00504FC5" w:rsidRPr="00FB7644">
        <w:rPr>
          <w:sz w:val="28"/>
          <w:szCs w:val="28"/>
        </w:rPr>
        <w:t xml:space="preserve"> </w:t>
      </w:r>
      <w:r w:rsidR="004347B0" w:rsidRPr="00FB7644">
        <w:rPr>
          <w:sz w:val="28"/>
          <w:szCs w:val="28"/>
        </w:rPr>
        <w:t>1</w:t>
      </w:r>
      <w:r w:rsidR="00004A38" w:rsidRPr="00FB7644">
        <w:rPr>
          <w:sz w:val="28"/>
          <w:szCs w:val="28"/>
        </w:rPr>
        <w:t>7</w:t>
      </w:r>
      <w:r w:rsidRPr="00FB7644">
        <w:rPr>
          <w:sz w:val="28"/>
          <w:szCs w:val="28"/>
        </w:rPr>
        <w:t xml:space="preserve"> </w:t>
      </w:r>
      <w:r w:rsidR="003C38C3">
        <w:rPr>
          <w:sz w:val="28"/>
          <w:szCs w:val="28"/>
        </w:rPr>
        <w:t>–</w:t>
      </w:r>
      <w:r w:rsidR="00CB063F" w:rsidRPr="00FB7644">
        <w:rPr>
          <w:sz w:val="28"/>
          <w:szCs w:val="28"/>
        </w:rPr>
        <w:t xml:space="preserve"> </w:t>
      </w:r>
      <w:r w:rsidR="00504FC5" w:rsidRPr="00FB7644">
        <w:rPr>
          <w:sz w:val="28"/>
          <w:szCs w:val="28"/>
        </w:rPr>
        <w:t>О</w:t>
      </w:r>
      <w:r w:rsidRPr="00FB7644">
        <w:rPr>
          <w:sz w:val="28"/>
          <w:szCs w:val="28"/>
        </w:rPr>
        <w:t xml:space="preserve">сновные социально-экономические показатели Республики Казахстан за 2021 год в разрезе регионов </w:t>
      </w:r>
    </w:p>
    <w:p w14:paraId="0E03CBE5" w14:textId="77777777" w:rsidR="005F6F66" w:rsidRPr="00DB4563" w:rsidRDefault="005F6F66" w:rsidP="003C38C3">
      <w:pPr>
        <w:ind w:firstLine="567"/>
        <w:contextualSpacing/>
        <w:jc w:val="right"/>
        <w:rPr>
          <w:sz w:val="16"/>
          <w:szCs w:val="16"/>
        </w:rPr>
      </w:pPr>
    </w:p>
    <w:tbl>
      <w:tblPr>
        <w:tblStyle w:val="ab"/>
        <w:tblW w:w="9603" w:type="dxa"/>
        <w:tblInd w:w="150" w:type="dxa"/>
        <w:tblLayout w:type="fixed"/>
        <w:tblLook w:val="04A0" w:firstRow="1" w:lastRow="0" w:firstColumn="1" w:lastColumn="0" w:noHBand="0" w:noVBand="1"/>
      </w:tblPr>
      <w:tblGrid>
        <w:gridCol w:w="1904"/>
        <w:gridCol w:w="700"/>
        <w:gridCol w:w="1204"/>
        <w:gridCol w:w="999"/>
        <w:gridCol w:w="1030"/>
        <w:gridCol w:w="954"/>
        <w:gridCol w:w="1134"/>
        <w:gridCol w:w="1678"/>
      </w:tblGrid>
      <w:tr w:rsidR="00B22811" w:rsidRPr="00FB7644" w14:paraId="6B7F031D" w14:textId="77777777" w:rsidTr="003C38C3">
        <w:tc>
          <w:tcPr>
            <w:tcW w:w="1904" w:type="dxa"/>
            <w:vMerge w:val="restart"/>
            <w:vAlign w:val="center"/>
          </w:tcPr>
          <w:p w14:paraId="3F8650DE" w14:textId="36064FE0" w:rsidR="00B22811" w:rsidRPr="00DB4563" w:rsidRDefault="00B22811" w:rsidP="00DB4563">
            <w:pPr>
              <w:contextualSpacing/>
              <w:jc w:val="center"/>
              <w:rPr>
                <w:bCs/>
                <w:sz w:val="22"/>
                <w:szCs w:val="22"/>
              </w:rPr>
            </w:pPr>
            <w:r w:rsidRPr="00DB4563">
              <w:rPr>
                <w:bCs/>
                <w:sz w:val="22"/>
                <w:szCs w:val="22"/>
              </w:rPr>
              <w:t>Регионы</w:t>
            </w:r>
          </w:p>
        </w:tc>
        <w:tc>
          <w:tcPr>
            <w:tcW w:w="700" w:type="dxa"/>
            <w:vMerge w:val="restart"/>
            <w:vAlign w:val="center"/>
          </w:tcPr>
          <w:p w14:paraId="374128AC" w14:textId="77777777" w:rsidR="00453313" w:rsidRDefault="00B22811" w:rsidP="00453313">
            <w:pPr>
              <w:ind w:left="-108" w:right="-122"/>
              <w:contextualSpacing/>
              <w:jc w:val="center"/>
              <w:rPr>
                <w:bCs/>
                <w:sz w:val="22"/>
                <w:szCs w:val="22"/>
              </w:rPr>
            </w:pPr>
            <w:r w:rsidRPr="00DB4563">
              <w:rPr>
                <w:bCs/>
                <w:sz w:val="22"/>
                <w:szCs w:val="22"/>
              </w:rPr>
              <w:t xml:space="preserve">Доля ВРП в ВВП, </w:t>
            </w:r>
          </w:p>
          <w:p w14:paraId="1ED91E75" w14:textId="59C22CD1" w:rsidR="00B22811" w:rsidRPr="00DB4563" w:rsidRDefault="00B22811" w:rsidP="00453313">
            <w:pPr>
              <w:ind w:left="-108" w:right="-122"/>
              <w:contextualSpacing/>
              <w:jc w:val="center"/>
              <w:rPr>
                <w:bCs/>
                <w:sz w:val="22"/>
                <w:szCs w:val="22"/>
              </w:rPr>
            </w:pPr>
            <w:r w:rsidRPr="00DB4563">
              <w:rPr>
                <w:bCs/>
                <w:sz w:val="22"/>
                <w:szCs w:val="22"/>
              </w:rPr>
              <w:t>в %</w:t>
            </w:r>
          </w:p>
        </w:tc>
        <w:tc>
          <w:tcPr>
            <w:tcW w:w="1204" w:type="dxa"/>
            <w:vMerge w:val="restart"/>
            <w:vAlign w:val="center"/>
          </w:tcPr>
          <w:p w14:paraId="0A721EC3" w14:textId="37D2D2F1" w:rsidR="00B22811" w:rsidRPr="00DB4563" w:rsidRDefault="00B22811" w:rsidP="00DB4563">
            <w:pPr>
              <w:contextualSpacing/>
              <w:jc w:val="center"/>
              <w:rPr>
                <w:bCs/>
                <w:sz w:val="22"/>
                <w:szCs w:val="22"/>
              </w:rPr>
            </w:pPr>
            <w:r w:rsidRPr="00DB4563">
              <w:rPr>
                <w:bCs/>
                <w:sz w:val="22"/>
                <w:szCs w:val="22"/>
              </w:rPr>
              <w:t>Объем промыш-ленного производ-ства, млн.</w:t>
            </w:r>
            <w:r w:rsidR="003C38C3">
              <w:rPr>
                <w:bCs/>
                <w:sz w:val="22"/>
                <w:szCs w:val="22"/>
              </w:rPr>
              <w:t xml:space="preserve"> </w:t>
            </w:r>
            <w:r w:rsidRPr="00DB4563">
              <w:rPr>
                <w:bCs/>
                <w:sz w:val="22"/>
                <w:szCs w:val="22"/>
              </w:rPr>
              <w:t>тенге</w:t>
            </w:r>
          </w:p>
        </w:tc>
        <w:tc>
          <w:tcPr>
            <w:tcW w:w="999" w:type="dxa"/>
            <w:vMerge w:val="restart"/>
            <w:vAlign w:val="center"/>
          </w:tcPr>
          <w:p w14:paraId="5712D16A" w14:textId="3D95410D" w:rsidR="00B22811" w:rsidRPr="00DB4563" w:rsidRDefault="00B22811" w:rsidP="00453313">
            <w:pPr>
              <w:ind w:left="-52"/>
              <w:contextualSpacing/>
              <w:jc w:val="center"/>
              <w:rPr>
                <w:bCs/>
                <w:sz w:val="22"/>
                <w:szCs w:val="22"/>
              </w:rPr>
            </w:pPr>
            <w:r w:rsidRPr="00DB4563">
              <w:rPr>
                <w:bCs/>
                <w:sz w:val="22"/>
                <w:szCs w:val="22"/>
              </w:rPr>
              <w:t>Инвести-ции в основ</w:t>
            </w:r>
            <w:r w:rsidR="00CB063F" w:rsidRPr="00DB4563">
              <w:rPr>
                <w:bCs/>
                <w:sz w:val="22"/>
                <w:szCs w:val="22"/>
              </w:rPr>
              <w:t>-</w:t>
            </w:r>
            <w:r w:rsidRPr="00DB4563">
              <w:rPr>
                <w:bCs/>
                <w:sz w:val="22"/>
                <w:szCs w:val="22"/>
              </w:rPr>
              <w:t>ной капитал</w:t>
            </w:r>
          </w:p>
        </w:tc>
        <w:tc>
          <w:tcPr>
            <w:tcW w:w="1030" w:type="dxa"/>
            <w:vMerge w:val="restart"/>
            <w:vAlign w:val="center"/>
          </w:tcPr>
          <w:p w14:paraId="07F8C0A7" w14:textId="649133FF" w:rsidR="00B22811" w:rsidRPr="00DB4563" w:rsidRDefault="00B22811" w:rsidP="003C38C3">
            <w:pPr>
              <w:contextualSpacing/>
              <w:jc w:val="center"/>
              <w:rPr>
                <w:bCs/>
                <w:sz w:val="22"/>
                <w:szCs w:val="22"/>
              </w:rPr>
            </w:pPr>
            <w:r w:rsidRPr="00DB4563">
              <w:rPr>
                <w:bCs/>
                <w:sz w:val="22"/>
                <w:szCs w:val="22"/>
              </w:rPr>
              <w:t>Уро</w:t>
            </w:r>
            <w:r w:rsidR="00CB063F" w:rsidRPr="00DB4563">
              <w:rPr>
                <w:bCs/>
                <w:sz w:val="22"/>
                <w:szCs w:val="22"/>
              </w:rPr>
              <w:t>-</w:t>
            </w:r>
            <w:r w:rsidRPr="00DB4563">
              <w:rPr>
                <w:bCs/>
                <w:sz w:val="22"/>
                <w:szCs w:val="22"/>
              </w:rPr>
              <w:t>вень актив-ности в сфере иннова-ции</w:t>
            </w:r>
          </w:p>
        </w:tc>
        <w:tc>
          <w:tcPr>
            <w:tcW w:w="954" w:type="dxa"/>
            <w:vMerge w:val="restart"/>
            <w:vAlign w:val="center"/>
          </w:tcPr>
          <w:p w14:paraId="0495A902" w14:textId="6145D1E7" w:rsidR="00B22811" w:rsidRPr="00DB4563" w:rsidRDefault="003C38C3" w:rsidP="003C38C3">
            <w:pPr>
              <w:ind w:left="-80"/>
              <w:contextualSpacing/>
              <w:jc w:val="center"/>
              <w:rPr>
                <w:bCs/>
                <w:sz w:val="22"/>
                <w:szCs w:val="22"/>
              </w:rPr>
            </w:pPr>
            <w:r>
              <w:rPr>
                <w:bCs/>
                <w:sz w:val="22"/>
                <w:szCs w:val="22"/>
              </w:rPr>
              <w:t>Внутрен</w:t>
            </w:r>
            <w:r w:rsidR="00B22811" w:rsidRPr="00DB4563">
              <w:rPr>
                <w:bCs/>
                <w:sz w:val="22"/>
                <w:szCs w:val="22"/>
              </w:rPr>
              <w:t>ние затраты на НИОКР,</w:t>
            </w:r>
          </w:p>
          <w:p w14:paraId="6D0384C8" w14:textId="3FEEB667" w:rsidR="00B22811" w:rsidRPr="00DB4563" w:rsidRDefault="00B22811" w:rsidP="003C38C3">
            <w:pPr>
              <w:contextualSpacing/>
              <w:jc w:val="center"/>
              <w:rPr>
                <w:bCs/>
                <w:sz w:val="22"/>
                <w:szCs w:val="22"/>
              </w:rPr>
            </w:pPr>
            <w:r w:rsidRPr="00DB4563">
              <w:rPr>
                <w:bCs/>
                <w:sz w:val="22"/>
                <w:szCs w:val="22"/>
              </w:rPr>
              <w:t>млн.</w:t>
            </w:r>
            <w:r w:rsidR="003C38C3">
              <w:rPr>
                <w:bCs/>
                <w:sz w:val="22"/>
                <w:szCs w:val="22"/>
              </w:rPr>
              <w:t xml:space="preserve"> </w:t>
            </w:r>
            <w:r w:rsidRPr="00DB4563">
              <w:rPr>
                <w:bCs/>
                <w:sz w:val="22"/>
                <w:szCs w:val="22"/>
              </w:rPr>
              <w:t>тенге</w:t>
            </w:r>
          </w:p>
        </w:tc>
        <w:tc>
          <w:tcPr>
            <w:tcW w:w="2812" w:type="dxa"/>
            <w:gridSpan w:val="2"/>
            <w:vAlign w:val="center"/>
          </w:tcPr>
          <w:p w14:paraId="04668167" w14:textId="083F526A" w:rsidR="00B22811" w:rsidRPr="00DB4563" w:rsidRDefault="00B22811" w:rsidP="00DB4563">
            <w:pPr>
              <w:contextualSpacing/>
              <w:jc w:val="center"/>
              <w:rPr>
                <w:bCs/>
                <w:sz w:val="22"/>
                <w:szCs w:val="22"/>
              </w:rPr>
            </w:pPr>
            <w:r w:rsidRPr="00DB4563">
              <w:rPr>
                <w:bCs/>
                <w:sz w:val="22"/>
                <w:szCs w:val="22"/>
              </w:rPr>
              <w:t>Показатели услуг/ работ субъектов МСП</w:t>
            </w:r>
          </w:p>
        </w:tc>
      </w:tr>
      <w:tr w:rsidR="00B22811" w:rsidRPr="00FB7644" w14:paraId="253E50A7" w14:textId="77777777" w:rsidTr="003C38C3">
        <w:tc>
          <w:tcPr>
            <w:tcW w:w="1904" w:type="dxa"/>
            <w:vMerge/>
            <w:vAlign w:val="center"/>
          </w:tcPr>
          <w:p w14:paraId="56A3B23B" w14:textId="77777777" w:rsidR="00B22811" w:rsidRPr="00DB4563" w:rsidRDefault="00B22811" w:rsidP="00DB4563">
            <w:pPr>
              <w:contextualSpacing/>
              <w:jc w:val="center"/>
              <w:rPr>
                <w:bCs/>
                <w:sz w:val="22"/>
                <w:szCs w:val="22"/>
              </w:rPr>
            </w:pPr>
          </w:p>
        </w:tc>
        <w:tc>
          <w:tcPr>
            <w:tcW w:w="700" w:type="dxa"/>
            <w:vMerge/>
            <w:vAlign w:val="center"/>
          </w:tcPr>
          <w:p w14:paraId="60F960AA" w14:textId="77777777" w:rsidR="00B22811" w:rsidRPr="00DB4563" w:rsidRDefault="00B22811" w:rsidP="00DB4563">
            <w:pPr>
              <w:contextualSpacing/>
              <w:jc w:val="center"/>
              <w:rPr>
                <w:bCs/>
                <w:sz w:val="22"/>
                <w:szCs w:val="22"/>
              </w:rPr>
            </w:pPr>
          </w:p>
        </w:tc>
        <w:tc>
          <w:tcPr>
            <w:tcW w:w="1204" w:type="dxa"/>
            <w:vMerge/>
            <w:vAlign w:val="center"/>
          </w:tcPr>
          <w:p w14:paraId="59FE54CA" w14:textId="77777777" w:rsidR="00B22811" w:rsidRPr="00DB4563" w:rsidRDefault="00B22811" w:rsidP="00DB4563">
            <w:pPr>
              <w:contextualSpacing/>
              <w:jc w:val="center"/>
              <w:rPr>
                <w:bCs/>
                <w:sz w:val="22"/>
                <w:szCs w:val="22"/>
              </w:rPr>
            </w:pPr>
          </w:p>
        </w:tc>
        <w:tc>
          <w:tcPr>
            <w:tcW w:w="999" w:type="dxa"/>
            <w:vMerge/>
            <w:vAlign w:val="center"/>
          </w:tcPr>
          <w:p w14:paraId="0D07ACF7" w14:textId="77777777" w:rsidR="00B22811" w:rsidRPr="00DB4563" w:rsidRDefault="00B22811" w:rsidP="00DB4563">
            <w:pPr>
              <w:contextualSpacing/>
              <w:jc w:val="center"/>
              <w:rPr>
                <w:bCs/>
                <w:sz w:val="22"/>
                <w:szCs w:val="22"/>
              </w:rPr>
            </w:pPr>
          </w:p>
        </w:tc>
        <w:tc>
          <w:tcPr>
            <w:tcW w:w="1030" w:type="dxa"/>
            <w:vMerge/>
            <w:vAlign w:val="center"/>
          </w:tcPr>
          <w:p w14:paraId="7A834290" w14:textId="77777777" w:rsidR="00B22811" w:rsidRPr="00DB4563" w:rsidRDefault="00B22811" w:rsidP="00DB4563">
            <w:pPr>
              <w:contextualSpacing/>
              <w:jc w:val="center"/>
              <w:rPr>
                <w:bCs/>
                <w:sz w:val="22"/>
                <w:szCs w:val="22"/>
              </w:rPr>
            </w:pPr>
          </w:p>
        </w:tc>
        <w:tc>
          <w:tcPr>
            <w:tcW w:w="954" w:type="dxa"/>
            <w:vMerge/>
            <w:vAlign w:val="center"/>
          </w:tcPr>
          <w:p w14:paraId="189D8F6B" w14:textId="77777777" w:rsidR="00B22811" w:rsidRPr="00DB4563" w:rsidRDefault="00B22811" w:rsidP="00DB4563">
            <w:pPr>
              <w:contextualSpacing/>
              <w:jc w:val="center"/>
              <w:rPr>
                <w:bCs/>
                <w:sz w:val="22"/>
                <w:szCs w:val="22"/>
              </w:rPr>
            </w:pPr>
          </w:p>
        </w:tc>
        <w:tc>
          <w:tcPr>
            <w:tcW w:w="1134" w:type="dxa"/>
            <w:vAlign w:val="center"/>
          </w:tcPr>
          <w:p w14:paraId="6F93AE25" w14:textId="4DCAAF8E" w:rsidR="00B22811" w:rsidRPr="00DB4563" w:rsidRDefault="003C38C3" w:rsidP="00DB4563">
            <w:pPr>
              <w:contextualSpacing/>
              <w:jc w:val="center"/>
              <w:rPr>
                <w:bCs/>
                <w:sz w:val="22"/>
                <w:szCs w:val="22"/>
              </w:rPr>
            </w:pPr>
            <w:r w:rsidRPr="00DB4563">
              <w:rPr>
                <w:bCs/>
                <w:sz w:val="22"/>
                <w:szCs w:val="22"/>
              </w:rPr>
              <w:t xml:space="preserve">число </w:t>
            </w:r>
            <w:r w:rsidR="00B22811" w:rsidRPr="00DB4563">
              <w:rPr>
                <w:bCs/>
                <w:sz w:val="22"/>
                <w:szCs w:val="22"/>
              </w:rPr>
              <w:t>субъектов МСП, единица</w:t>
            </w:r>
          </w:p>
        </w:tc>
        <w:tc>
          <w:tcPr>
            <w:tcW w:w="1678" w:type="dxa"/>
            <w:vAlign w:val="center"/>
          </w:tcPr>
          <w:p w14:paraId="0F8CBD14" w14:textId="10486FBE" w:rsidR="00B22811" w:rsidRPr="00DB4563" w:rsidRDefault="003C38C3" w:rsidP="00DB4563">
            <w:pPr>
              <w:contextualSpacing/>
              <w:jc w:val="center"/>
              <w:rPr>
                <w:bCs/>
                <w:sz w:val="22"/>
                <w:szCs w:val="22"/>
              </w:rPr>
            </w:pPr>
            <w:r w:rsidRPr="00DB4563">
              <w:rPr>
                <w:bCs/>
                <w:sz w:val="22"/>
                <w:szCs w:val="22"/>
              </w:rPr>
              <w:t>объ</w:t>
            </w:r>
            <w:r w:rsidR="00B22811" w:rsidRPr="00DB4563">
              <w:rPr>
                <w:bCs/>
                <w:sz w:val="22"/>
                <w:szCs w:val="22"/>
              </w:rPr>
              <w:t>ем продукции (товары и услуги), млн. тенге</w:t>
            </w:r>
          </w:p>
        </w:tc>
      </w:tr>
      <w:tr w:rsidR="00B22811" w:rsidRPr="00FB7644" w14:paraId="375BD917" w14:textId="77777777" w:rsidTr="003C38C3">
        <w:trPr>
          <w:trHeight w:val="465"/>
        </w:trPr>
        <w:tc>
          <w:tcPr>
            <w:tcW w:w="1904" w:type="dxa"/>
          </w:tcPr>
          <w:p w14:paraId="18E41F5D" w14:textId="1384019E" w:rsidR="00B22811" w:rsidRPr="00FB7644" w:rsidRDefault="00B22811" w:rsidP="004771FB">
            <w:pPr>
              <w:contextualSpacing/>
              <w:jc w:val="both"/>
              <w:rPr>
                <w:sz w:val="22"/>
                <w:szCs w:val="22"/>
              </w:rPr>
            </w:pPr>
            <w:r w:rsidRPr="00FB7644">
              <w:rPr>
                <w:sz w:val="22"/>
                <w:szCs w:val="22"/>
              </w:rPr>
              <w:t>Республика Казахстан</w:t>
            </w:r>
          </w:p>
        </w:tc>
        <w:tc>
          <w:tcPr>
            <w:tcW w:w="700" w:type="dxa"/>
            <w:vAlign w:val="center"/>
          </w:tcPr>
          <w:p w14:paraId="0293FB78" w14:textId="5891CAA7" w:rsidR="00B22811" w:rsidRPr="00FB7644" w:rsidRDefault="00E135CD" w:rsidP="003C38C3">
            <w:pPr>
              <w:ind w:left="-94" w:right="-108"/>
              <w:contextualSpacing/>
              <w:jc w:val="center"/>
              <w:rPr>
                <w:sz w:val="22"/>
                <w:szCs w:val="22"/>
              </w:rPr>
            </w:pPr>
            <w:r w:rsidRPr="00FB7644">
              <w:rPr>
                <w:sz w:val="22"/>
                <w:szCs w:val="22"/>
              </w:rPr>
              <w:t>100,0</w:t>
            </w:r>
          </w:p>
        </w:tc>
        <w:tc>
          <w:tcPr>
            <w:tcW w:w="1204" w:type="dxa"/>
            <w:vAlign w:val="center"/>
          </w:tcPr>
          <w:p w14:paraId="0222E56B" w14:textId="4C829740" w:rsidR="00B22811" w:rsidRPr="00FB7644" w:rsidRDefault="00E135CD" w:rsidP="003C38C3">
            <w:pPr>
              <w:ind w:left="-94" w:right="-108"/>
              <w:contextualSpacing/>
              <w:jc w:val="center"/>
              <w:rPr>
                <w:sz w:val="22"/>
                <w:szCs w:val="22"/>
              </w:rPr>
            </w:pPr>
            <w:r w:rsidRPr="00FB7644">
              <w:rPr>
                <w:sz w:val="22"/>
                <w:szCs w:val="22"/>
              </w:rPr>
              <w:t>24329964,5</w:t>
            </w:r>
          </w:p>
        </w:tc>
        <w:tc>
          <w:tcPr>
            <w:tcW w:w="999" w:type="dxa"/>
            <w:vAlign w:val="center"/>
          </w:tcPr>
          <w:p w14:paraId="0FC7DD8B" w14:textId="37C5E585" w:rsidR="00B22811" w:rsidRPr="00FB7644" w:rsidRDefault="00E135CD" w:rsidP="003C38C3">
            <w:pPr>
              <w:ind w:left="-94" w:right="-108"/>
              <w:contextualSpacing/>
              <w:jc w:val="center"/>
              <w:rPr>
                <w:sz w:val="22"/>
                <w:szCs w:val="22"/>
              </w:rPr>
            </w:pPr>
            <w:r w:rsidRPr="00FB7644">
              <w:rPr>
                <w:sz w:val="22"/>
                <w:szCs w:val="22"/>
              </w:rPr>
              <w:t>12576793</w:t>
            </w:r>
          </w:p>
        </w:tc>
        <w:tc>
          <w:tcPr>
            <w:tcW w:w="1030" w:type="dxa"/>
            <w:vAlign w:val="center"/>
          </w:tcPr>
          <w:p w14:paraId="018AD34B" w14:textId="385133CA" w:rsidR="00B22811" w:rsidRPr="00FB7644" w:rsidRDefault="00E135CD" w:rsidP="003C38C3">
            <w:pPr>
              <w:contextualSpacing/>
              <w:jc w:val="center"/>
              <w:rPr>
                <w:sz w:val="22"/>
                <w:szCs w:val="22"/>
              </w:rPr>
            </w:pPr>
            <w:r w:rsidRPr="00FB7644">
              <w:rPr>
                <w:sz w:val="22"/>
                <w:szCs w:val="22"/>
              </w:rPr>
              <w:t>10,5</w:t>
            </w:r>
          </w:p>
        </w:tc>
        <w:tc>
          <w:tcPr>
            <w:tcW w:w="954" w:type="dxa"/>
            <w:vAlign w:val="center"/>
          </w:tcPr>
          <w:p w14:paraId="45D8A022" w14:textId="26979E7F" w:rsidR="00B22811" w:rsidRPr="00FB7644" w:rsidRDefault="00207F23" w:rsidP="003C38C3">
            <w:pPr>
              <w:contextualSpacing/>
              <w:jc w:val="center"/>
              <w:rPr>
                <w:sz w:val="22"/>
                <w:szCs w:val="22"/>
              </w:rPr>
            </w:pPr>
            <w:r w:rsidRPr="00FB7644">
              <w:rPr>
                <w:sz w:val="22"/>
                <w:szCs w:val="22"/>
              </w:rPr>
              <w:t>82333,1</w:t>
            </w:r>
          </w:p>
        </w:tc>
        <w:tc>
          <w:tcPr>
            <w:tcW w:w="1134" w:type="dxa"/>
            <w:vAlign w:val="center"/>
          </w:tcPr>
          <w:p w14:paraId="22840F5E" w14:textId="2B633DE7" w:rsidR="00B22811" w:rsidRPr="00FB7644" w:rsidRDefault="00207F23" w:rsidP="003C38C3">
            <w:pPr>
              <w:contextualSpacing/>
              <w:jc w:val="center"/>
              <w:rPr>
                <w:sz w:val="22"/>
                <w:szCs w:val="22"/>
              </w:rPr>
            </w:pPr>
            <w:r w:rsidRPr="00FB7644">
              <w:rPr>
                <w:sz w:val="22"/>
                <w:szCs w:val="22"/>
              </w:rPr>
              <w:t>1431647</w:t>
            </w:r>
          </w:p>
        </w:tc>
        <w:tc>
          <w:tcPr>
            <w:tcW w:w="1678" w:type="dxa"/>
            <w:vAlign w:val="center"/>
          </w:tcPr>
          <w:p w14:paraId="3F4E3BE0" w14:textId="6B98A26E" w:rsidR="00B22811" w:rsidRPr="00FB7644" w:rsidRDefault="00207F23" w:rsidP="003C38C3">
            <w:pPr>
              <w:contextualSpacing/>
              <w:jc w:val="center"/>
              <w:rPr>
                <w:sz w:val="22"/>
                <w:szCs w:val="22"/>
              </w:rPr>
            </w:pPr>
            <w:r w:rsidRPr="00FB7644">
              <w:rPr>
                <w:sz w:val="22"/>
                <w:szCs w:val="22"/>
              </w:rPr>
              <w:t>34,7</w:t>
            </w:r>
          </w:p>
        </w:tc>
      </w:tr>
      <w:tr w:rsidR="00B22811" w:rsidRPr="00FB7644" w14:paraId="0E88C9E1" w14:textId="77777777" w:rsidTr="003C38C3">
        <w:tc>
          <w:tcPr>
            <w:tcW w:w="1904" w:type="dxa"/>
          </w:tcPr>
          <w:p w14:paraId="20F29E15" w14:textId="47C2527D" w:rsidR="00B22811" w:rsidRPr="00FB7644" w:rsidRDefault="00B22811" w:rsidP="003C38C3">
            <w:pPr>
              <w:contextualSpacing/>
              <w:jc w:val="both"/>
              <w:rPr>
                <w:sz w:val="22"/>
                <w:szCs w:val="22"/>
              </w:rPr>
            </w:pPr>
            <w:r w:rsidRPr="00FB7644">
              <w:rPr>
                <w:sz w:val="22"/>
                <w:szCs w:val="22"/>
              </w:rPr>
              <w:t>Акмолин</w:t>
            </w:r>
            <w:r w:rsidR="003C38C3">
              <w:rPr>
                <w:sz w:val="22"/>
                <w:szCs w:val="22"/>
              </w:rPr>
              <w:t>ская</w:t>
            </w:r>
          </w:p>
        </w:tc>
        <w:tc>
          <w:tcPr>
            <w:tcW w:w="700" w:type="dxa"/>
            <w:vAlign w:val="center"/>
          </w:tcPr>
          <w:p w14:paraId="16A74327" w14:textId="43849A8F" w:rsidR="00B22811" w:rsidRPr="00FB7644" w:rsidRDefault="00207F23" w:rsidP="003C38C3">
            <w:pPr>
              <w:contextualSpacing/>
              <w:jc w:val="center"/>
              <w:rPr>
                <w:sz w:val="22"/>
                <w:szCs w:val="22"/>
              </w:rPr>
            </w:pPr>
            <w:r w:rsidRPr="00FB7644">
              <w:rPr>
                <w:sz w:val="22"/>
                <w:szCs w:val="22"/>
              </w:rPr>
              <w:t>3,1</w:t>
            </w:r>
          </w:p>
        </w:tc>
        <w:tc>
          <w:tcPr>
            <w:tcW w:w="1204" w:type="dxa"/>
            <w:vAlign w:val="center"/>
          </w:tcPr>
          <w:p w14:paraId="29C7F980" w14:textId="0B85BC10" w:rsidR="00B22811" w:rsidRPr="00FB7644" w:rsidRDefault="00207F23" w:rsidP="003C38C3">
            <w:pPr>
              <w:contextualSpacing/>
              <w:jc w:val="center"/>
              <w:rPr>
                <w:sz w:val="22"/>
                <w:szCs w:val="22"/>
              </w:rPr>
            </w:pPr>
            <w:r w:rsidRPr="00FB7644">
              <w:rPr>
                <w:sz w:val="22"/>
                <w:szCs w:val="22"/>
              </w:rPr>
              <w:t>732332,7</w:t>
            </w:r>
          </w:p>
        </w:tc>
        <w:tc>
          <w:tcPr>
            <w:tcW w:w="999" w:type="dxa"/>
            <w:vAlign w:val="center"/>
          </w:tcPr>
          <w:p w14:paraId="77BB5E2A" w14:textId="367E6FFC" w:rsidR="00B22811" w:rsidRPr="00FB7644" w:rsidRDefault="00207F23" w:rsidP="003C38C3">
            <w:pPr>
              <w:contextualSpacing/>
              <w:jc w:val="center"/>
              <w:rPr>
                <w:sz w:val="22"/>
                <w:szCs w:val="22"/>
              </w:rPr>
            </w:pPr>
            <w:r w:rsidRPr="00FB7644">
              <w:rPr>
                <w:sz w:val="22"/>
                <w:szCs w:val="22"/>
              </w:rPr>
              <w:t>333723</w:t>
            </w:r>
          </w:p>
        </w:tc>
        <w:tc>
          <w:tcPr>
            <w:tcW w:w="1030" w:type="dxa"/>
            <w:vAlign w:val="center"/>
          </w:tcPr>
          <w:p w14:paraId="6A187A13" w14:textId="28B091EA" w:rsidR="00B22811" w:rsidRPr="00FB7644" w:rsidRDefault="00207F23" w:rsidP="003C38C3">
            <w:pPr>
              <w:contextualSpacing/>
              <w:jc w:val="center"/>
              <w:rPr>
                <w:sz w:val="22"/>
                <w:szCs w:val="22"/>
              </w:rPr>
            </w:pPr>
            <w:r w:rsidRPr="00FB7644">
              <w:rPr>
                <w:sz w:val="22"/>
                <w:szCs w:val="22"/>
              </w:rPr>
              <w:t>5,8</w:t>
            </w:r>
          </w:p>
        </w:tc>
        <w:tc>
          <w:tcPr>
            <w:tcW w:w="954" w:type="dxa"/>
            <w:vAlign w:val="center"/>
          </w:tcPr>
          <w:p w14:paraId="48101ED1" w14:textId="2EC235FA" w:rsidR="00B22811" w:rsidRPr="00FB7644" w:rsidRDefault="00207F23" w:rsidP="003C38C3">
            <w:pPr>
              <w:contextualSpacing/>
              <w:jc w:val="center"/>
              <w:rPr>
                <w:sz w:val="22"/>
                <w:szCs w:val="22"/>
              </w:rPr>
            </w:pPr>
            <w:r w:rsidRPr="00FB7644">
              <w:rPr>
                <w:sz w:val="22"/>
                <w:szCs w:val="22"/>
              </w:rPr>
              <w:t>1608,8</w:t>
            </w:r>
          </w:p>
        </w:tc>
        <w:tc>
          <w:tcPr>
            <w:tcW w:w="1134" w:type="dxa"/>
            <w:vAlign w:val="center"/>
          </w:tcPr>
          <w:p w14:paraId="2D7B11B1" w14:textId="598B8528" w:rsidR="00B22811" w:rsidRPr="00FB7644" w:rsidRDefault="00207F23" w:rsidP="003C38C3">
            <w:pPr>
              <w:contextualSpacing/>
              <w:jc w:val="center"/>
              <w:rPr>
                <w:sz w:val="22"/>
                <w:szCs w:val="22"/>
              </w:rPr>
            </w:pPr>
            <w:r w:rsidRPr="00FB7644">
              <w:rPr>
                <w:sz w:val="22"/>
                <w:szCs w:val="22"/>
              </w:rPr>
              <w:t>48544</w:t>
            </w:r>
          </w:p>
        </w:tc>
        <w:tc>
          <w:tcPr>
            <w:tcW w:w="1678" w:type="dxa"/>
            <w:vAlign w:val="center"/>
          </w:tcPr>
          <w:p w14:paraId="65627E01" w14:textId="53F7CB65" w:rsidR="00B22811" w:rsidRPr="00FB7644" w:rsidRDefault="00207F23" w:rsidP="003C38C3">
            <w:pPr>
              <w:contextualSpacing/>
              <w:jc w:val="center"/>
              <w:rPr>
                <w:sz w:val="22"/>
                <w:szCs w:val="22"/>
              </w:rPr>
            </w:pPr>
            <w:r w:rsidRPr="00FB7644">
              <w:rPr>
                <w:sz w:val="22"/>
                <w:szCs w:val="22"/>
              </w:rPr>
              <w:t>28,6</w:t>
            </w:r>
          </w:p>
        </w:tc>
      </w:tr>
      <w:tr w:rsidR="00504FC5" w:rsidRPr="00FB7644" w14:paraId="2191D157" w14:textId="77777777" w:rsidTr="003C38C3">
        <w:tc>
          <w:tcPr>
            <w:tcW w:w="1904" w:type="dxa"/>
          </w:tcPr>
          <w:p w14:paraId="02A7604E" w14:textId="3DB94070" w:rsidR="00504FC5" w:rsidRPr="00FB7644" w:rsidRDefault="00B22811" w:rsidP="003C38C3">
            <w:pPr>
              <w:contextualSpacing/>
              <w:jc w:val="both"/>
              <w:rPr>
                <w:sz w:val="22"/>
                <w:szCs w:val="22"/>
              </w:rPr>
            </w:pPr>
            <w:r w:rsidRPr="00FB7644">
              <w:rPr>
                <w:sz w:val="22"/>
                <w:szCs w:val="22"/>
              </w:rPr>
              <w:t>Актюбин</w:t>
            </w:r>
            <w:r w:rsidR="003C38C3">
              <w:rPr>
                <w:sz w:val="22"/>
                <w:szCs w:val="22"/>
              </w:rPr>
              <w:t>ская</w:t>
            </w:r>
            <w:r w:rsidRPr="00FB7644">
              <w:rPr>
                <w:sz w:val="22"/>
                <w:szCs w:val="22"/>
              </w:rPr>
              <w:t xml:space="preserve"> </w:t>
            </w:r>
          </w:p>
        </w:tc>
        <w:tc>
          <w:tcPr>
            <w:tcW w:w="700" w:type="dxa"/>
            <w:vAlign w:val="center"/>
          </w:tcPr>
          <w:p w14:paraId="6A26520C" w14:textId="47479585" w:rsidR="00504FC5" w:rsidRPr="00FB7644" w:rsidRDefault="00207F23" w:rsidP="003C38C3">
            <w:pPr>
              <w:contextualSpacing/>
              <w:jc w:val="center"/>
              <w:rPr>
                <w:sz w:val="22"/>
                <w:szCs w:val="22"/>
              </w:rPr>
            </w:pPr>
            <w:r w:rsidRPr="00FB7644">
              <w:rPr>
                <w:sz w:val="22"/>
                <w:szCs w:val="22"/>
              </w:rPr>
              <w:t>4,4</w:t>
            </w:r>
          </w:p>
        </w:tc>
        <w:tc>
          <w:tcPr>
            <w:tcW w:w="1204" w:type="dxa"/>
            <w:vAlign w:val="center"/>
          </w:tcPr>
          <w:p w14:paraId="5B267BAA" w14:textId="5558DC87" w:rsidR="00504FC5" w:rsidRPr="00FB7644" w:rsidRDefault="00207F23" w:rsidP="003C38C3">
            <w:pPr>
              <w:contextualSpacing/>
              <w:jc w:val="center"/>
              <w:rPr>
                <w:sz w:val="22"/>
                <w:szCs w:val="22"/>
              </w:rPr>
            </w:pPr>
            <w:r w:rsidRPr="00FB7644">
              <w:rPr>
                <w:sz w:val="22"/>
                <w:szCs w:val="22"/>
              </w:rPr>
              <w:t>1325677,2</w:t>
            </w:r>
          </w:p>
        </w:tc>
        <w:tc>
          <w:tcPr>
            <w:tcW w:w="999" w:type="dxa"/>
            <w:vAlign w:val="center"/>
          </w:tcPr>
          <w:p w14:paraId="6E63096A" w14:textId="1772CC3E" w:rsidR="00504FC5" w:rsidRPr="00FB7644" w:rsidRDefault="00207F23" w:rsidP="003C38C3">
            <w:pPr>
              <w:contextualSpacing/>
              <w:jc w:val="center"/>
              <w:rPr>
                <w:sz w:val="22"/>
                <w:szCs w:val="22"/>
              </w:rPr>
            </w:pPr>
            <w:r w:rsidRPr="00FB7644">
              <w:rPr>
                <w:sz w:val="22"/>
                <w:szCs w:val="22"/>
              </w:rPr>
              <w:t>598864</w:t>
            </w:r>
          </w:p>
        </w:tc>
        <w:tc>
          <w:tcPr>
            <w:tcW w:w="1030" w:type="dxa"/>
            <w:vAlign w:val="center"/>
          </w:tcPr>
          <w:p w14:paraId="686D0D7C" w14:textId="5C731789" w:rsidR="00504FC5" w:rsidRPr="00FB7644" w:rsidRDefault="00207F23" w:rsidP="003C38C3">
            <w:pPr>
              <w:contextualSpacing/>
              <w:jc w:val="center"/>
              <w:rPr>
                <w:sz w:val="22"/>
                <w:szCs w:val="22"/>
              </w:rPr>
            </w:pPr>
            <w:r w:rsidRPr="00FB7644">
              <w:rPr>
                <w:sz w:val="22"/>
                <w:szCs w:val="22"/>
              </w:rPr>
              <w:t>12,5</w:t>
            </w:r>
          </w:p>
        </w:tc>
        <w:tc>
          <w:tcPr>
            <w:tcW w:w="954" w:type="dxa"/>
            <w:vAlign w:val="center"/>
          </w:tcPr>
          <w:p w14:paraId="3AAB3021" w14:textId="737729F8" w:rsidR="00504FC5" w:rsidRPr="00FB7644" w:rsidRDefault="00207F23" w:rsidP="003C38C3">
            <w:pPr>
              <w:contextualSpacing/>
              <w:jc w:val="center"/>
              <w:rPr>
                <w:sz w:val="22"/>
                <w:szCs w:val="22"/>
              </w:rPr>
            </w:pPr>
            <w:r w:rsidRPr="00FB7644">
              <w:rPr>
                <w:sz w:val="22"/>
                <w:szCs w:val="22"/>
              </w:rPr>
              <w:t>1060,6</w:t>
            </w:r>
          </w:p>
        </w:tc>
        <w:tc>
          <w:tcPr>
            <w:tcW w:w="1134" w:type="dxa"/>
            <w:vAlign w:val="center"/>
          </w:tcPr>
          <w:p w14:paraId="546232E9" w14:textId="70F258A6" w:rsidR="00504FC5" w:rsidRPr="00FB7644" w:rsidRDefault="00207F23" w:rsidP="003C38C3">
            <w:pPr>
              <w:contextualSpacing/>
              <w:jc w:val="center"/>
              <w:rPr>
                <w:sz w:val="22"/>
                <w:szCs w:val="22"/>
              </w:rPr>
            </w:pPr>
            <w:r w:rsidRPr="00FB7644">
              <w:rPr>
                <w:sz w:val="22"/>
                <w:szCs w:val="22"/>
              </w:rPr>
              <w:t>65992</w:t>
            </w:r>
          </w:p>
        </w:tc>
        <w:tc>
          <w:tcPr>
            <w:tcW w:w="1678" w:type="dxa"/>
            <w:vAlign w:val="center"/>
          </w:tcPr>
          <w:p w14:paraId="5647F514" w14:textId="2286B742" w:rsidR="00504FC5" w:rsidRPr="00FB7644" w:rsidRDefault="00207F23" w:rsidP="003C38C3">
            <w:pPr>
              <w:contextualSpacing/>
              <w:jc w:val="center"/>
              <w:rPr>
                <w:sz w:val="22"/>
                <w:szCs w:val="22"/>
              </w:rPr>
            </w:pPr>
            <w:r w:rsidRPr="00FB7644">
              <w:rPr>
                <w:sz w:val="22"/>
                <w:szCs w:val="22"/>
              </w:rPr>
              <w:t>24,6</w:t>
            </w:r>
          </w:p>
        </w:tc>
      </w:tr>
      <w:tr w:rsidR="00504FC5" w:rsidRPr="00FB7644" w14:paraId="4C0C16F9" w14:textId="77777777" w:rsidTr="003C38C3">
        <w:tc>
          <w:tcPr>
            <w:tcW w:w="1904" w:type="dxa"/>
          </w:tcPr>
          <w:p w14:paraId="7218BE9C" w14:textId="43880AD0" w:rsidR="00504FC5" w:rsidRPr="00FB7644" w:rsidRDefault="00B22811" w:rsidP="003C38C3">
            <w:pPr>
              <w:contextualSpacing/>
              <w:jc w:val="both"/>
              <w:rPr>
                <w:sz w:val="22"/>
                <w:szCs w:val="22"/>
              </w:rPr>
            </w:pPr>
            <w:r w:rsidRPr="00FB7644">
              <w:rPr>
                <w:sz w:val="22"/>
                <w:szCs w:val="22"/>
              </w:rPr>
              <w:t>Алматин</w:t>
            </w:r>
            <w:r w:rsidR="003C38C3">
              <w:rPr>
                <w:sz w:val="22"/>
                <w:szCs w:val="22"/>
              </w:rPr>
              <w:t>ская</w:t>
            </w:r>
            <w:r w:rsidRPr="00FB7644">
              <w:rPr>
                <w:sz w:val="22"/>
                <w:szCs w:val="22"/>
              </w:rPr>
              <w:t xml:space="preserve"> </w:t>
            </w:r>
          </w:p>
        </w:tc>
        <w:tc>
          <w:tcPr>
            <w:tcW w:w="700" w:type="dxa"/>
            <w:vAlign w:val="center"/>
          </w:tcPr>
          <w:p w14:paraId="3A5555DE" w14:textId="0B36E49A" w:rsidR="00504FC5" w:rsidRPr="00FB7644" w:rsidRDefault="00207F23" w:rsidP="003C38C3">
            <w:pPr>
              <w:contextualSpacing/>
              <w:jc w:val="center"/>
              <w:rPr>
                <w:sz w:val="22"/>
                <w:szCs w:val="22"/>
              </w:rPr>
            </w:pPr>
            <w:r w:rsidRPr="00FB7644">
              <w:rPr>
                <w:sz w:val="22"/>
                <w:szCs w:val="22"/>
              </w:rPr>
              <w:t>5,3</w:t>
            </w:r>
          </w:p>
        </w:tc>
        <w:tc>
          <w:tcPr>
            <w:tcW w:w="1204" w:type="dxa"/>
            <w:vAlign w:val="center"/>
          </w:tcPr>
          <w:p w14:paraId="76CBEE67" w14:textId="34A35346" w:rsidR="00504FC5" w:rsidRPr="00FB7644" w:rsidRDefault="00207F23" w:rsidP="003C38C3">
            <w:pPr>
              <w:contextualSpacing/>
              <w:jc w:val="center"/>
              <w:rPr>
                <w:sz w:val="22"/>
                <w:szCs w:val="22"/>
              </w:rPr>
            </w:pPr>
            <w:r w:rsidRPr="00FB7644">
              <w:rPr>
                <w:sz w:val="22"/>
                <w:szCs w:val="22"/>
              </w:rPr>
              <w:t>1201939,0</w:t>
            </w:r>
          </w:p>
        </w:tc>
        <w:tc>
          <w:tcPr>
            <w:tcW w:w="999" w:type="dxa"/>
            <w:vAlign w:val="center"/>
          </w:tcPr>
          <w:p w14:paraId="0885CD92" w14:textId="6C7C25D9" w:rsidR="00504FC5" w:rsidRPr="00FB7644" w:rsidRDefault="00207F23" w:rsidP="003C38C3">
            <w:pPr>
              <w:contextualSpacing/>
              <w:jc w:val="center"/>
              <w:rPr>
                <w:sz w:val="22"/>
                <w:szCs w:val="22"/>
              </w:rPr>
            </w:pPr>
            <w:r w:rsidRPr="00FB7644">
              <w:rPr>
                <w:sz w:val="22"/>
                <w:szCs w:val="22"/>
              </w:rPr>
              <w:t>647330</w:t>
            </w:r>
          </w:p>
        </w:tc>
        <w:tc>
          <w:tcPr>
            <w:tcW w:w="1030" w:type="dxa"/>
            <w:vAlign w:val="center"/>
          </w:tcPr>
          <w:p w14:paraId="102C201A" w14:textId="1972A127" w:rsidR="00504FC5" w:rsidRPr="00FB7644" w:rsidRDefault="00207F23" w:rsidP="003C38C3">
            <w:pPr>
              <w:contextualSpacing/>
              <w:jc w:val="center"/>
              <w:rPr>
                <w:sz w:val="22"/>
                <w:szCs w:val="22"/>
              </w:rPr>
            </w:pPr>
            <w:r w:rsidRPr="00FB7644">
              <w:rPr>
                <w:sz w:val="22"/>
                <w:szCs w:val="22"/>
              </w:rPr>
              <w:t>8,1</w:t>
            </w:r>
          </w:p>
        </w:tc>
        <w:tc>
          <w:tcPr>
            <w:tcW w:w="954" w:type="dxa"/>
            <w:vAlign w:val="center"/>
          </w:tcPr>
          <w:p w14:paraId="07D8328E" w14:textId="7075AFBC" w:rsidR="00504FC5" w:rsidRPr="00FB7644" w:rsidRDefault="00207F23" w:rsidP="003C38C3">
            <w:pPr>
              <w:contextualSpacing/>
              <w:jc w:val="center"/>
              <w:rPr>
                <w:sz w:val="22"/>
                <w:szCs w:val="22"/>
              </w:rPr>
            </w:pPr>
            <w:r w:rsidRPr="00FB7644">
              <w:rPr>
                <w:sz w:val="22"/>
                <w:szCs w:val="22"/>
              </w:rPr>
              <w:t>1521,3</w:t>
            </w:r>
          </w:p>
        </w:tc>
        <w:tc>
          <w:tcPr>
            <w:tcW w:w="1134" w:type="dxa"/>
            <w:vAlign w:val="center"/>
          </w:tcPr>
          <w:p w14:paraId="0C183267" w14:textId="4B3B31AD" w:rsidR="00504FC5" w:rsidRPr="00FB7644" w:rsidRDefault="00207F23" w:rsidP="003C38C3">
            <w:pPr>
              <w:contextualSpacing/>
              <w:jc w:val="center"/>
              <w:rPr>
                <w:sz w:val="22"/>
                <w:szCs w:val="22"/>
              </w:rPr>
            </w:pPr>
            <w:r w:rsidRPr="00FB7644">
              <w:rPr>
                <w:sz w:val="22"/>
                <w:szCs w:val="22"/>
              </w:rPr>
              <w:t>129716</w:t>
            </w:r>
          </w:p>
        </w:tc>
        <w:tc>
          <w:tcPr>
            <w:tcW w:w="1678" w:type="dxa"/>
            <w:vAlign w:val="center"/>
          </w:tcPr>
          <w:p w14:paraId="17525178" w14:textId="2139772F" w:rsidR="00504FC5" w:rsidRPr="00FB7644" w:rsidRDefault="00207F23" w:rsidP="003C38C3">
            <w:pPr>
              <w:contextualSpacing/>
              <w:jc w:val="center"/>
              <w:rPr>
                <w:sz w:val="22"/>
                <w:szCs w:val="22"/>
              </w:rPr>
            </w:pPr>
            <w:r w:rsidRPr="00FB7644">
              <w:rPr>
                <w:sz w:val="22"/>
                <w:szCs w:val="22"/>
              </w:rPr>
              <w:t>36,7</w:t>
            </w:r>
          </w:p>
        </w:tc>
      </w:tr>
      <w:tr w:rsidR="00504FC5" w:rsidRPr="00FB7644" w14:paraId="3E966923" w14:textId="77777777" w:rsidTr="003C38C3">
        <w:tc>
          <w:tcPr>
            <w:tcW w:w="1904" w:type="dxa"/>
          </w:tcPr>
          <w:p w14:paraId="06DA3902" w14:textId="73E8EE48" w:rsidR="00504FC5" w:rsidRPr="00FB7644" w:rsidRDefault="00B22811" w:rsidP="003C38C3">
            <w:pPr>
              <w:contextualSpacing/>
              <w:jc w:val="both"/>
              <w:rPr>
                <w:sz w:val="22"/>
                <w:szCs w:val="22"/>
              </w:rPr>
            </w:pPr>
            <w:r w:rsidRPr="00FB7644">
              <w:rPr>
                <w:sz w:val="22"/>
                <w:szCs w:val="22"/>
              </w:rPr>
              <w:t>Атырау</w:t>
            </w:r>
            <w:r w:rsidR="003C38C3">
              <w:rPr>
                <w:sz w:val="22"/>
                <w:szCs w:val="22"/>
              </w:rPr>
              <w:t>ская</w:t>
            </w:r>
            <w:r w:rsidRPr="00FB7644">
              <w:rPr>
                <w:sz w:val="22"/>
                <w:szCs w:val="22"/>
              </w:rPr>
              <w:t xml:space="preserve"> </w:t>
            </w:r>
          </w:p>
        </w:tc>
        <w:tc>
          <w:tcPr>
            <w:tcW w:w="700" w:type="dxa"/>
            <w:vAlign w:val="center"/>
          </w:tcPr>
          <w:p w14:paraId="7CC9C070" w14:textId="39985D4F" w:rsidR="00504FC5" w:rsidRPr="00FB7644" w:rsidRDefault="00207F23" w:rsidP="003C38C3">
            <w:pPr>
              <w:contextualSpacing/>
              <w:jc w:val="center"/>
              <w:rPr>
                <w:sz w:val="22"/>
                <w:szCs w:val="22"/>
              </w:rPr>
            </w:pPr>
            <w:r w:rsidRPr="00FB7644">
              <w:rPr>
                <w:sz w:val="22"/>
                <w:szCs w:val="22"/>
              </w:rPr>
              <w:t>12,2</w:t>
            </w:r>
          </w:p>
        </w:tc>
        <w:tc>
          <w:tcPr>
            <w:tcW w:w="1204" w:type="dxa"/>
            <w:vAlign w:val="center"/>
          </w:tcPr>
          <w:p w14:paraId="62E88A29" w14:textId="0357C859" w:rsidR="00504FC5" w:rsidRPr="00FB7644" w:rsidRDefault="00207F23" w:rsidP="003C38C3">
            <w:pPr>
              <w:contextualSpacing/>
              <w:jc w:val="center"/>
              <w:rPr>
                <w:sz w:val="22"/>
                <w:szCs w:val="22"/>
              </w:rPr>
            </w:pPr>
            <w:r w:rsidRPr="00FB7644">
              <w:rPr>
                <w:sz w:val="22"/>
                <w:szCs w:val="22"/>
              </w:rPr>
              <w:t>5006788,2</w:t>
            </w:r>
          </w:p>
        </w:tc>
        <w:tc>
          <w:tcPr>
            <w:tcW w:w="999" w:type="dxa"/>
            <w:vAlign w:val="center"/>
          </w:tcPr>
          <w:p w14:paraId="0E09424E" w14:textId="366BD2D6" w:rsidR="00504FC5" w:rsidRPr="00FB7644" w:rsidRDefault="00207F23" w:rsidP="003C38C3">
            <w:pPr>
              <w:contextualSpacing/>
              <w:jc w:val="center"/>
              <w:rPr>
                <w:sz w:val="22"/>
                <w:szCs w:val="22"/>
              </w:rPr>
            </w:pPr>
            <w:r w:rsidRPr="00FB7644">
              <w:rPr>
                <w:sz w:val="22"/>
                <w:szCs w:val="22"/>
              </w:rPr>
              <w:t>4328236</w:t>
            </w:r>
          </w:p>
        </w:tc>
        <w:tc>
          <w:tcPr>
            <w:tcW w:w="1030" w:type="dxa"/>
            <w:vAlign w:val="center"/>
          </w:tcPr>
          <w:p w14:paraId="14416409" w14:textId="7627CCA2" w:rsidR="00504FC5" w:rsidRPr="00FB7644" w:rsidRDefault="00207F23" w:rsidP="003C38C3">
            <w:pPr>
              <w:contextualSpacing/>
              <w:jc w:val="center"/>
              <w:rPr>
                <w:sz w:val="22"/>
                <w:szCs w:val="22"/>
              </w:rPr>
            </w:pPr>
            <w:r w:rsidRPr="00FB7644">
              <w:rPr>
                <w:sz w:val="22"/>
                <w:szCs w:val="22"/>
              </w:rPr>
              <w:t>10,1</w:t>
            </w:r>
          </w:p>
        </w:tc>
        <w:tc>
          <w:tcPr>
            <w:tcW w:w="954" w:type="dxa"/>
            <w:vAlign w:val="center"/>
          </w:tcPr>
          <w:p w14:paraId="2BA75B80" w14:textId="67E97BF8" w:rsidR="00504FC5" w:rsidRPr="00FB7644" w:rsidRDefault="00207F23" w:rsidP="003C38C3">
            <w:pPr>
              <w:contextualSpacing/>
              <w:jc w:val="center"/>
              <w:rPr>
                <w:sz w:val="22"/>
                <w:szCs w:val="22"/>
              </w:rPr>
            </w:pPr>
            <w:r w:rsidRPr="00FB7644">
              <w:rPr>
                <w:sz w:val="22"/>
                <w:szCs w:val="22"/>
              </w:rPr>
              <w:t>5134,6</w:t>
            </w:r>
          </w:p>
        </w:tc>
        <w:tc>
          <w:tcPr>
            <w:tcW w:w="1134" w:type="dxa"/>
            <w:vAlign w:val="center"/>
          </w:tcPr>
          <w:p w14:paraId="4E6E1A1C" w14:textId="5949F6A4" w:rsidR="00504FC5" w:rsidRPr="00FB7644" w:rsidRDefault="00207F23" w:rsidP="003C38C3">
            <w:pPr>
              <w:contextualSpacing/>
              <w:jc w:val="center"/>
              <w:rPr>
                <w:sz w:val="22"/>
                <w:szCs w:val="22"/>
              </w:rPr>
            </w:pPr>
            <w:r w:rsidRPr="00FB7644">
              <w:rPr>
                <w:sz w:val="22"/>
                <w:szCs w:val="22"/>
              </w:rPr>
              <w:t>52031</w:t>
            </w:r>
          </w:p>
        </w:tc>
        <w:tc>
          <w:tcPr>
            <w:tcW w:w="1678" w:type="dxa"/>
            <w:vAlign w:val="center"/>
          </w:tcPr>
          <w:p w14:paraId="70EC917D" w14:textId="7952B939" w:rsidR="00504FC5" w:rsidRPr="00FB7644" w:rsidRDefault="00207F23" w:rsidP="003C38C3">
            <w:pPr>
              <w:contextualSpacing/>
              <w:jc w:val="center"/>
              <w:rPr>
                <w:sz w:val="22"/>
                <w:szCs w:val="22"/>
              </w:rPr>
            </w:pPr>
            <w:r w:rsidRPr="00FB7644">
              <w:rPr>
                <w:sz w:val="22"/>
                <w:szCs w:val="22"/>
              </w:rPr>
              <w:t>23,7</w:t>
            </w:r>
          </w:p>
        </w:tc>
      </w:tr>
      <w:tr w:rsidR="00504FC5" w:rsidRPr="00FB7644" w14:paraId="20E80443" w14:textId="77777777" w:rsidTr="003C38C3">
        <w:tc>
          <w:tcPr>
            <w:tcW w:w="1904" w:type="dxa"/>
          </w:tcPr>
          <w:p w14:paraId="2B4C3FF4" w14:textId="07C4016C" w:rsidR="00504FC5" w:rsidRPr="00FB7644" w:rsidRDefault="00E135CD" w:rsidP="004771FB">
            <w:pPr>
              <w:contextualSpacing/>
              <w:jc w:val="both"/>
              <w:rPr>
                <w:sz w:val="22"/>
                <w:szCs w:val="22"/>
              </w:rPr>
            </w:pPr>
            <w:r w:rsidRPr="00FB7644">
              <w:rPr>
                <w:sz w:val="22"/>
                <w:szCs w:val="22"/>
              </w:rPr>
              <w:t>З</w:t>
            </w:r>
            <w:r w:rsidR="00B22811" w:rsidRPr="00FB7644">
              <w:rPr>
                <w:sz w:val="22"/>
                <w:szCs w:val="22"/>
              </w:rPr>
              <w:t>КО</w:t>
            </w:r>
          </w:p>
        </w:tc>
        <w:tc>
          <w:tcPr>
            <w:tcW w:w="700" w:type="dxa"/>
            <w:vAlign w:val="center"/>
          </w:tcPr>
          <w:p w14:paraId="273E3E1F" w14:textId="562EA6D0" w:rsidR="00504FC5" w:rsidRPr="00FB7644" w:rsidRDefault="00207F23" w:rsidP="003C38C3">
            <w:pPr>
              <w:contextualSpacing/>
              <w:jc w:val="center"/>
              <w:rPr>
                <w:sz w:val="22"/>
                <w:szCs w:val="22"/>
              </w:rPr>
            </w:pPr>
            <w:r w:rsidRPr="00FB7644">
              <w:rPr>
                <w:sz w:val="22"/>
                <w:szCs w:val="22"/>
              </w:rPr>
              <w:t>4,1</w:t>
            </w:r>
          </w:p>
        </w:tc>
        <w:tc>
          <w:tcPr>
            <w:tcW w:w="1204" w:type="dxa"/>
            <w:vAlign w:val="center"/>
          </w:tcPr>
          <w:p w14:paraId="19E1F3DF" w14:textId="7C9A0610" w:rsidR="00504FC5" w:rsidRPr="00FB7644" w:rsidRDefault="00207F23" w:rsidP="003C38C3">
            <w:pPr>
              <w:contextualSpacing/>
              <w:jc w:val="center"/>
              <w:rPr>
                <w:sz w:val="22"/>
                <w:szCs w:val="22"/>
              </w:rPr>
            </w:pPr>
            <w:r w:rsidRPr="00FB7644">
              <w:rPr>
                <w:sz w:val="22"/>
                <w:szCs w:val="22"/>
              </w:rPr>
              <w:t>1684963,0</w:t>
            </w:r>
          </w:p>
        </w:tc>
        <w:tc>
          <w:tcPr>
            <w:tcW w:w="999" w:type="dxa"/>
            <w:vAlign w:val="center"/>
          </w:tcPr>
          <w:p w14:paraId="0C5565DE" w14:textId="4364B52F" w:rsidR="00504FC5" w:rsidRPr="00FB7644" w:rsidRDefault="00207F23" w:rsidP="003C38C3">
            <w:pPr>
              <w:contextualSpacing/>
              <w:jc w:val="center"/>
              <w:rPr>
                <w:sz w:val="22"/>
                <w:szCs w:val="22"/>
              </w:rPr>
            </w:pPr>
            <w:r w:rsidRPr="00FB7644">
              <w:rPr>
                <w:sz w:val="22"/>
                <w:szCs w:val="22"/>
              </w:rPr>
              <w:t>586265</w:t>
            </w:r>
          </w:p>
        </w:tc>
        <w:tc>
          <w:tcPr>
            <w:tcW w:w="1030" w:type="dxa"/>
            <w:vAlign w:val="center"/>
          </w:tcPr>
          <w:p w14:paraId="43319D6F" w14:textId="2129B682" w:rsidR="00504FC5" w:rsidRPr="00FB7644" w:rsidRDefault="00207F23" w:rsidP="003C38C3">
            <w:pPr>
              <w:contextualSpacing/>
              <w:jc w:val="center"/>
              <w:rPr>
                <w:sz w:val="22"/>
                <w:szCs w:val="22"/>
              </w:rPr>
            </w:pPr>
            <w:r w:rsidRPr="00FB7644">
              <w:rPr>
                <w:sz w:val="22"/>
                <w:szCs w:val="22"/>
              </w:rPr>
              <w:t>6,9</w:t>
            </w:r>
          </w:p>
        </w:tc>
        <w:tc>
          <w:tcPr>
            <w:tcW w:w="954" w:type="dxa"/>
            <w:vAlign w:val="center"/>
          </w:tcPr>
          <w:p w14:paraId="61719678" w14:textId="58528691" w:rsidR="00504FC5" w:rsidRPr="00FB7644" w:rsidRDefault="00207F23" w:rsidP="003C38C3">
            <w:pPr>
              <w:contextualSpacing/>
              <w:jc w:val="center"/>
              <w:rPr>
                <w:sz w:val="22"/>
                <w:szCs w:val="22"/>
              </w:rPr>
            </w:pPr>
            <w:r w:rsidRPr="00FB7644">
              <w:rPr>
                <w:sz w:val="22"/>
                <w:szCs w:val="22"/>
              </w:rPr>
              <w:t>1045,3</w:t>
            </w:r>
          </w:p>
        </w:tc>
        <w:tc>
          <w:tcPr>
            <w:tcW w:w="1134" w:type="dxa"/>
            <w:vAlign w:val="center"/>
          </w:tcPr>
          <w:p w14:paraId="5DA6700E" w14:textId="051D880F" w:rsidR="00504FC5" w:rsidRPr="00FB7644" w:rsidRDefault="00207F23" w:rsidP="003C38C3">
            <w:pPr>
              <w:contextualSpacing/>
              <w:jc w:val="center"/>
              <w:rPr>
                <w:sz w:val="22"/>
                <w:szCs w:val="22"/>
              </w:rPr>
            </w:pPr>
            <w:r w:rsidRPr="00FB7644">
              <w:rPr>
                <w:sz w:val="22"/>
                <w:szCs w:val="22"/>
              </w:rPr>
              <w:t>44260</w:t>
            </w:r>
          </w:p>
        </w:tc>
        <w:tc>
          <w:tcPr>
            <w:tcW w:w="1678" w:type="dxa"/>
            <w:vAlign w:val="center"/>
          </w:tcPr>
          <w:p w14:paraId="5525A998" w14:textId="6973C1E1" w:rsidR="00504FC5" w:rsidRPr="00FB7644" w:rsidRDefault="00207F23" w:rsidP="003C38C3">
            <w:pPr>
              <w:contextualSpacing/>
              <w:jc w:val="center"/>
              <w:rPr>
                <w:sz w:val="22"/>
                <w:szCs w:val="22"/>
              </w:rPr>
            </w:pPr>
            <w:r w:rsidRPr="00FB7644">
              <w:rPr>
                <w:sz w:val="22"/>
                <w:szCs w:val="22"/>
              </w:rPr>
              <w:t>31,6</w:t>
            </w:r>
          </w:p>
        </w:tc>
      </w:tr>
      <w:tr w:rsidR="00504FC5" w:rsidRPr="00FB7644" w14:paraId="0EC709A8" w14:textId="77777777" w:rsidTr="003C38C3">
        <w:tc>
          <w:tcPr>
            <w:tcW w:w="1904" w:type="dxa"/>
          </w:tcPr>
          <w:p w14:paraId="7FF84239" w14:textId="63D7E2E5" w:rsidR="00504FC5" w:rsidRPr="00FB7644" w:rsidRDefault="00B22811" w:rsidP="003C38C3">
            <w:pPr>
              <w:contextualSpacing/>
              <w:jc w:val="both"/>
              <w:rPr>
                <w:sz w:val="22"/>
                <w:szCs w:val="22"/>
              </w:rPr>
            </w:pPr>
            <w:r w:rsidRPr="00FB7644">
              <w:rPr>
                <w:sz w:val="22"/>
                <w:szCs w:val="22"/>
              </w:rPr>
              <w:t>Жамбул</w:t>
            </w:r>
            <w:r w:rsidR="003C38C3">
              <w:rPr>
                <w:sz w:val="22"/>
                <w:szCs w:val="22"/>
              </w:rPr>
              <w:t>ская</w:t>
            </w:r>
          </w:p>
        </w:tc>
        <w:tc>
          <w:tcPr>
            <w:tcW w:w="700" w:type="dxa"/>
            <w:vAlign w:val="center"/>
          </w:tcPr>
          <w:p w14:paraId="72117446" w14:textId="5FC6DF82" w:rsidR="00504FC5" w:rsidRPr="00FB7644" w:rsidRDefault="00207F23" w:rsidP="003C38C3">
            <w:pPr>
              <w:contextualSpacing/>
              <w:jc w:val="center"/>
              <w:rPr>
                <w:sz w:val="22"/>
                <w:szCs w:val="22"/>
              </w:rPr>
            </w:pPr>
            <w:r w:rsidRPr="00FB7644">
              <w:rPr>
                <w:sz w:val="22"/>
                <w:szCs w:val="22"/>
              </w:rPr>
              <w:t>2,9</w:t>
            </w:r>
          </w:p>
        </w:tc>
        <w:tc>
          <w:tcPr>
            <w:tcW w:w="1204" w:type="dxa"/>
            <w:vAlign w:val="center"/>
          </w:tcPr>
          <w:p w14:paraId="22A68D1B" w14:textId="4CFAD273" w:rsidR="00504FC5" w:rsidRPr="00FB7644" w:rsidRDefault="00E457CE" w:rsidP="003C38C3">
            <w:pPr>
              <w:contextualSpacing/>
              <w:jc w:val="center"/>
              <w:rPr>
                <w:sz w:val="22"/>
                <w:szCs w:val="22"/>
              </w:rPr>
            </w:pPr>
            <w:r w:rsidRPr="00FB7644">
              <w:rPr>
                <w:sz w:val="22"/>
                <w:szCs w:val="22"/>
              </w:rPr>
              <w:t>436374,5</w:t>
            </w:r>
          </w:p>
        </w:tc>
        <w:tc>
          <w:tcPr>
            <w:tcW w:w="999" w:type="dxa"/>
            <w:vAlign w:val="center"/>
          </w:tcPr>
          <w:p w14:paraId="6A7FF908" w14:textId="63593F23" w:rsidR="00504FC5" w:rsidRPr="00FB7644" w:rsidRDefault="00E457CE" w:rsidP="003C38C3">
            <w:pPr>
              <w:contextualSpacing/>
              <w:jc w:val="center"/>
              <w:rPr>
                <w:sz w:val="22"/>
                <w:szCs w:val="22"/>
              </w:rPr>
            </w:pPr>
            <w:r w:rsidRPr="00FB7644">
              <w:rPr>
                <w:sz w:val="22"/>
                <w:szCs w:val="22"/>
              </w:rPr>
              <w:t>296398</w:t>
            </w:r>
          </w:p>
        </w:tc>
        <w:tc>
          <w:tcPr>
            <w:tcW w:w="1030" w:type="dxa"/>
            <w:vAlign w:val="center"/>
          </w:tcPr>
          <w:p w14:paraId="4A8198E6" w14:textId="54DC4F47" w:rsidR="00504FC5" w:rsidRPr="00FB7644" w:rsidRDefault="00E457CE" w:rsidP="003C38C3">
            <w:pPr>
              <w:contextualSpacing/>
              <w:jc w:val="center"/>
              <w:rPr>
                <w:sz w:val="22"/>
                <w:szCs w:val="22"/>
              </w:rPr>
            </w:pPr>
            <w:r w:rsidRPr="00FB7644">
              <w:rPr>
                <w:sz w:val="22"/>
                <w:szCs w:val="22"/>
              </w:rPr>
              <w:t>9,2</w:t>
            </w:r>
          </w:p>
        </w:tc>
        <w:tc>
          <w:tcPr>
            <w:tcW w:w="954" w:type="dxa"/>
            <w:vAlign w:val="center"/>
          </w:tcPr>
          <w:p w14:paraId="68D38618" w14:textId="2AB3A37D" w:rsidR="00504FC5" w:rsidRPr="00FB7644" w:rsidRDefault="00E457CE" w:rsidP="003C38C3">
            <w:pPr>
              <w:contextualSpacing/>
              <w:jc w:val="center"/>
              <w:rPr>
                <w:sz w:val="22"/>
                <w:szCs w:val="22"/>
              </w:rPr>
            </w:pPr>
            <w:r w:rsidRPr="00FB7644">
              <w:rPr>
                <w:sz w:val="22"/>
                <w:szCs w:val="22"/>
              </w:rPr>
              <w:t>759,0</w:t>
            </w:r>
          </w:p>
        </w:tc>
        <w:tc>
          <w:tcPr>
            <w:tcW w:w="1134" w:type="dxa"/>
            <w:vAlign w:val="center"/>
          </w:tcPr>
          <w:p w14:paraId="15CC3F0E" w14:textId="14CBF6D7" w:rsidR="00504FC5" w:rsidRPr="00FB7644" w:rsidRDefault="00E457CE" w:rsidP="003C38C3">
            <w:pPr>
              <w:contextualSpacing/>
              <w:jc w:val="center"/>
              <w:rPr>
                <w:sz w:val="22"/>
                <w:szCs w:val="22"/>
              </w:rPr>
            </w:pPr>
            <w:r w:rsidRPr="00FB7644">
              <w:rPr>
                <w:sz w:val="22"/>
                <w:szCs w:val="22"/>
              </w:rPr>
              <w:t>71298</w:t>
            </w:r>
          </w:p>
        </w:tc>
        <w:tc>
          <w:tcPr>
            <w:tcW w:w="1678" w:type="dxa"/>
            <w:vAlign w:val="center"/>
          </w:tcPr>
          <w:p w14:paraId="579BCAFC" w14:textId="74A48AF4" w:rsidR="00504FC5" w:rsidRPr="00FB7644" w:rsidRDefault="00E457CE" w:rsidP="003C38C3">
            <w:pPr>
              <w:contextualSpacing/>
              <w:jc w:val="center"/>
              <w:rPr>
                <w:sz w:val="22"/>
                <w:szCs w:val="22"/>
              </w:rPr>
            </w:pPr>
            <w:r w:rsidRPr="00FB7644">
              <w:rPr>
                <w:sz w:val="22"/>
                <w:szCs w:val="22"/>
              </w:rPr>
              <w:t>21,4</w:t>
            </w:r>
          </w:p>
        </w:tc>
      </w:tr>
      <w:tr w:rsidR="00504FC5" w:rsidRPr="00FB7644" w14:paraId="4C0D3D25" w14:textId="77777777" w:rsidTr="003C38C3">
        <w:tc>
          <w:tcPr>
            <w:tcW w:w="1904" w:type="dxa"/>
          </w:tcPr>
          <w:p w14:paraId="04CA18EC" w14:textId="539438CD" w:rsidR="00504FC5" w:rsidRPr="00FB7644" w:rsidRDefault="00B22811" w:rsidP="003C38C3">
            <w:pPr>
              <w:contextualSpacing/>
              <w:jc w:val="both"/>
              <w:rPr>
                <w:sz w:val="22"/>
                <w:szCs w:val="22"/>
              </w:rPr>
            </w:pPr>
            <w:r w:rsidRPr="00FB7644">
              <w:rPr>
                <w:sz w:val="22"/>
                <w:szCs w:val="22"/>
              </w:rPr>
              <w:t>Караганд</w:t>
            </w:r>
            <w:r w:rsidR="003C38C3">
              <w:rPr>
                <w:sz w:val="22"/>
                <w:szCs w:val="22"/>
              </w:rPr>
              <w:t>инская</w:t>
            </w:r>
            <w:r w:rsidRPr="00FB7644">
              <w:rPr>
                <w:sz w:val="22"/>
                <w:szCs w:val="22"/>
              </w:rPr>
              <w:t xml:space="preserve"> </w:t>
            </w:r>
          </w:p>
        </w:tc>
        <w:tc>
          <w:tcPr>
            <w:tcW w:w="700" w:type="dxa"/>
            <w:vAlign w:val="center"/>
          </w:tcPr>
          <w:p w14:paraId="582AD3A0" w14:textId="56EDF58F" w:rsidR="00504FC5" w:rsidRPr="00FB7644" w:rsidRDefault="00E457CE" w:rsidP="003C38C3">
            <w:pPr>
              <w:contextualSpacing/>
              <w:jc w:val="center"/>
              <w:rPr>
                <w:sz w:val="22"/>
                <w:szCs w:val="22"/>
              </w:rPr>
            </w:pPr>
            <w:r w:rsidRPr="00FB7644">
              <w:rPr>
                <w:sz w:val="22"/>
                <w:szCs w:val="22"/>
              </w:rPr>
              <w:t>9,4</w:t>
            </w:r>
          </w:p>
        </w:tc>
        <w:tc>
          <w:tcPr>
            <w:tcW w:w="1204" w:type="dxa"/>
            <w:vAlign w:val="center"/>
          </w:tcPr>
          <w:p w14:paraId="7E057C4F" w14:textId="2FFAFB86" w:rsidR="00504FC5" w:rsidRPr="00FB7644" w:rsidRDefault="00E457CE" w:rsidP="003C38C3">
            <w:pPr>
              <w:contextualSpacing/>
              <w:jc w:val="center"/>
              <w:rPr>
                <w:sz w:val="22"/>
                <w:szCs w:val="22"/>
              </w:rPr>
            </w:pPr>
            <w:r w:rsidRPr="00FB7644">
              <w:rPr>
                <w:sz w:val="22"/>
                <w:szCs w:val="22"/>
              </w:rPr>
              <w:t>3811028,3</w:t>
            </w:r>
          </w:p>
        </w:tc>
        <w:tc>
          <w:tcPr>
            <w:tcW w:w="999" w:type="dxa"/>
            <w:vAlign w:val="center"/>
          </w:tcPr>
          <w:p w14:paraId="337EE513" w14:textId="63D99232" w:rsidR="00504FC5" w:rsidRPr="00FB7644" w:rsidRDefault="00E457CE" w:rsidP="003C38C3">
            <w:pPr>
              <w:contextualSpacing/>
              <w:jc w:val="center"/>
              <w:rPr>
                <w:sz w:val="22"/>
                <w:szCs w:val="22"/>
              </w:rPr>
            </w:pPr>
            <w:r w:rsidRPr="00FB7644">
              <w:rPr>
                <w:sz w:val="22"/>
                <w:szCs w:val="22"/>
              </w:rPr>
              <w:t>811433</w:t>
            </w:r>
          </w:p>
        </w:tc>
        <w:tc>
          <w:tcPr>
            <w:tcW w:w="1030" w:type="dxa"/>
            <w:vAlign w:val="center"/>
          </w:tcPr>
          <w:p w14:paraId="2626E5D7" w14:textId="44AB2B6F" w:rsidR="00504FC5" w:rsidRPr="00FB7644" w:rsidRDefault="00E457CE" w:rsidP="003C38C3">
            <w:pPr>
              <w:contextualSpacing/>
              <w:jc w:val="center"/>
              <w:rPr>
                <w:sz w:val="22"/>
                <w:szCs w:val="22"/>
              </w:rPr>
            </w:pPr>
            <w:r w:rsidRPr="00FB7644">
              <w:rPr>
                <w:sz w:val="22"/>
                <w:szCs w:val="22"/>
              </w:rPr>
              <w:t>13,0</w:t>
            </w:r>
          </w:p>
        </w:tc>
        <w:tc>
          <w:tcPr>
            <w:tcW w:w="954" w:type="dxa"/>
            <w:vAlign w:val="center"/>
          </w:tcPr>
          <w:p w14:paraId="3D4C3E13" w14:textId="515B4ADC" w:rsidR="00504FC5" w:rsidRPr="00FB7644" w:rsidRDefault="00E457CE" w:rsidP="003C38C3">
            <w:pPr>
              <w:contextualSpacing/>
              <w:jc w:val="center"/>
              <w:rPr>
                <w:sz w:val="22"/>
                <w:szCs w:val="22"/>
              </w:rPr>
            </w:pPr>
            <w:r w:rsidRPr="00FB7644">
              <w:rPr>
                <w:sz w:val="22"/>
                <w:szCs w:val="22"/>
              </w:rPr>
              <w:t>4543,6</w:t>
            </w:r>
          </w:p>
        </w:tc>
        <w:tc>
          <w:tcPr>
            <w:tcW w:w="1134" w:type="dxa"/>
            <w:vAlign w:val="center"/>
          </w:tcPr>
          <w:p w14:paraId="30F637FE" w14:textId="558E9E0A" w:rsidR="00504FC5" w:rsidRPr="00FB7644" w:rsidRDefault="00E457CE" w:rsidP="003C38C3">
            <w:pPr>
              <w:contextualSpacing/>
              <w:jc w:val="center"/>
              <w:rPr>
                <w:sz w:val="22"/>
                <w:szCs w:val="22"/>
              </w:rPr>
            </w:pPr>
            <w:r w:rsidRPr="00FB7644">
              <w:rPr>
                <w:sz w:val="22"/>
                <w:szCs w:val="22"/>
              </w:rPr>
              <w:t>95296</w:t>
            </w:r>
          </w:p>
        </w:tc>
        <w:tc>
          <w:tcPr>
            <w:tcW w:w="1678" w:type="dxa"/>
            <w:vAlign w:val="center"/>
          </w:tcPr>
          <w:p w14:paraId="70CEE3FC" w14:textId="4AEB1E20" w:rsidR="00504FC5" w:rsidRPr="00FB7644" w:rsidRDefault="00E457CE" w:rsidP="003C38C3">
            <w:pPr>
              <w:contextualSpacing/>
              <w:jc w:val="center"/>
              <w:rPr>
                <w:sz w:val="22"/>
                <w:szCs w:val="22"/>
              </w:rPr>
            </w:pPr>
            <w:r w:rsidRPr="00FB7644">
              <w:rPr>
                <w:sz w:val="22"/>
                <w:szCs w:val="22"/>
              </w:rPr>
              <w:t>14,8</w:t>
            </w:r>
          </w:p>
        </w:tc>
      </w:tr>
      <w:tr w:rsidR="00504FC5" w:rsidRPr="00FB7644" w14:paraId="158C7971" w14:textId="77777777" w:rsidTr="003C38C3">
        <w:tc>
          <w:tcPr>
            <w:tcW w:w="1904" w:type="dxa"/>
          </w:tcPr>
          <w:p w14:paraId="32EFA55C" w14:textId="343A053E" w:rsidR="00504FC5" w:rsidRPr="00FB7644" w:rsidRDefault="00B22811" w:rsidP="003C38C3">
            <w:pPr>
              <w:contextualSpacing/>
              <w:jc w:val="both"/>
              <w:rPr>
                <w:sz w:val="22"/>
                <w:szCs w:val="22"/>
              </w:rPr>
            </w:pPr>
            <w:r w:rsidRPr="00FB7644">
              <w:rPr>
                <w:sz w:val="22"/>
                <w:szCs w:val="22"/>
              </w:rPr>
              <w:t>Кустан</w:t>
            </w:r>
            <w:r w:rsidR="003C38C3">
              <w:rPr>
                <w:sz w:val="22"/>
                <w:szCs w:val="22"/>
              </w:rPr>
              <w:t>ай</w:t>
            </w:r>
            <w:r w:rsidR="00E135CD" w:rsidRPr="00FB7644">
              <w:rPr>
                <w:sz w:val="22"/>
                <w:szCs w:val="22"/>
              </w:rPr>
              <w:t>с</w:t>
            </w:r>
            <w:r w:rsidR="003C38C3">
              <w:rPr>
                <w:sz w:val="22"/>
                <w:szCs w:val="22"/>
              </w:rPr>
              <w:t>кая</w:t>
            </w:r>
          </w:p>
        </w:tc>
        <w:tc>
          <w:tcPr>
            <w:tcW w:w="700" w:type="dxa"/>
            <w:vAlign w:val="center"/>
          </w:tcPr>
          <w:p w14:paraId="2EA789FF" w14:textId="2D1B88E7" w:rsidR="00504FC5" w:rsidRPr="00FB7644" w:rsidRDefault="00E457CE" w:rsidP="003C38C3">
            <w:pPr>
              <w:contextualSpacing/>
              <w:jc w:val="center"/>
              <w:rPr>
                <w:sz w:val="22"/>
                <w:szCs w:val="22"/>
              </w:rPr>
            </w:pPr>
            <w:r w:rsidRPr="00FB7644">
              <w:rPr>
                <w:sz w:val="22"/>
                <w:szCs w:val="22"/>
              </w:rPr>
              <w:t>4,1</w:t>
            </w:r>
          </w:p>
        </w:tc>
        <w:tc>
          <w:tcPr>
            <w:tcW w:w="1204" w:type="dxa"/>
            <w:vAlign w:val="center"/>
          </w:tcPr>
          <w:p w14:paraId="6C65D1BA" w14:textId="23FF9386" w:rsidR="00504FC5" w:rsidRPr="00FB7644" w:rsidRDefault="00E457CE" w:rsidP="003C38C3">
            <w:pPr>
              <w:contextualSpacing/>
              <w:jc w:val="center"/>
              <w:rPr>
                <w:sz w:val="22"/>
                <w:szCs w:val="22"/>
              </w:rPr>
            </w:pPr>
            <w:r w:rsidRPr="00FB7644">
              <w:rPr>
                <w:sz w:val="22"/>
                <w:szCs w:val="22"/>
              </w:rPr>
              <w:t>1224070,1</w:t>
            </w:r>
          </w:p>
        </w:tc>
        <w:tc>
          <w:tcPr>
            <w:tcW w:w="999" w:type="dxa"/>
            <w:vAlign w:val="center"/>
          </w:tcPr>
          <w:p w14:paraId="192BC176" w14:textId="7356FC01" w:rsidR="00504FC5" w:rsidRPr="00FB7644" w:rsidRDefault="00E457CE" w:rsidP="003C38C3">
            <w:pPr>
              <w:contextualSpacing/>
              <w:jc w:val="center"/>
              <w:rPr>
                <w:sz w:val="22"/>
                <w:szCs w:val="22"/>
              </w:rPr>
            </w:pPr>
            <w:r w:rsidRPr="00FB7644">
              <w:rPr>
                <w:sz w:val="22"/>
                <w:szCs w:val="22"/>
              </w:rPr>
              <w:t>288737</w:t>
            </w:r>
          </w:p>
        </w:tc>
        <w:tc>
          <w:tcPr>
            <w:tcW w:w="1030" w:type="dxa"/>
            <w:vAlign w:val="center"/>
          </w:tcPr>
          <w:p w14:paraId="3EA98D21" w14:textId="4A5277BB" w:rsidR="00504FC5" w:rsidRPr="00FB7644" w:rsidRDefault="00E457CE" w:rsidP="003C38C3">
            <w:pPr>
              <w:contextualSpacing/>
              <w:jc w:val="center"/>
              <w:rPr>
                <w:sz w:val="22"/>
                <w:szCs w:val="22"/>
              </w:rPr>
            </w:pPr>
            <w:r w:rsidRPr="00FB7644">
              <w:rPr>
                <w:sz w:val="22"/>
                <w:szCs w:val="22"/>
              </w:rPr>
              <w:t>11,9</w:t>
            </w:r>
          </w:p>
        </w:tc>
        <w:tc>
          <w:tcPr>
            <w:tcW w:w="954" w:type="dxa"/>
            <w:vAlign w:val="center"/>
          </w:tcPr>
          <w:p w14:paraId="09980CD9" w14:textId="3A32B82D" w:rsidR="00504FC5" w:rsidRPr="00FB7644" w:rsidRDefault="00E457CE" w:rsidP="003C38C3">
            <w:pPr>
              <w:contextualSpacing/>
              <w:jc w:val="center"/>
              <w:rPr>
                <w:sz w:val="22"/>
                <w:szCs w:val="22"/>
              </w:rPr>
            </w:pPr>
            <w:r w:rsidRPr="00FB7644">
              <w:rPr>
                <w:sz w:val="22"/>
                <w:szCs w:val="22"/>
              </w:rPr>
              <w:t>687,7</w:t>
            </w:r>
          </w:p>
        </w:tc>
        <w:tc>
          <w:tcPr>
            <w:tcW w:w="1134" w:type="dxa"/>
            <w:vAlign w:val="center"/>
          </w:tcPr>
          <w:p w14:paraId="29319CDA" w14:textId="76D4E0A2" w:rsidR="00504FC5" w:rsidRPr="00FB7644" w:rsidRDefault="00E457CE" w:rsidP="003C38C3">
            <w:pPr>
              <w:contextualSpacing/>
              <w:jc w:val="center"/>
              <w:rPr>
                <w:sz w:val="22"/>
                <w:szCs w:val="22"/>
              </w:rPr>
            </w:pPr>
            <w:r w:rsidRPr="00FB7644">
              <w:rPr>
                <w:sz w:val="22"/>
                <w:szCs w:val="22"/>
              </w:rPr>
              <w:t>54870</w:t>
            </w:r>
          </w:p>
        </w:tc>
        <w:tc>
          <w:tcPr>
            <w:tcW w:w="1678" w:type="dxa"/>
            <w:vAlign w:val="center"/>
          </w:tcPr>
          <w:p w14:paraId="6F5B1DA0" w14:textId="7D65BCA9" w:rsidR="00504FC5" w:rsidRPr="00FB7644" w:rsidRDefault="00E457CE" w:rsidP="003C38C3">
            <w:pPr>
              <w:contextualSpacing/>
              <w:jc w:val="center"/>
              <w:rPr>
                <w:sz w:val="22"/>
                <w:szCs w:val="22"/>
              </w:rPr>
            </w:pPr>
            <w:r w:rsidRPr="00FB7644">
              <w:rPr>
                <w:sz w:val="22"/>
                <w:szCs w:val="22"/>
              </w:rPr>
              <w:t>27,4</w:t>
            </w:r>
          </w:p>
        </w:tc>
      </w:tr>
      <w:tr w:rsidR="00504FC5" w:rsidRPr="00FB7644" w14:paraId="145AAB9C" w14:textId="77777777" w:rsidTr="003C38C3">
        <w:tc>
          <w:tcPr>
            <w:tcW w:w="1904" w:type="dxa"/>
          </w:tcPr>
          <w:p w14:paraId="491B9055" w14:textId="76E11F43" w:rsidR="00504FC5" w:rsidRPr="00FB7644" w:rsidRDefault="00B22811" w:rsidP="003C38C3">
            <w:pPr>
              <w:contextualSpacing/>
              <w:jc w:val="both"/>
              <w:rPr>
                <w:sz w:val="22"/>
                <w:szCs w:val="22"/>
              </w:rPr>
            </w:pPr>
            <w:r w:rsidRPr="00FB7644">
              <w:rPr>
                <w:sz w:val="22"/>
                <w:szCs w:val="22"/>
              </w:rPr>
              <w:t>Кызылорд</w:t>
            </w:r>
            <w:r w:rsidR="003C38C3">
              <w:rPr>
                <w:sz w:val="22"/>
                <w:szCs w:val="22"/>
              </w:rPr>
              <w:t>инская</w:t>
            </w:r>
          </w:p>
        </w:tc>
        <w:tc>
          <w:tcPr>
            <w:tcW w:w="700" w:type="dxa"/>
            <w:vAlign w:val="center"/>
          </w:tcPr>
          <w:p w14:paraId="417CF421" w14:textId="4C9E8A13" w:rsidR="00504FC5" w:rsidRPr="00FB7644" w:rsidRDefault="00E457CE" w:rsidP="003C38C3">
            <w:pPr>
              <w:contextualSpacing/>
              <w:jc w:val="center"/>
              <w:rPr>
                <w:sz w:val="22"/>
                <w:szCs w:val="22"/>
              </w:rPr>
            </w:pPr>
            <w:r w:rsidRPr="00FB7644">
              <w:rPr>
                <w:sz w:val="22"/>
                <w:szCs w:val="22"/>
              </w:rPr>
              <w:t>2,3</w:t>
            </w:r>
          </w:p>
        </w:tc>
        <w:tc>
          <w:tcPr>
            <w:tcW w:w="1204" w:type="dxa"/>
            <w:vAlign w:val="center"/>
          </w:tcPr>
          <w:p w14:paraId="71AE7B5D" w14:textId="49B05653" w:rsidR="00504FC5" w:rsidRPr="00FB7644" w:rsidRDefault="00E457CE" w:rsidP="003C38C3">
            <w:pPr>
              <w:contextualSpacing/>
              <w:jc w:val="center"/>
              <w:rPr>
                <w:sz w:val="22"/>
                <w:szCs w:val="22"/>
              </w:rPr>
            </w:pPr>
            <w:r w:rsidRPr="00FB7644">
              <w:rPr>
                <w:sz w:val="22"/>
                <w:szCs w:val="22"/>
              </w:rPr>
              <w:t>577179,6</w:t>
            </w:r>
          </w:p>
        </w:tc>
        <w:tc>
          <w:tcPr>
            <w:tcW w:w="999" w:type="dxa"/>
            <w:vAlign w:val="center"/>
          </w:tcPr>
          <w:p w14:paraId="4DBF95C5" w14:textId="595BCF35" w:rsidR="00504FC5" w:rsidRPr="00FB7644" w:rsidRDefault="00E457CE" w:rsidP="003C38C3">
            <w:pPr>
              <w:contextualSpacing/>
              <w:jc w:val="center"/>
              <w:rPr>
                <w:sz w:val="22"/>
                <w:szCs w:val="22"/>
              </w:rPr>
            </w:pPr>
            <w:r w:rsidRPr="00FB7644">
              <w:rPr>
                <w:sz w:val="22"/>
                <w:szCs w:val="22"/>
              </w:rPr>
              <w:t>400209</w:t>
            </w:r>
          </w:p>
        </w:tc>
        <w:tc>
          <w:tcPr>
            <w:tcW w:w="1030" w:type="dxa"/>
            <w:vAlign w:val="center"/>
          </w:tcPr>
          <w:p w14:paraId="49E1917D" w14:textId="476AE7BB" w:rsidR="00504FC5" w:rsidRPr="00FB7644" w:rsidRDefault="00E457CE" w:rsidP="003C38C3">
            <w:pPr>
              <w:contextualSpacing/>
              <w:jc w:val="center"/>
              <w:rPr>
                <w:sz w:val="22"/>
                <w:szCs w:val="22"/>
              </w:rPr>
            </w:pPr>
            <w:r w:rsidRPr="00FB7644">
              <w:rPr>
                <w:sz w:val="22"/>
                <w:szCs w:val="22"/>
              </w:rPr>
              <w:t>11,2</w:t>
            </w:r>
          </w:p>
        </w:tc>
        <w:tc>
          <w:tcPr>
            <w:tcW w:w="954" w:type="dxa"/>
            <w:vAlign w:val="center"/>
          </w:tcPr>
          <w:p w14:paraId="6D9749F7" w14:textId="4FBFCE08" w:rsidR="00504FC5" w:rsidRPr="00FB7644" w:rsidRDefault="00E457CE" w:rsidP="003C38C3">
            <w:pPr>
              <w:contextualSpacing/>
              <w:jc w:val="center"/>
              <w:rPr>
                <w:sz w:val="22"/>
                <w:szCs w:val="22"/>
              </w:rPr>
            </w:pPr>
            <w:r w:rsidRPr="00FB7644">
              <w:rPr>
                <w:sz w:val="22"/>
                <w:szCs w:val="22"/>
              </w:rPr>
              <w:t>273,0</w:t>
            </w:r>
          </w:p>
        </w:tc>
        <w:tc>
          <w:tcPr>
            <w:tcW w:w="1134" w:type="dxa"/>
            <w:vAlign w:val="center"/>
          </w:tcPr>
          <w:p w14:paraId="5FFD759A" w14:textId="6AFCF97A" w:rsidR="00504FC5" w:rsidRPr="00FB7644" w:rsidRDefault="00E457CE" w:rsidP="003C38C3">
            <w:pPr>
              <w:contextualSpacing/>
              <w:jc w:val="center"/>
              <w:rPr>
                <w:sz w:val="22"/>
                <w:szCs w:val="22"/>
              </w:rPr>
            </w:pPr>
            <w:r w:rsidRPr="00FB7644">
              <w:rPr>
                <w:sz w:val="22"/>
                <w:szCs w:val="22"/>
              </w:rPr>
              <w:t>51063</w:t>
            </w:r>
          </w:p>
        </w:tc>
        <w:tc>
          <w:tcPr>
            <w:tcW w:w="1678" w:type="dxa"/>
            <w:vAlign w:val="center"/>
          </w:tcPr>
          <w:p w14:paraId="19956BF1" w14:textId="69A9E1FC" w:rsidR="00504FC5" w:rsidRPr="00FB7644" w:rsidRDefault="00E457CE" w:rsidP="003C38C3">
            <w:pPr>
              <w:contextualSpacing/>
              <w:jc w:val="center"/>
              <w:rPr>
                <w:sz w:val="22"/>
                <w:szCs w:val="22"/>
              </w:rPr>
            </w:pPr>
            <w:r w:rsidRPr="00FB7644">
              <w:rPr>
                <w:sz w:val="22"/>
                <w:szCs w:val="22"/>
              </w:rPr>
              <w:t>16,1</w:t>
            </w:r>
          </w:p>
        </w:tc>
      </w:tr>
      <w:tr w:rsidR="00504FC5" w:rsidRPr="00FB7644" w14:paraId="4DF8D05A" w14:textId="77777777" w:rsidTr="003C38C3">
        <w:tc>
          <w:tcPr>
            <w:tcW w:w="1904" w:type="dxa"/>
          </w:tcPr>
          <w:p w14:paraId="757635D8" w14:textId="3D4915B7" w:rsidR="00504FC5" w:rsidRPr="00FB7644" w:rsidRDefault="00B22811" w:rsidP="003C38C3">
            <w:pPr>
              <w:contextualSpacing/>
              <w:jc w:val="both"/>
              <w:rPr>
                <w:sz w:val="22"/>
                <w:szCs w:val="22"/>
              </w:rPr>
            </w:pPr>
            <w:r w:rsidRPr="00FB7644">
              <w:rPr>
                <w:sz w:val="22"/>
                <w:szCs w:val="22"/>
              </w:rPr>
              <w:t>Мангыст</w:t>
            </w:r>
            <w:r w:rsidR="003C38C3">
              <w:rPr>
                <w:sz w:val="22"/>
                <w:szCs w:val="22"/>
              </w:rPr>
              <w:t>ауская</w:t>
            </w:r>
            <w:r w:rsidRPr="00FB7644">
              <w:rPr>
                <w:sz w:val="22"/>
                <w:szCs w:val="22"/>
              </w:rPr>
              <w:t xml:space="preserve"> </w:t>
            </w:r>
          </w:p>
        </w:tc>
        <w:tc>
          <w:tcPr>
            <w:tcW w:w="700" w:type="dxa"/>
            <w:vAlign w:val="center"/>
          </w:tcPr>
          <w:p w14:paraId="52FC85D2" w14:textId="33682F60" w:rsidR="00504FC5" w:rsidRPr="00FB7644" w:rsidRDefault="00E457CE" w:rsidP="003C38C3">
            <w:pPr>
              <w:contextualSpacing/>
              <w:jc w:val="center"/>
              <w:rPr>
                <w:sz w:val="22"/>
                <w:szCs w:val="22"/>
              </w:rPr>
            </w:pPr>
            <w:r w:rsidRPr="00FB7644">
              <w:rPr>
                <w:sz w:val="22"/>
                <w:szCs w:val="22"/>
              </w:rPr>
              <w:t>4,3</w:t>
            </w:r>
          </w:p>
        </w:tc>
        <w:tc>
          <w:tcPr>
            <w:tcW w:w="1204" w:type="dxa"/>
            <w:vAlign w:val="center"/>
          </w:tcPr>
          <w:p w14:paraId="3CA6A7ED" w14:textId="0915E18D" w:rsidR="00504FC5" w:rsidRPr="00FB7644" w:rsidRDefault="00E457CE" w:rsidP="003C38C3">
            <w:pPr>
              <w:contextualSpacing/>
              <w:jc w:val="center"/>
              <w:rPr>
                <w:sz w:val="22"/>
                <w:szCs w:val="22"/>
              </w:rPr>
            </w:pPr>
            <w:r w:rsidRPr="00FB7644">
              <w:rPr>
                <w:sz w:val="22"/>
                <w:szCs w:val="22"/>
              </w:rPr>
              <w:t>1886153,3</w:t>
            </w:r>
          </w:p>
        </w:tc>
        <w:tc>
          <w:tcPr>
            <w:tcW w:w="999" w:type="dxa"/>
            <w:vAlign w:val="center"/>
          </w:tcPr>
          <w:p w14:paraId="6084F262" w14:textId="4EF136C4" w:rsidR="00504FC5" w:rsidRPr="00FB7644" w:rsidRDefault="00E457CE" w:rsidP="003C38C3">
            <w:pPr>
              <w:contextualSpacing/>
              <w:jc w:val="center"/>
              <w:rPr>
                <w:sz w:val="22"/>
                <w:szCs w:val="22"/>
              </w:rPr>
            </w:pPr>
            <w:r w:rsidRPr="00FB7644">
              <w:rPr>
                <w:sz w:val="22"/>
                <w:szCs w:val="22"/>
              </w:rPr>
              <w:t>556558</w:t>
            </w:r>
          </w:p>
        </w:tc>
        <w:tc>
          <w:tcPr>
            <w:tcW w:w="1030" w:type="dxa"/>
            <w:vAlign w:val="center"/>
          </w:tcPr>
          <w:p w14:paraId="675377C9" w14:textId="15218000" w:rsidR="00504FC5" w:rsidRPr="00FB7644" w:rsidRDefault="00E457CE" w:rsidP="003C38C3">
            <w:pPr>
              <w:contextualSpacing/>
              <w:jc w:val="center"/>
              <w:rPr>
                <w:sz w:val="22"/>
                <w:szCs w:val="22"/>
              </w:rPr>
            </w:pPr>
            <w:r w:rsidRPr="00FB7644">
              <w:rPr>
                <w:sz w:val="22"/>
                <w:szCs w:val="22"/>
              </w:rPr>
              <w:t>6,3</w:t>
            </w:r>
          </w:p>
        </w:tc>
        <w:tc>
          <w:tcPr>
            <w:tcW w:w="954" w:type="dxa"/>
            <w:vAlign w:val="center"/>
          </w:tcPr>
          <w:p w14:paraId="0827403A" w14:textId="2AF662C1" w:rsidR="00504FC5" w:rsidRPr="00FB7644" w:rsidRDefault="00E457CE" w:rsidP="003C38C3">
            <w:pPr>
              <w:contextualSpacing/>
              <w:jc w:val="center"/>
              <w:rPr>
                <w:sz w:val="22"/>
                <w:szCs w:val="22"/>
              </w:rPr>
            </w:pPr>
            <w:r w:rsidRPr="00FB7644">
              <w:rPr>
                <w:sz w:val="22"/>
                <w:szCs w:val="22"/>
              </w:rPr>
              <w:t>9713,8</w:t>
            </w:r>
          </w:p>
        </w:tc>
        <w:tc>
          <w:tcPr>
            <w:tcW w:w="1134" w:type="dxa"/>
            <w:vAlign w:val="center"/>
          </w:tcPr>
          <w:p w14:paraId="64D79B41" w14:textId="1C296F78" w:rsidR="00504FC5" w:rsidRPr="00FB7644" w:rsidRDefault="00E457CE" w:rsidP="003C38C3">
            <w:pPr>
              <w:contextualSpacing/>
              <w:jc w:val="center"/>
              <w:rPr>
                <w:sz w:val="22"/>
                <w:szCs w:val="22"/>
              </w:rPr>
            </w:pPr>
            <w:r w:rsidRPr="00FB7644">
              <w:rPr>
                <w:sz w:val="22"/>
                <w:szCs w:val="22"/>
              </w:rPr>
              <w:t>56521</w:t>
            </w:r>
          </w:p>
        </w:tc>
        <w:tc>
          <w:tcPr>
            <w:tcW w:w="1678" w:type="dxa"/>
            <w:vAlign w:val="center"/>
          </w:tcPr>
          <w:p w14:paraId="3E6BF091" w14:textId="5833D2BE" w:rsidR="00504FC5" w:rsidRPr="00FB7644" w:rsidRDefault="00E457CE" w:rsidP="003C38C3">
            <w:pPr>
              <w:contextualSpacing/>
              <w:jc w:val="center"/>
              <w:rPr>
                <w:sz w:val="22"/>
                <w:szCs w:val="22"/>
              </w:rPr>
            </w:pPr>
            <w:r w:rsidRPr="00FB7644">
              <w:rPr>
                <w:sz w:val="22"/>
                <w:szCs w:val="22"/>
              </w:rPr>
              <w:t>31,1</w:t>
            </w:r>
          </w:p>
        </w:tc>
      </w:tr>
      <w:tr w:rsidR="00504FC5" w:rsidRPr="00FB7644" w14:paraId="63D77E57" w14:textId="77777777" w:rsidTr="003C38C3">
        <w:tc>
          <w:tcPr>
            <w:tcW w:w="1904" w:type="dxa"/>
          </w:tcPr>
          <w:p w14:paraId="5D5DF931" w14:textId="04174B65" w:rsidR="00504FC5" w:rsidRPr="00FB7644" w:rsidRDefault="00B22811" w:rsidP="003C38C3">
            <w:pPr>
              <w:contextualSpacing/>
              <w:jc w:val="both"/>
              <w:rPr>
                <w:sz w:val="22"/>
                <w:szCs w:val="22"/>
              </w:rPr>
            </w:pPr>
            <w:r w:rsidRPr="00FB7644">
              <w:rPr>
                <w:sz w:val="22"/>
                <w:szCs w:val="22"/>
              </w:rPr>
              <w:t>Павлодар</w:t>
            </w:r>
            <w:r w:rsidR="00E135CD" w:rsidRPr="00FB7644">
              <w:rPr>
                <w:sz w:val="22"/>
                <w:szCs w:val="22"/>
              </w:rPr>
              <w:t>с</w:t>
            </w:r>
            <w:r w:rsidR="003C38C3">
              <w:rPr>
                <w:sz w:val="22"/>
                <w:szCs w:val="22"/>
              </w:rPr>
              <w:t>кая</w:t>
            </w:r>
          </w:p>
        </w:tc>
        <w:tc>
          <w:tcPr>
            <w:tcW w:w="700" w:type="dxa"/>
            <w:vAlign w:val="center"/>
          </w:tcPr>
          <w:p w14:paraId="792DA73C" w14:textId="4DFAB909" w:rsidR="00504FC5" w:rsidRPr="00FB7644" w:rsidRDefault="00E457CE" w:rsidP="003C38C3">
            <w:pPr>
              <w:contextualSpacing/>
              <w:jc w:val="center"/>
              <w:rPr>
                <w:sz w:val="22"/>
                <w:szCs w:val="22"/>
              </w:rPr>
            </w:pPr>
            <w:r w:rsidRPr="00FB7644">
              <w:rPr>
                <w:sz w:val="22"/>
                <w:szCs w:val="22"/>
              </w:rPr>
              <w:t>4,4</w:t>
            </w:r>
          </w:p>
        </w:tc>
        <w:tc>
          <w:tcPr>
            <w:tcW w:w="1204" w:type="dxa"/>
            <w:vAlign w:val="center"/>
          </w:tcPr>
          <w:p w14:paraId="6775B237" w14:textId="5816FC36" w:rsidR="00504FC5" w:rsidRPr="00FB7644" w:rsidRDefault="00E457CE" w:rsidP="003C38C3">
            <w:pPr>
              <w:contextualSpacing/>
              <w:jc w:val="center"/>
              <w:rPr>
                <w:sz w:val="22"/>
                <w:szCs w:val="22"/>
              </w:rPr>
            </w:pPr>
            <w:r w:rsidRPr="00FB7644">
              <w:rPr>
                <w:sz w:val="22"/>
                <w:szCs w:val="22"/>
              </w:rPr>
              <w:t>1654304,3</w:t>
            </w:r>
          </w:p>
        </w:tc>
        <w:tc>
          <w:tcPr>
            <w:tcW w:w="999" w:type="dxa"/>
            <w:vAlign w:val="center"/>
          </w:tcPr>
          <w:p w14:paraId="2942C6EB" w14:textId="00F34626" w:rsidR="00504FC5" w:rsidRPr="00FB7644" w:rsidRDefault="00E457CE" w:rsidP="003C38C3">
            <w:pPr>
              <w:contextualSpacing/>
              <w:jc w:val="center"/>
              <w:rPr>
                <w:sz w:val="22"/>
                <w:szCs w:val="22"/>
              </w:rPr>
            </w:pPr>
            <w:r w:rsidRPr="00FB7644">
              <w:rPr>
                <w:sz w:val="22"/>
                <w:szCs w:val="22"/>
              </w:rPr>
              <w:t>494620</w:t>
            </w:r>
          </w:p>
        </w:tc>
        <w:tc>
          <w:tcPr>
            <w:tcW w:w="1030" w:type="dxa"/>
            <w:vAlign w:val="center"/>
          </w:tcPr>
          <w:p w14:paraId="01D5DE2C" w14:textId="036AAD2B" w:rsidR="00504FC5" w:rsidRPr="00FB7644" w:rsidRDefault="00E457CE" w:rsidP="003C38C3">
            <w:pPr>
              <w:contextualSpacing/>
              <w:jc w:val="center"/>
              <w:rPr>
                <w:sz w:val="22"/>
                <w:szCs w:val="22"/>
              </w:rPr>
            </w:pPr>
            <w:r w:rsidRPr="00FB7644">
              <w:rPr>
                <w:sz w:val="22"/>
                <w:szCs w:val="22"/>
              </w:rPr>
              <w:t>5,2</w:t>
            </w:r>
          </w:p>
        </w:tc>
        <w:tc>
          <w:tcPr>
            <w:tcW w:w="954" w:type="dxa"/>
            <w:vAlign w:val="center"/>
          </w:tcPr>
          <w:p w14:paraId="04B8E553" w14:textId="0F1453B1" w:rsidR="00504FC5" w:rsidRPr="00FB7644" w:rsidRDefault="00E457CE" w:rsidP="003C38C3">
            <w:pPr>
              <w:contextualSpacing/>
              <w:jc w:val="center"/>
              <w:rPr>
                <w:sz w:val="22"/>
                <w:szCs w:val="22"/>
              </w:rPr>
            </w:pPr>
            <w:r w:rsidRPr="00FB7644">
              <w:rPr>
                <w:sz w:val="22"/>
                <w:szCs w:val="22"/>
              </w:rPr>
              <w:t>1258,2</w:t>
            </w:r>
          </w:p>
        </w:tc>
        <w:tc>
          <w:tcPr>
            <w:tcW w:w="1134" w:type="dxa"/>
            <w:vAlign w:val="center"/>
          </w:tcPr>
          <w:p w14:paraId="4442627E" w14:textId="4781CF98" w:rsidR="00504FC5" w:rsidRPr="00FB7644" w:rsidRDefault="00E457CE" w:rsidP="003C38C3">
            <w:pPr>
              <w:contextualSpacing/>
              <w:jc w:val="center"/>
              <w:rPr>
                <w:sz w:val="22"/>
                <w:szCs w:val="22"/>
              </w:rPr>
            </w:pPr>
            <w:r w:rsidRPr="00FB7644">
              <w:rPr>
                <w:sz w:val="22"/>
                <w:szCs w:val="22"/>
              </w:rPr>
              <w:t>46694</w:t>
            </w:r>
          </w:p>
        </w:tc>
        <w:tc>
          <w:tcPr>
            <w:tcW w:w="1678" w:type="dxa"/>
            <w:vAlign w:val="center"/>
          </w:tcPr>
          <w:p w14:paraId="41C9553B" w14:textId="2EB8E822" w:rsidR="00504FC5" w:rsidRPr="00FB7644" w:rsidRDefault="00E457CE" w:rsidP="003C38C3">
            <w:pPr>
              <w:contextualSpacing/>
              <w:jc w:val="center"/>
              <w:rPr>
                <w:sz w:val="22"/>
                <w:szCs w:val="22"/>
              </w:rPr>
            </w:pPr>
            <w:r w:rsidRPr="00FB7644">
              <w:rPr>
                <w:sz w:val="22"/>
                <w:szCs w:val="22"/>
              </w:rPr>
              <w:t>17,5</w:t>
            </w:r>
          </w:p>
        </w:tc>
      </w:tr>
      <w:tr w:rsidR="00504FC5" w:rsidRPr="00FB7644" w14:paraId="3E5F9A37" w14:textId="77777777" w:rsidTr="003C38C3">
        <w:tc>
          <w:tcPr>
            <w:tcW w:w="1904" w:type="dxa"/>
          </w:tcPr>
          <w:p w14:paraId="5D16BB80" w14:textId="52364F53" w:rsidR="00504FC5" w:rsidRPr="00FB7644" w:rsidRDefault="00B22811" w:rsidP="004771FB">
            <w:pPr>
              <w:contextualSpacing/>
              <w:jc w:val="both"/>
              <w:rPr>
                <w:sz w:val="22"/>
                <w:szCs w:val="22"/>
              </w:rPr>
            </w:pPr>
            <w:r w:rsidRPr="00FB7644">
              <w:rPr>
                <w:sz w:val="22"/>
                <w:szCs w:val="22"/>
              </w:rPr>
              <w:t>СКО</w:t>
            </w:r>
          </w:p>
        </w:tc>
        <w:tc>
          <w:tcPr>
            <w:tcW w:w="700" w:type="dxa"/>
            <w:vAlign w:val="center"/>
          </w:tcPr>
          <w:p w14:paraId="4C240CEB" w14:textId="445F4645" w:rsidR="00504FC5" w:rsidRPr="00FB7644" w:rsidRDefault="00E457CE" w:rsidP="003C38C3">
            <w:pPr>
              <w:contextualSpacing/>
              <w:jc w:val="center"/>
              <w:rPr>
                <w:sz w:val="22"/>
                <w:szCs w:val="22"/>
              </w:rPr>
            </w:pPr>
            <w:r w:rsidRPr="00FB7644">
              <w:rPr>
                <w:sz w:val="22"/>
                <w:szCs w:val="22"/>
              </w:rPr>
              <w:t>2,2</w:t>
            </w:r>
          </w:p>
        </w:tc>
        <w:tc>
          <w:tcPr>
            <w:tcW w:w="1204" w:type="dxa"/>
            <w:vAlign w:val="center"/>
          </w:tcPr>
          <w:p w14:paraId="1E107109" w14:textId="783D470C" w:rsidR="00504FC5" w:rsidRPr="00FB7644" w:rsidRDefault="00E457CE" w:rsidP="003C38C3">
            <w:pPr>
              <w:contextualSpacing/>
              <w:jc w:val="center"/>
              <w:rPr>
                <w:sz w:val="22"/>
                <w:szCs w:val="22"/>
              </w:rPr>
            </w:pPr>
            <w:r w:rsidRPr="00FB7644">
              <w:rPr>
                <w:sz w:val="22"/>
                <w:szCs w:val="22"/>
              </w:rPr>
              <w:t>246775,9</w:t>
            </w:r>
          </w:p>
        </w:tc>
        <w:tc>
          <w:tcPr>
            <w:tcW w:w="999" w:type="dxa"/>
            <w:vAlign w:val="center"/>
          </w:tcPr>
          <w:p w14:paraId="77CD1BB1" w14:textId="3840FF90" w:rsidR="00504FC5" w:rsidRPr="00FB7644" w:rsidRDefault="00E457CE" w:rsidP="003C38C3">
            <w:pPr>
              <w:contextualSpacing/>
              <w:jc w:val="center"/>
              <w:rPr>
                <w:sz w:val="22"/>
                <w:szCs w:val="22"/>
              </w:rPr>
            </w:pPr>
            <w:r w:rsidRPr="00FB7644">
              <w:rPr>
                <w:sz w:val="22"/>
                <w:szCs w:val="22"/>
              </w:rPr>
              <w:t>234490</w:t>
            </w:r>
          </w:p>
        </w:tc>
        <w:tc>
          <w:tcPr>
            <w:tcW w:w="1030" w:type="dxa"/>
            <w:vAlign w:val="center"/>
          </w:tcPr>
          <w:p w14:paraId="12AC42B3" w14:textId="617BA1C4" w:rsidR="00504FC5" w:rsidRPr="00FB7644" w:rsidRDefault="00E457CE" w:rsidP="003C38C3">
            <w:pPr>
              <w:contextualSpacing/>
              <w:jc w:val="center"/>
              <w:rPr>
                <w:sz w:val="22"/>
                <w:szCs w:val="22"/>
              </w:rPr>
            </w:pPr>
            <w:r w:rsidRPr="00FB7644">
              <w:rPr>
                <w:sz w:val="22"/>
                <w:szCs w:val="22"/>
              </w:rPr>
              <w:t>11,3</w:t>
            </w:r>
          </w:p>
        </w:tc>
        <w:tc>
          <w:tcPr>
            <w:tcW w:w="954" w:type="dxa"/>
            <w:vAlign w:val="center"/>
          </w:tcPr>
          <w:p w14:paraId="758787FE" w14:textId="084870AD" w:rsidR="00504FC5" w:rsidRPr="00FB7644" w:rsidRDefault="00E457CE" w:rsidP="003C38C3">
            <w:pPr>
              <w:contextualSpacing/>
              <w:jc w:val="center"/>
              <w:rPr>
                <w:sz w:val="22"/>
                <w:szCs w:val="22"/>
              </w:rPr>
            </w:pPr>
            <w:r w:rsidRPr="00FB7644">
              <w:rPr>
                <w:sz w:val="22"/>
                <w:szCs w:val="22"/>
              </w:rPr>
              <w:t>241,3</w:t>
            </w:r>
          </w:p>
        </w:tc>
        <w:tc>
          <w:tcPr>
            <w:tcW w:w="1134" w:type="dxa"/>
            <w:vAlign w:val="center"/>
          </w:tcPr>
          <w:p w14:paraId="6B79199A" w14:textId="326BB179" w:rsidR="00504FC5" w:rsidRPr="00FB7644" w:rsidRDefault="00E457CE" w:rsidP="003C38C3">
            <w:pPr>
              <w:contextualSpacing/>
              <w:jc w:val="center"/>
              <w:rPr>
                <w:sz w:val="22"/>
                <w:szCs w:val="22"/>
              </w:rPr>
            </w:pPr>
            <w:r w:rsidRPr="00FB7644">
              <w:rPr>
                <w:sz w:val="22"/>
                <w:szCs w:val="22"/>
              </w:rPr>
              <w:t>30228</w:t>
            </w:r>
          </w:p>
        </w:tc>
        <w:tc>
          <w:tcPr>
            <w:tcW w:w="1678" w:type="dxa"/>
            <w:vAlign w:val="center"/>
          </w:tcPr>
          <w:p w14:paraId="1FD80C61" w14:textId="3CBFFF70" w:rsidR="00504FC5" w:rsidRPr="00FB7644" w:rsidRDefault="00E457CE" w:rsidP="003C38C3">
            <w:pPr>
              <w:contextualSpacing/>
              <w:jc w:val="center"/>
              <w:rPr>
                <w:sz w:val="22"/>
                <w:szCs w:val="22"/>
              </w:rPr>
            </w:pPr>
            <w:r w:rsidRPr="00FB7644">
              <w:rPr>
                <w:sz w:val="22"/>
                <w:szCs w:val="22"/>
              </w:rPr>
              <w:t>30,2</w:t>
            </w:r>
          </w:p>
        </w:tc>
      </w:tr>
      <w:tr w:rsidR="00504FC5" w:rsidRPr="00FB7644" w14:paraId="05D647B3" w14:textId="77777777" w:rsidTr="003C38C3">
        <w:tc>
          <w:tcPr>
            <w:tcW w:w="1904" w:type="dxa"/>
          </w:tcPr>
          <w:p w14:paraId="74ABF390" w14:textId="1A7A3898" w:rsidR="00504FC5" w:rsidRPr="00FB7644" w:rsidRDefault="00B22811" w:rsidP="003C38C3">
            <w:pPr>
              <w:contextualSpacing/>
              <w:jc w:val="both"/>
              <w:rPr>
                <w:sz w:val="22"/>
                <w:szCs w:val="22"/>
              </w:rPr>
            </w:pPr>
            <w:r w:rsidRPr="00FB7644">
              <w:rPr>
                <w:sz w:val="22"/>
                <w:szCs w:val="22"/>
              </w:rPr>
              <w:t>Туркестан</w:t>
            </w:r>
            <w:r w:rsidR="003C38C3">
              <w:rPr>
                <w:sz w:val="22"/>
                <w:szCs w:val="22"/>
              </w:rPr>
              <w:t>ская</w:t>
            </w:r>
          </w:p>
        </w:tc>
        <w:tc>
          <w:tcPr>
            <w:tcW w:w="700" w:type="dxa"/>
            <w:vAlign w:val="center"/>
          </w:tcPr>
          <w:p w14:paraId="03ABD560" w14:textId="7997256D" w:rsidR="00504FC5" w:rsidRPr="00FB7644" w:rsidRDefault="00E457CE" w:rsidP="003C38C3">
            <w:pPr>
              <w:contextualSpacing/>
              <w:jc w:val="center"/>
              <w:rPr>
                <w:sz w:val="22"/>
                <w:szCs w:val="22"/>
              </w:rPr>
            </w:pPr>
            <w:r w:rsidRPr="00FB7644">
              <w:rPr>
                <w:sz w:val="22"/>
                <w:szCs w:val="22"/>
              </w:rPr>
              <w:t>3,4</w:t>
            </w:r>
          </w:p>
        </w:tc>
        <w:tc>
          <w:tcPr>
            <w:tcW w:w="1204" w:type="dxa"/>
            <w:vAlign w:val="center"/>
          </w:tcPr>
          <w:p w14:paraId="7225734D" w14:textId="2497A839" w:rsidR="00504FC5" w:rsidRPr="00FB7644" w:rsidRDefault="00E457CE" w:rsidP="003C38C3">
            <w:pPr>
              <w:contextualSpacing/>
              <w:jc w:val="center"/>
              <w:rPr>
                <w:sz w:val="22"/>
                <w:szCs w:val="22"/>
              </w:rPr>
            </w:pPr>
            <w:r w:rsidRPr="00FB7644">
              <w:rPr>
                <w:sz w:val="22"/>
                <w:szCs w:val="22"/>
              </w:rPr>
              <w:t>515591,1</w:t>
            </w:r>
          </w:p>
        </w:tc>
        <w:tc>
          <w:tcPr>
            <w:tcW w:w="999" w:type="dxa"/>
            <w:vAlign w:val="center"/>
          </w:tcPr>
          <w:p w14:paraId="21C5505A" w14:textId="73034350" w:rsidR="00504FC5" w:rsidRPr="00FB7644" w:rsidRDefault="00E457CE" w:rsidP="003C38C3">
            <w:pPr>
              <w:contextualSpacing/>
              <w:jc w:val="center"/>
              <w:rPr>
                <w:sz w:val="22"/>
                <w:szCs w:val="22"/>
              </w:rPr>
            </w:pPr>
            <w:r w:rsidRPr="00FB7644">
              <w:rPr>
                <w:sz w:val="22"/>
                <w:szCs w:val="22"/>
              </w:rPr>
              <w:t>443503</w:t>
            </w:r>
          </w:p>
        </w:tc>
        <w:tc>
          <w:tcPr>
            <w:tcW w:w="1030" w:type="dxa"/>
            <w:vAlign w:val="center"/>
          </w:tcPr>
          <w:p w14:paraId="29A85E72" w14:textId="13715A56" w:rsidR="00504FC5" w:rsidRPr="00FB7644" w:rsidRDefault="00E457CE" w:rsidP="003C38C3">
            <w:pPr>
              <w:contextualSpacing/>
              <w:jc w:val="center"/>
              <w:rPr>
                <w:sz w:val="22"/>
                <w:szCs w:val="22"/>
              </w:rPr>
            </w:pPr>
            <w:r w:rsidRPr="00FB7644">
              <w:rPr>
                <w:sz w:val="22"/>
                <w:szCs w:val="22"/>
              </w:rPr>
              <w:t>10,4</w:t>
            </w:r>
          </w:p>
        </w:tc>
        <w:tc>
          <w:tcPr>
            <w:tcW w:w="954" w:type="dxa"/>
            <w:vAlign w:val="center"/>
          </w:tcPr>
          <w:p w14:paraId="3B3BF569" w14:textId="4E7CA159" w:rsidR="00504FC5" w:rsidRPr="00FB7644" w:rsidRDefault="00AD6F91" w:rsidP="003C38C3">
            <w:pPr>
              <w:contextualSpacing/>
              <w:jc w:val="center"/>
              <w:rPr>
                <w:sz w:val="22"/>
                <w:szCs w:val="22"/>
              </w:rPr>
            </w:pPr>
            <w:r w:rsidRPr="00FB7644">
              <w:rPr>
                <w:sz w:val="22"/>
                <w:szCs w:val="22"/>
              </w:rPr>
              <w:t>188,5</w:t>
            </w:r>
          </w:p>
        </w:tc>
        <w:tc>
          <w:tcPr>
            <w:tcW w:w="1134" w:type="dxa"/>
            <w:vAlign w:val="center"/>
          </w:tcPr>
          <w:p w14:paraId="06428741" w14:textId="5C2BE4CE" w:rsidR="00504FC5" w:rsidRPr="00FB7644" w:rsidRDefault="00AD6F91" w:rsidP="003C38C3">
            <w:pPr>
              <w:contextualSpacing/>
              <w:jc w:val="center"/>
              <w:rPr>
                <w:sz w:val="22"/>
                <w:szCs w:val="22"/>
              </w:rPr>
            </w:pPr>
            <w:r w:rsidRPr="00FB7644">
              <w:rPr>
                <w:sz w:val="22"/>
                <w:szCs w:val="22"/>
              </w:rPr>
              <w:t>144778</w:t>
            </w:r>
          </w:p>
        </w:tc>
        <w:tc>
          <w:tcPr>
            <w:tcW w:w="1678" w:type="dxa"/>
            <w:vAlign w:val="center"/>
          </w:tcPr>
          <w:p w14:paraId="414B6E61" w14:textId="65BE9535" w:rsidR="00504FC5" w:rsidRPr="00FB7644" w:rsidRDefault="00AD6F91" w:rsidP="003C38C3">
            <w:pPr>
              <w:contextualSpacing/>
              <w:jc w:val="center"/>
              <w:rPr>
                <w:sz w:val="22"/>
                <w:szCs w:val="22"/>
              </w:rPr>
            </w:pPr>
            <w:r w:rsidRPr="00FB7644">
              <w:rPr>
                <w:sz w:val="22"/>
                <w:szCs w:val="22"/>
              </w:rPr>
              <w:t>25,0</w:t>
            </w:r>
          </w:p>
        </w:tc>
      </w:tr>
      <w:tr w:rsidR="00504FC5" w:rsidRPr="00FB7644" w14:paraId="64566525" w14:textId="77777777" w:rsidTr="003C38C3">
        <w:tc>
          <w:tcPr>
            <w:tcW w:w="1904" w:type="dxa"/>
          </w:tcPr>
          <w:p w14:paraId="088943F2" w14:textId="20FB4691" w:rsidR="00504FC5" w:rsidRPr="00FB7644" w:rsidRDefault="00E135CD" w:rsidP="004771FB">
            <w:pPr>
              <w:contextualSpacing/>
              <w:jc w:val="both"/>
              <w:rPr>
                <w:sz w:val="22"/>
                <w:szCs w:val="22"/>
              </w:rPr>
            </w:pPr>
            <w:r w:rsidRPr="00FB7644">
              <w:rPr>
                <w:sz w:val="22"/>
                <w:szCs w:val="22"/>
              </w:rPr>
              <w:t>ВКО</w:t>
            </w:r>
          </w:p>
        </w:tc>
        <w:tc>
          <w:tcPr>
            <w:tcW w:w="700" w:type="dxa"/>
            <w:vAlign w:val="center"/>
          </w:tcPr>
          <w:p w14:paraId="15004AF2" w14:textId="0BDF96D8" w:rsidR="00504FC5" w:rsidRPr="00FB7644" w:rsidRDefault="00AD6F91" w:rsidP="003C38C3">
            <w:pPr>
              <w:contextualSpacing/>
              <w:jc w:val="center"/>
              <w:rPr>
                <w:sz w:val="22"/>
                <w:szCs w:val="22"/>
              </w:rPr>
            </w:pPr>
            <w:r w:rsidRPr="00FB7644">
              <w:rPr>
                <w:sz w:val="22"/>
                <w:szCs w:val="22"/>
              </w:rPr>
              <w:t>6,3</w:t>
            </w:r>
          </w:p>
        </w:tc>
        <w:tc>
          <w:tcPr>
            <w:tcW w:w="1204" w:type="dxa"/>
            <w:vAlign w:val="center"/>
          </w:tcPr>
          <w:p w14:paraId="4747E9F3" w14:textId="7EE21A3B" w:rsidR="00504FC5" w:rsidRPr="00FB7644" w:rsidRDefault="00AD6F91" w:rsidP="003C38C3">
            <w:pPr>
              <w:contextualSpacing/>
              <w:jc w:val="center"/>
              <w:rPr>
                <w:sz w:val="22"/>
                <w:szCs w:val="22"/>
              </w:rPr>
            </w:pPr>
            <w:r w:rsidRPr="00FB7644">
              <w:rPr>
                <w:sz w:val="22"/>
                <w:szCs w:val="22"/>
              </w:rPr>
              <w:t>1787326,9</w:t>
            </w:r>
          </w:p>
        </w:tc>
        <w:tc>
          <w:tcPr>
            <w:tcW w:w="999" w:type="dxa"/>
            <w:vAlign w:val="center"/>
          </w:tcPr>
          <w:p w14:paraId="2CE6E66C" w14:textId="3B1C29E9" w:rsidR="00504FC5" w:rsidRPr="00FB7644" w:rsidRDefault="00AD6F91" w:rsidP="003C38C3">
            <w:pPr>
              <w:contextualSpacing/>
              <w:jc w:val="center"/>
              <w:rPr>
                <w:sz w:val="22"/>
                <w:szCs w:val="22"/>
              </w:rPr>
            </w:pPr>
            <w:r w:rsidRPr="00FB7644">
              <w:rPr>
                <w:sz w:val="22"/>
                <w:szCs w:val="22"/>
              </w:rPr>
              <w:t>621913</w:t>
            </w:r>
          </w:p>
        </w:tc>
        <w:tc>
          <w:tcPr>
            <w:tcW w:w="1030" w:type="dxa"/>
            <w:vAlign w:val="center"/>
          </w:tcPr>
          <w:p w14:paraId="31227A3A" w14:textId="0F2B5938" w:rsidR="00504FC5" w:rsidRPr="00FB7644" w:rsidRDefault="00AD6F91" w:rsidP="003C38C3">
            <w:pPr>
              <w:contextualSpacing/>
              <w:jc w:val="center"/>
              <w:rPr>
                <w:sz w:val="22"/>
                <w:szCs w:val="22"/>
              </w:rPr>
            </w:pPr>
            <w:r w:rsidRPr="00FB7644">
              <w:rPr>
                <w:sz w:val="22"/>
                <w:szCs w:val="22"/>
              </w:rPr>
              <w:t>11,2</w:t>
            </w:r>
          </w:p>
        </w:tc>
        <w:tc>
          <w:tcPr>
            <w:tcW w:w="954" w:type="dxa"/>
            <w:vAlign w:val="center"/>
          </w:tcPr>
          <w:p w14:paraId="12B7D75E" w14:textId="5B009F80" w:rsidR="00504FC5" w:rsidRPr="00FB7644" w:rsidRDefault="00AD6F91" w:rsidP="003C38C3">
            <w:pPr>
              <w:contextualSpacing/>
              <w:jc w:val="center"/>
              <w:rPr>
                <w:sz w:val="22"/>
                <w:szCs w:val="22"/>
              </w:rPr>
            </w:pPr>
            <w:r w:rsidRPr="00FB7644">
              <w:rPr>
                <w:sz w:val="22"/>
                <w:szCs w:val="22"/>
              </w:rPr>
              <w:t>7082,3</w:t>
            </w:r>
          </w:p>
        </w:tc>
        <w:tc>
          <w:tcPr>
            <w:tcW w:w="1134" w:type="dxa"/>
            <w:vAlign w:val="center"/>
          </w:tcPr>
          <w:p w14:paraId="31CDF1E3" w14:textId="11281DA0" w:rsidR="00504FC5" w:rsidRPr="00FB7644" w:rsidRDefault="00AD6F91" w:rsidP="003C38C3">
            <w:pPr>
              <w:contextualSpacing/>
              <w:jc w:val="center"/>
              <w:rPr>
                <w:sz w:val="22"/>
                <w:szCs w:val="22"/>
              </w:rPr>
            </w:pPr>
            <w:r w:rsidRPr="00FB7644">
              <w:rPr>
                <w:sz w:val="22"/>
                <w:szCs w:val="22"/>
              </w:rPr>
              <w:t>95916</w:t>
            </w:r>
          </w:p>
        </w:tc>
        <w:tc>
          <w:tcPr>
            <w:tcW w:w="1678" w:type="dxa"/>
            <w:vAlign w:val="center"/>
          </w:tcPr>
          <w:p w14:paraId="44C568E8" w14:textId="58F338F0" w:rsidR="00504FC5" w:rsidRPr="00FB7644" w:rsidRDefault="00AD6F91" w:rsidP="003C38C3">
            <w:pPr>
              <w:contextualSpacing/>
              <w:jc w:val="center"/>
              <w:rPr>
                <w:sz w:val="22"/>
                <w:szCs w:val="22"/>
              </w:rPr>
            </w:pPr>
            <w:r w:rsidRPr="00FB7644">
              <w:rPr>
                <w:sz w:val="22"/>
                <w:szCs w:val="22"/>
              </w:rPr>
              <w:t>19,4</w:t>
            </w:r>
          </w:p>
        </w:tc>
      </w:tr>
      <w:tr w:rsidR="00504FC5" w:rsidRPr="00FB7644" w14:paraId="085C37C9" w14:textId="77777777" w:rsidTr="003C38C3">
        <w:tc>
          <w:tcPr>
            <w:tcW w:w="1904" w:type="dxa"/>
          </w:tcPr>
          <w:p w14:paraId="6173269D" w14:textId="5DD9DDC8" w:rsidR="00504FC5" w:rsidRPr="00FB7644" w:rsidRDefault="00706550" w:rsidP="004771FB">
            <w:pPr>
              <w:contextualSpacing/>
              <w:jc w:val="both"/>
              <w:rPr>
                <w:sz w:val="22"/>
                <w:szCs w:val="22"/>
              </w:rPr>
            </w:pPr>
            <w:r w:rsidRPr="00FB7644">
              <w:rPr>
                <w:sz w:val="22"/>
                <w:szCs w:val="22"/>
              </w:rPr>
              <w:t>г</w:t>
            </w:r>
            <w:r w:rsidR="00E135CD" w:rsidRPr="00FB7644">
              <w:rPr>
                <w:sz w:val="22"/>
                <w:szCs w:val="22"/>
              </w:rPr>
              <w:t>.</w:t>
            </w:r>
            <w:r w:rsidR="003C38C3">
              <w:rPr>
                <w:sz w:val="22"/>
                <w:szCs w:val="22"/>
              </w:rPr>
              <w:t xml:space="preserve"> </w:t>
            </w:r>
            <w:r w:rsidR="00E135CD" w:rsidRPr="00FB7644">
              <w:rPr>
                <w:sz w:val="22"/>
                <w:szCs w:val="22"/>
              </w:rPr>
              <w:t xml:space="preserve">Астана </w:t>
            </w:r>
          </w:p>
        </w:tc>
        <w:tc>
          <w:tcPr>
            <w:tcW w:w="700" w:type="dxa"/>
            <w:vAlign w:val="center"/>
          </w:tcPr>
          <w:p w14:paraId="199D3DA3" w14:textId="2346A880" w:rsidR="00504FC5" w:rsidRPr="00FB7644" w:rsidRDefault="00AD6F91" w:rsidP="003C38C3">
            <w:pPr>
              <w:contextualSpacing/>
              <w:jc w:val="center"/>
              <w:rPr>
                <w:sz w:val="22"/>
                <w:szCs w:val="22"/>
              </w:rPr>
            </w:pPr>
            <w:r w:rsidRPr="00FB7644">
              <w:rPr>
                <w:sz w:val="22"/>
                <w:szCs w:val="22"/>
              </w:rPr>
              <w:t>10,2</w:t>
            </w:r>
          </w:p>
        </w:tc>
        <w:tc>
          <w:tcPr>
            <w:tcW w:w="1204" w:type="dxa"/>
            <w:vAlign w:val="center"/>
          </w:tcPr>
          <w:p w14:paraId="40525F92" w14:textId="7FA8F09C" w:rsidR="00504FC5" w:rsidRPr="00FB7644" w:rsidRDefault="00AD6F91" w:rsidP="003C38C3">
            <w:pPr>
              <w:contextualSpacing/>
              <w:jc w:val="center"/>
              <w:rPr>
                <w:sz w:val="22"/>
                <w:szCs w:val="22"/>
              </w:rPr>
            </w:pPr>
            <w:r w:rsidRPr="00FB7644">
              <w:rPr>
                <w:sz w:val="22"/>
                <w:szCs w:val="22"/>
              </w:rPr>
              <w:t>728323,1</w:t>
            </w:r>
          </w:p>
        </w:tc>
        <w:tc>
          <w:tcPr>
            <w:tcW w:w="999" w:type="dxa"/>
            <w:vAlign w:val="center"/>
          </w:tcPr>
          <w:p w14:paraId="33293736" w14:textId="3021E9A9" w:rsidR="00504FC5" w:rsidRPr="00FB7644" w:rsidRDefault="00AD6F91" w:rsidP="003C38C3">
            <w:pPr>
              <w:contextualSpacing/>
              <w:jc w:val="center"/>
              <w:rPr>
                <w:sz w:val="22"/>
                <w:szCs w:val="22"/>
              </w:rPr>
            </w:pPr>
            <w:r w:rsidRPr="00FB7644">
              <w:rPr>
                <w:sz w:val="22"/>
                <w:szCs w:val="22"/>
              </w:rPr>
              <w:t>919107</w:t>
            </w:r>
          </w:p>
        </w:tc>
        <w:tc>
          <w:tcPr>
            <w:tcW w:w="1030" w:type="dxa"/>
            <w:vAlign w:val="center"/>
          </w:tcPr>
          <w:p w14:paraId="4F37DDEB" w14:textId="6575CFDC" w:rsidR="00504FC5" w:rsidRPr="00FB7644" w:rsidRDefault="00AD6F91" w:rsidP="003C38C3">
            <w:pPr>
              <w:contextualSpacing/>
              <w:jc w:val="center"/>
              <w:rPr>
                <w:sz w:val="22"/>
                <w:szCs w:val="22"/>
              </w:rPr>
            </w:pPr>
            <w:r w:rsidRPr="00FB7644">
              <w:rPr>
                <w:sz w:val="22"/>
                <w:szCs w:val="22"/>
              </w:rPr>
              <w:t>13,5</w:t>
            </w:r>
          </w:p>
        </w:tc>
        <w:tc>
          <w:tcPr>
            <w:tcW w:w="954" w:type="dxa"/>
            <w:vAlign w:val="center"/>
          </w:tcPr>
          <w:p w14:paraId="2D496F44" w14:textId="11740720" w:rsidR="00504FC5" w:rsidRPr="00FB7644" w:rsidRDefault="00AD6F91" w:rsidP="003C38C3">
            <w:pPr>
              <w:contextualSpacing/>
              <w:jc w:val="center"/>
              <w:rPr>
                <w:sz w:val="22"/>
                <w:szCs w:val="22"/>
              </w:rPr>
            </w:pPr>
            <w:r w:rsidRPr="00FB7644">
              <w:rPr>
                <w:sz w:val="22"/>
                <w:szCs w:val="22"/>
              </w:rPr>
              <w:t>17965,1</w:t>
            </w:r>
          </w:p>
        </w:tc>
        <w:tc>
          <w:tcPr>
            <w:tcW w:w="1134" w:type="dxa"/>
            <w:vAlign w:val="center"/>
          </w:tcPr>
          <w:p w14:paraId="753E56F2" w14:textId="3DD0388C" w:rsidR="00504FC5" w:rsidRPr="00FB7644" w:rsidRDefault="00AD6F91" w:rsidP="003C38C3">
            <w:pPr>
              <w:contextualSpacing/>
              <w:jc w:val="center"/>
              <w:rPr>
                <w:sz w:val="22"/>
                <w:szCs w:val="22"/>
              </w:rPr>
            </w:pPr>
            <w:r w:rsidRPr="00FB7644">
              <w:rPr>
                <w:sz w:val="22"/>
                <w:szCs w:val="22"/>
              </w:rPr>
              <w:t>163017</w:t>
            </w:r>
          </w:p>
        </w:tc>
        <w:tc>
          <w:tcPr>
            <w:tcW w:w="1678" w:type="dxa"/>
            <w:vAlign w:val="center"/>
          </w:tcPr>
          <w:p w14:paraId="739A7A8C" w14:textId="56D61CAE" w:rsidR="00504FC5" w:rsidRPr="00FB7644" w:rsidRDefault="00AD6F91" w:rsidP="003C38C3">
            <w:pPr>
              <w:contextualSpacing/>
              <w:jc w:val="center"/>
              <w:rPr>
                <w:sz w:val="22"/>
                <w:szCs w:val="22"/>
              </w:rPr>
            </w:pPr>
            <w:r w:rsidRPr="00FB7644">
              <w:rPr>
                <w:sz w:val="22"/>
                <w:szCs w:val="22"/>
              </w:rPr>
              <w:t>74,9</w:t>
            </w:r>
          </w:p>
        </w:tc>
      </w:tr>
      <w:tr w:rsidR="00E135CD" w:rsidRPr="00FB7644" w14:paraId="68A5A7CB" w14:textId="77777777" w:rsidTr="003C38C3">
        <w:trPr>
          <w:trHeight w:val="314"/>
        </w:trPr>
        <w:tc>
          <w:tcPr>
            <w:tcW w:w="1904" w:type="dxa"/>
          </w:tcPr>
          <w:p w14:paraId="65CC64B4" w14:textId="5304CEAE" w:rsidR="00E135CD" w:rsidRPr="00FB7644" w:rsidRDefault="00706550" w:rsidP="004771FB">
            <w:pPr>
              <w:contextualSpacing/>
              <w:jc w:val="both"/>
              <w:rPr>
                <w:sz w:val="22"/>
                <w:szCs w:val="22"/>
              </w:rPr>
            </w:pPr>
            <w:r w:rsidRPr="00FB7644">
              <w:rPr>
                <w:sz w:val="22"/>
                <w:szCs w:val="22"/>
              </w:rPr>
              <w:t>г</w:t>
            </w:r>
            <w:r w:rsidR="00E135CD" w:rsidRPr="00FB7644">
              <w:rPr>
                <w:sz w:val="22"/>
                <w:szCs w:val="22"/>
              </w:rPr>
              <w:t xml:space="preserve">. Алматы </w:t>
            </w:r>
          </w:p>
        </w:tc>
        <w:tc>
          <w:tcPr>
            <w:tcW w:w="700" w:type="dxa"/>
            <w:vAlign w:val="center"/>
          </w:tcPr>
          <w:p w14:paraId="6D4046D9" w14:textId="482BC787" w:rsidR="00E135CD" w:rsidRPr="00FB7644" w:rsidRDefault="00AD6F91" w:rsidP="003C38C3">
            <w:pPr>
              <w:contextualSpacing/>
              <w:jc w:val="center"/>
              <w:rPr>
                <w:sz w:val="22"/>
                <w:szCs w:val="22"/>
              </w:rPr>
            </w:pPr>
            <w:r w:rsidRPr="00FB7644">
              <w:rPr>
                <w:sz w:val="22"/>
                <w:szCs w:val="22"/>
              </w:rPr>
              <w:t>18,2</w:t>
            </w:r>
          </w:p>
        </w:tc>
        <w:tc>
          <w:tcPr>
            <w:tcW w:w="1204" w:type="dxa"/>
            <w:vAlign w:val="center"/>
          </w:tcPr>
          <w:p w14:paraId="55EADD87" w14:textId="5A0B2F18" w:rsidR="00E135CD" w:rsidRPr="00FB7644" w:rsidRDefault="00AD6F91" w:rsidP="003C38C3">
            <w:pPr>
              <w:contextualSpacing/>
              <w:jc w:val="center"/>
              <w:rPr>
                <w:sz w:val="22"/>
                <w:szCs w:val="22"/>
              </w:rPr>
            </w:pPr>
            <w:r w:rsidRPr="00FB7644">
              <w:rPr>
                <w:sz w:val="22"/>
                <w:szCs w:val="22"/>
              </w:rPr>
              <w:t>831640,7</w:t>
            </w:r>
          </w:p>
        </w:tc>
        <w:tc>
          <w:tcPr>
            <w:tcW w:w="999" w:type="dxa"/>
            <w:vAlign w:val="center"/>
          </w:tcPr>
          <w:p w14:paraId="2E41770F" w14:textId="5A751D60" w:rsidR="00E135CD" w:rsidRPr="00FB7644" w:rsidRDefault="00AD6F91" w:rsidP="003C38C3">
            <w:pPr>
              <w:contextualSpacing/>
              <w:jc w:val="center"/>
              <w:rPr>
                <w:sz w:val="22"/>
                <w:szCs w:val="22"/>
              </w:rPr>
            </w:pPr>
            <w:r w:rsidRPr="00FB7644">
              <w:rPr>
                <w:sz w:val="22"/>
                <w:szCs w:val="22"/>
              </w:rPr>
              <w:t>820449</w:t>
            </w:r>
          </w:p>
        </w:tc>
        <w:tc>
          <w:tcPr>
            <w:tcW w:w="1030" w:type="dxa"/>
            <w:vAlign w:val="center"/>
          </w:tcPr>
          <w:p w14:paraId="20814D52" w14:textId="6C1E6947" w:rsidR="00E135CD" w:rsidRPr="00FB7644" w:rsidRDefault="00AD6F91" w:rsidP="003C38C3">
            <w:pPr>
              <w:contextualSpacing/>
              <w:jc w:val="center"/>
              <w:rPr>
                <w:sz w:val="22"/>
                <w:szCs w:val="22"/>
              </w:rPr>
            </w:pPr>
            <w:r w:rsidRPr="00FB7644">
              <w:rPr>
                <w:sz w:val="22"/>
                <w:szCs w:val="22"/>
              </w:rPr>
              <w:t>11,4</w:t>
            </w:r>
          </w:p>
        </w:tc>
        <w:tc>
          <w:tcPr>
            <w:tcW w:w="954" w:type="dxa"/>
            <w:vAlign w:val="center"/>
          </w:tcPr>
          <w:p w14:paraId="1B801896" w14:textId="62F18897" w:rsidR="00E135CD" w:rsidRPr="00FB7644" w:rsidRDefault="00AD6F91" w:rsidP="003C38C3">
            <w:pPr>
              <w:contextualSpacing/>
              <w:jc w:val="center"/>
              <w:rPr>
                <w:sz w:val="22"/>
                <w:szCs w:val="22"/>
              </w:rPr>
            </w:pPr>
            <w:r w:rsidRPr="00FB7644">
              <w:rPr>
                <w:sz w:val="22"/>
                <w:szCs w:val="22"/>
              </w:rPr>
              <w:t>28095,4</w:t>
            </w:r>
          </w:p>
        </w:tc>
        <w:tc>
          <w:tcPr>
            <w:tcW w:w="1134" w:type="dxa"/>
            <w:vAlign w:val="center"/>
          </w:tcPr>
          <w:p w14:paraId="1C3BE525" w14:textId="2A2CDC3E" w:rsidR="00E135CD" w:rsidRPr="00FB7644" w:rsidRDefault="00AD6F91" w:rsidP="003C38C3">
            <w:pPr>
              <w:contextualSpacing/>
              <w:jc w:val="center"/>
              <w:rPr>
                <w:sz w:val="22"/>
                <w:szCs w:val="22"/>
              </w:rPr>
            </w:pPr>
            <w:r w:rsidRPr="00FB7644">
              <w:rPr>
                <w:sz w:val="22"/>
                <w:szCs w:val="22"/>
              </w:rPr>
              <w:t>206109</w:t>
            </w:r>
          </w:p>
        </w:tc>
        <w:tc>
          <w:tcPr>
            <w:tcW w:w="1678" w:type="dxa"/>
            <w:vAlign w:val="center"/>
          </w:tcPr>
          <w:p w14:paraId="40D28E30" w14:textId="3FDD3A3F" w:rsidR="00E135CD" w:rsidRPr="00FB7644" w:rsidRDefault="00AD6F91" w:rsidP="003C38C3">
            <w:pPr>
              <w:contextualSpacing/>
              <w:jc w:val="center"/>
              <w:rPr>
                <w:sz w:val="22"/>
                <w:szCs w:val="22"/>
              </w:rPr>
            </w:pPr>
            <w:r w:rsidRPr="00FB7644">
              <w:rPr>
                <w:sz w:val="22"/>
                <w:szCs w:val="22"/>
              </w:rPr>
              <w:t>51,4</w:t>
            </w:r>
          </w:p>
        </w:tc>
      </w:tr>
      <w:tr w:rsidR="00E135CD" w:rsidRPr="00FB7644" w14:paraId="7878AF76" w14:textId="77777777" w:rsidTr="003C38C3">
        <w:tc>
          <w:tcPr>
            <w:tcW w:w="1904" w:type="dxa"/>
          </w:tcPr>
          <w:p w14:paraId="4925FC9C" w14:textId="2B09093C" w:rsidR="00E135CD" w:rsidRPr="00FB7644" w:rsidRDefault="00706550" w:rsidP="004771FB">
            <w:pPr>
              <w:contextualSpacing/>
              <w:jc w:val="both"/>
              <w:rPr>
                <w:sz w:val="22"/>
                <w:szCs w:val="22"/>
              </w:rPr>
            </w:pPr>
            <w:r w:rsidRPr="00FB7644">
              <w:rPr>
                <w:sz w:val="22"/>
                <w:szCs w:val="22"/>
              </w:rPr>
              <w:t>г</w:t>
            </w:r>
            <w:r w:rsidR="00E135CD" w:rsidRPr="00FB7644">
              <w:rPr>
                <w:sz w:val="22"/>
                <w:szCs w:val="22"/>
              </w:rPr>
              <w:t>. Шымкент</w:t>
            </w:r>
          </w:p>
        </w:tc>
        <w:tc>
          <w:tcPr>
            <w:tcW w:w="700" w:type="dxa"/>
            <w:vAlign w:val="center"/>
          </w:tcPr>
          <w:p w14:paraId="5158D5CC" w14:textId="07A37BD9" w:rsidR="00E135CD" w:rsidRPr="00FB7644" w:rsidRDefault="00AD6F91" w:rsidP="003C38C3">
            <w:pPr>
              <w:contextualSpacing/>
              <w:jc w:val="center"/>
              <w:rPr>
                <w:sz w:val="22"/>
                <w:szCs w:val="22"/>
              </w:rPr>
            </w:pPr>
            <w:r w:rsidRPr="00FB7644">
              <w:rPr>
                <w:sz w:val="22"/>
                <w:szCs w:val="22"/>
              </w:rPr>
              <w:t>3,2</w:t>
            </w:r>
          </w:p>
        </w:tc>
        <w:tc>
          <w:tcPr>
            <w:tcW w:w="1204" w:type="dxa"/>
            <w:vAlign w:val="center"/>
          </w:tcPr>
          <w:p w14:paraId="580EC6E1" w14:textId="643120EF" w:rsidR="00E135CD" w:rsidRPr="00FB7644" w:rsidRDefault="00AD6F91" w:rsidP="003C38C3">
            <w:pPr>
              <w:contextualSpacing/>
              <w:jc w:val="center"/>
              <w:rPr>
                <w:sz w:val="22"/>
                <w:szCs w:val="22"/>
              </w:rPr>
            </w:pPr>
            <w:r w:rsidRPr="00FB7644">
              <w:rPr>
                <w:sz w:val="22"/>
                <w:szCs w:val="22"/>
              </w:rPr>
              <w:t>579496,6</w:t>
            </w:r>
          </w:p>
        </w:tc>
        <w:tc>
          <w:tcPr>
            <w:tcW w:w="999" w:type="dxa"/>
            <w:vAlign w:val="center"/>
          </w:tcPr>
          <w:p w14:paraId="49F0826D" w14:textId="1D79B808" w:rsidR="00E135CD" w:rsidRPr="00FB7644" w:rsidRDefault="00AD6F91" w:rsidP="003C38C3">
            <w:pPr>
              <w:contextualSpacing/>
              <w:jc w:val="center"/>
              <w:rPr>
                <w:sz w:val="22"/>
                <w:szCs w:val="22"/>
              </w:rPr>
            </w:pPr>
            <w:r w:rsidRPr="00FB7644">
              <w:rPr>
                <w:sz w:val="22"/>
                <w:szCs w:val="22"/>
              </w:rPr>
              <w:t>194958</w:t>
            </w:r>
          </w:p>
        </w:tc>
        <w:tc>
          <w:tcPr>
            <w:tcW w:w="1030" w:type="dxa"/>
            <w:vAlign w:val="center"/>
          </w:tcPr>
          <w:p w14:paraId="2AC85D86" w14:textId="7677D048" w:rsidR="00E135CD" w:rsidRPr="00FB7644" w:rsidRDefault="00AD6F91" w:rsidP="003C38C3">
            <w:pPr>
              <w:contextualSpacing/>
              <w:jc w:val="center"/>
              <w:rPr>
                <w:sz w:val="22"/>
                <w:szCs w:val="22"/>
              </w:rPr>
            </w:pPr>
            <w:r w:rsidRPr="00FB7644">
              <w:rPr>
                <w:sz w:val="22"/>
                <w:szCs w:val="22"/>
              </w:rPr>
              <w:t>7,0</w:t>
            </w:r>
          </w:p>
        </w:tc>
        <w:tc>
          <w:tcPr>
            <w:tcW w:w="954" w:type="dxa"/>
            <w:vAlign w:val="center"/>
          </w:tcPr>
          <w:p w14:paraId="63B8B3EC" w14:textId="2BC913ED" w:rsidR="00E135CD" w:rsidRPr="00FB7644" w:rsidRDefault="00AD6F91" w:rsidP="003C38C3">
            <w:pPr>
              <w:contextualSpacing/>
              <w:jc w:val="center"/>
              <w:rPr>
                <w:sz w:val="22"/>
                <w:szCs w:val="22"/>
              </w:rPr>
            </w:pPr>
            <w:r w:rsidRPr="00FB7644">
              <w:rPr>
                <w:sz w:val="22"/>
                <w:szCs w:val="22"/>
              </w:rPr>
              <w:t>1154,5</w:t>
            </w:r>
          </w:p>
        </w:tc>
        <w:tc>
          <w:tcPr>
            <w:tcW w:w="1134" w:type="dxa"/>
            <w:vAlign w:val="center"/>
          </w:tcPr>
          <w:p w14:paraId="3FDB4132" w14:textId="40D76E97" w:rsidR="00E135CD" w:rsidRPr="00FB7644" w:rsidRDefault="00AD6F91" w:rsidP="003C38C3">
            <w:pPr>
              <w:contextualSpacing/>
              <w:jc w:val="center"/>
              <w:rPr>
                <w:sz w:val="22"/>
                <w:szCs w:val="22"/>
              </w:rPr>
            </w:pPr>
            <w:r w:rsidRPr="00FB7644">
              <w:rPr>
                <w:sz w:val="22"/>
                <w:szCs w:val="22"/>
              </w:rPr>
              <w:t>75314</w:t>
            </w:r>
          </w:p>
        </w:tc>
        <w:tc>
          <w:tcPr>
            <w:tcW w:w="1678" w:type="dxa"/>
            <w:vAlign w:val="center"/>
          </w:tcPr>
          <w:p w14:paraId="5960FA8C" w14:textId="69119F71" w:rsidR="00E135CD" w:rsidRPr="00FB7644" w:rsidRDefault="00AD6F91" w:rsidP="003C38C3">
            <w:pPr>
              <w:contextualSpacing/>
              <w:jc w:val="center"/>
              <w:rPr>
                <w:sz w:val="22"/>
                <w:szCs w:val="22"/>
              </w:rPr>
            </w:pPr>
            <w:r w:rsidRPr="00FB7644">
              <w:rPr>
                <w:sz w:val="22"/>
                <w:szCs w:val="22"/>
              </w:rPr>
              <w:t>43,2</w:t>
            </w:r>
          </w:p>
        </w:tc>
      </w:tr>
      <w:tr w:rsidR="00453313" w:rsidRPr="00453313" w14:paraId="07CE764E" w14:textId="77777777" w:rsidTr="003C38C3">
        <w:tc>
          <w:tcPr>
            <w:tcW w:w="9603" w:type="dxa"/>
            <w:gridSpan w:val="8"/>
          </w:tcPr>
          <w:p w14:paraId="3CA101CA" w14:textId="093E4211" w:rsidR="00D7525E" w:rsidRPr="00453313" w:rsidRDefault="00D7525E" w:rsidP="00453313">
            <w:pPr>
              <w:ind w:firstLine="559"/>
              <w:contextualSpacing/>
              <w:jc w:val="both"/>
              <w:rPr>
                <w:sz w:val="22"/>
                <w:szCs w:val="22"/>
              </w:rPr>
            </w:pPr>
            <w:r w:rsidRPr="00453313">
              <w:rPr>
                <w:sz w:val="24"/>
                <w:szCs w:val="24"/>
              </w:rPr>
              <w:t>Примечание</w:t>
            </w:r>
            <w:r w:rsidR="001C68B8" w:rsidRPr="00453313">
              <w:rPr>
                <w:sz w:val="24"/>
                <w:szCs w:val="24"/>
              </w:rPr>
              <w:t xml:space="preserve"> </w:t>
            </w:r>
            <w:r w:rsidRPr="00453313">
              <w:rPr>
                <w:sz w:val="24"/>
                <w:szCs w:val="24"/>
              </w:rPr>
              <w:t xml:space="preserve">– Составлено по источнику </w:t>
            </w:r>
            <w:r w:rsidR="00795950" w:rsidRPr="00453313">
              <w:rPr>
                <w:sz w:val="24"/>
                <w:szCs w:val="24"/>
              </w:rPr>
              <w:t>[10</w:t>
            </w:r>
            <w:r w:rsidR="005C69EF" w:rsidRPr="00453313">
              <w:rPr>
                <w:sz w:val="24"/>
                <w:szCs w:val="24"/>
              </w:rPr>
              <w:t>1</w:t>
            </w:r>
            <w:r w:rsidR="00795950" w:rsidRPr="00453313">
              <w:rPr>
                <w:sz w:val="24"/>
                <w:szCs w:val="24"/>
              </w:rPr>
              <w:t xml:space="preserve">]  </w:t>
            </w:r>
          </w:p>
        </w:tc>
      </w:tr>
    </w:tbl>
    <w:p w14:paraId="1E7B491D" w14:textId="77777777" w:rsidR="00CB063F" w:rsidRPr="00FB7644" w:rsidRDefault="00CB063F" w:rsidP="004771FB">
      <w:pPr>
        <w:ind w:firstLine="567"/>
        <w:contextualSpacing/>
        <w:jc w:val="both"/>
        <w:rPr>
          <w:sz w:val="28"/>
          <w:szCs w:val="28"/>
        </w:rPr>
      </w:pPr>
    </w:p>
    <w:p w14:paraId="0E14458B" w14:textId="506E466C" w:rsidR="00DB4563" w:rsidRPr="00DB4563" w:rsidRDefault="00DB4563" w:rsidP="003C38C3">
      <w:pPr>
        <w:ind w:firstLine="709"/>
        <w:contextualSpacing/>
        <w:jc w:val="both"/>
        <w:rPr>
          <w:sz w:val="28"/>
          <w:szCs w:val="28"/>
        </w:rPr>
      </w:pPr>
      <w:r w:rsidRPr="00DB4563">
        <w:rPr>
          <w:sz w:val="28"/>
          <w:szCs w:val="28"/>
        </w:rPr>
        <w:t xml:space="preserve">Несмотря на достаточный потенциал, ВРП Туркестанской области в 2021 году в структуре ВВП страны составил 3,4%, данный показатель в промышленно-развитых регионах довольно высокий. Например, в Атырауской </w:t>
      </w:r>
      <w:r w:rsidRPr="00DB4563">
        <w:rPr>
          <w:sz w:val="28"/>
          <w:szCs w:val="28"/>
        </w:rPr>
        <w:lastRenderedPageBreak/>
        <w:t>области в 2021 году он составил 12,2%; в Карагандинской области – 9,4%; в г.</w:t>
      </w:r>
      <w:r w:rsidR="003C38C3">
        <w:rPr>
          <w:sz w:val="28"/>
          <w:szCs w:val="28"/>
        </w:rPr>
        <w:t> </w:t>
      </w:r>
      <w:r w:rsidRPr="00DB4563">
        <w:rPr>
          <w:sz w:val="28"/>
          <w:szCs w:val="28"/>
        </w:rPr>
        <w:t xml:space="preserve">Алматы </w:t>
      </w:r>
      <w:r w:rsidR="003C38C3">
        <w:rPr>
          <w:sz w:val="28"/>
          <w:szCs w:val="28"/>
        </w:rPr>
        <w:t>–</w:t>
      </w:r>
      <w:r w:rsidRPr="00DB4563">
        <w:rPr>
          <w:sz w:val="28"/>
          <w:szCs w:val="28"/>
        </w:rPr>
        <w:t xml:space="preserve"> 18,2%; и в Астане – 10,2 %.</w:t>
      </w:r>
    </w:p>
    <w:p w14:paraId="3ABC8C62" w14:textId="658D8B30" w:rsidR="00DB4563" w:rsidRPr="00DB4563" w:rsidRDefault="00DB4563" w:rsidP="003C38C3">
      <w:pPr>
        <w:ind w:firstLine="709"/>
        <w:contextualSpacing/>
        <w:jc w:val="both"/>
        <w:rPr>
          <w:sz w:val="28"/>
          <w:szCs w:val="28"/>
        </w:rPr>
      </w:pPr>
      <w:r w:rsidRPr="00DB4563">
        <w:rPr>
          <w:sz w:val="28"/>
          <w:szCs w:val="28"/>
        </w:rPr>
        <w:t xml:space="preserve">В Туркестанской области наблюдается ежегодный рост промышленного производства, однако, из данных </w:t>
      </w:r>
      <w:r w:rsidRPr="003C38C3">
        <w:rPr>
          <w:sz w:val="28"/>
          <w:szCs w:val="28"/>
        </w:rPr>
        <w:t xml:space="preserve">таблицы </w:t>
      </w:r>
      <w:r w:rsidR="003C38C3" w:rsidRPr="003C38C3">
        <w:rPr>
          <w:sz w:val="28"/>
          <w:szCs w:val="28"/>
        </w:rPr>
        <w:t xml:space="preserve">17 </w:t>
      </w:r>
      <w:r w:rsidRPr="00DB4563">
        <w:rPr>
          <w:sz w:val="28"/>
          <w:szCs w:val="28"/>
        </w:rPr>
        <w:t xml:space="preserve">можно увидеть, что этот показатель значительно ниже по сравнению с производственно-развитыми регионами. В 2021 году в области производственные предприятия произвели продукции на 515591,1 млн. тенге, тогда как Атырауская область выпустили продукции в 9,7 раза, Мангыстауская область - в 3,6 раза, Западно-Казахстанская область – 3,2 раза Карагандинская область – в 7,3 раза, Павлодарская область – в 3,2 раза, Актюбинская область – 2,6 раза больше промышленной продукции. </w:t>
      </w:r>
    </w:p>
    <w:p w14:paraId="02D369AE" w14:textId="756957B0" w:rsidR="0074019F" w:rsidRPr="00FB7644" w:rsidRDefault="00553F9A" w:rsidP="003C38C3">
      <w:pPr>
        <w:ind w:firstLine="709"/>
        <w:contextualSpacing/>
        <w:jc w:val="both"/>
        <w:rPr>
          <w:sz w:val="28"/>
          <w:szCs w:val="28"/>
        </w:rPr>
      </w:pPr>
      <w:r w:rsidRPr="00FB7644">
        <w:rPr>
          <w:sz w:val="28"/>
          <w:szCs w:val="28"/>
        </w:rPr>
        <w:t xml:space="preserve">По показателям «Инвестиции в основной капитал» Туркестанская область находится на 11 месте. </w:t>
      </w:r>
    </w:p>
    <w:p w14:paraId="54D37D68" w14:textId="6775BDF2" w:rsidR="008335BC" w:rsidRPr="00FB7644" w:rsidRDefault="00553F9A" w:rsidP="003C38C3">
      <w:pPr>
        <w:ind w:firstLine="709"/>
        <w:contextualSpacing/>
        <w:jc w:val="both"/>
        <w:rPr>
          <w:sz w:val="28"/>
          <w:szCs w:val="28"/>
        </w:rPr>
      </w:pPr>
      <w:r w:rsidRPr="00FB7644">
        <w:rPr>
          <w:sz w:val="28"/>
          <w:szCs w:val="28"/>
        </w:rPr>
        <w:t xml:space="preserve">В 2021 году уровень инновационной активности предприятий составил </w:t>
      </w:r>
      <w:r w:rsidR="008335BC" w:rsidRPr="00FB7644">
        <w:rPr>
          <w:sz w:val="28"/>
          <w:szCs w:val="28"/>
        </w:rPr>
        <w:t>10,4</w:t>
      </w:r>
      <w:r w:rsidRPr="00FB7644">
        <w:rPr>
          <w:sz w:val="28"/>
          <w:szCs w:val="28"/>
        </w:rPr>
        <w:t>%.</w:t>
      </w:r>
      <w:r w:rsidR="0074019F" w:rsidRPr="00FB7644">
        <w:rPr>
          <w:sz w:val="28"/>
          <w:szCs w:val="28"/>
        </w:rPr>
        <w:t xml:space="preserve"> </w:t>
      </w:r>
      <w:r w:rsidR="008875DF" w:rsidRPr="00FB7644">
        <w:rPr>
          <w:sz w:val="28"/>
          <w:szCs w:val="28"/>
        </w:rPr>
        <w:t>По</w:t>
      </w:r>
      <w:r w:rsidR="0074019F" w:rsidRPr="00FB7644">
        <w:rPr>
          <w:sz w:val="28"/>
          <w:szCs w:val="28"/>
        </w:rPr>
        <w:t xml:space="preserve"> уровню инновационной активности предприятий, по сравнению с </w:t>
      </w:r>
      <w:r w:rsidR="008875DF" w:rsidRPr="00FB7644">
        <w:rPr>
          <w:sz w:val="28"/>
          <w:szCs w:val="28"/>
        </w:rPr>
        <w:t xml:space="preserve">рядом регионов, у которых данный показатель ниже 10%, </w:t>
      </w:r>
      <w:r w:rsidR="0074019F" w:rsidRPr="00FB7644">
        <w:rPr>
          <w:sz w:val="28"/>
          <w:szCs w:val="28"/>
        </w:rPr>
        <w:t xml:space="preserve">можно предположить о </w:t>
      </w:r>
      <w:r w:rsidR="008335BC" w:rsidRPr="00FB7644">
        <w:rPr>
          <w:sz w:val="28"/>
          <w:szCs w:val="28"/>
        </w:rPr>
        <w:t xml:space="preserve">неплохом </w:t>
      </w:r>
      <w:r w:rsidR="009A39FB" w:rsidRPr="00FB7644">
        <w:rPr>
          <w:sz w:val="28"/>
          <w:szCs w:val="28"/>
        </w:rPr>
        <w:t xml:space="preserve">уровне </w:t>
      </w:r>
      <w:r w:rsidR="0074019F" w:rsidRPr="00FB7644">
        <w:rPr>
          <w:sz w:val="28"/>
          <w:szCs w:val="28"/>
        </w:rPr>
        <w:t>инновационно</w:t>
      </w:r>
      <w:r w:rsidR="009A39FB" w:rsidRPr="00FB7644">
        <w:rPr>
          <w:sz w:val="28"/>
          <w:szCs w:val="28"/>
        </w:rPr>
        <w:t>й</w:t>
      </w:r>
      <w:r w:rsidR="0074019F" w:rsidRPr="00FB7644">
        <w:rPr>
          <w:sz w:val="28"/>
          <w:szCs w:val="28"/>
        </w:rPr>
        <w:t xml:space="preserve"> </w:t>
      </w:r>
      <w:r w:rsidR="009A39FB" w:rsidRPr="00FB7644">
        <w:rPr>
          <w:sz w:val="28"/>
          <w:szCs w:val="28"/>
        </w:rPr>
        <w:t xml:space="preserve">активности </w:t>
      </w:r>
      <w:r w:rsidR="008875DF" w:rsidRPr="00FB7644">
        <w:rPr>
          <w:sz w:val="28"/>
          <w:szCs w:val="28"/>
        </w:rPr>
        <w:t xml:space="preserve">предприятий </w:t>
      </w:r>
      <w:r w:rsidR="0074019F" w:rsidRPr="00FB7644">
        <w:rPr>
          <w:sz w:val="28"/>
          <w:szCs w:val="28"/>
        </w:rPr>
        <w:t>области.</w:t>
      </w:r>
      <w:r w:rsidR="008875DF" w:rsidRPr="00FB7644">
        <w:rPr>
          <w:sz w:val="28"/>
          <w:szCs w:val="28"/>
        </w:rPr>
        <w:t xml:space="preserve"> П</w:t>
      </w:r>
      <w:r w:rsidR="008335BC" w:rsidRPr="00FB7644">
        <w:rPr>
          <w:sz w:val="28"/>
          <w:szCs w:val="28"/>
        </w:rPr>
        <w:t xml:space="preserve">лохо развивается </w:t>
      </w:r>
      <w:r w:rsidR="00CC3996" w:rsidRPr="00FB7644">
        <w:rPr>
          <w:sz w:val="28"/>
          <w:szCs w:val="28"/>
        </w:rPr>
        <w:t xml:space="preserve">инновационная деятельность, по затратам на НИОКР </w:t>
      </w:r>
      <w:r w:rsidR="00706550" w:rsidRPr="00FB7644">
        <w:rPr>
          <w:sz w:val="28"/>
          <w:szCs w:val="28"/>
        </w:rPr>
        <w:t xml:space="preserve">Туркестанская область </w:t>
      </w:r>
      <w:r w:rsidR="00CC3996" w:rsidRPr="00FB7644">
        <w:rPr>
          <w:sz w:val="28"/>
          <w:szCs w:val="28"/>
        </w:rPr>
        <w:t>на последнем месте.</w:t>
      </w:r>
    </w:p>
    <w:p w14:paraId="31B6A6EC" w14:textId="7F19EC3A" w:rsidR="00CB063F" w:rsidRPr="00FB7644" w:rsidRDefault="00CB063F" w:rsidP="008D5F54">
      <w:pPr>
        <w:ind w:firstLine="709"/>
        <w:contextualSpacing/>
        <w:jc w:val="both"/>
        <w:rPr>
          <w:sz w:val="28"/>
          <w:szCs w:val="28"/>
        </w:rPr>
      </w:pPr>
      <w:r w:rsidRPr="00FB7644">
        <w:rPr>
          <w:sz w:val="28"/>
          <w:szCs w:val="28"/>
        </w:rPr>
        <w:t>В 2021 году увеличение валового регионального продукта, составил 423886,3 млн. тенге или 17,7%. в процентах к предыдущему году составил 104,3%, что на 0,6% ниже по сравнению с предыдущим годом</w:t>
      </w:r>
      <w:r w:rsidR="00453313">
        <w:rPr>
          <w:sz w:val="28"/>
          <w:szCs w:val="28"/>
        </w:rPr>
        <w:t xml:space="preserve"> (таблица 18)</w:t>
      </w:r>
      <w:r w:rsidRPr="00FB7644">
        <w:rPr>
          <w:sz w:val="28"/>
          <w:szCs w:val="28"/>
        </w:rPr>
        <w:t xml:space="preserve">. </w:t>
      </w:r>
    </w:p>
    <w:p w14:paraId="0754A045" w14:textId="77777777" w:rsidR="002D4F28" w:rsidRPr="00FB7644" w:rsidRDefault="002D4F28" w:rsidP="00CB063F">
      <w:pPr>
        <w:ind w:firstLine="567"/>
        <w:contextualSpacing/>
        <w:jc w:val="both"/>
        <w:rPr>
          <w:sz w:val="28"/>
          <w:szCs w:val="28"/>
        </w:rPr>
      </w:pPr>
    </w:p>
    <w:p w14:paraId="70053408" w14:textId="5DD09FCC" w:rsidR="006E39EA" w:rsidRPr="00FB7644" w:rsidRDefault="00505AD3" w:rsidP="003C38C3">
      <w:pPr>
        <w:contextualSpacing/>
        <w:jc w:val="both"/>
      </w:pPr>
      <w:r w:rsidRPr="00453313">
        <w:rPr>
          <w:sz w:val="28"/>
          <w:szCs w:val="28"/>
        </w:rPr>
        <w:t>Таблица</w:t>
      </w:r>
      <w:r w:rsidR="003C38C3" w:rsidRPr="00453313">
        <w:rPr>
          <w:sz w:val="28"/>
          <w:szCs w:val="28"/>
        </w:rPr>
        <w:t xml:space="preserve"> </w:t>
      </w:r>
      <w:r w:rsidR="004347B0" w:rsidRPr="00453313">
        <w:rPr>
          <w:sz w:val="28"/>
          <w:szCs w:val="28"/>
        </w:rPr>
        <w:t>1</w:t>
      </w:r>
      <w:r w:rsidR="00CB063F" w:rsidRPr="00453313">
        <w:rPr>
          <w:sz w:val="28"/>
          <w:szCs w:val="28"/>
        </w:rPr>
        <w:t>8</w:t>
      </w:r>
      <w:r w:rsidRPr="00453313">
        <w:rPr>
          <w:sz w:val="28"/>
          <w:szCs w:val="28"/>
        </w:rPr>
        <w:t xml:space="preserve"> </w:t>
      </w:r>
      <w:r w:rsidR="003C38C3" w:rsidRPr="00453313">
        <w:rPr>
          <w:sz w:val="28"/>
          <w:szCs w:val="28"/>
        </w:rPr>
        <w:t>–</w:t>
      </w:r>
      <w:r w:rsidR="00CB063F" w:rsidRPr="00453313">
        <w:rPr>
          <w:sz w:val="28"/>
          <w:szCs w:val="28"/>
        </w:rPr>
        <w:t xml:space="preserve"> </w:t>
      </w:r>
      <w:r w:rsidR="00DC1CB7" w:rsidRPr="00453313">
        <w:rPr>
          <w:sz w:val="28"/>
          <w:szCs w:val="28"/>
        </w:rPr>
        <w:t xml:space="preserve">Показатели </w:t>
      </w:r>
      <w:r w:rsidRPr="00453313">
        <w:rPr>
          <w:sz w:val="28"/>
          <w:szCs w:val="28"/>
        </w:rPr>
        <w:t xml:space="preserve">ВРП </w:t>
      </w:r>
      <w:r w:rsidR="00DC1CB7" w:rsidRPr="00453313">
        <w:rPr>
          <w:sz w:val="28"/>
          <w:szCs w:val="28"/>
        </w:rPr>
        <w:t xml:space="preserve">и реального сектора экономики </w:t>
      </w:r>
      <w:r w:rsidRPr="00453313">
        <w:rPr>
          <w:sz w:val="28"/>
          <w:szCs w:val="28"/>
        </w:rPr>
        <w:t>Туркестанской</w:t>
      </w:r>
      <w:r w:rsidRPr="00FB7644">
        <w:rPr>
          <w:sz w:val="28"/>
          <w:szCs w:val="28"/>
        </w:rPr>
        <w:t xml:space="preserve"> области за 2017-2021 гг.</w:t>
      </w:r>
    </w:p>
    <w:p w14:paraId="54CCE1ED" w14:textId="530415B1" w:rsidR="0031034D" w:rsidRPr="003C38C3" w:rsidRDefault="0031034D" w:rsidP="004771FB">
      <w:pPr>
        <w:ind w:firstLine="567"/>
        <w:contextualSpacing/>
        <w:jc w:val="both"/>
        <w:rPr>
          <w:sz w:val="16"/>
          <w:szCs w:val="16"/>
        </w:rPr>
      </w:pPr>
    </w:p>
    <w:tbl>
      <w:tblPr>
        <w:tblStyle w:val="ab"/>
        <w:tblW w:w="9498" w:type="dxa"/>
        <w:jc w:val="center"/>
        <w:tblLayout w:type="fixed"/>
        <w:tblLook w:val="04A0" w:firstRow="1" w:lastRow="0" w:firstColumn="1" w:lastColumn="0" w:noHBand="0" w:noVBand="1"/>
      </w:tblPr>
      <w:tblGrid>
        <w:gridCol w:w="1985"/>
        <w:gridCol w:w="1134"/>
        <w:gridCol w:w="1134"/>
        <w:gridCol w:w="1134"/>
        <w:gridCol w:w="1134"/>
        <w:gridCol w:w="992"/>
        <w:gridCol w:w="1134"/>
        <w:gridCol w:w="851"/>
      </w:tblGrid>
      <w:tr w:rsidR="00401CAA" w:rsidRPr="003C38C3" w14:paraId="584980B7" w14:textId="77777777" w:rsidTr="00FD098A">
        <w:trPr>
          <w:trHeight w:val="262"/>
          <w:jc w:val="center"/>
        </w:trPr>
        <w:tc>
          <w:tcPr>
            <w:tcW w:w="1985" w:type="dxa"/>
            <w:vMerge w:val="restart"/>
            <w:vAlign w:val="center"/>
          </w:tcPr>
          <w:p w14:paraId="25541296" w14:textId="77777777" w:rsidR="00C26824" w:rsidRPr="003C38C3" w:rsidRDefault="00C26824" w:rsidP="003C38C3">
            <w:pPr>
              <w:contextualSpacing/>
              <w:jc w:val="center"/>
              <w:rPr>
                <w:sz w:val="24"/>
                <w:szCs w:val="24"/>
              </w:rPr>
            </w:pPr>
            <w:r w:rsidRPr="003C38C3">
              <w:rPr>
                <w:bCs/>
                <w:sz w:val="24"/>
                <w:szCs w:val="24"/>
              </w:rPr>
              <w:t>ВРП</w:t>
            </w:r>
          </w:p>
        </w:tc>
        <w:tc>
          <w:tcPr>
            <w:tcW w:w="1134" w:type="dxa"/>
            <w:vMerge w:val="restart"/>
            <w:vAlign w:val="center"/>
          </w:tcPr>
          <w:p w14:paraId="2559D0D9" w14:textId="3125307D" w:rsidR="00C26824" w:rsidRPr="003C38C3" w:rsidRDefault="00C26824" w:rsidP="003C38C3">
            <w:pPr>
              <w:contextualSpacing/>
              <w:jc w:val="center"/>
              <w:rPr>
                <w:bCs/>
                <w:sz w:val="24"/>
                <w:szCs w:val="24"/>
              </w:rPr>
            </w:pPr>
            <w:r w:rsidRPr="003C38C3">
              <w:rPr>
                <w:bCs/>
                <w:sz w:val="24"/>
                <w:szCs w:val="24"/>
              </w:rPr>
              <w:t>2017</w:t>
            </w:r>
            <w:r w:rsidR="003C38C3">
              <w:rPr>
                <w:bCs/>
                <w:sz w:val="24"/>
                <w:szCs w:val="24"/>
              </w:rPr>
              <w:t xml:space="preserve"> год</w:t>
            </w:r>
          </w:p>
        </w:tc>
        <w:tc>
          <w:tcPr>
            <w:tcW w:w="1134" w:type="dxa"/>
            <w:vMerge w:val="restart"/>
            <w:vAlign w:val="center"/>
          </w:tcPr>
          <w:p w14:paraId="01ADCBD5" w14:textId="7AC1ED0B" w:rsidR="00C26824" w:rsidRPr="003C38C3" w:rsidRDefault="00C26824" w:rsidP="003C38C3">
            <w:pPr>
              <w:contextualSpacing/>
              <w:jc w:val="center"/>
              <w:rPr>
                <w:bCs/>
                <w:sz w:val="24"/>
                <w:szCs w:val="24"/>
              </w:rPr>
            </w:pPr>
            <w:r w:rsidRPr="003C38C3">
              <w:rPr>
                <w:bCs/>
                <w:sz w:val="24"/>
                <w:szCs w:val="24"/>
              </w:rPr>
              <w:t>2018</w:t>
            </w:r>
            <w:r w:rsidR="003C38C3">
              <w:rPr>
                <w:bCs/>
                <w:sz w:val="24"/>
                <w:szCs w:val="24"/>
              </w:rPr>
              <w:t xml:space="preserve"> год</w:t>
            </w:r>
          </w:p>
        </w:tc>
        <w:tc>
          <w:tcPr>
            <w:tcW w:w="1134" w:type="dxa"/>
            <w:vMerge w:val="restart"/>
            <w:vAlign w:val="center"/>
          </w:tcPr>
          <w:p w14:paraId="03716A4C" w14:textId="7CAFC3B1" w:rsidR="00C26824" w:rsidRPr="003C38C3" w:rsidRDefault="00C26824" w:rsidP="003C38C3">
            <w:pPr>
              <w:contextualSpacing/>
              <w:jc w:val="center"/>
              <w:rPr>
                <w:bCs/>
                <w:sz w:val="24"/>
                <w:szCs w:val="24"/>
              </w:rPr>
            </w:pPr>
            <w:r w:rsidRPr="003C38C3">
              <w:rPr>
                <w:bCs/>
                <w:sz w:val="24"/>
                <w:szCs w:val="24"/>
              </w:rPr>
              <w:t>2019</w:t>
            </w:r>
            <w:r w:rsidR="003C38C3">
              <w:rPr>
                <w:bCs/>
                <w:sz w:val="24"/>
                <w:szCs w:val="24"/>
              </w:rPr>
              <w:t xml:space="preserve"> год</w:t>
            </w:r>
          </w:p>
        </w:tc>
        <w:tc>
          <w:tcPr>
            <w:tcW w:w="1134" w:type="dxa"/>
            <w:vMerge w:val="restart"/>
            <w:vAlign w:val="center"/>
          </w:tcPr>
          <w:p w14:paraId="310796C4" w14:textId="7DF35183" w:rsidR="00C26824" w:rsidRPr="003C38C3" w:rsidRDefault="00C26824" w:rsidP="003C38C3">
            <w:pPr>
              <w:contextualSpacing/>
              <w:jc w:val="center"/>
              <w:rPr>
                <w:bCs/>
                <w:sz w:val="24"/>
                <w:szCs w:val="24"/>
              </w:rPr>
            </w:pPr>
            <w:r w:rsidRPr="003C38C3">
              <w:rPr>
                <w:bCs/>
                <w:sz w:val="24"/>
                <w:szCs w:val="24"/>
              </w:rPr>
              <w:t>2020</w:t>
            </w:r>
            <w:r w:rsidR="003C38C3">
              <w:rPr>
                <w:bCs/>
                <w:sz w:val="24"/>
                <w:szCs w:val="24"/>
              </w:rPr>
              <w:t xml:space="preserve"> год</w:t>
            </w:r>
          </w:p>
        </w:tc>
        <w:tc>
          <w:tcPr>
            <w:tcW w:w="992" w:type="dxa"/>
            <w:vMerge w:val="restart"/>
            <w:vAlign w:val="center"/>
          </w:tcPr>
          <w:p w14:paraId="0B2FADAC" w14:textId="7A8B044D" w:rsidR="00C26824" w:rsidRPr="003C38C3" w:rsidRDefault="00C26824" w:rsidP="003C38C3">
            <w:pPr>
              <w:contextualSpacing/>
              <w:jc w:val="center"/>
              <w:rPr>
                <w:bCs/>
                <w:sz w:val="24"/>
                <w:szCs w:val="24"/>
              </w:rPr>
            </w:pPr>
            <w:r w:rsidRPr="003C38C3">
              <w:rPr>
                <w:bCs/>
                <w:sz w:val="24"/>
                <w:szCs w:val="24"/>
              </w:rPr>
              <w:t>2021</w:t>
            </w:r>
            <w:r w:rsidR="003C38C3">
              <w:rPr>
                <w:bCs/>
                <w:sz w:val="24"/>
                <w:szCs w:val="24"/>
              </w:rPr>
              <w:t xml:space="preserve"> год</w:t>
            </w:r>
          </w:p>
        </w:tc>
        <w:tc>
          <w:tcPr>
            <w:tcW w:w="1985" w:type="dxa"/>
            <w:gridSpan w:val="2"/>
            <w:vAlign w:val="center"/>
          </w:tcPr>
          <w:p w14:paraId="3A793DED" w14:textId="098C53D2" w:rsidR="00C26824" w:rsidRPr="003C38C3" w:rsidRDefault="00C26824" w:rsidP="003C38C3">
            <w:pPr>
              <w:contextualSpacing/>
              <w:jc w:val="center"/>
              <w:rPr>
                <w:bCs/>
                <w:sz w:val="24"/>
                <w:szCs w:val="24"/>
              </w:rPr>
            </w:pPr>
            <w:r w:rsidRPr="003C38C3">
              <w:rPr>
                <w:bCs/>
                <w:sz w:val="24"/>
                <w:szCs w:val="24"/>
              </w:rPr>
              <w:t>Отклонения к 2020 году</w:t>
            </w:r>
          </w:p>
        </w:tc>
      </w:tr>
      <w:tr w:rsidR="00401CAA" w:rsidRPr="003C38C3" w14:paraId="2C286B63" w14:textId="77777777" w:rsidTr="00FD098A">
        <w:trPr>
          <w:trHeight w:val="68"/>
          <w:jc w:val="center"/>
        </w:trPr>
        <w:tc>
          <w:tcPr>
            <w:tcW w:w="1985" w:type="dxa"/>
            <w:vMerge/>
            <w:vAlign w:val="center"/>
          </w:tcPr>
          <w:p w14:paraId="00C11D90" w14:textId="77777777" w:rsidR="00C26824" w:rsidRPr="003C38C3" w:rsidRDefault="00C26824" w:rsidP="003C38C3">
            <w:pPr>
              <w:contextualSpacing/>
              <w:jc w:val="center"/>
              <w:rPr>
                <w:bCs/>
                <w:sz w:val="24"/>
                <w:szCs w:val="24"/>
              </w:rPr>
            </w:pPr>
          </w:p>
        </w:tc>
        <w:tc>
          <w:tcPr>
            <w:tcW w:w="1134" w:type="dxa"/>
            <w:vMerge/>
            <w:vAlign w:val="center"/>
          </w:tcPr>
          <w:p w14:paraId="0B97D4FD" w14:textId="77777777" w:rsidR="00C26824" w:rsidRPr="003C38C3" w:rsidRDefault="00C26824" w:rsidP="003C38C3">
            <w:pPr>
              <w:contextualSpacing/>
              <w:jc w:val="center"/>
              <w:rPr>
                <w:bCs/>
                <w:sz w:val="24"/>
                <w:szCs w:val="24"/>
              </w:rPr>
            </w:pPr>
          </w:p>
        </w:tc>
        <w:tc>
          <w:tcPr>
            <w:tcW w:w="1134" w:type="dxa"/>
            <w:vMerge/>
            <w:vAlign w:val="center"/>
          </w:tcPr>
          <w:p w14:paraId="5AD29FD0" w14:textId="77777777" w:rsidR="00C26824" w:rsidRPr="003C38C3" w:rsidRDefault="00C26824" w:rsidP="003C38C3">
            <w:pPr>
              <w:contextualSpacing/>
              <w:jc w:val="center"/>
              <w:rPr>
                <w:bCs/>
                <w:sz w:val="24"/>
                <w:szCs w:val="24"/>
              </w:rPr>
            </w:pPr>
          </w:p>
        </w:tc>
        <w:tc>
          <w:tcPr>
            <w:tcW w:w="1134" w:type="dxa"/>
            <w:vMerge/>
            <w:vAlign w:val="center"/>
          </w:tcPr>
          <w:p w14:paraId="5D49D2DA" w14:textId="77777777" w:rsidR="00C26824" w:rsidRPr="003C38C3" w:rsidRDefault="00C26824" w:rsidP="003C38C3">
            <w:pPr>
              <w:contextualSpacing/>
              <w:jc w:val="center"/>
              <w:rPr>
                <w:bCs/>
                <w:sz w:val="24"/>
                <w:szCs w:val="24"/>
              </w:rPr>
            </w:pPr>
          </w:p>
        </w:tc>
        <w:tc>
          <w:tcPr>
            <w:tcW w:w="1134" w:type="dxa"/>
            <w:vMerge/>
            <w:vAlign w:val="center"/>
          </w:tcPr>
          <w:p w14:paraId="742AE715" w14:textId="77777777" w:rsidR="00C26824" w:rsidRPr="003C38C3" w:rsidRDefault="00C26824" w:rsidP="003C38C3">
            <w:pPr>
              <w:contextualSpacing/>
              <w:jc w:val="center"/>
              <w:rPr>
                <w:bCs/>
                <w:sz w:val="24"/>
                <w:szCs w:val="24"/>
              </w:rPr>
            </w:pPr>
          </w:p>
        </w:tc>
        <w:tc>
          <w:tcPr>
            <w:tcW w:w="992" w:type="dxa"/>
            <w:vMerge/>
            <w:vAlign w:val="center"/>
          </w:tcPr>
          <w:p w14:paraId="2CF0146E" w14:textId="77777777" w:rsidR="00C26824" w:rsidRPr="003C38C3" w:rsidRDefault="00C26824" w:rsidP="003C38C3">
            <w:pPr>
              <w:contextualSpacing/>
              <w:jc w:val="center"/>
              <w:rPr>
                <w:bCs/>
                <w:sz w:val="24"/>
                <w:szCs w:val="24"/>
              </w:rPr>
            </w:pPr>
          </w:p>
        </w:tc>
        <w:tc>
          <w:tcPr>
            <w:tcW w:w="1134" w:type="dxa"/>
            <w:vAlign w:val="center"/>
          </w:tcPr>
          <w:p w14:paraId="114C86EC" w14:textId="0EFA9836" w:rsidR="00C26824" w:rsidRPr="003C38C3" w:rsidRDefault="00C26824" w:rsidP="003C38C3">
            <w:pPr>
              <w:contextualSpacing/>
              <w:jc w:val="center"/>
              <w:rPr>
                <w:bCs/>
                <w:sz w:val="24"/>
                <w:szCs w:val="24"/>
              </w:rPr>
            </w:pPr>
            <w:r w:rsidRPr="003C38C3">
              <w:rPr>
                <w:bCs/>
                <w:sz w:val="24"/>
                <w:szCs w:val="24"/>
              </w:rPr>
              <w:t>(-/+)</w:t>
            </w:r>
          </w:p>
        </w:tc>
        <w:tc>
          <w:tcPr>
            <w:tcW w:w="851" w:type="dxa"/>
            <w:vAlign w:val="center"/>
          </w:tcPr>
          <w:p w14:paraId="3FE0BFBC" w14:textId="3EADF9A7" w:rsidR="00C26824" w:rsidRPr="003C38C3" w:rsidRDefault="00C26824" w:rsidP="003C38C3">
            <w:pPr>
              <w:contextualSpacing/>
              <w:jc w:val="center"/>
              <w:rPr>
                <w:bCs/>
                <w:sz w:val="24"/>
                <w:szCs w:val="24"/>
              </w:rPr>
            </w:pPr>
            <w:r w:rsidRPr="003C38C3">
              <w:rPr>
                <w:bCs/>
                <w:sz w:val="24"/>
                <w:szCs w:val="24"/>
              </w:rPr>
              <w:t>(%)</w:t>
            </w:r>
          </w:p>
        </w:tc>
      </w:tr>
      <w:tr w:rsidR="00401CAA" w:rsidRPr="003C38C3" w14:paraId="45827C59" w14:textId="77777777" w:rsidTr="003C38C3">
        <w:trPr>
          <w:jc w:val="center"/>
        </w:trPr>
        <w:tc>
          <w:tcPr>
            <w:tcW w:w="1985" w:type="dxa"/>
            <w:vAlign w:val="center"/>
          </w:tcPr>
          <w:p w14:paraId="16DBE199" w14:textId="77777777" w:rsidR="006C7419" w:rsidRPr="003C38C3" w:rsidRDefault="006C7419" w:rsidP="004771FB">
            <w:pPr>
              <w:contextualSpacing/>
              <w:jc w:val="center"/>
              <w:rPr>
                <w:bCs/>
                <w:sz w:val="24"/>
                <w:szCs w:val="24"/>
              </w:rPr>
            </w:pPr>
            <w:r w:rsidRPr="003C38C3">
              <w:rPr>
                <w:bCs/>
                <w:sz w:val="24"/>
                <w:szCs w:val="24"/>
              </w:rPr>
              <w:t>1</w:t>
            </w:r>
          </w:p>
        </w:tc>
        <w:tc>
          <w:tcPr>
            <w:tcW w:w="1134" w:type="dxa"/>
          </w:tcPr>
          <w:p w14:paraId="0C6A5A64" w14:textId="77777777" w:rsidR="006C7419" w:rsidRPr="003C38C3" w:rsidRDefault="006C7419" w:rsidP="004771FB">
            <w:pPr>
              <w:contextualSpacing/>
              <w:jc w:val="center"/>
              <w:rPr>
                <w:bCs/>
                <w:sz w:val="24"/>
                <w:szCs w:val="24"/>
              </w:rPr>
            </w:pPr>
            <w:r w:rsidRPr="003C38C3">
              <w:rPr>
                <w:bCs/>
                <w:sz w:val="24"/>
                <w:szCs w:val="24"/>
              </w:rPr>
              <w:t>2</w:t>
            </w:r>
          </w:p>
        </w:tc>
        <w:tc>
          <w:tcPr>
            <w:tcW w:w="1134" w:type="dxa"/>
          </w:tcPr>
          <w:p w14:paraId="671A5D75" w14:textId="77777777" w:rsidR="006C7419" w:rsidRPr="003C38C3" w:rsidRDefault="006C7419" w:rsidP="004771FB">
            <w:pPr>
              <w:contextualSpacing/>
              <w:jc w:val="center"/>
              <w:rPr>
                <w:bCs/>
                <w:sz w:val="24"/>
                <w:szCs w:val="24"/>
              </w:rPr>
            </w:pPr>
            <w:r w:rsidRPr="003C38C3">
              <w:rPr>
                <w:bCs/>
                <w:sz w:val="24"/>
                <w:szCs w:val="24"/>
              </w:rPr>
              <w:t>3</w:t>
            </w:r>
          </w:p>
        </w:tc>
        <w:tc>
          <w:tcPr>
            <w:tcW w:w="1134" w:type="dxa"/>
          </w:tcPr>
          <w:p w14:paraId="79803501" w14:textId="77777777" w:rsidR="006C7419" w:rsidRPr="003C38C3" w:rsidRDefault="006C7419" w:rsidP="004771FB">
            <w:pPr>
              <w:contextualSpacing/>
              <w:jc w:val="center"/>
              <w:rPr>
                <w:bCs/>
                <w:sz w:val="24"/>
                <w:szCs w:val="24"/>
              </w:rPr>
            </w:pPr>
            <w:r w:rsidRPr="003C38C3">
              <w:rPr>
                <w:bCs/>
                <w:sz w:val="24"/>
                <w:szCs w:val="24"/>
              </w:rPr>
              <w:t>4</w:t>
            </w:r>
          </w:p>
        </w:tc>
        <w:tc>
          <w:tcPr>
            <w:tcW w:w="1134" w:type="dxa"/>
          </w:tcPr>
          <w:p w14:paraId="467E6FF5" w14:textId="77777777" w:rsidR="006C7419" w:rsidRPr="003C38C3" w:rsidRDefault="006C7419" w:rsidP="004771FB">
            <w:pPr>
              <w:contextualSpacing/>
              <w:jc w:val="center"/>
              <w:rPr>
                <w:bCs/>
                <w:sz w:val="24"/>
                <w:szCs w:val="24"/>
              </w:rPr>
            </w:pPr>
            <w:r w:rsidRPr="003C38C3">
              <w:rPr>
                <w:bCs/>
                <w:sz w:val="24"/>
                <w:szCs w:val="24"/>
              </w:rPr>
              <w:t>5</w:t>
            </w:r>
          </w:p>
        </w:tc>
        <w:tc>
          <w:tcPr>
            <w:tcW w:w="992" w:type="dxa"/>
            <w:vAlign w:val="center"/>
          </w:tcPr>
          <w:p w14:paraId="7B99E8EF" w14:textId="77777777" w:rsidR="006C7419" w:rsidRPr="003C38C3" w:rsidRDefault="006C7419" w:rsidP="004771FB">
            <w:pPr>
              <w:contextualSpacing/>
              <w:jc w:val="center"/>
              <w:rPr>
                <w:bCs/>
                <w:sz w:val="24"/>
                <w:szCs w:val="24"/>
              </w:rPr>
            </w:pPr>
            <w:r w:rsidRPr="003C38C3">
              <w:rPr>
                <w:bCs/>
                <w:sz w:val="24"/>
                <w:szCs w:val="24"/>
              </w:rPr>
              <w:t>6</w:t>
            </w:r>
          </w:p>
        </w:tc>
        <w:tc>
          <w:tcPr>
            <w:tcW w:w="1134" w:type="dxa"/>
          </w:tcPr>
          <w:p w14:paraId="5A8A1E58" w14:textId="77777777" w:rsidR="006C7419" w:rsidRPr="003C38C3" w:rsidRDefault="006C7419" w:rsidP="004771FB">
            <w:pPr>
              <w:contextualSpacing/>
              <w:jc w:val="center"/>
              <w:rPr>
                <w:bCs/>
                <w:sz w:val="24"/>
                <w:szCs w:val="24"/>
              </w:rPr>
            </w:pPr>
            <w:r w:rsidRPr="003C38C3">
              <w:rPr>
                <w:bCs/>
                <w:sz w:val="24"/>
                <w:szCs w:val="24"/>
              </w:rPr>
              <w:t>7</w:t>
            </w:r>
          </w:p>
        </w:tc>
        <w:tc>
          <w:tcPr>
            <w:tcW w:w="851" w:type="dxa"/>
          </w:tcPr>
          <w:p w14:paraId="7FBB0A2E" w14:textId="77777777" w:rsidR="006C7419" w:rsidRPr="003C38C3" w:rsidRDefault="006C7419" w:rsidP="004771FB">
            <w:pPr>
              <w:contextualSpacing/>
              <w:jc w:val="center"/>
              <w:rPr>
                <w:bCs/>
                <w:sz w:val="24"/>
                <w:szCs w:val="24"/>
              </w:rPr>
            </w:pPr>
            <w:r w:rsidRPr="003C38C3">
              <w:rPr>
                <w:bCs/>
                <w:sz w:val="24"/>
                <w:szCs w:val="24"/>
              </w:rPr>
              <w:t>8</w:t>
            </w:r>
          </w:p>
        </w:tc>
      </w:tr>
      <w:tr w:rsidR="00401CAA" w:rsidRPr="003C38C3" w14:paraId="569C51E6" w14:textId="77777777" w:rsidTr="003C38C3">
        <w:trPr>
          <w:trHeight w:val="359"/>
          <w:jc w:val="center"/>
        </w:trPr>
        <w:tc>
          <w:tcPr>
            <w:tcW w:w="1985" w:type="dxa"/>
            <w:vAlign w:val="center"/>
          </w:tcPr>
          <w:p w14:paraId="39E94311" w14:textId="4230E599" w:rsidR="006C7419" w:rsidRPr="003C38C3" w:rsidRDefault="006C7419" w:rsidP="004771FB">
            <w:pPr>
              <w:contextualSpacing/>
              <w:jc w:val="both"/>
              <w:rPr>
                <w:sz w:val="24"/>
                <w:szCs w:val="24"/>
              </w:rPr>
            </w:pPr>
            <w:r w:rsidRPr="003C38C3">
              <w:rPr>
                <w:sz w:val="24"/>
                <w:szCs w:val="24"/>
              </w:rPr>
              <w:t>Валовой региона</w:t>
            </w:r>
            <w:r w:rsidR="003C38C3">
              <w:rPr>
                <w:sz w:val="24"/>
                <w:szCs w:val="24"/>
              </w:rPr>
              <w:t xml:space="preserve"> </w:t>
            </w:r>
            <w:r w:rsidRPr="003C38C3">
              <w:rPr>
                <w:sz w:val="24"/>
                <w:szCs w:val="24"/>
              </w:rPr>
              <w:t>льный продукт, млн. тенге</w:t>
            </w:r>
          </w:p>
        </w:tc>
        <w:tc>
          <w:tcPr>
            <w:tcW w:w="1134" w:type="dxa"/>
            <w:vAlign w:val="center"/>
          </w:tcPr>
          <w:p w14:paraId="6183555C" w14:textId="2AF6663D" w:rsidR="006C7419" w:rsidRPr="003C38C3" w:rsidRDefault="006C7419" w:rsidP="003C38C3">
            <w:pPr>
              <w:ind w:left="-133"/>
              <w:jc w:val="center"/>
              <w:rPr>
                <w:color w:val="000000"/>
                <w:sz w:val="24"/>
                <w:szCs w:val="24"/>
              </w:rPr>
            </w:pPr>
            <w:r w:rsidRPr="003C38C3">
              <w:rPr>
                <w:color w:val="000000"/>
                <w:sz w:val="24"/>
                <w:szCs w:val="24"/>
              </w:rPr>
              <w:t>1 659 58,8</w:t>
            </w:r>
          </w:p>
        </w:tc>
        <w:tc>
          <w:tcPr>
            <w:tcW w:w="1134" w:type="dxa"/>
            <w:vAlign w:val="center"/>
          </w:tcPr>
          <w:p w14:paraId="066E9B1E" w14:textId="48F38EF4" w:rsidR="006C7419" w:rsidRPr="003C38C3" w:rsidRDefault="006C7419" w:rsidP="003C38C3">
            <w:pPr>
              <w:ind w:left="-133"/>
              <w:contextualSpacing/>
              <w:jc w:val="center"/>
              <w:rPr>
                <w:sz w:val="24"/>
                <w:szCs w:val="24"/>
              </w:rPr>
            </w:pPr>
            <w:r w:rsidRPr="003C38C3">
              <w:rPr>
                <w:color w:val="000000"/>
                <w:sz w:val="24"/>
                <w:szCs w:val="24"/>
              </w:rPr>
              <w:t>1 659958,8</w:t>
            </w:r>
          </w:p>
        </w:tc>
        <w:tc>
          <w:tcPr>
            <w:tcW w:w="1134" w:type="dxa"/>
            <w:vAlign w:val="center"/>
          </w:tcPr>
          <w:p w14:paraId="5C418891" w14:textId="42C0123D" w:rsidR="006C7419" w:rsidRPr="003C38C3" w:rsidRDefault="006C7419" w:rsidP="003C38C3">
            <w:pPr>
              <w:ind w:left="-133"/>
              <w:contextualSpacing/>
              <w:jc w:val="center"/>
              <w:rPr>
                <w:sz w:val="24"/>
                <w:szCs w:val="24"/>
              </w:rPr>
            </w:pPr>
            <w:r w:rsidRPr="003C38C3">
              <w:rPr>
                <w:color w:val="000000"/>
                <w:sz w:val="24"/>
                <w:szCs w:val="24"/>
              </w:rPr>
              <w:t>2 016 20,7</w:t>
            </w:r>
          </w:p>
        </w:tc>
        <w:tc>
          <w:tcPr>
            <w:tcW w:w="1134" w:type="dxa"/>
            <w:vAlign w:val="center"/>
          </w:tcPr>
          <w:p w14:paraId="59210521" w14:textId="5D8881B4" w:rsidR="006C7419" w:rsidRPr="003C38C3" w:rsidRDefault="006C7419" w:rsidP="003C38C3">
            <w:pPr>
              <w:ind w:left="-133"/>
              <w:contextualSpacing/>
              <w:jc w:val="center"/>
              <w:rPr>
                <w:sz w:val="24"/>
                <w:szCs w:val="24"/>
              </w:rPr>
            </w:pPr>
            <w:r w:rsidRPr="003C38C3">
              <w:rPr>
                <w:sz w:val="24"/>
                <w:szCs w:val="24"/>
              </w:rPr>
              <w:t>2 384159,3</w:t>
            </w:r>
          </w:p>
        </w:tc>
        <w:tc>
          <w:tcPr>
            <w:tcW w:w="992" w:type="dxa"/>
            <w:vAlign w:val="center"/>
          </w:tcPr>
          <w:p w14:paraId="62CEB6C0" w14:textId="58E4C489" w:rsidR="006C7419" w:rsidRPr="003C38C3" w:rsidRDefault="006C7419" w:rsidP="003C38C3">
            <w:pPr>
              <w:ind w:left="-133"/>
              <w:contextualSpacing/>
              <w:jc w:val="center"/>
              <w:rPr>
                <w:sz w:val="24"/>
                <w:szCs w:val="24"/>
              </w:rPr>
            </w:pPr>
            <w:r w:rsidRPr="003C38C3">
              <w:rPr>
                <w:sz w:val="24"/>
                <w:szCs w:val="24"/>
              </w:rPr>
              <w:t>2 808 45,6</w:t>
            </w:r>
          </w:p>
        </w:tc>
        <w:tc>
          <w:tcPr>
            <w:tcW w:w="1134" w:type="dxa"/>
            <w:vAlign w:val="center"/>
          </w:tcPr>
          <w:p w14:paraId="2F45D5F1" w14:textId="570D9291" w:rsidR="006C7419" w:rsidRPr="003C38C3" w:rsidRDefault="006C7419" w:rsidP="003C38C3">
            <w:pPr>
              <w:ind w:left="-133"/>
              <w:contextualSpacing/>
              <w:jc w:val="center"/>
              <w:rPr>
                <w:sz w:val="24"/>
                <w:szCs w:val="24"/>
              </w:rPr>
            </w:pPr>
            <w:r w:rsidRPr="003C38C3">
              <w:rPr>
                <w:sz w:val="24"/>
                <w:szCs w:val="24"/>
              </w:rPr>
              <w:t>423 886,</w:t>
            </w:r>
            <w:r w:rsidR="00675244" w:rsidRPr="003C38C3">
              <w:rPr>
                <w:sz w:val="24"/>
                <w:szCs w:val="24"/>
              </w:rPr>
              <w:t>3</w:t>
            </w:r>
          </w:p>
        </w:tc>
        <w:tc>
          <w:tcPr>
            <w:tcW w:w="851" w:type="dxa"/>
            <w:vAlign w:val="center"/>
          </w:tcPr>
          <w:p w14:paraId="252D5180" w14:textId="77777777" w:rsidR="006C7419" w:rsidRPr="003C38C3" w:rsidRDefault="006C7419" w:rsidP="003C38C3">
            <w:pPr>
              <w:ind w:left="-133"/>
              <w:contextualSpacing/>
              <w:jc w:val="center"/>
              <w:rPr>
                <w:sz w:val="24"/>
                <w:szCs w:val="24"/>
              </w:rPr>
            </w:pPr>
            <w:r w:rsidRPr="003C38C3">
              <w:rPr>
                <w:sz w:val="24"/>
                <w:szCs w:val="24"/>
              </w:rPr>
              <w:t>117,7</w:t>
            </w:r>
          </w:p>
        </w:tc>
      </w:tr>
      <w:tr w:rsidR="00401CAA" w:rsidRPr="003C38C3" w14:paraId="15512A07" w14:textId="77777777" w:rsidTr="003C38C3">
        <w:trPr>
          <w:jc w:val="center"/>
        </w:trPr>
        <w:tc>
          <w:tcPr>
            <w:tcW w:w="1985" w:type="dxa"/>
            <w:vAlign w:val="center"/>
          </w:tcPr>
          <w:p w14:paraId="45FEB973" w14:textId="77777777" w:rsidR="006C7419" w:rsidRPr="003C38C3" w:rsidRDefault="006C7419" w:rsidP="004771FB">
            <w:pPr>
              <w:contextualSpacing/>
              <w:jc w:val="both"/>
              <w:rPr>
                <w:sz w:val="24"/>
                <w:szCs w:val="24"/>
              </w:rPr>
            </w:pPr>
            <w:r w:rsidRPr="003C38C3">
              <w:rPr>
                <w:sz w:val="24"/>
                <w:szCs w:val="24"/>
              </w:rPr>
              <w:t>в процентах к предыдущему году</w:t>
            </w:r>
          </w:p>
        </w:tc>
        <w:tc>
          <w:tcPr>
            <w:tcW w:w="1134" w:type="dxa"/>
            <w:vAlign w:val="center"/>
          </w:tcPr>
          <w:p w14:paraId="581D42E6" w14:textId="77777777" w:rsidR="006C7419" w:rsidRPr="003C38C3" w:rsidRDefault="006C7419" w:rsidP="003C38C3">
            <w:pPr>
              <w:ind w:left="-133"/>
              <w:contextualSpacing/>
              <w:jc w:val="center"/>
              <w:rPr>
                <w:sz w:val="24"/>
                <w:szCs w:val="24"/>
              </w:rPr>
            </w:pPr>
            <w:r w:rsidRPr="003C38C3">
              <w:rPr>
                <w:sz w:val="24"/>
                <w:szCs w:val="24"/>
              </w:rPr>
              <w:t>103,4</w:t>
            </w:r>
          </w:p>
        </w:tc>
        <w:tc>
          <w:tcPr>
            <w:tcW w:w="1134" w:type="dxa"/>
            <w:vAlign w:val="center"/>
          </w:tcPr>
          <w:p w14:paraId="759C4E63" w14:textId="77777777" w:rsidR="006C7419" w:rsidRPr="003C38C3" w:rsidRDefault="006C7419" w:rsidP="003C38C3">
            <w:pPr>
              <w:ind w:left="-133"/>
              <w:contextualSpacing/>
              <w:jc w:val="center"/>
              <w:rPr>
                <w:sz w:val="24"/>
                <w:szCs w:val="24"/>
              </w:rPr>
            </w:pPr>
            <w:r w:rsidRPr="003C38C3">
              <w:rPr>
                <w:color w:val="000000"/>
                <w:sz w:val="24"/>
                <w:szCs w:val="24"/>
              </w:rPr>
              <w:t>107,7</w:t>
            </w:r>
          </w:p>
        </w:tc>
        <w:tc>
          <w:tcPr>
            <w:tcW w:w="1134" w:type="dxa"/>
            <w:vAlign w:val="center"/>
          </w:tcPr>
          <w:p w14:paraId="08782E32" w14:textId="77777777" w:rsidR="006C7419" w:rsidRPr="003C38C3" w:rsidRDefault="006C7419" w:rsidP="003C38C3">
            <w:pPr>
              <w:ind w:left="-133"/>
              <w:contextualSpacing/>
              <w:jc w:val="center"/>
              <w:rPr>
                <w:sz w:val="24"/>
                <w:szCs w:val="24"/>
              </w:rPr>
            </w:pPr>
            <w:r w:rsidRPr="003C38C3">
              <w:rPr>
                <w:color w:val="000000"/>
                <w:sz w:val="24"/>
                <w:szCs w:val="24"/>
              </w:rPr>
              <w:t>107,8</w:t>
            </w:r>
          </w:p>
        </w:tc>
        <w:tc>
          <w:tcPr>
            <w:tcW w:w="1134" w:type="dxa"/>
            <w:vAlign w:val="center"/>
          </w:tcPr>
          <w:p w14:paraId="0590DBF4" w14:textId="77777777" w:rsidR="006C7419" w:rsidRPr="003C38C3" w:rsidRDefault="006C7419" w:rsidP="003C38C3">
            <w:pPr>
              <w:ind w:left="-133"/>
              <w:contextualSpacing/>
              <w:jc w:val="center"/>
              <w:rPr>
                <w:sz w:val="24"/>
                <w:szCs w:val="24"/>
              </w:rPr>
            </w:pPr>
            <w:r w:rsidRPr="003C38C3">
              <w:rPr>
                <w:color w:val="000000"/>
                <w:sz w:val="24"/>
                <w:szCs w:val="24"/>
              </w:rPr>
              <w:t>104,9</w:t>
            </w:r>
          </w:p>
        </w:tc>
        <w:tc>
          <w:tcPr>
            <w:tcW w:w="992" w:type="dxa"/>
            <w:vAlign w:val="center"/>
          </w:tcPr>
          <w:p w14:paraId="2152E46D" w14:textId="77777777" w:rsidR="006C7419" w:rsidRPr="003C38C3" w:rsidRDefault="006C7419" w:rsidP="003C38C3">
            <w:pPr>
              <w:ind w:left="-133"/>
              <w:contextualSpacing/>
              <w:jc w:val="center"/>
              <w:rPr>
                <w:sz w:val="24"/>
                <w:szCs w:val="24"/>
              </w:rPr>
            </w:pPr>
            <w:r w:rsidRPr="003C38C3">
              <w:rPr>
                <w:sz w:val="24"/>
                <w:szCs w:val="24"/>
              </w:rPr>
              <w:t>104,3</w:t>
            </w:r>
          </w:p>
        </w:tc>
        <w:tc>
          <w:tcPr>
            <w:tcW w:w="1134" w:type="dxa"/>
            <w:vAlign w:val="center"/>
          </w:tcPr>
          <w:p w14:paraId="0411F9B3" w14:textId="77777777" w:rsidR="006C7419" w:rsidRPr="003C38C3" w:rsidRDefault="006C7419" w:rsidP="003C38C3">
            <w:pPr>
              <w:ind w:left="-133"/>
              <w:contextualSpacing/>
              <w:jc w:val="center"/>
              <w:rPr>
                <w:sz w:val="24"/>
                <w:szCs w:val="24"/>
              </w:rPr>
            </w:pPr>
            <w:r w:rsidRPr="003C38C3">
              <w:rPr>
                <w:sz w:val="24"/>
                <w:szCs w:val="24"/>
              </w:rPr>
              <w:t>-0,60</w:t>
            </w:r>
          </w:p>
        </w:tc>
        <w:tc>
          <w:tcPr>
            <w:tcW w:w="851" w:type="dxa"/>
            <w:vAlign w:val="center"/>
          </w:tcPr>
          <w:p w14:paraId="40A5022C" w14:textId="77777777" w:rsidR="006C7419" w:rsidRPr="003C38C3" w:rsidRDefault="006C7419" w:rsidP="003C38C3">
            <w:pPr>
              <w:ind w:left="-133"/>
              <w:contextualSpacing/>
              <w:jc w:val="center"/>
              <w:rPr>
                <w:sz w:val="24"/>
                <w:szCs w:val="24"/>
              </w:rPr>
            </w:pPr>
            <w:r w:rsidRPr="003C38C3">
              <w:rPr>
                <w:sz w:val="24"/>
                <w:szCs w:val="24"/>
              </w:rPr>
              <w:t>99,43</w:t>
            </w:r>
          </w:p>
        </w:tc>
      </w:tr>
      <w:tr w:rsidR="00401CAA" w:rsidRPr="003C38C3" w14:paraId="5DAA023B" w14:textId="77777777" w:rsidTr="003C38C3">
        <w:trPr>
          <w:jc w:val="center"/>
        </w:trPr>
        <w:tc>
          <w:tcPr>
            <w:tcW w:w="1985" w:type="dxa"/>
            <w:vAlign w:val="center"/>
          </w:tcPr>
          <w:p w14:paraId="65C6126D" w14:textId="34518AF1" w:rsidR="006C7419" w:rsidRPr="003C38C3" w:rsidRDefault="006C7419" w:rsidP="004771FB">
            <w:pPr>
              <w:contextualSpacing/>
              <w:jc w:val="both"/>
              <w:rPr>
                <w:sz w:val="24"/>
                <w:szCs w:val="24"/>
              </w:rPr>
            </w:pPr>
            <w:r w:rsidRPr="003C38C3">
              <w:rPr>
                <w:sz w:val="24"/>
                <w:szCs w:val="24"/>
              </w:rPr>
              <w:t>Валовой региона</w:t>
            </w:r>
            <w:r w:rsidR="003C38C3">
              <w:rPr>
                <w:sz w:val="24"/>
                <w:szCs w:val="24"/>
              </w:rPr>
              <w:t xml:space="preserve"> </w:t>
            </w:r>
            <w:r w:rsidRPr="003C38C3">
              <w:rPr>
                <w:sz w:val="24"/>
                <w:szCs w:val="24"/>
              </w:rPr>
              <w:t>льный продукт на душу населе</w:t>
            </w:r>
            <w:r w:rsidR="003C38C3">
              <w:rPr>
                <w:sz w:val="24"/>
                <w:szCs w:val="24"/>
              </w:rPr>
              <w:t xml:space="preserve"> </w:t>
            </w:r>
            <w:r w:rsidRPr="003C38C3">
              <w:rPr>
                <w:sz w:val="24"/>
                <w:szCs w:val="24"/>
              </w:rPr>
              <w:t>ния, тыс. тенге</w:t>
            </w:r>
          </w:p>
        </w:tc>
        <w:tc>
          <w:tcPr>
            <w:tcW w:w="1134" w:type="dxa"/>
            <w:vAlign w:val="center"/>
          </w:tcPr>
          <w:tbl>
            <w:tblPr>
              <w:tblW w:w="1174" w:type="dxa"/>
              <w:tblLayout w:type="fixed"/>
              <w:tblLook w:val="04A0" w:firstRow="1" w:lastRow="0" w:firstColumn="1" w:lastColumn="0" w:noHBand="0" w:noVBand="1"/>
            </w:tblPr>
            <w:tblGrid>
              <w:gridCol w:w="1174"/>
            </w:tblGrid>
            <w:tr w:rsidR="006C7419" w:rsidRPr="003C38C3" w14:paraId="5EC169DA" w14:textId="77777777" w:rsidTr="0028714F">
              <w:trPr>
                <w:trHeight w:val="290"/>
              </w:trPr>
              <w:tc>
                <w:tcPr>
                  <w:tcW w:w="1174" w:type="dxa"/>
                  <w:tcBorders>
                    <w:top w:val="nil"/>
                    <w:left w:val="nil"/>
                    <w:bottom w:val="nil"/>
                    <w:right w:val="nil"/>
                  </w:tcBorders>
                  <w:shd w:val="clear" w:color="000000" w:fill="FFFFFF"/>
                  <w:vAlign w:val="bottom"/>
                  <w:hideMark/>
                </w:tcPr>
                <w:p w14:paraId="7ABDCF2A" w14:textId="77777777" w:rsidR="006C7419" w:rsidRPr="003C38C3" w:rsidRDefault="006C7419" w:rsidP="003C38C3">
                  <w:pPr>
                    <w:ind w:left="-133"/>
                    <w:jc w:val="center"/>
                    <w:rPr>
                      <w:color w:val="000000"/>
                      <w:sz w:val="24"/>
                      <w:szCs w:val="24"/>
                    </w:rPr>
                  </w:pPr>
                  <w:r w:rsidRPr="003C38C3">
                    <w:rPr>
                      <w:color w:val="000000"/>
                      <w:sz w:val="24"/>
                      <w:szCs w:val="24"/>
                    </w:rPr>
                    <w:t>1097,7</w:t>
                  </w:r>
                </w:p>
              </w:tc>
            </w:tr>
          </w:tbl>
          <w:p w14:paraId="3D06CA1B" w14:textId="77777777" w:rsidR="006C7419" w:rsidRPr="003C38C3" w:rsidRDefault="006C7419" w:rsidP="003C38C3">
            <w:pPr>
              <w:ind w:left="-133"/>
              <w:contextualSpacing/>
              <w:jc w:val="center"/>
              <w:rPr>
                <w:sz w:val="24"/>
                <w:szCs w:val="24"/>
              </w:rPr>
            </w:pPr>
          </w:p>
        </w:tc>
        <w:tc>
          <w:tcPr>
            <w:tcW w:w="1134" w:type="dxa"/>
            <w:vAlign w:val="center"/>
          </w:tcPr>
          <w:p w14:paraId="48843597" w14:textId="77777777" w:rsidR="006C7419" w:rsidRPr="003C38C3" w:rsidRDefault="006C7419" w:rsidP="003C38C3">
            <w:pPr>
              <w:ind w:left="-133"/>
              <w:contextualSpacing/>
              <w:jc w:val="center"/>
              <w:rPr>
                <w:sz w:val="24"/>
                <w:szCs w:val="24"/>
              </w:rPr>
            </w:pPr>
            <w:r w:rsidRPr="003C38C3">
              <w:rPr>
                <w:color w:val="000000"/>
                <w:sz w:val="24"/>
                <w:szCs w:val="24"/>
              </w:rPr>
              <w:t>838,6</w:t>
            </w:r>
          </w:p>
        </w:tc>
        <w:tc>
          <w:tcPr>
            <w:tcW w:w="1134" w:type="dxa"/>
            <w:vAlign w:val="center"/>
          </w:tcPr>
          <w:p w14:paraId="1308BC26" w14:textId="77777777" w:rsidR="006C7419" w:rsidRPr="003C38C3" w:rsidRDefault="006C7419" w:rsidP="003C38C3">
            <w:pPr>
              <w:ind w:left="-133"/>
              <w:contextualSpacing/>
              <w:jc w:val="center"/>
              <w:rPr>
                <w:sz w:val="24"/>
                <w:szCs w:val="24"/>
              </w:rPr>
            </w:pPr>
            <w:r w:rsidRPr="003C38C3">
              <w:rPr>
                <w:color w:val="000000"/>
                <w:sz w:val="24"/>
                <w:szCs w:val="24"/>
              </w:rPr>
              <w:t>1 008,1</w:t>
            </w:r>
          </w:p>
        </w:tc>
        <w:tc>
          <w:tcPr>
            <w:tcW w:w="1134" w:type="dxa"/>
            <w:vAlign w:val="center"/>
          </w:tcPr>
          <w:p w14:paraId="5126AC8F" w14:textId="77777777" w:rsidR="006C7419" w:rsidRPr="003C38C3" w:rsidRDefault="006C7419" w:rsidP="003C38C3">
            <w:pPr>
              <w:ind w:left="-133"/>
              <w:contextualSpacing/>
              <w:jc w:val="center"/>
              <w:rPr>
                <w:sz w:val="24"/>
                <w:szCs w:val="24"/>
              </w:rPr>
            </w:pPr>
            <w:r w:rsidRPr="003C38C3">
              <w:rPr>
                <w:color w:val="000000"/>
                <w:sz w:val="24"/>
                <w:szCs w:val="24"/>
              </w:rPr>
              <w:t>1 174,2</w:t>
            </w:r>
          </w:p>
        </w:tc>
        <w:tc>
          <w:tcPr>
            <w:tcW w:w="992" w:type="dxa"/>
            <w:vAlign w:val="center"/>
          </w:tcPr>
          <w:p w14:paraId="53B6D0FA" w14:textId="77777777" w:rsidR="006C7419" w:rsidRPr="003C38C3" w:rsidRDefault="006C7419" w:rsidP="003C38C3">
            <w:pPr>
              <w:ind w:left="-133"/>
              <w:contextualSpacing/>
              <w:jc w:val="center"/>
              <w:rPr>
                <w:sz w:val="24"/>
                <w:szCs w:val="24"/>
              </w:rPr>
            </w:pPr>
            <w:r w:rsidRPr="003C38C3">
              <w:rPr>
                <w:sz w:val="24"/>
                <w:szCs w:val="24"/>
              </w:rPr>
              <w:t>1363,1</w:t>
            </w:r>
          </w:p>
        </w:tc>
        <w:tc>
          <w:tcPr>
            <w:tcW w:w="1134" w:type="dxa"/>
            <w:vAlign w:val="center"/>
          </w:tcPr>
          <w:p w14:paraId="277BD74C" w14:textId="77777777" w:rsidR="006C7419" w:rsidRPr="003C38C3" w:rsidRDefault="006C7419" w:rsidP="003C38C3">
            <w:pPr>
              <w:ind w:left="-133"/>
              <w:contextualSpacing/>
              <w:jc w:val="center"/>
              <w:rPr>
                <w:sz w:val="24"/>
                <w:szCs w:val="24"/>
              </w:rPr>
            </w:pPr>
            <w:r w:rsidRPr="003C38C3">
              <w:rPr>
                <w:sz w:val="24"/>
                <w:szCs w:val="24"/>
              </w:rPr>
              <w:t>188,9</w:t>
            </w:r>
          </w:p>
        </w:tc>
        <w:tc>
          <w:tcPr>
            <w:tcW w:w="851" w:type="dxa"/>
            <w:vAlign w:val="center"/>
          </w:tcPr>
          <w:p w14:paraId="54FF353B" w14:textId="77777777" w:rsidR="006C7419" w:rsidRPr="003C38C3" w:rsidRDefault="006C7419" w:rsidP="003C38C3">
            <w:pPr>
              <w:ind w:left="-133"/>
              <w:contextualSpacing/>
              <w:jc w:val="center"/>
              <w:rPr>
                <w:sz w:val="24"/>
                <w:szCs w:val="24"/>
              </w:rPr>
            </w:pPr>
            <w:r w:rsidRPr="003C38C3">
              <w:rPr>
                <w:sz w:val="24"/>
                <w:szCs w:val="24"/>
              </w:rPr>
              <w:t>116,09</w:t>
            </w:r>
          </w:p>
        </w:tc>
      </w:tr>
      <w:tr w:rsidR="003C38C3" w:rsidRPr="003C38C3" w14:paraId="5EA8620F" w14:textId="77777777" w:rsidTr="003C38C3">
        <w:trPr>
          <w:jc w:val="center"/>
        </w:trPr>
        <w:tc>
          <w:tcPr>
            <w:tcW w:w="9498" w:type="dxa"/>
            <w:gridSpan w:val="8"/>
            <w:vAlign w:val="center"/>
          </w:tcPr>
          <w:p w14:paraId="223ECF6E" w14:textId="6E47C1B2" w:rsidR="003C38C3" w:rsidRPr="003C38C3" w:rsidRDefault="003C38C3" w:rsidP="004771FB">
            <w:pPr>
              <w:contextualSpacing/>
              <w:jc w:val="both"/>
              <w:rPr>
                <w:i/>
                <w:sz w:val="24"/>
                <w:szCs w:val="24"/>
              </w:rPr>
            </w:pPr>
            <w:r w:rsidRPr="003C38C3">
              <w:rPr>
                <w:bCs/>
                <w:i/>
                <w:sz w:val="24"/>
                <w:szCs w:val="24"/>
              </w:rPr>
              <w:t>Реальный сектор экономики</w:t>
            </w:r>
          </w:p>
        </w:tc>
      </w:tr>
      <w:tr w:rsidR="00401CAA" w:rsidRPr="003C38C3" w14:paraId="74B429E4" w14:textId="77777777" w:rsidTr="003C38C3">
        <w:trPr>
          <w:jc w:val="center"/>
        </w:trPr>
        <w:tc>
          <w:tcPr>
            <w:tcW w:w="1985" w:type="dxa"/>
            <w:vAlign w:val="center"/>
          </w:tcPr>
          <w:p w14:paraId="7CC6D501" w14:textId="12916EB9" w:rsidR="006C7419" w:rsidRPr="003C38C3" w:rsidRDefault="006C7419" w:rsidP="004771FB">
            <w:pPr>
              <w:contextualSpacing/>
              <w:jc w:val="both"/>
              <w:rPr>
                <w:sz w:val="24"/>
                <w:szCs w:val="24"/>
              </w:rPr>
            </w:pPr>
            <w:r w:rsidRPr="003C38C3">
              <w:rPr>
                <w:sz w:val="24"/>
                <w:szCs w:val="24"/>
              </w:rPr>
              <w:t>Объем промыш</w:t>
            </w:r>
            <w:r w:rsidR="003C38C3">
              <w:rPr>
                <w:sz w:val="24"/>
                <w:szCs w:val="24"/>
              </w:rPr>
              <w:t xml:space="preserve"> </w:t>
            </w:r>
            <w:r w:rsidRPr="003C38C3">
              <w:rPr>
                <w:sz w:val="24"/>
                <w:szCs w:val="24"/>
              </w:rPr>
              <w:t>ленного произ</w:t>
            </w:r>
            <w:r w:rsidR="003C38C3">
              <w:rPr>
                <w:sz w:val="24"/>
                <w:szCs w:val="24"/>
              </w:rPr>
              <w:t xml:space="preserve"> </w:t>
            </w:r>
            <w:r w:rsidRPr="003C38C3">
              <w:rPr>
                <w:sz w:val="24"/>
                <w:szCs w:val="24"/>
              </w:rPr>
              <w:t>водства, млн.</w:t>
            </w:r>
            <w:r w:rsidR="003C38C3">
              <w:rPr>
                <w:sz w:val="24"/>
                <w:szCs w:val="24"/>
              </w:rPr>
              <w:t xml:space="preserve"> </w:t>
            </w:r>
            <w:r w:rsidRPr="003C38C3">
              <w:rPr>
                <w:sz w:val="24"/>
                <w:szCs w:val="24"/>
              </w:rPr>
              <w:t>тенге</w:t>
            </w:r>
          </w:p>
        </w:tc>
        <w:tc>
          <w:tcPr>
            <w:tcW w:w="1134" w:type="dxa"/>
            <w:vAlign w:val="center"/>
          </w:tcPr>
          <w:p w14:paraId="72E6755B" w14:textId="77777777" w:rsidR="006C7419" w:rsidRPr="003C38C3" w:rsidRDefault="006C7419" w:rsidP="003C38C3">
            <w:pPr>
              <w:jc w:val="center"/>
              <w:rPr>
                <w:color w:val="000000"/>
                <w:sz w:val="24"/>
                <w:szCs w:val="24"/>
              </w:rPr>
            </w:pPr>
            <w:r w:rsidRPr="003C38C3">
              <w:rPr>
                <w:sz w:val="24"/>
                <w:szCs w:val="24"/>
              </w:rPr>
              <w:t>832 114</w:t>
            </w:r>
          </w:p>
        </w:tc>
        <w:tc>
          <w:tcPr>
            <w:tcW w:w="1134" w:type="dxa"/>
            <w:vAlign w:val="center"/>
          </w:tcPr>
          <w:p w14:paraId="0E3116C7" w14:textId="77777777" w:rsidR="006C7419" w:rsidRPr="003C38C3" w:rsidRDefault="006C7419" w:rsidP="003C38C3">
            <w:pPr>
              <w:contextualSpacing/>
              <w:jc w:val="center"/>
              <w:rPr>
                <w:color w:val="000000"/>
                <w:sz w:val="24"/>
                <w:szCs w:val="24"/>
              </w:rPr>
            </w:pPr>
            <w:r w:rsidRPr="003C38C3">
              <w:rPr>
                <w:sz w:val="24"/>
                <w:szCs w:val="24"/>
              </w:rPr>
              <w:t>438 644</w:t>
            </w:r>
          </w:p>
        </w:tc>
        <w:tc>
          <w:tcPr>
            <w:tcW w:w="1134" w:type="dxa"/>
            <w:vAlign w:val="center"/>
          </w:tcPr>
          <w:p w14:paraId="0C43875E" w14:textId="77777777" w:rsidR="006C7419" w:rsidRPr="003C38C3" w:rsidRDefault="006C7419" w:rsidP="003C38C3">
            <w:pPr>
              <w:contextualSpacing/>
              <w:jc w:val="center"/>
              <w:rPr>
                <w:color w:val="000000"/>
                <w:sz w:val="24"/>
                <w:szCs w:val="24"/>
              </w:rPr>
            </w:pPr>
            <w:r w:rsidRPr="003C38C3">
              <w:rPr>
                <w:sz w:val="24"/>
                <w:szCs w:val="24"/>
              </w:rPr>
              <w:t>504 953</w:t>
            </w:r>
          </w:p>
        </w:tc>
        <w:tc>
          <w:tcPr>
            <w:tcW w:w="1134" w:type="dxa"/>
            <w:vAlign w:val="center"/>
          </w:tcPr>
          <w:p w14:paraId="15ACE809" w14:textId="77777777" w:rsidR="006C7419" w:rsidRPr="003C38C3" w:rsidRDefault="006C7419" w:rsidP="003C38C3">
            <w:pPr>
              <w:contextualSpacing/>
              <w:jc w:val="center"/>
              <w:rPr>
                <w:color w:val="000000"/>
                <w:sz w:val="24"/>
                <w:szCs w:val="24"/>
              </w:rPr>
            </w:pPr>
            <w:r w:rsidRPr="003C38C3">
              <w:rPr>
                <w:sz w:val="24"/>
                <w:szCs w:val="24"/>
              </w:rPr>
              <w:t>543 185</w:t>
            </w:r>
          </w:p>
        </w:tc>
        <w:tc>
          <w:tcPr>
            <w:tcW w:w="992" w:type="dxa"/>
            <w:vAlign w:val="center"/>
          </w:tcPr>
          <w:p w14:paraId="254E4E4E" w14:textId="77777777" w:rsidR="006C7419" w:rsidRPr="003C38C3" w:rsidRDefault="006C7419" w:rsidP="003C38C3">
            <w:pPr>
              <w:contextualSpacing/>
              <w:jc w:val="center"/>
              <w:rPr>
                <w:sz w:val="24"/>
                <w:szCs w:val="24"/>
              </w:rPr>
            </w:pPr>
            <w:r w:rsidRPr="003C38C3">
              <w:rPr>
                <w:sz w:val="24"/>
                <w:szCs w:val="24"/>
              </w:rPr>
              <w:t>738 265</w:t>
            </w:r>
          </w:p>
        </w:tc>
        <w:tc>
          <w:tcPr>
            <w:tcW w:w="1134" w:type="dxa"/>
            <w:vAlign w:val="center"/>
          </w:tcPr>
          <w:p w14:paraId="481EC02E" w14:textId="77777777" w:rsidR="006C7419" w:rsidRPr="003C38C3" w:rsidRDefault="006C7419" w:rsidP="003C38C3">
            <w:pPr>
              <w:contextualSpacing/>
              <w:jc w:val="center"/>
              <w:rPr>
                <w:sz w:val="24"/>
                <w:szCs w:val="24"/>
              </w:rPr>
            </w:pPr>
            <w:r w:rsidRPr="003C38C3">
              <w:rPr>
                <w:sz w:val="24"/>
                <w:szCs w:val="24"/>
              </w:rPr>
              <w:t>195 080</w:t>
            </w:r>
          </w:p>
        </w:tc>
        <w:tc>
          <w:tcPr>
            <w:tcW w:w="851" w:type="dxa"/>
            <w:vAlign w:val="center"/>
          </w:tcPr>
          <w:p w14:paraId="5EBF873D" w14:textId="77777777" w:rsidR="006C7419" w:rsidRPr="003C38C3" w:rsidRDefault="006C7419" w:rsidP="003C38C3">
            <w:pPr>
              <w:contextualSpacing/>
              <w:jc w:val="center"/>
              <w:rPr>
                <w:sz w:val="24"/>
                <w:szCs w:val="24"/>
              </w:rPr>
            </w:pPr>
            <w:r w:rsidRPr="003C38C3">
              <w:rPr>
                <w:sz w:val="24"/>
                <w:szCs w:val="24"/>
              </w:rPr>
              <w:t>135,91</w:t>
            </w:r>
          </w:p>
        </w:tc>
      </w:tr>
      <w:tr w:rsidR="00401CAA" w:rsidRPr="003C38C3" w14:paraId="7B5A0B60" w14:textId="77777777" w:rsidTr="003C38C3">
        <w:trPr>
          <w:jc w:val="center"/>
        </w:trPr>
        <w:tc>
          <w:tcPr>
            <w:tcW w:w="1985" w:type="dxa"/>
            <w:tcBorders>
              <w:bottom w:val="nil"/>
            </w:tcBorders>
            <w:vAlign w:val="center"/>
          </w:tcPr>
          <w:p w14:paraId="3EB7FDE6" w14:textId="77777777" w:rsidR="006C7419" w:rsidRPr="003C38C3" w:rsidRDefault="006C7419" w:rsidP="004771FB">
            <w:pPr>
              <w:contextualSpacing/>
              <w:jc w:val="both"/>
              <w:rPr>
                <w:sz w:val="24"/>
                <w:szCs w:val="24"/>
              </w:rPr>
            </w:pPr>
            <w:r w:rsidRPr="003C38C3">
              <w:rPr>
                <w:sz w:val="24"/>
                <w:szCs w:val="24"/>
              </w:rPr>
              <w:t>в процентах к предыдущему году</w:t>
            </w:r>
          </w:p>
        </w:tc>
        <w:tc>
          <w:tcPr>
            <w:tcW w:w="1134" w:type="dxa"/>
            <w:tcBorders>
              <w:bottom w:val="nil"/>
            </w:tcBorders>
            <w:vAlign w:val="center"/>
          </w:tcPr>
          <w:p w14:paraId="339433F3" w14:textId="77777777" w:rsidR="006C7419" w:rsidRPr="003C38C3" w:rsidRDefault="006C7419" w:rsidP="003C38C3">
            <w:pPr>
              <w:jc w:val="center"/>
              <w:rPr>
                <w:sz w:val="24"/>
                <w:szCs w:val="24"/>
              </w:rPr>
            </w:pPr>
            <w:r w:rsidRPr="003C38C3">
              <w:rPr>
                <w:sz w:val="24"/>
                <w:szCs w:val="24"/>
              </w:rPr>
              <w:t>104,3</w:t>
            </w:r>
          </w:p>
        </w:tc>
        <w:tc>
          <w:tcPr>
            <w:tcW w:w="1134" w:type="dxa"/>
            <w:tcBorders>
              <w:bottom w:val="nil"/>
            </w:tcBorders>
            <w:vAlign w:val="center"/>
          </w:tcPr>
          <w:p w14:paraId="5799D17C" w14:textId="77777777" w:rsidR="006C7419" w:rsidRPr="003C38C3" w:rsidRDefault="006C7419" w:rsidP="003C38C3">
            <w:pPr>
              <w:contextualSpacing/>
              <w:jc w:val="center"/>
              <w:rPr>
                <w:sz w:val="24"/>
                <w:szCs w:val="24"/>
              </w:rPr>
            </w:pPr>
            <w:r w:rsidRPr="003C38C3">
              <w:rPr>
                <w:sz w:val="24"/>
                <w:szCs w:val="24"/>
              </w:rPr>
              <w:t>98,1</w:t>
            </w:r>
          </w:p>
        </w:tc>
        <w:tc>
          <w:tcPr>
            <w:tcW w:w="1134" w:type="dxa"/>
            <w:tcBorders>
              <w:bottom w:val="nil"/>
            </w:tcBorders>
            <w:vAlign w:val="center"/>
          </w:tcPr>
          <w:p w14:paraId="43066494" w14:textId="77777777" w:rsidR="006C7419" w:rsidRPr="003C38C3" w:rsidRDefault="006C7419" w:rsidP="003C38C3">
            <w:pPr>
              <w:contextualSpacing/>
              <w:jc w:val="center"/>
              <w:rPr>
                <w:sz w:val="24"/>
                <w:szCs w:val="24"/>
              </w:rPr>
            </w:pPr>
            <w:r w:rsidRPr="003C38C3">
              <w:rPr>
                <w:sz w:val="24"/>
                <w:szCs w:val="24"/>
              </w:rPr>
              <w:t>107,2</w:t>
            </w:r>
          </w:p>
        </w:tc>
        <w:tc>
          <w:tcPr>
            <w:tcW w:w="1134" w:type="dxa"/>
            <w:tcBorders>
              <w:bottom w:val="nil"/>
            </w:tcBorders>
            <w:vAlign w:val="center"/>
          </w:tcPr>
          <w:p w14:paraId="674D5622" w14:textId="77777777" w:rsidR="006C7419" w:rsidRPr="003C38C3" w:rsidRDefault="006C7419" w:rsidP="003C38C3">
            <w:pPr>
              <w:contextualSpacing/>
              <w:jc w:val="center"/>
              <w:rPr>
                <w:sz w:val="24"/>
                <w:szCs w:val="24"/>
              </w:rPr>
            </w:pPr>
            <w:r w:rsidRPr="003C38C3">
              <w:rPr>
                <w:sz w:val="24"/>
                <w:szCs w:val="24"/>
              </w:rPr>
              <w:t>96,1</w:t>
            </w:r>
          </w:p>
        </w:tc>
        <w:tc>
          <w:tcPr>
            <w:tcW w:w="992" w:type="dxa"/>
            <w:tcBorders>
              <w:bottom w:val="nil"/>
            </w:tcBorders>
            <w:vAlign w:val="center"/>
          </w:tcPr>
          <w:p w14:paraId="1CEE446C" w14:textId="77777777" w:rsidR="006C7419" w:rsidRPr="003C38C3" w:rsidRDefault="006C7419" w:rsidP="003C38C3">
            <w:pPr>
              <w:contextualSpacing/>
              <w:jc w:val="center"/>
              <w:rPr>
                <w:sz w:val="24"/>
                <w:szCs w:val="24"/>
              </w:rPr>
            </w:pPr>
            <w:r w:rsidRPr="003C38C3">
              <w:rPr>
                <w:sz w:val="24"/>
                <w:szCs w:val="24"/>
              </w:rPr>
              <w:t>105,6</w:t>
            </w:r>
          </w:p>
        </w:tc>
        <w:tc>
          <w:tcPr>
            <w:tcW w:w="1134" w:type="dxa"/>
            <w:tcBorders>
              <w:bottom w:val="nil"/>
            </w:tcBorders>
            <w:vAlign w:val="center"/>
          </w:tcPr>
          <w:p w14:paraId="7BC3B68D" w14:textId="77777777" w:rsidR="006C7419" w:rsidRPr="003C38C3" w:rsidRDefault="006C7419" w:rsidP="003C38C3">
            <w:pPr>
              <w:contextualSpacing/>
              <w:jc w:val="center"/>
              <w:rPr>
                <w:sz w:val="24"/>
                <w:szCs w:val="24"/>
              </w:rPr>
            </w:pPr>
            <w:r w:rsidRPr="003C38C3">
              <w:rPr>
                <w:sz w:val="24"/>
                <w:szCs w:val="24"/>
              </w:rPr>
              <w:t>9,50</w:t>
            </w:r>
          </w:p>
        </w:tc>
        <w:tc>
          <w:tcPr>
            <w:tcW w:w="851" w:type="dxa"/>
            <w:tcBorders>
              <w:bottom w:val="nil"/>
            </w:tcBorders>
            <w:vAlign w:val="center"/>
          </w:tcPr>
          <w:p w14:paraId="1E3F3ED4" w14:textId="77777777" w:rsidR="006C7419" w:rsidRPr="003C38C3" w:rsidRDefault="006C7419" w:rsidP="003C38C3">
            <w:pPr>
              <w:ind w:left="-90"/>
              <w:contextualSpacing/>
              <w:jc w:val="center"/>
              <w:rPr>
                <w:sz w:val="24"/>
                <w:szCs w:val="24"/>
              </w:rPr>
            </w:pPr>
            <w:r w:rsidRPr="003C38C3">
              <w:rPr>
                <w:sz w:val="24"/>
                <w:szCs w:val="24"/>
              </w:rPr>
              <w:t>109,89</w:t>
            </w:r>
          </w:p>
        </w:tc>
      </w:tr>
      <w:tr w:rsidR="003C38C3" w:rsidRPr="003C38C3" w14:paraId="775955A6" w14:textId="77777777" w:rsidTr="003C38C3">
        <w:trPr>
          <w:jc w:val="center"/>
        </w:trPr>
        <w:tc>
          <w:tcPr>
            <w:tcW w:w="9498" w:type="dxa"/>
            <w:gridSpan w:val="8"/>
            <w:tcBorders>
              <w:top w:val="nil"/>
              <w:left w:val="nil"/>
              <w:right w:val="nil"/>
            </w:tcBorders>
            <w:vAlign w:val="center"/>
          </w:tcPr>
          <w:p w14:paraId="75F5051A" w14:textId="53D1AE41" w:rsidR="003C38C3" w:rsidRPr="003C38C3" w:rsidRDefault="003C38C3" w:rsidP="003C38C3">
            <w:pPr>
              <w:ind w:hanging="122"/>
              <w:contextualSpacing/>
              <w:jc w:val="both"/>
              <w:rPr>
                <w:sz w:val="28"/>
                <w:szCs w:val="28"/>
              </w:rPr>
            </w:pPr>
            <w:r w:rsidRPr="003C38C3">
              <w:rPr>
                <w:sz w:val="28"/>
                <w:szCs w:val="28"/>
              </w:rPr>
              <w:lastRenderedPageBreak/>
              <w:t>Продолжение таблицы 18</w:t>
            </w:r>
          </w:p>
          <w:p w14:paraId="129849F1" w14:textId="16D14948" w:rsidR="003C38C3" w:rsidRPr="003C38C3" w:rsidRDefault="003C38C3" w:rsidP="003C38C3">
            <w:pPr>
              <w:ind w:hanging="122"/>
              <w:contextualSpacing/>
              <w:jc w:val="both"/>
              <w:rPr>
                <w:sz w:val="16"/>
                <w:szCs w:val="16"/>
              </w:rPr>
            </w:pPr>
          </w:p>
        </w:tc>
      </w:tr>
      <w:tr w:rsidR="003C38C3" w:rsidRPr="003C38C3" w14:paraId="004DA83B" w14:textId="77777777" w:rsidTr="003C38C3">
        <w:trPr>
          <w:jc w:val="center"/>
        </w:trPr>
        <w:tc>
          <w:tcPr>
            <w:tcW w:w="1985" w:type="dxa"/>
            <w:vAlign w:val="center"/>
          </w:tcPr>
          <w:p w14:paraId="5E232CA3" w14:textId="3E3B826D" w:rsidR="003C38C3" w:rsidRPr="003C38C3" w:rsidRDefault="003C38C3" w:rsidP="003C38C3">
            <w:pPr>
              <w:contextualSpacing/>
              <w:jc w:val="center"/>
              <w:rPr>
                <w:sz w:val="24"/>
                <w:szCs w:val="24"/>
              </w:rPr>
            </w:pPr>
            <w:r>
              <w:rPr>
                <w:sz w:val="24"/>
                <w:szCs w:val="24"/>
              </w:rPr>
              <w:t>1</w:t>
            </w:r>
          </w:p>
        </w:tc>
        <w:tc>
          <w:tcPr>
            <w:tcW w:w="1134" w:type="dxa"/>
          </w:tcPr>
          <w:p w14:paraId="0674617B" w14:textId="0C0762C6" w:rsidR="003C38C3" w:rsidRPr="003C38C3" w:rsidRDefault="003C38C3" w:rsidP="003C38C3">
            <w:pPr>
              <w:jc w:val="center"/>
              <w:rPr>
                <w:sz w:val="24"/>
                <w:szCs w:val="24"/>
              </w:rPr>
            </w:pPr>
            <w:r>
              <w:rPr>
                <w:sz w:val="24"/>
                <w:szCs w:val="24"/>
              </w:rPr>
              <w:t>2</w:t>
            </w:r>
          </w:p>
        </w:tc>
        <w:tc>
          <w:tcPr>
            <w:tcW w:w="1134" w:type="dxa"/>
          </w:tcPr>
          <w:p w14:paraId="39CC4D41" w14:textId="1264F942" w:rsidR="003C38C3" w:rsidRPr="003C38C3" w:rsidRDefault="003C38C3" w:rsidP="003C38C3">
            <w:pPr>
              <w:contextualSpacing/>
              <w:jc w:val="center"/>
              <w:rPr>
                <w:sz w:val="24"/>
                <w:szCs w:val="24"/>
              </w:rPr>
            </w:pPr>
            <w:r>
              <w:rPr>
                <w:sz w:val="24"/>
                <w:szCs w:val="24"/>
              </w:rPr>
              <w:t>3</w:t>
            </w:r>
          </w:p>
        </w:tc>
        <w:tc>
          <w:tcPr>
            <w:tcW w:w="1134" w:type="dxa"/>
          </w:tcPr>
          <w:p w14:paraId="6DBC7879" w14:textId="46BB1CB6" w:rsidR="003C38C3" w:rsidRPr="003C38C3" w:rsidRDefault="003C38C3" w:rsidP="003C38C3">
            <w:pPr>
              <w:contextualSpacing/>
              <w:jc w:val="center"/>
              <w:rPr>
                <w:sz w:val="24"/>
                <w:szCs w:val="24"/>
              </w:rPr>
            </w:pPr>
            <w:r>
              <w:rPr>
                <w:sz w:val="24"/>
                <w:szCs w:val="24"/>
              </w:rPr>
              <w:t>4</w:t>
            </w:r>
          </w:p>
        </w:tc>
        <w:tc>
          <w:tcPr>
            <w:tcW w:w="1134" w:type="dxa"/>
          </w:tcPr>
          <w:p w14:paraId="7266AD32" w14:textId="134953C0" w:rsidR="003C38C3" w:rsidRPr="003C38C3" w:rsidRDefault="003C38C3" w:rsidP="003C38C3">
            <w:pPr>
              <w:contextualSpacing/>
              <w:jc w:val="center"/>
              <w:rPr>
                <w:sz w:val="24"/>
                <w:szCs w:val="24"/>
              </w:rPr>
            </w:pPr>
            <w:r>
              <w:rPr>
                <w:sz w:val="24"/>
                <w:szCs w:val="24"/>
              </w:rPr>
              <w:t>5</w:t>
            </w:r>
          </w:p>
        </w:tc>
        <w:tc>
          <w:tcPr>
            <w:tcW w:w="992" w:type="dxa"/>
          </w:tcPr>
          <w:p w14:paraId="680F3EF0" w14:textId="7F1EBA39" w:rsidR="003C38C3" w:rsidRPr="003C38C3" w:rsidRDefault="003C38C3" w:rsidP="003C38C3">
            <w:pPr>
              <w:contextualSpacing/>
              <w:jc w:val="center"/>
              <w:rPr>
                <w:sz w:val="24"/>
                <w:szCs w:val="24"/>
              </w:rPr>
            </w:pPr>
            <w:r>
              <w:rPr>
                <w:sz w:val="24"/>
                <w:szCs w:val="24"/>
              </w:rPr>
              <w:t>6</w:t>
            </w:r>
          </w:p>
        </w:tc>
        <w:tc>
          <w:tcPr>
            <w:tcW w:w="1134" w:type="dxa"/>
          </w:tcPr>
          <w:p w14:paraId="2BEE6D0F" w14:textId="58DB15DD" w:rsidR="003C38C3" w:rsidRPr="003C38C3" w:rsidRDefault="003C38C3" w:rsidP="003C38C3">
            <w:pPr>
              <w:contextualSpacing/>
              <w:jc w:val="center"/>
              <w:rPr>
                <w:sz w:val="24"/>
                <w:szCs w:val="24"/>
              </w:rPr>
            </w:pPr>
            <w:r>
              <w:rPr>
                <w:sz w:val="24"/>
                <w:szCs w:val="24"/>
              </w:rPr>
              <w:t>7</w:t>
            </w:r>
          </w:p>
        </w:tc>
        <w:tc>
          <w:tcPr>
            <w:tcW w:w="851" w:type="dxa"/>
          </w:tcPr>
          <w:p w14:paraId="74DA9331" w14:textId="67E2B48C" w:rsidR="003C38C3" w:rsidRPr="003C38C3" w:rsidRDefault="003C38C3" w:rsidP="003C38C3">
            <w:pPr>
              <w:contextualSpacing/>
              <w:jc w:val="center"/>
              <w:rPr>
                <w:sz w:val="24"/>
                <w:szCs w:val="24"/>
              </w:rPr>
            </w:pPr>
            <w:r>
              <w:rPr>
                <w:sz w:val="24"/>
                <w:szCs w:val="24"/>
              </w:rPr>
              <w:t>8</w:t>
            </w:r>
          </w:p>
        </w:tc>
      </w:tr>
      <w:tr w:rsidR="00401CAA" w:rsidRPr="003C38C3" w14:paraId="6881FB2F" w14:textId="77777777" w:rsidTr="003C38C3">
        <w:trPr>
          <w:jc w:val="center"/>
        </w:trPr>
        <w:tc>
          <w:tcPr>
            <w:tcW w:w="1985" w:type="dxa"/>
            <w:vAlign w:val="center"/>
          </w:tcPr>
          <w:p w14:paraId="48736333" w14:textId="53AF62B7" w:rsidR="006C7419" w:rsidRPr="003C38C3" w:rsidRDefault="003C38C3" w:rsidP="004771FB">
            <w:pPr>
              <w:contextualSpacing/>
              <w:jc w:val="both"/>
              <w:rPr>
                <w:sz w:val="24"/>
                <w:szCs w:val="24"/>
              </w:rPr>
            </w:pPr>
            <w:r w:rsidRPr="003C38C3">
              <w:rPr>
                <w:sz w:val="24"/>
                <w:szCs w:val="24"/>
              </w:rPr>
              <w:t>Горнодобыва</w:t>
            </w:r>
            <w:r>
              <w:rPr>
                <w:sz w:val="24"/>
                <w:szCs w:val="24"/>
              </w:rPr>
              <w:t xml:space="preserve"> </w:t>
            </w:r>
            <w:r w:rsidRPr="003C38C3">
              <w:rPr>
                <w:sz w:val="24"/>
                <w:szCs w:val="24"/>
              </w:rPr>
              <w:t xml:space="preserve">ющая </w:t>
            </w:r>
            <w:r w:rsidR="006C7419" w:rsidRPr="003C38C3">
              <w:rPr>
                <w:sz w:val="24"/>
                <w:szCs w:val="24"/>
              </w:rPr>
              <w:t>промышлен</w:t>
            </w:r>
            <w:r>
              <w:rPr>
                <w:sz w:val="24"/>
                <w:szCs w:val="24"/>
              </w:rPr>
              <w:t xml:space="preserve"> </w:t>
            </w:r>
            <w:r w:rsidR="006C7419" w:rsidRPr="003C38C3">
              <w:rPr>
                <w:sz w:val="24"/>
                <w:szCs w:val="24"/>
              </w:rPr>
              <w:t>ность, млн.тенге</w:t>
            </w:r>
          </w:p>
        </w:tc>
        <w:tc>
          <w:tcPr>
            <w:tcW w:w="1134" w:type="dxa"/>
            <w:vAlign w:val="center"/>
          </w:tcPr>
          <w:p w14:paraId="0DB18927" w14:textId="77777777" w:rsidR="006C7419" w:rsidRPr="003C38C3" w:rsidRDefault="006C7419" w:rsidP="003C38C3">
            <w:pPr>
              <w:jc w:val="center"/>
              <w:rPr>
                <w:sz w:val="24"/>
                <w:szCs w:val="24"/>
              </w:rPr>
            </w:pPr>
            <w:r w:rsidRPr="003C38C3">
              <w:rPr>
                <w:sz w:val="24"/>
                <w:szCs w:val="24"/>
              </w:rPr>
              <w:t>152 743</w:t>
            </w:r>
          </w:p>
        </w:tc>
        <w:tc>
          <w:tcPr>
            <w:tcW w:w="1134" w:type="dxa"/>
            <w:vAlign w:val="center"/>
          </w:tcPr>
          <w:p w14:paraId="6EE746AD" w14:textId="77777777" w:rsidR="006C7419" w:rsidRPr="003C38C3" w:rsidRDefault="006C7419" w:rsidP="003C38C3">
            <w:pPr>
              <w:contextualSpacing/>
              <w:jc w:val="center"/>
              <w:rPr>
                <w:sz w:val="24"/>
                <w:szCs w:val="24"/>
              </w:rPr>
            </w:pPr>
            <w:r w:rsidRPr="003C38C3">
              <w:rPr>
                <w:sz w:val="24"/>
                <w:szCs w:val="24"/>
              </w:rPr>
              <w:t>188 990</w:t>
            </w:r>
          </w:p>
        </w:tc>
        <w:tc>
          <w:tcPr>
            <w:tcW w:w="1134" w:type="dxa"/>
            <w:vAlign w:val="center"/>
          </w:tcPr>
          <w:p w14:paraId="398F4CD0" w14:textId="77777777" w:rsidR="006C7419" w:rsidRPr="003C38C3" w:rsidRDefault="006C7419" w:rsidP="003C38C3">
            <w:pPr>
              <w:contextualSpacing/>
              <w:jc w:val="center"/>
              <w:rPr>
                <w:sz w:val="24"/>
                <w:szCs w:val="24"/>
              </w:rPr>
            </w:pPr>
            <w:r w:rsidRPr="003C38C3">
              <w:rPr>
                <w:sz w:val="24"/>
                <w:szCs w:val="24"/>
              </w:rPr>
              <w:t>224 504</w:t>
            </w:r>
          </w:p>
        </w:tc>
        <w:tc>
          <w:tcPr>
            <w:tcW w:w="1134" w:type="dxa"/>
            <w:vAlign w:val="center"/>
          </w:tcPr>
          <w:p w14:paraId="4982AC0B" w14:textId="77777777" w:rsidR="006C7419" w:rsidRPr="003C38C3" w:rsidRDefault="006C7419" w:rsidP="003C38C3">
            <w:pPr>
              <w:contextualSpacing/>
              <w:jc w:val="center"/>
              <w:rPr>
                <w:sz w:val="24"/>
                <w:szCs w:val="24"/>
              </w:rPr>
            </w:pPr>
            <w:r w:rsidRPr="003C38C3">
              <w:rPr>
                <w:sz w:val="24"/>
                <w:szCs w:val="24"/>
              </w:rPr>
              <w:t>231 122</w:t>
            </w:r>
          </w:p>
        </w:tc>
        <w:tc>
          <w:tcPr>
            <w:tcW w:w="992" w:type="dxa"/>
            <w:vAlign w:val="center"/>
          </w:tcPr>
          <w:p w14:paraId="350EEBBA" w14:textId="77777777" w:rsidR="006C7419" w:rsidRPr="003C38C3" w:rsidRDefault="006C7419" w:rsidP="003C38C3">
            <w:pPr>
              <w:contextualSpacing/>
              <w:jc w:val="center"/>
              <w:rPr>
                <w:sz w:val="24"/>
                <w:szCs w:val="24"/>
              </w:rPr>
            </w:pPr>
            <w:r w:rsidRPr="003C38C3">
              <w:rPr>
                <w:sz w:val="24"/>
                <w:szCs w:val="24"/>
              </w:rPr>
              <w:t>349 924</w:t>
            </w:r>
          </w:p>
        </w:tc>
        <w:tc>
          <w:tcPr>
            <w:tcW w:w="1134" w:type="dxa"/>
            <w:vAlign w:val="center"/>
          </w:tcPr>
          <w:p w14:paraId="18760E39" w14:textId="77777777" w:rsidR="006C7419" w:rsidRPr="003C38C3" w:rsidRDefault="006C7419" w:rsidP="003C38C3">
            <w:pPr>
              <w:contextualSpacing/>
              <w:jc w:val="center"/>
              <w:rPr>
                <w:sz w:val="24"/>
                <w:szCs w:val="24"/>
              </w:rPr>
            </w:pPr>
            <w:r w:rsidRPr="003C38C3">
              <w:rPr>
                <w:sz w:val="24"/>
                <w:szCs w:val="24"/>
              </w:rPr>
              <w:t>118 802</w:t>
            </w:r>
          </w:p>
        </w:tc>
        <w:tc>
          <w:tcPr>
            <w:tcW w:w="851" w:type="dxa"/>
            <w:vAlign w:val="center"/>
          </w:tcPr>
          <w:p w14:paraId="040C5769" w14:textId="77777777" w:rsidR="006C7419" w:rsidRPr="003C38C3" w:rsidRDefault="006C7419" w:rsidP="003C38C3">
            <w:pPr>
              <w:contextualSpacing/>
              <w:jc w:val="center"/>
              <w:rPr>
                <w:sz w:val="24"/>
                <w:szCs w:val="24"/>
              </w:rPr>
            </w:pPr>
            <w:r w:rsidRPr="003C38C3">
              <w:rPr>
                <w:sz w:val="24"/>
                <w:szCs w:val="24"/>
              </w:rPr>
              <w:t>151,4</w:t>
            </w:r>
          </w:p>
        </w:tc>
      </w:tr>
      <w:tr w:rsidR="00401CAA" w:rsidRPr="003C38C3" w14:paraId="5268CC6B" w14:textId="77777777" w:rsidTr="003C38C3">
        <w:trPr>
          <w:jc w:val="center"/>
        </w:trPr>
        <w:tc>
          <w:tcPr>
            <w:tcW w:w="1985" w:type="dxa"/>
            <w:vAlign w:val="center"/>
          </w:tcPr>
          <w:p w14:paraId="5D8E2213" w14:textId="77777777" w:rsidR="006C7419" w:rsidRPr="003C38C3" w:rsidRDefault="006C7419" w:rsidP="004771FB">
            <w:pPr>
              <w:contextualSpacing/>
              <w:jc w:val="both"/>
              <w:rPr>
                <w:sz w:val="24"/>
                <w:szCs w:val="24"/>
              </w:rPr>
            </w:pPr>
            <w:r w:rsidRPr="003C38C3">
              <w:rPr>
                <w:sz w:val="24"/>
                <w:szCs w:val="24"/>
              </w:rPr>
              <w:t>в процентах к предыдущему году</w:t>
            </w:r>
          </w:p>
        </w:tc>
        <w:tc>
          <w:tcPr>
            <w:tcW w:w="1134" w:type="dxa"/>
            <w:vAlign w:val="center"/>
          </w:tcPr>
          <w:p w14:paraId="30BE113D" w14:textId="77777777" w:rsidR="006C7419" w:rsidRPr="003C38C3" w:rsidRDefault="006C7419" w:rsidP="003C38C3">
            <w:pPr>
              <w:jc w:val="center"/>
              <w:rPr>
                <w:sz w:val="24"/>
                <w:szCs w:val="24"/>
              </w:rPr>
            </w:pPr>
            <w:r w:rsidRPr="003C38C3">
              <w:rPr>
                <w:sz w:val="24"/>
                <w:szCs w:val="24"/>
              </w:rPr>
              <w:t>95,2</w:t>
            </w:r>
          </w:p>
        </w:tc>
        <w:tc>
          <w:tcPr>
            <w:tcW w:w="1134" w:type="dxa"/>
            <w:vAlign w:val="center"/>
          </w:tcPr>
          <w:p w14:paraId="06A81EF1" w14:textId="77777777" w:rsidR="006C7419" w:rsidRPr="003C38C3" w:rsidRDefault="006C7419" w:rsidP="003C38C3">
            <w:pPr>
              <w:contextualSpacing/>
              <w:jc w:val="center"/>
              <w:rPr>
                <w:sz w:val="24"/>
                <w:szCs w:val="24"/>
              </w:rPr>
            </w:pPr>
            <w:r w:rsidRPr="003C38C3">
              <w:rPr>
                <w:sz w:val="24"/>
                <w:szCs w:val="24"/>
              </w:rPr>
              <w:t>90,7</w:t>
            </w:r>
          </w:p>
        </w:tc>
        <w:tc>
          <w:tcPr>
            <w:tcW w:w="1134" w:type="dxa"/>
            <w:vAlign w:val="center"/>
          </w:tcPr>
          <w:p w14:paraId="7AB7A57D" w14:textId="77777777" w:rsidR="006C7419" w:rsidRPr="003C38C3" w:rsidRDefault="006C7419" w:rsidP="003C38C3">
            <w:pPr>
              <w:contextualSpacing/>
              <w:jc w:val="center"/>
              <w:rPr>
                <w:sz w:val="24"/>
                <w:szCs w:val="24"/>
              </w:rPr>
            </w:pPr>
            <w:r w:rsidRPr="003C38C3">
              <w:rPr>
                <w:sz w:val="24"/>
                <w:szCs w:val="24"/>
              </w:rPr>
              <w:t>109,2</w:t>
            </w:r>
          </w:p>
        </w:tc>
        <w:tc>
          <w:tcPr>
            <w:tcW w:w="1134" w:type="dxa"/>
            <w:vAlign w:val="center"/>
          </w:tcPr>
          <w:p w14:paraId="7254B779" w14:textId="77777777" w:rsidR="006C7419" w:rsidRPr="003C38C3" w:rsidRDefault="006C7419" w:rsidP="003C38C3">
            <w:pPr>
              <w:contextualSpacing/>
              <w:jc w:val="center"/>
              <w:rPr>
                <w:sz w:val="24"/>
                <w:szCs w:val="24"/>
              </w:rPr>
            </w:pPr>
            <w:r w:rsidRPr="003C38C3">
              <w:rPr>
                <w:sz w:val="24"/>
                <w:szCs w:val="24"/>
              </w:rPr>
              <w:t>88,3</w:t>
            </w:r>
          </w:p>
        </w:tc>
        <w:tc>
          <w:tcPr>
            <w:tcW w:w="992" w:type="dxa"/>
            <w:vAlign w:val="center"/>
          </w:tcPr>
          <w:p w14:paraId="370FA1F5" w14:textId="77777777" w:rsidR="006C7419" w:rsidRPr="003C38C3" w:rsidRDefault="006C7419" w:rsidP="003C38C3">
            <w:pPr>
              <w:contextualSpacing/>
              <w:jc w:val="center"/>
              <w:rPr>
                <w:sz w:val="24"/>
                <w:szCs w:val="24"/>
              </w:rPr>
            </w:pPr>
            <w:r w:rsidRPr="003C38C3">
              <w:rPr>
                <w:sz w:val="24"/>
                <w:szCs w:val="24"/>
              </w:rPr>
              <w:t>107,1</w:t>
            </w:r>
          </w:p>
        </w:tc>
        <w:tc>
          <w:tcPr>
            <w:tcW w:w="1134" w:type="dxa"/>
            <w:vAlign w:val="center"/>
          </w:tcPr>
          <w:p w14:paraId="6DC4F75D" w14:textId="77777777" w:rsidR="006C7419" w:rsidRPr="003C38C3" w:rsidRDefault="006C7419" w:rsidP="003C38C3">
            <w:pPr>
              <w:contextualSpacing/>
              <w:jc w:val="center"/>
              <w:rPr>
                <w:sz w:val="24"/>
                <w:szCs w:val="24"/>
              </w:rPr>
            </w:pPr>
            <w:r w:rsidRPr="003C38C3">
              <w:rPr>
                <w:sz w:val="24"/>
                <w:szCs w:val="24"/>
              </w:rPr>
              <w:t>18,8</w:t>
            </w:r>
          </w:p>
        </w:tc>
        <w:tc>
          <w:tcPr>
            <w:tcW w:w="851" w:type="dxa"/>
            <w:vAlign w:val="center"/>
          </w:tcPr>
          <w:p w14:paraId="38528FF0" w14:textId="77777777" w:rsidR="006C7419" w:rsidRPr="003C38C3" w:rsidRDefault="006C7419" w:rsidP="003C38C3">
            <w:pPr>
              <w:ind w:left="-90"/>
              <w:contextualSpacing/>
              <w:jc w:val="center"/>
              <w:rPr>
                <w:sz w:val="24"/>
                <w:szCs w:val="24"/>
              </w:rPr>
            </w:pPr>
            <w:r w:rsidRPr="003C38C3">
              <w:rPr>
                <w:sz w:val="24"/>
                <w:szCs w:val="24"/>
              </w:rPr>
              <w:t>121,29</w:t>
            </w:r>
          </w:p>
        </w:tc>
      </w:tr>
      <w:tr w:rsidR="00401CAA" w:rsidRPr="003C38C3" w14:paraId="5060A957" w14:textId="77777777" w:rsidTr="003C38C3">
        <w:trPr>
          <w:jc w:val="center"/>
        </w:trPr>
        <w:tc>
          <w:tcPr>
            <w:tcW w:w="1985" w:type="dxa"/>
            <w:vAlign w:val="center"/>
          </w:tcPr>
          <w:p w14:paraId="197703BC" w14:textId="050410E0" w:rsidR="006C7419" w:rsidRPr="003C38C3" w:rsidRDefault="003C38C3" w:rsidP="004771FB">
            <w:pPr>
              <w:contextualSpacing/>
              <w:jc w:val="both"/>
              <w:rPr>
                <w:sz w:val="24"/>
                <w:szCs w:val="24"/>
              </w:rPr>
            </w:pPr>
            <w:r w:rsidRPr="003C38C3">
              <w:rPr>
                <w:sz w:val="24"/>
                <w:szCs w:val="24"/>
              </w:rPr>
              <w:t>Обрабатыва</w:t>
            </w:r>
            <w:r>
              <w:rPr>
                <w:sz w:val="24"/>
                <w:szCs w:val="24"/>
              </w:rPr>
              <w:t xml:space="preserve"> </w:t>
            </w:r>
            <w:r w:rsidRPr="003C38C3">
              <w:rPr>
                <w:sz w:val="24"/>
                <w:szCs w:val="24"/>
              </w:rPr>
              <w:t xml:space="preserve">ющая </w:t>
            </w:r>
            <w:r w:rsidR="006C7419" w:rsidRPr="003C38C3">
              <w:rPr>
                <w:sz w:val="24"/>
                <w:szCs w:val="24"/>
              </w:rPr>
              <w:t>промышлен</w:t>
            </w:r>
            <w:r>
              <w:rPr>
                <w:sz w:val="24"/>
                <w:szCs w:val="24"/>
              </w:rPr>
              <w:t xml:space="preserve"> </w:t>
            </w:r>
            <w:r w:rsidR="006C7419" w:rsidRPr="003C38C3">
              <w:rPr>
                <w:sz w:val="24"/>
                <w:szCs w:val="24"/>
              </w:rPr>
              <w:t>ность, млн.тенге</w:t>
            </w:r>
          </w:p>
        </w:tc>
        <w:tc>
          <w:tcPr>
            <w:tcW w:w="1134" w:type="dxa"/>
            <w:vAlign w:val="center"/>
          </w:tcPr>
          <w:p w14:paraId="05D6F521" w14:textId="77777777" w:rsidR="006C7419" w:rsidRPr="003C38C3" w:rsidRDefault="006C7419" w:rsidP="003C38C3">
            <w:pPr>
              <w:jc w:val="center"/>
              <w:rPr>
                <w:sz w:val="24"/>
                <w:szCs w:val="24"/>
              </w:rPr>
            </w:pPr>
            <w:r w:rsidRPr="003C38C3">
              <w:rPr>
                <w:sz w:val="24"/>
                <w:szCs w:val="24"/>
              </w:rPr>
              <w:t>575 756</w:t>
            </w:r>
          </w:p>
        </w:tc>
        <w:tc>
          <w:tcPr>
            <w:tcW w:w="1134" w:type="dxa"/>
            <w:vAlign w:val="center"/>
          </w:tcPr>
          <w:p w14:paraId="22869E73" w14:textId="77777777" w:rsidR="006C7419" w:rsidRPr="003C38C3" w:rsidRDefault="006C7419" w:rsidP="003C38C3">
            <w:pPr>
              <w:contextualSpacing/>
              <w:jc w:val="center"/>
              <w:rPr>
                <w:sz w:val="24"/>
                <w:szCs w:val="24"/>
              </w:rPr>
            </w:pPr>
            <w:r w:rsidRPr="003C38C3">
              <w:rPr>
                <w:sz w:val="24"/>
                <w:szCs w:val="24"/>
              </w:rPr>
              <w:t>213 848</w:t>
            </w:r>
          </w:p>
        </w:tc>
        <w:tc>
          <w:tcPr>
            <w:tcW w:w="1134" w:type="dxa"/>
            <w:vAlign w:val="center"/>
          </w:tcPr>
          <w:p w14:paraId="217962BE" w14:textId="77777777" w:rsidR="006C7419" w:rsidRPr="003C38C3" w:rsidRDefault="006C7419" w:rsidP="003C38C3">
            <w:pPr>
              <w:contextualSpacing/>
              <w:jc w:val="center"/>
              <w:rPr>
                <w:sz w:val="24"/>
                <w:szCs w:val="24"/>
              </w:rPr>
            </w:pPr>
            <w:r w:rsidRPr="003C38C3">
              <w:rPr>
                <w:sz w:val="24"/>
                <w:szCs w:val="24"/>
              </w:rPr>
              <w:t>244 586</w:t>
            </w:r>
          </w:p>
        </w:tc>
        <w:tc>
          <w:tcPr>
            <w:tcW w:w="1134" w:type="dxa"/>
            <w:vAlign w:val="center"/>
          </w:tcPr>
          <w:p w14:paraId="48CDD902" w14:textId="77777777" w:rsidR="006C7419" w:rsidRPr="003C38C3" w:rsidRDefault="006C7419" w:rsidP="003C38C3">
            <w:pPr>
              <w:contextualSpacing/>
              <w:jc w:val="center"/>
              <w:rPr>
                <w:sz w:val="24"/>
                <w:szCs w:val="24"/>
              </w:rPr>
            </w:pPr>
            <w:r w:rsidRPr="003C38C3">
              <w:rPr>
                <w:sz w:val="24"/>
                <w:szCs w:val="24"/>
              </w:rPr>
              <w:t>270 963</w:t>
            </w:r>
          </w:p>
        </w:tc>
        <w:tc>
          <w:tcPr>
            <w:tcW w:w="992" w:type="dxa"/>
            <w:vAlign w:val="center"/>
          </w:tcPr>
          <w:p w14:paraId="1C0AEE3B" w14:textId="77777777" w:rsidR="006C7419" w:rsidRPr="003C38C3" w:rsidRDefault="006C7419" w:rsidP="003C38C3">
            <w:pPr>
              <w:contextualSpacing/>
              <w:jc w:val="center"/>
              <w:rPr>
                <w:sz w:val="24"/>
                <w:szCs w:val="24"/>
              </w:rPr>
            </w:pPr>
            <w:r w:rsidRPr="003C38C3">
              <w:rPr>
                <w:sz w:val="24"/>
                <w:szCs w:val="24"/>
              </w:rPr>
              <w:t>318 054</w:t>
            </w:r>
          </w:p>
        </w:tc>
        <w:tc>
          <w:tcPr>
            <w:tcW w:w="1134" w:type="dxa"/>
            <w:vAlign w:val="center"/>
          </w:tcPr>
          <w:p w14:paraId="6A62125E" w14:textId="77777777" w:rsidR="006C7419" w:rsidRPr="003C38C3" w:rsidRDefault="006C7419" w:rsidP="003C38C3">
            <w:pPr>
              <w:contextualSpacing/>
              <w:jc w:val="center"/>
              <w:rPr>
                <w:sz w:val="24"/>
                <w:szCs w:val="24"/>
              </w:rPr>
            </w:pPr>
            <w:r w:rsidRPr="003C38C3">
              <w:rPr>
                <w:sz w:val="24"/>
                <w:szCs w:val="24"/>
              </w:rPr>
              <w:t>47 091</w:t>
            </w:r>
          </w:p>
        </w:tc>
        <w:tc>
          <w:tcPr>
            <w:tcW w:w="851" w:type="dxa"/>
            <w:vAlign w:val="center"/>
          </w:tcPr>
          <w:p w14:paraId="4F677E2F" w14:textId="77777777" w:rsidR="006C7419" w:rsidRPr="003C38C3" w:rsidRDefault="006C7419" w:rsidP="003C38C3">
            <w:pPr>
              <w:ind w:left="-90"/>
              <w:contextualSpacing/>
              <w:jc w:val="center"/>
              <w:rPr>
                <w:sz w:val="24"/>
                <w:szCs w:val="24"/>
              </w:rPr>
            </w:pPr>
            <w:r w:rsidRPr="003C38C3">
              <w:rPr>
                <w:sz w:val="24"/>
                <w:szCs w:val="24"/>
              </w:rPr>
              <w:t>117,38</w:t>
            </w:r>
          </w:p>
        </w:tc>
      </w:tr>
      <w:tr w:rsidR="00401CAA" w:rsidRPr="003C38C3" w14:paraId="1094A1B1" w14:textId="77777777" w:rsidTr="003C38C3">
        <w:trPr>
          <w:jc w:val="center"/>
        </w:trPr>
        <w:tc>
          <w:tcPr>
            <w:tcW w:w="1985" w:type="dxa"/>
            <w:vAlign w:val="center"/>
          </w:tcPr>
          <w:p w14:paraId="274D4766" w14:textId="77777777" w:rsidR="006C7419" w:rsidRPr="003C38C3" w:rsidRDefault="006C7419" w:rsidP="004771FB">
            <w:pPr>
              <w:contextualSpacing/>
              <w:jc w:val="both"/>
              <w:rPr>
                <w:sz w:val="24"/>
                <w:szCs w:val="24"/>
              </w:rPr>
            </w:pPr>
            <w:r w:rsidRPr="003C38C3">
              <w:rPr>
                <w:sz w:val="24"/>
                <w:szCs w:val="24"/>
              </w:rPr>
              <w:t>в процентах к предыдущему году</w:t>
            </w:r>
          </w:p>
        </w:tc>
        <w:tc>
          <w:tcPr>
            <w:tcW w:w="1134" w:type="dxa"/>
            <w:vAlign w:val="center"/>
          </w:tcPr>
          <w:p w14:paraId="5AB8D0E5" w14:textId="77777777" w:rsidR="006C7419" w:rsidRPr="003C38C3" w:rsidRDefault="006C7419" w:rsidP="003C38C3">
            <w:pPr>
              <w:jc w:val="center"/>
              <w:rPr>
                <w:sz w:val="24"/>
                <w:szCs w:val="24"/>
              </w:rPr>
            </w:pPr>
            <w:r w:rsidRPr="003C38C3">
              <w:rPr>
                <w:sz w:val="24"/>
                <w:szCs w:val="24"/>
              </w:rPr>
              <w:t>107,2</w:t>
            </w:r>
          </w:p>
        </w:tc>
        <w:tc>
          <w:tcPr>
            <w:tcW w:w="1134" w:type="dxa"/>
            <w:vAlign w:val="center"/>
          </w:tcPr>
          <w:p w14:paraId="7F32CDE9" w14:textId="77777777" w:rsidR="006C7419" w:rsidRPr="003C38C3" w:rsidRDefault="006C7419" w:rsidP="003C38C3">
            <w:pPr>
              <w:contextualSpacing/>
              <w:jc w:val="center"/>
              <w:rPr>
                <w:sz w:val="24"/>
                <w:szCs w:val="24"/>
              </w:rPr>
            </w:pPr>
            <w:r w:rsidRPr="003C38C3">
              <w:rPr>
                <w:sz w:val="24"/>
                <w:szCs w:val="24"/>
              </w:rPr>
              <w:t>106,3</w:t>
            </w:r>
          </w:p>
        </w:tc>
        <w:tc>
          <w:tcPr>
            <w:tcW w:w="1134" w:type="dxa"/>
            <w:vAlign w:val="center"/>
          </w:tcPr>
          <w:p w14:paraId="5B1252FD" w14:textId="77777777" w:rsidR="006C7419" w:rsidRPr="003C38C3" w:rsidRDefault="006C7419" w:rsidP="003C38C3">
            <w:pPr>
              <w:contextualSpacing/>
              <w:jc w:val="center"/>
              <w:rPr>
                <w:sz w:val="24"/>
                <w:szCs w:val="24"/>
              </w:rPr>
            </w:pPr>
            <w:r w:rsidRPr="003C38C3">
              <w:rPr>
                <w:sz w:val="24"/>
                <w:szCs w:val="24"/>
              </w:rPr>
              <w:t>103,2</w:t>
            </w:r>
          </w:p>
        </w:tc>
        <w:tc>
          <w:tcPr>
            <w:tcW w:w="1134" w:type="dxa"/>
            <w:vAlign w:val="center"/>
          </w:tcPr>
          <w:p w14:paraId="69068AC0" w14:textId="77777777" w:rsidR="006C7419" w:rsidRPr="003C38C3" w:rsidRDefault="006C7419" w:rsidP="003C38C3">
            <w:pPr>
              <w:contextualSpacing/>
              <w:jc w:val="center"/>
              <w:rPr>
                <w:sz w:val="24"/>
                <w:szCs w:val="24"/>
              </w:rPr>
            </w:pPr>
            <w:r w:rsidRPr="003C38C3">
              <w:rPr>
                <w:sz w:val="24"/>
                <w:szCs w:val="24"/>
              </w:rPr>
              <w:t>103,6</w:t>
            </w:r>
          </w:p>
        </w:tc>
        <w:tc>
          <w:tcPr>
            <w:tcW w:w="992" w:type="dxa"/>
            <w:vAlign w:val="center"/>
          </w:tcPr>
          <w:p w14:paraId="3B05D598" w14:textId="77777777" w:rsidR="006C7419" w:rsidRPr="003C38C3" w:rsidRDefault="006C7419" w:rsidP="003C38C3">
            <w:pPr>
              <w:contextualSpacing/>
              <w:jc w:val="center"/>
              <w:rPr>
                <w:sz w:val="24"/>
                <w:szCs w:val="24"/>
              </w:rPr>
            </w:pPr>
            <w:r w:rsidRPr="003C38C3">
              <w:rPr>
                <w:sz w:val="24"/>
                <w:szCs w:val="24"/>
              </w:rPr>
              <w:t>95,9</w:t>
            </w:r>
          </w:p>
        </w:tc>
        <w:tc>
          <w:tcPr>
            <w:tcW w:w="1134" w:type="dxa"/>
            <w:vAlign w:val="center"/>
          </w:tcPr>
          <w:p w14:paraId="69E00CFF" w14:textId="77777777" w:rsidR="006C7419" w:rsidRPr="003C38C3" w:rsidRDefault="006C7419" w:rsidP="003C38C3">
            <w:pPr>
              <w:contextualSpacing/>
              <w:jc w:val="center"/>
              <w:rPr>
                <w:sz w:val="24"/>
                <w:szCs w:val="24"/>
              </w:rPr>
            </w:pPr>
            <w:r w:rsidRPr="003C38C3">
              <w:rPr>
                <w:sz w:val="24"/>
                <w:szCs w:val="24"/>
              </w:rPr>
              <w:t>-7,7</w:t>
            </w:r>
          </w:p>
        </w:tc>
        <w:tc>
          <w:tcPr>
            <w:tcW w:w="851" w:type="dxa"/>
            <w:vAlign w:val="center"/>
          </w:tcPr>
          <w:p w14:paraId="535F783D" w14:textId="77777777" w:rsidR="006C7419" w:rsidRPr="003C38C3" w:rsidRDefault="006C7419" w:rsidP="003C38C3">
            <w:pPr>
              <w:contextualSpacing/>
              <w:jc w:val="center"/>
              <w:rPr>
                <w:sz w:val="24"/>
                <w:szCs w:val="24"/>
              </w:rPr>
            </w:pPr>
            <w:r w:rsidRPr="003C38C3">
              <w:rPr>
                <w:sz w:val="24"/>
                <w:szCs w:val="24"/>
              </w:rPr>
              <w:t>92,57</w:t>
            </w:r>
          </w:p>
        </w:tc>
      </w:tr>
      <w:tr w:rsidR="00401CAA" w:rsidRPr="003C38C3" w14:paraId="4BAC2CD7" w14:textId="77777777" w:rsidTr="003C38C3">
        <w:trPr>
          <w:jc w:val="center"/>
        </w:trPr>
        <w:tc>
          <w:tcPr>
            <w:tcW w:w="1985" w:type="dxa"/>
            <w:vAlign w:val="center"/>
          </w:tcPr>
          <w:p w14:paraId="310BBB80" w14:textId="378532D8" w:rsidR="006C7419" w:rsidRPr="003C38C3" w:rsidRDefault="006C7419" w:rsidP="004771FB">
            <w:pPr>
              <w:contextualSpacing/>
              <w:jc w:val="both"/>
              <w:rPr>
                <w:sz w:val="24"/>
                <w:szCs w:val="24"/>
              </w:rPr>
            </w:pPr>
            <w:r w:rsidRPr="003C38C3">
              <w:rPr>
                <w:sz w:val="24"/>
                <w:szCs w:val="24"/>
              </w:rPr>
              <w:t>Валовый выпуск продукции (услуг) сель</w:t>
            </w:r>
            <w:r w:rsidR="003C38C3">
              <w:rPr>
                <w:sz w:val="24"/>
                <w:szCs w:val="24"/>
              </w:rPr>
              <w:t xml:space="preserve"> </w:t>
            </w:r>
            <w:r w:rsidRPr="003C38C3">
              <w:rPr>
                <w:sz w:val="24"/>
                <w:szCs w:val="24"/>
              </w:rPr>
              <w:t>ского хозяйства, млн.</w:t>
            </w:r>
            <w:r w:rsidR="003C38C3">
              <w:rPr>
                <w:sz w:val="24"/>
                <w:szCs w:val="24"/>
              </w:rPr>
              <w:t xml:space="preserve"> </w:t>
            </w:r>
            <w:r w:rsidRPr="003C38C3">
              <w:rPr>
                <w:sz w:val="24"/>
                <w:szCs w:val="24"/>
              </w:rPr>
              <w:t xml:space="preserve">тенге </w:t>
            </w:r>
          </w:p>
        </w:tc>
        <w:tc>
          <w:tcPr>
            <w:tcW w:w="1134" w:type="dxa"/>
            <w:vAlign w:val="center"/>
          </w:tcPr>
          <w:p w14:paraId="2A24D9D2" w14:textId="77777777" w:rsidR="006C7419" w:rsidRPr="003C38C3" w:rsidRDefault="006C7419" w:rsidP="003C38C3">
            <w:pPr>
              <w:jc w:val="center"/>
              <w:rPr>
                <w:sz w:val="24"/>
                <w:szCs w:val="24"/>
              </w:rPr>
            </w:pPr>
            <w:r w:rsidRPr="003C38C3">
              <w:rPr>
                <w:sz w:val="24"/>
                <w:szCs w:val="24"/>
              </w:rPr>
              <w:t>505 293,4</w:t>
            </w:r>
          </w:p>
        </w:tc>
        <w:tc>
          <w:tcPr>
            <w:tcW w:w="1134" w:type="dxa"/>
            <w:vAlign w:val="center"/>
          </w:tcPr>
          <w:p w14:paraId="62C5093B" w14:textId="77777777" w:rsidR="006C7419" w:rsidRPr="003C38C3" w:rsidRDefault="006C7419" w:rsidP="003C38C3">
            <w:pPr>
              <w:contextualSpacing/>
              <w:jc w:val="center"/>
              <w:rPr>
                <w:sz w:val="24"/>
                <w:szCs w:val="24"/>
              </w:rPr>
            </w:pPr>
            <w:r w:rsidRPr="003C38C3">
              <w:rPr>
                <w:sz w:val="24"/>
                <w:szCs w:val="24"/>
              </w:rPr>
              <w:t>548 706,9</w:t>
            </w:r>
          </w:p>
        </w:tc>
        <w:tc>
          <w:tcPr>
            <w:tcW w:w="1134" w:type="dxa"/>
            <w:vAlign w:val="center"/>
          </w:tcPr>
          <w:p w14:paraId="3C000243" w14:textId="77777777" w:rsidR="006C7419" w:rsidRPr="003C38C3" w:rsidRDefault="006C7419" w:rsidP="003C38C3">
            <w:pPr>
              <w:contextualSpacing/>
              <w:jc w:val="center"/>
              <w:rPr>
                <w:sz w:val="24"/>
                <w:szCs w:val="24"/>
              </w:rPr>
            </w:pPr>
            <w:r w:rsidRPr="003C38C3">
              <w:rPr>
                <w:sz w:val="24"/>
                <w:szCs w:val="24"/>
              </w:rPr>
              <w:t>614 006,3</w:t>
            </w:r>
          </w:p>
        </w:tc>
        <w:tc>
          <w:tcPr>
            <w:tcW w:w="1134" w:type="dxa"/>
            <w:vAlign w:val="center"/>
          </w:tcPr>
          <w:p w14:paraId="67639868" w14:textId="77777777" w:rsidR="006C7419" w:rsidRPr="003C38C3" w:rsidRDefault="006C7419" w:rsidP="003C38C3">
            <w:pPr>
              <w:contextualSpacing/>
              <w:jc w:val="center"/>
              <w:rPr>
                <w:sz w:val="24"/>
                <w:szCs w:val="24"/>
              </w:rPr>
            </w:pPr>
            <w:r w:rsidRPr="003C38C3">
              <w:rPr>
                <w:sz w:val="24"/>
                <w:szCs w:val="24"/>
              </w:rPr>
              <w:t>743 880,5</w:t>
            </w:r>
          </w:p>
        </w:tc>
        <w:tc>
          <w:tcPr>
            <w:tcW w:w="992" w:type="dxa"/>
            <w:vAlign w:val="center"/>
          </w:tcPr>
          <w:p w14:paraId="72DAC657" w14:textId="77777777" w:rsidR="006C7419" w:rsidRPr="003C38C3" w:rsidRDefault="006C7419" w:rsidP="003C38C3">
            <w:pPr>
              <w:ind w:left="-120" w:right="-84"/>
              <w:contextualSpacing/>
              <w:jc w:val="center"/>
              <w:rPr>
                <w:sz w:val="24"/>
                <w:szCs w:val="24"/>
              </w:rPr>
            </w:pPr>
            <w:r w:rsidRPr="003C38C3">
              <w:rPr>
                <w:sz w:val="24"/>
                <w:szCs w:val="24"/>
              </w:rPr>
              <w:t>931042,9</w:t>
            </w:r>
          </w:p>
        </w:tc>
        <w:tc>
          <w:tcPr>
            <w:tcW w:w="1134" w:type="dxa"/>
            <w:vAlign w:val="center"/>
          </w:tcPr>
          <w:p w14:paraId="4DF7DB69" w14:textId="77777777" w:rsidR="006C7419" w:rsidRPr="003C38C3" w:rsidRDefault="006C7419" w:rsidP="003C38C3">
            <w:pPr>
              <w:ind w:left="-120" w:right="-84"/>
              <w:contextualSpacing/>
              <w:jc w:val="center"/>
              <w:rPr>
                <w:sz w:val="24"/>
                <w:szCs w:val="24"/>
              </w:rPr>
            </w:pPr>
            <w:r w:rsidRPr="003C38C3">
              <w:rPr>
                <w:sz w:val="24"/>
                <w:szCs w:val="24"/>
              </w:rPr>
              <w:t>187 162,4</w:t>
            </w:r>
          </w:p>
        </w:tc>
        <w:tc>
          <w:tcPr>
            <w:tcW w:w="851" w:type="dxa"/>
            <w:vAlign w:val="center"/>
          </w:tcPr>
          <w:p w14:paraId="38A922E3" w14:textId="77777777" w:rsidR="006C7419" w:rsidRPr="003C38C3" w:rsidRDefault="006C7419" w:rsidP="003C38C3">
            <w:pPr>
              <w:ind w:left="-120" w:right="-84"/>
              <w:contextualSpacing/>
              <w:jc w:val="center"/>
              <w:rPr>
                <w:sz w:val="24"/>
                <w:szCs w:val="24"/>
              </w:rPr>
            </w:pPr>
            <w:r w:rsidRPr="003C38C3">
              <w:rPr>
                <w:sz w:val="24"/>
                <w:szCs w:val="24"/>
              </w:rPr>
              <w:t>125,16</w:t>
            </w:r>
          </w:p>
        </w:tc>
      </w:tr>
      <w:tr w:rsidR="00401CAA" w:rsidRPr="003C38C3" w14:paraId="05629CC4" w14:textId="77777777" w:rsidTr="003C38C3">
        <w:trPr>
          <w:jc w:val="center"/>
        </w:trPr>
        <w:tc>
          <w:tcPr>
            <w:tcW w:w="1985" w:type="dxa"/>
            <w:vAlign w:val="center"/>
          </w:tcPr>
          <w:p w14:paraId="27410DCC" w14:textId="72CD06D4" w:rsidR="006C7419" w:rsidRPr="003C38C3" w:rsidRDefault="006C7419" w:rsidP="004771FB">
            <w:pPr>
              <w:contextualSpacing/>
              <w:jc w:val="both"/>
              <w:rPr>
                <w:sz w:val="24"/>
                <w:szCs w:val="24"/>
              </w:rPr>
            </w:pPr>
            <w:r w:rsidRPr="003C38C3">
              <w:rPr>
                <w:sz w:val="24"/>
                <w:szCs w:val="24"/>
              </w:rPr>
              <w:t>Индекс физиче</w:t>
            </w:r>
            <w:r w:rsidR="003C38C3">
              <w:rPr>
                <w:sz w:val="24"/>
                <w:szCs w:val="24"/>
              </w:rPr>
              <w:t xml:space="preserve"> </w:t>
            </w:r>
            <w:r w:rsidRPr="003C38C3">
              <w:rPr>
                <w:sz w:val="24"/>
                <w:szCs w:val="24"/>
              </w:rPr>
              <w:t>ского объема валовой продук</w:t>
            </w:r>
            <w:r w:rsidR="003C38C3">
              <w:rPr>
                <w:sz w:val="24"/>
                <w:szCs w:val="24"/>
              </w:rPr>
              <w:t xml:space="preserve"> </w:t>
            </w:r>
            <w:r w:rsidRPr="003C38C3">
              <w:rPr>
                <w:sz w:val="24"/>
                <w:szCs w:val="24"/>
              </w:rPr>
              <w:t>ции (услуг) сель</w:t>
            </w:r>
            <w:r w:rsidR="003C38C3">
              <w:rPr>
                <w:sz w:val="24"/>
                <w:szCs w:val="24"/>
              </w:rPr>
              <w:t xml:space="preserve"> </w:t>
            </w:r>
            <w:r w:rsidRPr="003C38C3">
              <w:rPr>
                <w:sz w:val="24"/>
                <w:szCs w:val="24"/>
              </w:rPr>
              <w:t>ского хозяйства, в % к преды</w:t>
            </w:r>
            <w:r w:rsidR="003C38C3">
              <w:rPr>
                <w:sz w:val="24"/>
                <w:szCs w:val="24"/>
              </w:rPr>
              <w:t xml:space="preserve"> </w:t>
            </w:r>
            <w:r w:rsidRPr="003C38C3">
              <w:rPr>
                <w:sz w:val="24"/>
                <w:szCs w:val="24"/>
              </w:rPr>
              <w:t xml:space="preserve">дущему году </w:t>
            </w:r>
          </w:p>
        </w:tc>
        <w:tc>
          <w:tcPr>
            <w:tcW w:w="1134" w:type="dxa"/>
            <w:vAlign w:val="center"/>
          </w:tcPr>
          <w:p w14:paraId="05BB0ED9" w14:textId="77777777" w:rsidR="006C7419" w:rsidRPr="003C38C3" w:rsidRDefault="006C7419" w:rsidP="003C38C3">
            <w:pPr>
              <w:jc w:val="center"/>
              <w:rPr>
                <w:sz w:val="24"/>
                <w:szCs w:val="24"/>
              </w:rPr>
            </w:pPr>
            <w:r w:rsidRPr="003C38C3">
              <w:rPr>
                <w:sz w:val="24"/>
                <w:szCs w:val="24"/>
              </w:rPr>
              <w:t>102,0</w:t>
            </w:r>
          </w:p>
        </w:tc>
        <w:tc>
          <w:tcPr>
            <w:tcW w:w="1134" w:type="dxa"/>
            <w:vAlign w:val="center"/>
          </w:tcPr>
          <w:p w14:paraId="74355619" w14:textId="77777777" w:rsidR="006C7419" w:rsidRPr="003C38C3" w:rsidRDefault="006C7419" w:rsidP="003C38C3">
            <w:pPr>
              <w:contextualSpacing/>
              <w:jc w:val="center"/>
              <w:rPr>
                <w:sz w:val="24"/>
                <w:szCs w:val="24"/>
              </w:rPr>
            </w:pPr>
            <w:r w:rsidRPr="003C38C3">
              <w:rPr>
                <w:sz w:val="24"/>
                <w:szCs w:val="24"/>
              </w:rPr>
              <w:t>105,4</w:t>
            </w:r>
          </w:p>
        </w:tc>
        <w:tc>
          <w:tcPr>
            <w:tcW w:w="1134" w:type="dxa"/>
            <w:vAlign w:val="center"/>
          </w:tcPr>
          <w:p w14:paraId="3D34F0EC" w14:textId="3B9DF0D1" w:rsidR="006C7419" w:rsidRPr="003C38C3" w:rsidRDefault="006C7419" w:rsidP="003C38C3">
            <w:pPr>
              <w:contextualSpacing/>
              <w:jc w:val="center"/>
              <w:rPr>
                <w:sz w:val="24"/>
                <w:szCs w:val="24"/>
              </w:rPr>
            </w:pPr>
            <w:r w:rsidRPr="003C38C3">
              <w:rPr>
                <w:sz w:val="24"/>
                <w:szCs w:val="24"/>
              </w:rPr>
              <w:t>104,8</w:t>
            </w:r>
            <w:r w:rsidR="00A96A09" w:rsidRPr="003C38C3">
              <w:rPr>
                <w:sz w:val="24"/>
                <w:szCs w:val="24"/>
              </w:rPr>
              <w:t>.</w:t>
            </w:r>
          </w:p>
        </w:tc>
        <w:tc>
          <w:tcPr>
            <w:tcW w:w="1134" w:type="dxa"/>
            <w:vAlign w:val="center"/>
          </w:tcPr>
          <w:p w14:paraId="330B60AE" w14:textId="77777777" w:rsidR="006C7419" w:rsidRPr="003C38C3" w:rsidRDefault="006C7419" w:rsidP="003C38C3">
            <w:pPr>
              <w:contextualSpacing/>
              <w:jc w:val="center"/>
              <w:rPr>
                <w:sz w:val="24"/>
                <w:szCs w:val="24"/>
              </w:rPr>
            </w:pPr>
            <w:r w:rsidRPr="003C38C3">
              <w:rPr>
                <w:sz w:val="24"/>
                <w:szCs w:val="24"/>
              </w:rPr>
              <w:t>105,1</w:t>
            </w:r>
          </w:p>
        </w:tc>
        <w:tc>
          <w:tcPr>
            <w:tcW w:w="992" w:type="dxa"/>
            <w:vAlign w:val="center"/>
          </w:tcPr>
          <w:p w14:paraId="5688CFF9" w14:textId="77777777" w:rsidR="006C7419" w:rsidRPr="003C38C3" w:rsidRDefault="006C7419" w:rsidP="003C38C3">
            <w:pPr>
              <w:contextualSpacing/>
              <w:jc w:val="center"/>
              <w:rPr>
                <w:sz w:val="24"/>
                <w:szCs w:val="24"/>
              </w:rPr>
            </w:pPr>
            <w:r w:rsidRPr="003C38C3">
              <w:rPr>
                <w:sz w:val="24"/>
                <w:szCs w:val="24"/>
              </w:rPr>
              <w:t>101,8</w:t>
            </w:r>
          </w:p>
        </w:tc>
        <w:tc>
          <w:tcPr>
            <w:tcW w:w="1134" w:type="dxa"/>
            <w:vAlign w:val="center"/>
          </w:tcPr>
          <w:p w14:paraId="599F5859" w14:textId="77777777" w:rsidR="006C7419" w:rsidRPr="003C38C3" w:rsidRDefault="006C7419" w:rsidP="003C38C3">
            <w:pPr>
              <w:contextualSpacing/>
              <w:jc w:val="center"/>
              <w:rPr>
                <w:sz w:val="24"/>
                <w:szCs w:val="24"/>
              </w:rPr>
            </w:pPr>
            <w:r w:rsidRPr="003C38C3">
              <w:rPr>
                <w:sz w:val="24"/>
                <w:szCs w:val="24"/>
              </w:rPr>
              <w:t>-3,3</w:t>
            </w:r>
          </w:p>
        </w:tc>
        <w:tc>
          <w:tcPr>
            <w:tcW w:w="851" w:type="dxa"/>
            <w:vAlign w:val="center"/>
          </w:tcPr>
          <w:p w14:paraId="510D46D1" w14:textId="77777777" w:rsidR="006C7419" w:rsidRPr="003C38C3" w:rsidRDefault="006C7419" w:rsidP="003C38C3">
            <w:pPr>
              <w:contextualSpacing/>
              <w:jc w:val="center"/>
              <w:rPr>
                <w:sz w:val="24"/>
                <w:szCs w:val="24"/>
              </w:rPr>
            </w:pPr>
            <w:r w:rsidRPr="003C38C3">
              <w:rPr>
                <w:sz w:val="24"/>
                <w:szCs w:val="24"/>
              </w:rPr>
              <w:t>96,86</w:t>
            </w:r>
          </w:p>
        </w:tc>
      </w:tr>
      <w:tr w:rsidR="00D7525E" w:rsidRPr="003C38C3" w14:paraId="29FE01D9" w14:textId="77777777" w:rsidTr="003C38C3">
        <w:trPr>
          <w:jc w:val="center"/>
        </w:trPr>
        <w:tc>
          <w:tcPr>
            <w:tcW w:w="9498" w:type="dxa"/>
            <w:gridSpan w:val="8"/>
            <w:vAlign w:val="center"/>
          </w:tcPr>
          <w:p w14:paraId="2C17D974" w14:textId="2CC4A964" w:rsidR="00D7525E" w:rsidRPr="003C38C3" w:rsidRDefault="00D7525E" w:rsidP="00453313">
            <w:pPr>
              <w:ind w:firstLine="531"/>
              <w:contextualSpacing/>
              <w:jc w:val="both"/>
              <w:rPr>
                <w:sz w:val="24"/>
                <w:szCs w:val="24"/>
              </w:rPr>
            </w:pPr>
            <w:r w:rsidRPr="003C38C3">
              <w:rPr>
                <w:sz w:val="24"/>
                <w:szCs w:val="24"/>
              </w:rPr>
              <w:t>Примечание</w:t>
            </w:r>
            <w:r w:rsidR="001C68B8">
              <w:rPr>
                <w:sz w:val="24"/>
                <w:szCs w:val="24"/>
              </w:rPr>
              <w:t xml:space="preserve"> </w:t>
            </w:r>
            <w:r w:rsidRPr="003C38C3">
              <w:rPr>
                <w:sz w:val="24"/>
                <w:szCs w:val="24"/>
              </w:rPr>
              <w:t>–</w:t>
            </w:r>
            <w:r w:rsidR="001C68B8">
              <w:rPr>
                <w:sz w:val="24"/>
                <w:szCs w:val="24"/>
              </w:rPr>
              <w:t xml:space="preserve"> </w:t>
            </w:r>
            <w:r w:rsidRPr="003C38C3">
              <w:rPr>
                <w:sz w:val="24"/>
                <w:szCs w:val="24"/>
              </w:rPr>
              <w:t xml:space="preserve">Составлено по </w:t>
            </w:r>
            <w:r w:rsidRPr="00453313">
              <w:rPr>
                <w:sz w:val="24"/>
                <w:szCs w:val="24"/>
              </w:rPr>
              <w:t xml:space="preserve">источнику </w:t>
            </w:r>
            <w:r w:rsidR="001C68B8" w:rsidRPr="00453313">
              <w:rPr>
                <w:sz w:val="24"/>
                <w:szCs w:val="24"/>
              </w:rPr>
              <w:t>[10</w:t>
            </w:r>
            <w:r w:rsidR="005C69EF" w:rsidRPr="00453313">
              <w:rPr>
                <w:sz w:val="24"/>
                <w:szCs w:val="24"/>
              </w:rPr>
              <w:t>1</w:t>
            </w:r>
            <w:r w:rsidR="001C68B8" w:rsidRPr="00453313">
              <w:rPr>
                <w:sz w:val="24"/>
                <w:szCs w:val="24"/>
              </w:rPr>
              <w:t>]</w:t>
            </w:r>
          </w:p>
        </w:tc>
      </w:tr>
    </w:tbl>
    <w:p w14:paraId="2E29AD10" w14:textId="6AFA6A32" w:rsidR="00A30E5B" w:rsidRPr="003C38C3" w:rsidRDefault="00A30E5B" w:rsidP="003C38C3">
      <w:pPr>
        <w:ind w:firstLine="709"/>
        <w:jc w:val="both"/>
        <w:rPr>
          <w:sz w:val="28"/>
          <w:szCs w:val="28"/>
        </w:rPr>
      </w:pPr>
    </w:p>
    <w:p w14:paraId="0237B1FF" w14:textId="77777777" w:rsidR="00CB063F" w:rsidRPr="00FB7644" w:rsidRDefault="00CB063F" w:rsidP="003C38C3">
      <w:pPr>
        <w:ind w:firstLine="709"/>
        <w:contextualSpacing/>
        <w:jc w:val="both"/>
        <w:rPr>
          <w:sz w:val="28"/>
          <w:szCs w:val="28"/>
        </w:rPr>
      </w:pPr>
      <w:bookmarkStart w:id="65" w:name="_Hlk130822542"/>
      <w:r w:rsidRPr="00FB7644">
        <w:rPr>
          <w:sz w:val="28"/>
          <w:szCs w:val="28"/>
        </w:rPr>
        <w:t xml:space="preserve">Наблюдается рост валового регионального продукта на душу населения, в 2021 году он составил 1363,1 тыс. тенге, т.е. на 188,9 тыс. тенге (16%) больше показателя 2020 года. </w:t>
      </w:r>
    </w:p>
    <w:p w14:paraId="0CE7B366" w14:textId="1F04B61D" w:rsidR="00024F35" w:rsidRPr="00FB7644" w:rsidRDefault="009F0356" w:rsidP="003C38C3">
      <w:pPr>
        <w:ind w:firstLine="709"/>
        <w:contextualSpacing/>
        <w:jc w:val="both"/>
      </w:pPr>
      <w:r w:rsidRPr="00FB7644">
        <w:rPr>
          <w:sz w:val="28"/>
          <w:szCs w:val="28"/>
        </w:rPr>
        <w:t>Можно заметить увеличение объема промышленного производства</w:t>
      </w:r>
      <w:r w:rsidR="00A30E5B" w:rsidRPr="00FB7644">
        <w:rPr>
          <w:sz w:val="28"/>
          <w:szCs w:val="28"/>
        </w:rPr>
        <w:t>. В 2021 году он увеличился на</w:t>
      </w:r>
      <w:r w:rsidRPr="00FB7644">
        <w:rPr>
          <w:sz w:val="28"/>
          <w:szCs w:val="28"/>
        </w:rPr>
        <w:t xml:space="preserve"> </w:t>
      </w:r>
      <w:r w:rsidR="00A30E5B" w:rsidRPr="00FB7644">
        <w:rPr>
          <w:sz w:val="28"/>
          <w:szCs w:val="28"/>
        </w:rPr>
        <w:t>195 080 млн. тенге или   рост составил 35,9%. У</w:t>
      </w:r>
      <w:r w:rsidR="008D6787" w:rsidRPr="00FB7644">
        <w:rPr>
          <w:sz w:val="28"/>
          <w:szCs w:val="28"/>
        </w:rPr>
        <w:t xml:space="preserve">величение в </w:t>
      </w:r>
      <w:r w:rsidRPr="00FB7644">
        <w:rPr>
          <w:sz w:val="28"/>
          <w:szCs w:val="28"/>
        </w:rPr>
        <w:t>горнодобывающей отрасли</w:t>
      </w:r>
      <w:r w:rsidR="008D6787" w:rsidRPr="00FB7644">
        <w:rPr>
          <w:sz w:val="28"/>
          <w:szCs w:val="28"/>
        </w:rPr>
        <w:t xml:space="preserve"> составило 1188</w:t>
      </w:r>
      <w:r w:rsidR="00A30E5B" w:rsidRPr="00FB7644">
        <w:rPr>
          <w:sz w:val="28"/>
          <w:szCs w:val="28"/>
        </w:rPr>
        <w:t>0</w:t>
      </w:r>
      <w:r w:rsidR="008D6787" w:rsidRPr="00FB7644">
        <w:rPr>
          <w:sz w:val="28"/>
          <w:szCs w:val="28"/>
        </w:rPr>
        <w:t>2 млн.</w:t>
      </w:r>
      <w:r w:rsidR="00F049EF" w:rsidRPr="00FB7644">
        <w:rPr>
          <w:sz w:val="28"/>
          <w:szCs w:val="28"/>
        </w:rPr>
        <w:t xml:space="preserve"> </w:t>
      </w:r>
      <w:r w:rsidR="008D6787" w:rsidRPr="00FB7644">
        <w:rPr>
          <w:sz w:val="28"/>
          <w:szCs w:val="28"/>
        </w:rPr>
        <w:t>тенге</w:t>
      </w:r>
      <w:r w:rsidR="000942AB" w:rsidRPr="00FB7644">
        <w:rPr>
          <w:sz w:val="28"/>
          <w:szCs w:val="28"/>
        </w:rPr>
        <w:t xml:space="preserve"> (</w:t>
      </w:r>
      <w:r w:rsidR="00A30E5B" w:rsidRPr="00FB7644">
        <w:rPr>
          <w:sz w:val="28"/>
          <w:szCs w:val="28"/>
        </w:rPr>
        <w:t>51,4</w:t>
      </w:r>
      <w:r w:rsidR="000942AB" w:rsidRPr="00FB7644">
        <w:rPr>
          <w:sz w:val="28"/>
          <w:szCs w:val="28"/>
        </w:rPr>
        <w:t>%)</w:t>
      </w:r>
      <w:r w:rsidR="008D6787" w:rsidRPr="00FB7644">
        <w:rPr>
          <w:sz w:val="28"/>
          <w:szCs w:val="28"/>
        </w:rPr>
        <w:t xml:space="preserve">, в процентах к прошлому году </w:t>
      </w:r>
      <w:r w:rsidR="000942AB" w:rsidRPr="00FB7644">
        <w:rPr>
          <w:sz w:val="28"/>
          <w:szCs w:val="28"/>
        </w:rPr>
        <w:t>107,1%.</w:t>
      </w:r>
      <w:r w:rsidR="008D6787" w:rsidRPr="00FB7644">
        <w:rPr>
          <w:sz w:val="28"/>
          <w:szCs w:val="28"/>
        </w:rPr>
        <w:t xml:space="preserve"> В </w:t>
      </w:r>
      <w:r w:rsidRPr="00FB7644">
        <w:rPr>
          <w:sz w:val="28"/>
          <w:szCs w:val="28"/>
        </w:rPr>
        <w:t xml:space="preserve">обрабатывающей отрасли </w:t>
      </w:r>
      <w:r w:rsidR="008D6787" w:rsidRPr="00FB7644">
        <w:rPr>
          <w:sz w:val="28"/>
          <w:szCs w:val="28"/>
        </w:rPr>
        <w:t>увеличение составило 47091 млн.</w:t>
      </w:r>
      <w:r w:rsidR="00F049EF" w:rsidRPr="00FB7644">
        <w:rPr>
          <w:sz w:val="28"/>
          <w:szCs w:val="28"/>
        </w:rPr>
        <w:t xml:space="preserve"> </w:t>
      </w:r>
      <w:r w:rsidR="008D6787" w:rsidRPr="00FB7644">
        <w:rPr>
          <w:sz w:val="28"/>
          <w:szCs w:val="28"/>
        </w:rPr>
        <w:t xml:space="preserve">тенге, в процентах к предыдущему году составило </w:t>
      </w:r>
      <w:r w:rsidR="00A30E5B" w:rsidRPr="00FB7644">
        <w:rPr>
          <w:sz w:val="28"/>
          <w:szCs w:val="28"/>
        </w:rPr>
        <w:t>17,4</w:t>
      </w:r>
      <w:r w:rsidR="008D6787" w:rsidRPr="00FB7644">
        <w:rPr>
          <w:sz w:val="28"/>
          <w:szCs w:val="28"/>
        </w:rPr>
        <w:t>,9%</w:t>
      </w:r>
      <w:r w:rsidR="00A30E5B" w:rsidRPr="00FB7644">
        <w:rPr>
          <w:sz w:val="28"/>
          <w:szCs w:val="28"/>
        </w:rPr>
        <w:t>.</w:t>
      </w:r>
      <w:r w:rsidR="00706550" w:rsidRPr="00FB7644">
        <w:rPr>
          <w:sz w:val="28"/>
          <w:szCs w:val="28"/>
        </w:rPr>
        <w:t xml:space="preserve"> </w:t>
      </w:r>
      <w:r w:rsidR="00F049EF" w:rsidRPr="00FB7644">
        <w:rPr>
          <w:sz w:val="28"/>
          <w:szCs w:val="28"/>
        </w:rPr>
        <w:t>Валовый выпуск продукции (услуг) сельского хозяйства увелич</w:t>
      </w:r>
      <w:r w:rsidR="00A30E5B" w:rsidRPr="00FB7644">
        <w:rPr>
          <w:sz w:val="28"/>
          <w:szCs w:val="28"/>
        </w:rPr>
        <w:t xml:space="preserve">ился </w:t>
      </w:r>
      <w:r w:rsidR="00F049EF" w:rsidRPr="00FB7644">
        <w:rPr>
          <w:sz w:val="28"/>
          <w:szCs w:val="28"/>
        </w:rPr>
        <w:t xml:space="preserve"> на </w:t>
      </w:r>
      <w:r w:rsidR="00024F35" w:rsidRPr="00FB7644">
        <w:rPr>
          <w:sz w:val="28"/>
          <w:szCs w:val="28"/>
        </w:rPr>
        <w:t xml:space="preserve">сумму </w:t>
      </w:r>
      <w:r w:rsidR="00F049EF" w:rsidRPr="00FB7644">
        <w:rPr>
          <w:sz w:val="28"/>
          <w:szCs w:val="28"/>
        </w:rPr>
        <w:t>87162,4 млн. тенге</w:t>
      </w:r>
      <w:r w:rsidR="00A30E5B" w:rsidRPr="00FB7644">
        <w:rPr>
          <w:sz w:val="28"/>
          <w:szCs w:val="28"/>
        </w:rPr>
        <w:t xml:space="preserve"> или на 25,1%. </w:t>
      </w:r>
      <w:r w:rsidR="00F049EF" w:rsidRPr="00FB7644">
        <w:rPr>
          <w:sz w:val="28"/>
          <w:szCs w:val="28"/>
        </w:rPr>
        <w:t>Индекс физического объема валовой продукции (услуг) сельского хозяйства, в % к предыдущему году составил 101,8%</w:t>
      </w:r>
      <w:r w:rsidR="00706550" w:rsidRPr="00FB7644">
        <w:rPr>
          <w:sz w:val="28"/>
          <w:szCs w:val="28"/>
        </w:rPr>
        <w:t>.</w:t>
      </w:r>
    </w:p>
    <w:p w14:paraId="2FDA15E4" w14:textId="444B524E" w:rsidR="00024F35" w:rsidRPr="00FB7644" w:rsidRDefault="00024F35" w:rsidP="003C38C3">
      <w:pPr>
        <w:ind w:firstLine="709"/>
        <w:jc w:val="both"/>
        <w:rPr>
          <w:sz w:val="28"/>
          <w:szCs w:val="28"/>
        </w:rPr>
      </w:pPr>
      <w:r w:rsidRPr="00FB7644">
        <w:rPr>
          <w:sz w:val="28"/>
          <w:szCs w:val="28"/>
        </w:rPr>
        <w:t xml:space="preserve">Количество активных малого и среднего предпринимательства </w:t>
      </w:r>
      <w:r w:rsidR="00374C59" w:rsidRPr="00FB7644">
        <w:rPr>
          <w:sz w:val="28"/>
          <w:szCs w:val="28"/>
        </w:rPr>
        <w:t xml:space="preserve">в 2021 году </w:t>
      </w:r>
      <w:r w:rsidRPr="00FB7644">
        <w:rPr>
          <w:sz w:val="28"/>
          <w:szCs w:val="28"/>
        </w:rPr>
        <w:t xml:space="preserve">составило 144 778 единиц, что на 4173 единиц больше  </w:t>
      </w:r>
      <w:r w:rsidR="00374C59" w:rsidRPr="00FB7644">
        <w:rPr>
          <w:sz w:val="28"/>
          <w:szCs w:val="28"/>
        </w:rPr>
        <w:t xml:space="preserve">показателя </w:t>
      </w:r>
      <w:r w:rsidRPr="00FB7644">
        <w:rPr>
          <w:sz w:val="28"/>
          <w:szCs w:val="28"/>
        </w:rPr>
        <w:t xml:space="preserve">2020 года. Рост составил 2,96%. Выпуск продукции всеми субъектами МСП в 2021 году составил 1312595 млн. тенге, увеличение по сравнению с 2020 годом </w:t>
      </w:r>
      <w:r w:rsidR="00374C59" w:rsidRPr="00FB7644">
        <w:rPr>
          <w:sz w:val="28"/>
          <w:szCs w:val="28"/>
        </w:rPr>
        <w:t xml:space="preserve">(891789 млн. тенге) на сумму </w:t>
      </w:r>
      <w:r w:rsidRPr="00FB7644">
        <w:rPr>
          <w:sz w:val="28"/>
          <w:szCs w:val="28"/>
        </w:rPr>
        <w:t>420806 млн. тенге</w:t>
      </w:r>
      <w:r w:rsidR="00374C59" w:rsidRPr="00FB7644">
        <w:rPr>
          <w:sz w:val="28"/>
          <w:szCs w:val="28"/>
        </w:rPr>
        <w:t xml:space="preserve"> или на 14,6%.</w:t>
      </w:r>
    </w:p>
    <w:p w14:paraId="3164A445" w14:textId="0BD03E17" w:rsidR="003A7C4E" w:rsidRPr="00FB7644" w:rsidRDefault="003A7C4E" w:rsidP="004771FB">
      <w:pPr>
        <w:contextualSpacing/>
        <w:jc w:val="both"/>
        <w:rPr>
          <w:sz w:val="28"/>
          <w:szCs w:val="28"/>
        </w:rPr>
      </w:pPr>
      <w:r w:rsidRPr="00FB7644">
        <w:rPr>
          <w:sz w:val="28"/>
          <w:szCs w:val="28"/>
        </w:rPr>
        <w:lastRenderedPageBreak/>
        <w:t>Таблица</w:t>
      </w:r>
      <w:r w:rsidR="00D7525E">
        <w:rPr>
          <w:sz w:val="28"/>
          <w:szCs w:val="28"/>
        </w:rPr>
        <w:t xml:space="preserve"> </w:t>
      </w:r>
      <w:r w:rsidR="004347B0" w:rsidRPr="00FB7644">
        <w:rPr>
          <w:sz w:val="28"/>
          <w:szCs w:val="28"/>
        </w:rPr>
        <w:t>1</w:t>
      </w:r>
      <w:r w:rsidR="00CB063F" w:rsidRPr="00FB7644">
        <w:rPr>
          <w:sz w:val="28"/>
          <w:szCs w:val="28"/>
        </w:rPr>
        <w:t>9</w:t>
      </w:r>
      <w:r w:rsidRPr="00FB7644">
        <w:rPr>
          <w:sz w:val="28"/>
          <w:szCs w:val="28"/>
        </w:rPr>
        <w:t xml:space="preserve"> </w:t>
      </w:r>
      <w:r w:rsidR="00D7525E">
        <w:rPr>
          <w:sz w:val="28"/>
          <w:szCs w:val="28"/>
        </w:rPr>
        <w:t xml:space="preserve">– </w:t>
      </w:r>
      <w:r w:rsidRPr="00FB7644">
        <w:rPr>
          <w:sz w:val="28"/>
          <w:szCs w:val="28"/>
        </w:rPr>
        <w:t xml:space="preserve">Показатели </w:t>
      </w:r>
      <w:r w:rsidR="00E846B2" w:rsidRPr="00FB7644">
        <w:rPr>
          <w:sz w:val="28"/>
          <w:szCs w:val="28"/>
        </w:rPr>
        <w:t>уровня жизни в</w:t>
      </w:r>
      <w:r w:rsidRPr="00FB7644">
        <w:rPr>
          <w:sz w:val="28"/>
          <w:szCs w:val="28"/>
        </w:rPr>
        <w:t xml:space="preserve"> Туркестанской области за </w:t>
      </w:r>
      <w:r w:rsidR="00D7525E">
        <w:rPr>
          <w:sz w:val="28"/>
          <w:szCs w:val="28"/>
        </w:rPr>
        <w:t xml:space="preserve">                                                         </w:t>
      </w:r>
      <w:r w:rsidRPr="00FB7644">
        <w:rPr>
          <w:sz w:val="28"/>
          <w:szCs w:val="28"/>
        </w:rPr>
        <w:t>2017-2021 гг.</w:t>
      </w:r>
    </w:p>
    <w:p w14:paraId="39B5C2AD" w14:textId="77777777" w:rsidR="00E846B2" w:rsidRPr="003C38C3" w:rsidRDefault="00E846B2" w:rsidP="004771FB">
      <w:pPr>
        <w:ind w:firstLine="142"/>
        <w:contextualSpacing/>
        <w:jc w:val="both"/>
        <w:rPr>
          <w:sz w:val="16"/>
          <w:szCs w:val="16"/>
        </w:rPr>
      </w:pPr>
    </w:p>
    <w:tbl>
      <w:tblPr>
        <w:tblStyle w:val="ab"/>
        <w:tblW w:w="9589" w:type="dxa"/>
        <w:tblInd w:w="150" w:type="dxa"/>
        <w:tblLook w:val="04A0" w:firstRow="1" w:lastRow="0" w:firstColumn="1" w:lastColumn="0" w:noHBand="0" w:noVBand="1"/>
      </w:tblPr>
      <w:tblGrid>
        <w:gridCol w:w="2958"/>
        <w:gridCol w:w="968"/>
        <w:gridCol w:w="842"/>
        <w:gridCol w:w="842"/>
        <w:gridCol w:w="841"/>
        <w:gridCol w:w="841"/>
        <w:gridCol w:w="1058"/>
        <w:gridCol w:w="1239"/>
      </w:tblGrid>
      <w:tr w:rsidR="00037EFE" w:rsidRPr="003C38C3" w14:paraId="0197CE18" w14:textId="77777777" w:rsidTr="003C38C3">
        <w:trPr>
          <w:trHeight w:val="431"/>
        </w:trPr>
        <w:tc>
          <w:tcPr>
            <w:tcW w:w="2958" w:type="dxa"/>
            <w:vMerge w:val="restart"/>
            <w:vAlign w:val="center"/>
          </w:tcPr>
          <w:p w14:paraId="003C6AD4" w14:textId="77777777" w:rsidR="00037EFE" w:rsidRPr="003C38C3" w:rsidRDefault="00037EFE" w:rsidP="003C38C3">
            <w:pPr>
              <w:contextualSpacing/>
              <w:jc w:val="center"/>
              <w:rPr>
                <w:sz w:val="24"/>
                <w:szCs w:val="24"/>
              </w:rPr>
            </w:pPr>
            <w:r w:rsidRPr="003C38C3">
              <w:rPr>
                <w:bCs/>
                <w:sz w:val="24"/>
                <w:szCs w:val="24"/>
              </w:rPr>
              <w:t>Уровни жизни</w:t>
            </w:r>
          </w:p>
        </w:tc>
        <w:tc>
          <w:tcPr>
            <w:tcW w:w="968" w:type="dxa"/>
            <w:vMerge w:val="restart"/>
            <w:vAlign w:val="center"/>
          </w:tcPr>
          <w:p w14:paraId="28DB08CE" w14:textId="159F0643" w:rsidR="00037EFE" w:rsidRPr="003C38C3" w:rsidRDefault="00037EFE" w:rsidP="003C38C3">
            <w:pPr>
              <w:contextualSpacing/>
              <w:jc w:val="center"/>
              <w:rPr>
                <w:sz w:val="24"/>
                <w:szCs w:val="24"/>
              </w:rPr>
            </w:pPr>
            <w:r w:rsidRPr="003C38C3">
              <w:rPr>
                <w:sz w:val="24"/>
                <w:szCs w:val="24"/>
              </w:rPr>
              <w:t>2017</w:t>
            </w:r>
            <w:r w:rsidR="003C38C3">
              <w:rPr>
                <w:sz w:val="24"/>
                <w:szCs w:val="24"/>
              </w:rPr>
              <w:t xml:space="preserve"> год</w:t>
            </w:r>
          </w:p>
        </w:tc>
        <w:tc>
          <w:tcPr>
            <w:tcW w:w="842" w:type="dxa"/>
            <w:vMerge w:val="restart"/>
            <w:vAlign w:val="center"/>
          </w:tcPr>
          <w:p w14:paraId="75ED8CBE" w14:textId="10BFE35A" w:rsidR="00037EFE" w:rsidRPr="003C38C3" w:rsidRDefault="00037EFE" w:rsidP="003C38C3">
            <w:pPr>
              <w:contextualSpacing/>
              <w:jc w:val="center"/>
              <w:rPr>
                <w:sz w:val="24"/>
                <w:szCs w:val="24"/>
              </w:rPr>
            </w:pPr>
            <w:r w:rsidRPr="003C38C3">
              <w:rPr>
                <w:sz w:val="24"/>
                <w:szCs w:val="24"/>
              </w:rPr>
              <w:t>2018</w:t>
            </w:r>
            <w:r w:rsidR="003C38C3">
              <w:rPr>
                <w:sz w:val="24"/>
                <w:szCs w:val="24"/>
              </w:rPr>
              <w:t xml:space="preserve"> год</w:t>
            </w:r>
          </w:p>
        </w:tc>
        <w:tc>
          <w:tcPr>
            <w:tcW w:w="842" w:type="dxa"/>
            <w:vMerge w:val="restart"/>
            <w:vAlign w:val="center"/>
          </w:tcPr>
          <w:p w14:paraId="353D4F4F" w14:textId="2C81B137" w:rsidR="00037EFE" w:rsidRPr="003C38C3" w:rsidRDefault="00037EFE" w:rsidP="003C38C3">
            <w:pPr>
              <w:contextualSpacing/>
              <w:jc w:val="center"/>
              <w:rPr>
                <w:sz w:val="24"/>
                <w:szCs w:val="24"/>
              </w:rPr>
            </w:pPr>
            <w:r w:rsidRPr="003C38C3">
              <w:rPr>
                <w:sz w:val="24"/>
                <w:szCs w:val="24"/>
              </w:rPr>
              <w:t>2019</w:t>
            </w:r>
            <w:r w:rsidR="003C38C3">
              <w:rPr>
                <w:sz w:val="24"/>
                <w:szCs w:val="24"/>
              </w:rPr>
              <w:t xml:space="preserve"> год</w:t>
            </w:r>
          </w:p>
        </w:tc>
        <w:tc>
          <w:tcPr>
            <w:tcW w:w="841" w:type="dxa"/>
            <w:vMerge w:val="restart"/>
            <w:vAlign w:val="center"/>
          </w:tcPr>
          <w:p w14:paraId="0C184DF6" w14:textId="06784355" w:rsidR="00037EFE" w:rsidRPr="003C38C3" w:rsidRDefault="00037EFE" w:rsidP="003C38C3">
            <w:pPr>
              <w:contextualSpacing/>
              <w:jc w:val="center"/>
              <w:rPr>
                <w:sz w:val="24"/>
                <w:szCs w:val="24"/>
              </w:rPr>
            </w:pPr>
            <w:r w:rsidRPr="003C38C3">
              <w:rPr>
                <w:sz w:val="24"/>
                <w:szCs w:val="24"/>
              </w:rPr>
              <w:t>2020</w:t>
            </w:r>
            <w:r w:rsidR="003C38C3">
              <w:rPr>
                <w:sz w:val="24"/>
                <w:szCs w:val="24"/>
              </w:rPr>
              <w:t xml:space="preserve"> год</w:t>
            </w:r>
          </w:p>
        </w:tc>
        <w:tc>
          <w:tcPr>
            <w:tcW w:w="841" w:type="dxa"/>
            <w:vMerge w:val="restart"/>
            <w:vAlign w:val="center"/>
          </w:tcPr>
          <w:p w14:paraId="1B739C0E" w14:textId="4EBBB7C5" w:rsidR="00037EFE" w:rsidRPr="003C38C3" w:rsidRDefault="00037EFE" w:rsidP="003C38C3">
            <w:pPr>
              <w:contextualSpacing/>
              <w:jc w:val="center"/>
              <w:rPr>
                <w:sz w:val="24"/>
                <w:szCs w:val="24"/>
              </w:rPr>
            </w:pPr>
            <w:r w:rsidRPr="003C38C3">
              <w:rPr>
                <w:sz w:val="24"/>
                <w:szCs w:val="24"/>
              </w:rPr>
              <w:t>2021</w:t>
            </w:r>
            <w:r w:rsidR="003C38C3">
              <w:rPr>
                <w:sz w:val="24"/>
                <w:szCs w:val="24"/>
              </w:rPr>
              <w:t xml:space="preserve"> год</w:t>
            </w:r>
          </w:p>
        </w:tc>
        <w:tc>
          <w:tcPr>
            <w:tcW w:w="2297" w:type="dxa"/>
            <w:gridSpan w:val="2"/>
            <w:vAlign w:val="center"/>
          </w:tcPr>
          <w:p w14:paraId="6D4EC2E5" w14:textId="17ABBED3" w:rsidR="00037EFE" w:rsidRPr="003C38C3" w:rsidRDefault="00037EFE" w:rsidP="003C38C3">
            <w:pPr>
              <w:contextualSpacing/>
              <w:jc w:val="center"/>
              <w:rPr>
                <w:sz w:val="24"/>
                <w:szCs w:val="24"/>
              </w:rPr>
            </w:pPr>
            <w:r w:rsidRPr="003C38C3">
              <w:rPr>
                <w:sz w:val="24"/>
                <w:szCs w:val="24"/>
              </w:rPr>
              <w:t>Отклонения к 2020 году</w:t>
            </w:r>
          </w:p>
        </w:tc>
      </w:tr>
      <w:tr w:rsidR="00037EFE" w:rsidRPr="003C38C3" w14:paraId="73C7230F" w14:textId="77777777" w:rsidTr="003C38C3">
        <w:trPr>
          <w:trHeight w:val="431"/>
        </w:trPr>
        <w:tc>
          <w:tcPr>
            <w:tcW w:w="2958" w:type="dxa"/>
            <w:vMerge/>
            <w:vAlign w:val="center"/>
          </w:tcPr>
          <w:p w14:paraId="3D1E85D4" w14:textId="77777777" w:rsidR="00037EFE" w:rsidRPr="003C38C3" w:rsidRDefault="00037EFE" w:rsidP="003C38C3">
            <w:pPr>
              <w:contextualSpacing/>
              <w:jc w:val="center"/>
              <w:rPr>
                <w:bCs/>
                <w:sz w:val="24"/>
                <w:szCs w:val="24"/>
              </w:rPr>
            </w:pPr>
          </w:p>
        </w:tc>
        <w:tc>
          <w:tcPr>
            <w:tcW w:w="968" w:type="dxa"/>
            <w:vMerge/>
            <w:vAlign w:val="center"/>
          </w:tcPr>
          <w:p w14:paraId="5700F027" w14:textId="77777777" w:rsidR="00037EFE" w:rsidRPr="003C38C3" w:rsidRDefault="00037EFE" w:rsidP="003C38C3">
            <w:pPr>
              <w:contextualSpacing/>
              <w:jc w:val="center"/>
              <w:rPr>
                <w:sz w:val="24"/>
                <w:szCs w:val="24"/>
              </w:rPr>
            </w:pPr>
          </w:p>
        </w:tc>
        <w:tc>
          <w:tcPr>
            <w:tcW w:w="842" w:type="dxa"/>
            <w:vMerge/>
            <w:vAlign w:val="center"/>
          </w:tcPr>
          <w:p w14:paraId="5A09F5B6" w14:textId="77777777" w:rsidR="00037EFE" w:rsidRPr="003C38C3" w:rsidRDefault="00037EFE" w:rsidP="003C38C3">
            <w:pPr>
              <w:contextualSpacing/>
              <w:jc w:val="center"/>
              <w:rPr>
                <w:sz w:val="24"/>
                <w:szCs w:val="24"/>
              </w:rPr>
            </w:pPr>
          </w:p>
        </w:tc>
        <w:tc>
          <w:tcPr>
            <w:tcW w:w="842" w:type="dxa"/>
            <w:vMerge/>
            <w:vAlign w:val="center"/>
          </w:tcPr>
          <w:p w14:paraId="4B243663" w14:textId="77777777" w:rsidR="00037EFE" w:rsidRPr="003C38C3" w:rsidRDefault="00037EFE" w:rsidP="003C38C3">
            <w:pPr>
              <w:contextualSpacing/>
              <w:jc w:val="center"/>
              <w:rPr>
                <w:sz w:val="24"/>
                <w:szCs w:val="24"/>
              </w:rPr>
            </w:pPr>
          </w:p>
        </w:tc>
        <w:tc>
          <w:tcPr>
            <w:tcW w:w="841" w:type="dxa"/>
            <w:vMerge/>
            <w:vAlign w:val="center"/>
          </w:tcPr>
          <w:p w14:paraId="474743B0" w14:textId="77777777" w:rsidR="00037EFE" w:rsidRPr="003C38C3" w:rsidRDefault="00037EFE" w:rsidP="003C38C3">
            <w:pPr>
              <w:contextualSpacing/>
              <w:jc w:val="center"/>
              <w:rPr>
                <w:sz w:val="24"/>
                <w:szCs w:val="24"/>
              </w:rPr>
            </w:pPr>
          </w:p>
        </w:tc>
        <w:tc>
          <w:tcPr>
            <w:tcW w:w="841" w:type="dxa"/>
            <w:vMerge/>
            <w:vAlign w:val="center"/>
          </w:tcPr>
          <w:p w14:paraId="13FC9AF8" w14:textId="77777777" w:rsidR="00037EFE" w:rsidRPr="003C38C3" w:rsidRDefault="00037EFE" w:rsidP="003C38C3">
            <w:pPr>
              <w:contextualSpacing/>
              <w:jc w:val="center"/>
              <w:rPr>
                <w:sz w:val="24"/>
                <w:szCs w:val="24"/>
              </w:rPr>
            </w:pPr>
          </w:p>
        </w:tc>
        <w:tc>
          <w:tcPr>
            <w:tcW w:w="1058" w:type="dxa"/>
            <w:vAlign w:val="center"/>
          </w:tcPr>
          <w:p w14:paraId="5CD1E260" w14:textId="28F92E84" w:rsidR="00037EFE" w:rsidRPr="003C38C3" w:rsidRDefault="00037EFE" w:rsidP="003C38C3">
            <w:pPr>
              <w:contextualSpacing/>
              <w:jc w:val="center"/>
              <w:rPr>
                <w:sz w:val="24"/>
                <w:szCs w:val="24"/>
              </w:rPr>
            </w:pPr>
            <w:r w:rsidRPr="003C38C3">
              <w:rPr>
                <w:sz w:val="24"/>
                <w:szCs w:val="24"/>
              </w:rPr>
              <w:t>(-/+)</w:t>
            </w:r>
          </w:p>
        </w:tc>
        <w:tc>
          <w:tcPr>
            <w:tcW w:w="1239" w:type="dxa"/>
            <w:vAlign w:val="center"/>
          </w:tcPr>
          <w:p w14:paraId="7AE6653F" w14:textId="7A7A37DF" w:rsidR="00037EFE" w:rsidRPr="003C38C3" w:rsidRDefault="00037EFE" w:rsidP="003C38C3">
            <w:pPr>
              <w:contextualSpacing/>
              <w:jc w:val="center"/>
              <w:rPr>
                <w:sz w:val="24"/>
                <w:szCs w:val="24"/>
              </w:rPr>
            </w:pPr>
            <w:r w:rsidRPr="003C38C3">
              <w:rPr>
                <w:sz w:val="24"/>
                <w:szCs w:val="24"/>
              </w:rPr>
              <w:t>%</w:t>
            </w:r>
          </w:p>
        </w:tc>
      </w:tr>
      <w:tr w:rsidR="00037EFE" w:rsidRPr="003C38C3" w14:paraId="0EC41B8A" w14:textId="77777777" w:rsidTr="003C38C3">
        <w:tc>
          <w:tcPr>
            <w:tcW w:w="2958" w:type="dxa"/>
          </w:tcPr>
          <w:p w14:paraId="37CA2EC9" w14:textId="77777777" w:rsidR="00037EFE" w:rsidRPr="003C38C3" w:rsidRDefault="00037EFE" w:rsidP="004771FB">
            <w:pPr>
              <w:contextualSpacing/>
              <w:jc w:val="both"/>
              <w:rPr>
                <w:sz w:val="24"/>
                <w:szCs w:val="24"/>
              </w:rPr>
            </w:pPr>
            <w:r w:rsidRPr="003C38C3">
              <w:rPr>
                <w:sz w:val="24"/>
                <w:szCs w:val="24"/>
              </w:rPr>
              <w:t>Среднедушевые номинальные денежные доходы населения, тенге</w:t>
            </w:r>
          </w:p>
        </w:tc>
        <w:tc>
          <w:tcPr>
            <w:tcW w:w="968" w:type="dxa"/>
            <w:vAlign w:val="center"/>
          </w:tcPr>
          <w:p w14:paraId="6271941C" w14:textId="77777777" w:rsidR="00037EFE" w:rsidRPr="003C38C3" w:rsidRDefault="00037EFE" w:rsidP="004771FB">
            <w:pPr>
              <w:contextualSpacing/>
              <w:jc w:val="center"/>
              <w:rPr>
                <w:sz w:val="24"/>
                <w:szCs w:val="24"/>
              </w:rPr>
            </w:pPr>
            <w:r w:rsidRPr="003C38C3">
              <w:rPr>
                <w:sz w:val="24"/>
                <w:szCs w:val="24"/>
              </w:rPr>
              <w:t>42684</w:t>
            </w:r>
          </w:p>
        </w:tc>
        <w:tc>
          <w:tcPr>
            <w:tcW w:w="842" w:type="dxa"/>
            <w:vAlign w:val="center"/>
          </w:tcPr>
          <w:p w14:paraId="3A4BD93A" w14:textId="77777777" w:rsidR="00037EFE" w:rsidRPr="003C38C3" w:rsidRDefault="00037EFE" w:rsidP="004771FB">
            <w:pPr>
              <w:contextualSpacing/>
              <w:jc w:val="center"/>
              <w:rPr>
                <w:sz w:val="24"/>
                <w:szCs w:val="24"/>
              </w:rPr>
            </w:pPr>
            <w:r w:rsidRPr="003C38C3">
              <w:rPr>
                <w:sz w:val="24"/>
                <w:szCs w:val="24"/>
              </w:rPr>
              <w:t>43937</w:t>
            </w:r>
          </w:p>
        </w:tc>
        <w:tc>
          <w:tcPr>
            <w:tcW w:w="842" w:type="dxa"/>
            <w:vAlign w:val="center"/>
          </w:tcPr>
          <w:p w14:paraId="0AD964DC" w14:textId="77777777" w:rsidR="00037EFE" w:rsidRPr="003C38C3" w:rsidRDefault="00037EFE" w:rsidP="004771FB">
            <w:pPr>
              <w:contextualSpacing/>
              <w:jc w:val="center"/>
              <w:rPr>
                <w:sz w:val="24"/>
                <w:szCs w:val="24"/>
              </w:rPr>
            </w:pPr>
            <w:r w:rsidRPr="003C38C3">
              <w:rPr>
                <w:sz w:val="24"/>
                <w:szCs w:val="24"/>
              </w:rPr>
              <w:t>52650</w:t>
            </w:r>
          </w:p>
        </w:tc>
        <w:tc>
          <w:tcPr>
            <w:tcW w:w="841" w:type="dxa"/>
            <w:vAlign w:val="center"/>
          </w:tcPr>
          <w:p w14:paraId="50FEF6C8" w14:textId="77777777" w:rsidR="00037EFE" w:rsidRPr="003C38C3" w:rsidRDefault="00037EFE" w:rsidP="004771FB">
            <w:pPr>
              <w:contextualSpacing/>
              <w:jc w:val="center"/>
              <w:rPr>
                <w:sz w:val="24"/>
                <w:szCs w:val="24"/>
              </w:rPr>
            </w:pPr>
            <w:r w:rsidRPr="003C38C3">
              <w:rPr>
                <w:sz w:val="24"/>
                <w:szCs w:val="24"/>
              </w:rPr>
              <w:t>63443</w:t>
            </w:r>
          </w:p>
        </w:tc>
        <w:tc>
          <w:tcPr>
            <w:tcW w:w="841" w:type="dxa"/>
            <w:vAlign w:val="center"/>
          </w:tcPr>
          <w:p w14:paraId="604E2C99" w14:textId="77777777" w:rsidR="00037EFE" w:rsidRPr="003C38C3" w:rsidRDefault="00037EFE" w:rsidP="004771FB">
            <w:pPr>
              <w:contextualSpacing/>
              <w:jc w:val="center"/>
              <w:rPr>
                <w:sz w:val="24"/>
                <w:szCs w:val="24"/>
              </w:rPr>
            </w:pPr>
            <w:r w:rsidRPr="003C38C3">
              <w:rPr>
                <w:sz w:val="24"/>
                <w:szCs w:val="24"/>
              </w:rPr>
              <w:t>70608</w:t>
            </w:r>
          </w:p>
        </w:tc>
        <w:tc>
          <w:tcPr>
            <w:tcW w:w="1058" w:type="dxa"/>
            <w:vAlign w:val="center"/>
          </w:tcPr>
          <w:p w14:paraId="3211D089" w14:textId="77777777" w:rsidR="00037EFE" w:rsidRPr="003C38C3" w:rsidRDefault="00037EFE" w:rsidP="004771FB">
            <w:pPr>
              <w:contextualSpacing/>
              <w:jc w:val="center"/>
              <w:rPr>
                <w:sz w:val="24"/>
                <w:szCs w:val="24"/>
              </w:rPr>
            </w:pPr>
            <w:r w:rsidRPr="003C38C3">
              <w:rPr>
                <w:color w:val="000000"/>
                <w:sz w:val="24"/>
                <w:szCs w:val="24"/>
              </w:rPr>
              <w:t>7 165,00</w:t>
            </w:r>
          </w:p>
        </w:tc>
        <w:tc>
          <w:tcPr>
            <w:tcW w:w="1239" w:type="dxa"/>
            <w:vAlign w:val="center"/>
          </w:tcPr>
          <w:p w14:paraId="7079E146" w14:textId="77777777" w:rsidR="00037EFE" w:rsidRPr="003C38C3" w:rsidRDefault="00037EFE" w:rsidP="004771FB">
            <w:pPr>
              <w:contextualSpacing/>
              <w:jc w:val="center"/>
              <w:rPr>
                <w:sz w:val="24"/>
                <w:szCs w:val="24"/>
              </w:rPr>
            </w:pPr>
            <w:r w:rsidRPr="003C38C3">
              <w:rPr>
                <w:color w:val="000000"/>
                <w:sz w:val="24"/>
                <w:szCs w:val="24"/>
              </w:rPr>
              <w:t>111,29</w:t>
            </w:r>
          </w:p>
        </w:tc>
      </w:tr>
      <w:tr w:rsidR="00037EFE" w:rsidRPr="003C38C3" w14:paraId="16E6F56B" w14:textId="77777777" w:rsidTr="003C38C3">
        <w:tc>
          <w:tcPr>
            <w:tcW w:w="2958" w:type="dxa"/>
            <w:vAlign w:val="center"/>
          </w:tcPr>
          <w:p w14:paraId="14614032" w14:textId="77777777" w:rsidR="00037EFE" w:rsidRPr="003C38C3" w:rsidRDefault="00037EFE" w:rsidP="004771FB">
            <w:pPr>
              <w:contextualSpacing/>
              <w:jc w:val="both"/>
              <w:rPr>
                <w:sz w:val="24"/>
                <w:szCs w:val="24"/>
              </w:rPr>
            </w:pPr>
            <w:r w:rsidRPr="003C38C3">
              <w:rPr>
                <w:sz w:val="24"/>
                <w:szCs w:val="24"/>
              </w:rPr>
              <w:t>в процентах к предыдущему году</w:t>
            </w:r>
          </w:p>
        </w:tc>
        <w:tc>
          <w:tcPr>
            <w:tcW w:w="968" w:type="dxa"/>
            <w:vAlign w:val="center"/>
          </w:tcPr>
          <w:p w14:paraId="71E88771" w14:textId="77777777" w:rsidR="00037EFE" w:rsidRPr="003C38C3" w:rsidRDefault="00037EFE" w:rsidP="004771FB">
            <w:pPr>
              <w:contextualSpacing/>
              <w:jc w:val="center"/>
              <w:rPr>
                <w:sz w:val="24"/>
                <w:szCs w:val="24"/>
              </w:rPr>
            </w:pPr>
            <w:r w:rsidRPr="003C38C3">
              <w:rPr>
                <w:sz w:val="24"/>
                <w:szCs w:val="24"/>
              </w:rPr>
              <w:t>99,0</w:t>
            </w:r>
          </w:p>
        </w:tc>
        <w:tc>
          <w:tcPr>
            <w:tcW w:w="842" w:type="dxa"/>
            <w:vAlign w:val="center"/>
          </w:tcPr>
          <w:p w14:paraId="00A0EC9F" w14:textId="77777777" w:rsidR="00037EFE" w:rsidRPr="003C38C3" w:rsidRDefault="00037EFE" w:rsidP="004771FB">
            <w:pPr>
              <w:contextualSpacing/>
              <w:jc w:val="center"/>
              <w:rPr>
                <w:sz w:val="24"/>
                <w:szCs w:val="24"/>
              </w:rPr>
            </w:pPr>
            <w:r w:rsidRPr="003C38C3">
              <w:rPr>
                <w:sz w:val="24"/>
                <w:szCs w:val="24"/>
              </w:rPr>
              <w:t>112,5</w:t>
            </w:r>
          </w:p>
        </w:tc>
        <w:tc>
          <w:tcPr>
            <w:tcW w:w="842" w:type="dxa"/>
            <w:vAlign w:val="center"/>
          </w:tcPr>
          <w:p w14:paraId="38A238E6" w14:textId="77777777" w:rsidR="00037EFE" w:rsidRPr="003C38C3" w:rsidRDefault="00037EFE" w:rsidP="004771FB">
            <w:pPr>
              <w:contextualSpacing/>
              <w:jc w:val="center"/>
              <w:rPr>
                <w:sz w:val="24"/>
                <w:szCs w:val="24"/>
              </w:rPr>
            </w:pPr>
            <w:r w:rsidRPr="003C38C3">
              <w:rPr>
                <w:sz w:val="24"/>
                <w:szCs w:val="24"/>
              </w:rPr>
              <w:t>119,5</w:t>
            </w:r>
          </w:p>
        </w:tc>
        <w:tc>
          <w:tcPr>
            <w:tcW w:w="841" w:type="dxa"/>
            <w:vAlign w:val="center"/>
          </w:tcPr>
          <w:p w14:paraId="426D9EAE" w14:textId="77777777" w:rsidR="00037EFE" w:rsidRPr="003C38C3" w:rsidRDefault="00037EFE" w:rsidP="004771FB">
            <w:pPr>
              <w:contextualSpacing/>
              <w:jc w:val="center"/>
              <w:rPr>
                <w:sz w:val="24"/>
                <w:szCs w:val="24"/>
              </w:rPr>
            </w:pPr>
            <w:r w:rsidRPr="003C38C3">
              <w:rPr>
                <w:sz w:val="24"/>
                <w:szCs w:val="24"/>
              </w:rPr>
              <w:t>120,5</w:t>
            </w:r>
          </w:p>
        </w:tc>
        <w:tc>
          <w:tcPr>
            <w:tcW w:w="841" w:type="dxa"/>
            <w:vAlign w:val="center"/>
          </w:tcPr>
          <w:p w14:paraId="026D5753" w14:textId="77777777" w:rsidR="00037EFE" w:rsidRPr="003C38C3" w:rsidRDefault="00037EFE" w:rsidP="004771FB">
            <w:pPr>
              <w:contextualSpacing/>
              <w:jc w:val="center"/>
              <w:rPr>
                <w:sz w:val="24"/>
                <w:szCs w:val="24"/>
              </w:rPr>
            </w:pPr>
            <w:r w:rsidRPr="003C38C3">
              <w:rPr>
                <w:sz w:val="24"/>
                <w:szCs w:val="24"/>
              </w:rPr>
              <w:t>111,3</w:t>
            </w:r>
          </w:p>
        </w:tc>
        <w:tc>
          <w:tcPr>
            <w:tcW w:w="1058" w:type="dxa"/>
            <w:vAlign w:val="center"/>
          </w:tcPr>
          <w:p w14:paraId="37BBC406" w14:textId="77777777" w:rsidR="00037EFE" w:rsidRPr="003C38C3" w:rsidRDefault="00037EFE" w:rsidP="004771FB">
            <w:pPr>
              <w:contextualSpacing/>
              <w:jc w:val="center"/>
              <w:rPr>
                <w:sz w:val="24"/>
                <w:szCs w:val="24"/>
              </w:rPr>
            </w:pPr>
            <w:r w:rsidRPr="003C38C3">
              <w:rPr>
                <w:color w:val="000000"/>
                <w:sz w:val="24"/>
                <w:szCs w:val="24"/>
              </w:rPr>
              <w:t>-9,20</w:t>
            </w:r>
          </w:p>
        </w:tc>
        <w:tc>
          <w:tcPr>
            <w:tcW w:w="1239" w:type="dxa"/>
            <w:vAlign w:val="center"/>
          </w:tcPr>
          <w:p w14:paraId="395BEEDA" w14:textId="77777777" w:rsidR="00037EFE" w:rsidRPr="003C38C3" w:rsidRDefault="00037EFE" w:rsidP="004771FB">
            <w:pPr>
              <w:contextualSpacing/>
              <w:jc w:val="center"/>
              <w:rPr>
                <w:sz w:val="24"/>
                <w:szCs w:val="24"/>
              </w:rPr>
            </w:pPr>
            <w:r w:rsidRPr="003C38C3">
              <w:rPr>
                <w:color w:val="000000"/>
                <w:sz w:val="24"/>
                <w:szCs w:val="24"/>
              </w:rPr>
              <w:t>92,37</w:t>
            </w:r>
          </w:p>
        </w:tc>
      </w:tr>
      <w:tr w:rsidR="00037EFE" w:rsidRPr="003C38C3" w14:paraId="04949EB3" w14:textId="77777777" w:rsidTr="003C38C3">
        <w:tc>
          <w:tcPr>
            <w:tcW w:w="2958" w:type="dxa"/>
            <w:vAlign w:val="center"/>
          </w:tcPr>
          <w:p w14:paraId="3561C3A4" w14:textId="34213911" w:rsidR="00037EFE" w:rsidRPr="003C38C3" w:rsidRDefault="00037EFE" w:rsidP="004771FB">
            <w:pPr>
              <w:contextualSpacing/>
              <w:jc w:val="both"/>
              <w:rPr>
                <w:sz w:val="24"/>
                <w:szCs w:val="24"/>
              </w:rPr>
            </w:pPr>
            <w:r w:rsidRPr="003C38C3">
              <w:rPr>
                <w:sz w:val="24"/>
                <w:szCs w:val="24"/>
              </w:rPr>
              <w:t>Индекс реальных денеж</w:t>
            </w:r>
            <w:r w:rsidR="003C38C3">
              <w:rPr>
                <w:sz w:val="24"/>
                <w:szCs w:val="24"/>
              </w:rPr>
              <w:t xml:space="preserve"> </w:t>
            </w:r>
            <w:r w:rsidRPr="003C38C3">
              <w:rPr>
                <w:sz w:val="24"/>
                <w:szCs w:val="24"/>
              </w:rPr>
              <w:t>ных доходов, в процентах к предыдущему году</w:t>
            </w:r>
          </w:p>
        </w:tc>
        <w:tc>
          <w:tcPr>
            <w:tcW w:w="968" w:type="dxa"/>
            <w:vAlign w:val="center"/>
          </w:tcPr>
          <w:p w14:paraId="029B4625" w14:textId="77777777" w:rsidR="00037EFE" w:rsidRPr="003C38C3" w:rsidRDefault="00037EFE" w:rsidP="004771FB">
            <w:pPr>
              <w:contextualSpacing/>
              <w:jc w:val="center"/>
              <w:rPr>
                <w:sz w:val="24"/>
                <w:szCs w:val="24"/>
              </w:rPr>
            </w:pPr>
            <w:r w:rsidRPr="003C38C3">
              <w:rPr>
                <w:sz w:val="24"/>
                <w:szCs w:val="24"/>
              </w:rPr>
              <w:t>91,9</w:t>
            </w:r>
          </w:p>
        </w:tc>
        <w:tc>
          <w:tcPr>
            <w:tcW w:w="842" w:type="dxa"/>
            <w:vAlign w:val="center"/>
          </w:tcPr>
          <w:p w14:paraId="19DEAB92" w14:textId="77777777" w:rsidR="00037EFE" w:rsidRPr="003C38C3" w:rsidRDefault="00037EFE" w:rsidP="004771FB">
            <w:pPr>
              <w:contextualSpacing/>
              <w:jc w:val="center"/>
              <w:rPr>
                <w:sz w:val="24"/>
                <w:szCs w:val="24"/>
              </w:rPr>
            </w:pPr>
            <w:r w:rsidRPr="003C38C3">
              <w:rPr>
                <w:sz w:val="24"/>
                <w:szCs w:val="24"/>
              </w:rPr>
              <w:t>106,6</w:t>
            </w:r>
          </w:p>
        </w:tc>
        <w:tc>
          <w:tcPr>
            <w:tcW w:w="842" w:type="dxa"/>
            <w:vAlign w:val="center"/>
          </w:tcPr>
          <w:p w14:paraId="0E68C760" w14:textId="77777777" w:rsidR="00037EFE" w:rsidRPr="003C38C3" w:rsidRDefault="00037EFE" w:rsidP="004771FB">
            <w:pPr>
              <w:contextualSpacing/>
              <w:jc w:val="center"/>
              <w:rPr>
                <w:sz w:val="24"/>
                <w:szCs w:val="24"/>
              </w:rPr>
            </w:pPr>
            <w:r w:rsidRPr="003C38C3">
              <w:rPr>
                <w:sz w:val="24"/>
                <w:szCs w:val="24"/>
              </w:rPr>
              <w:t>114,0</w:t>
            </w:r>
          </w:p>
        </w:tc>
        <w:tc>
          <w:tcPr>
            <w:tcW w:w="841" w:type="dxa"/>
            <w:vAlign w:val="center"/>
          </w:tcPr>
          <w:p w14:paraId="64B5755B" w14:textId="77777777" w:rsidR="00037EFE" w:rsidRPr="003C38C3" w:rsidRDefault="00037EFE" w:rsidP="004771FB">
            <w:pPr>
              <w:contextualSpacing/>
              <w:jc w:val="center"/>
              <w:rPr>
                <w:sz w:val="24"/>
                <w:szCs w:val="24"/>
              </w:rPr>
            </w:pPr>
            <w:r w:rsidRPr="003C38C3">
              <w:rPr>
                <w:sz w:val="24"/>
                <w:szCs w:val="24"/>
              </w:rPr>
              <w:t>112,5</w:t>
            </w:r>
          </w:p>
        </w:tc>
        <w:tc>
          <w:tcPr>
            <w:tcW w:w="841" w:type="dxa"/>
            <w:vAlign w:val="center"/>
          </w:tcPr>
          <w:p w14:paraId="206408D7" w14:textId="77777777" w:rsidR="00037EFE" w:rsidRPr="003C38C3" w:rsidRDefault="00037EFE" w:rsidP="004771FB">
            <w:pPr>
              <w:contextualSpacing/>
              <w:jc w:val="center"/>
              <w:rPr>
                <w:sz w:val="24"/>
                <w:szCs w:val="24"/>
              </w:rPr>
            </w:pPr>
            <w:r w:rsidRPr="003C38C3">
              <w:rPr>
                <w:sz w:val="24"/>
                <w:szCs w:val="24"/>
              </w:rPr>
              <w:t>102,8</w:t>
            </w:r>
          </w:p>
        </w:tc>
        <w:tc>
          <w:tcPr>
            <w:tcW w:w="1058" w:type="dxa"/>
            <w:vAlign w:val="center"/>
          </w:tcPr>
          <w:p w14:paraId="38B3DF59" w14:textId="77777777" w:rsidR="00037EFE" w:rsidRPr="003C38C3" w:rsidRDefault="00037EFE" w:rsidP="004771FB">
            <w:pPr>
              <w:contextualSpacing/>
              <w:jc w:val="center"/>
              <w:rPr>
                <w:sz w:val="24"/>
                <w:szCs w:val="24"/>
              </w:rPr>
            </w:pPr>
            <w:r w:rsidRPr="003C38C3">
              <w:rPr>
                <w:color w:val="000000"/>
                <w:sz w:val="24"/>
                <w:szCs w:val="24"/>
              </w:rPr>
              <w:t>-9,70</w:t>
            </w:r>
          </w:p>
        </w:tc>
        <w:tc>
          <w:tcPr>
            <w:tcW w:w="1239" w:type="dxa"/>
            <w:vAlign w:val="center"/>
          </w:tcPr>
          <w:p w14:paraId="678C187F" w14:textId="77777777" w:rsidR="00037EFE" w:rsidRPr="003C38C3" w:rsidRDefault="00037EFE" w:rsidP="004771FB">
            <w:pPr>
              <w:contextualSpacing/>
              <w:jc w:val="center"/>
              <w:rPr>
                <w:sz w:val="24"/>
                <w:szCs w:val="24"/>
              </w:rPr>
            </w:pPr>
            <w:r w:rsidRPr="003C38C3">
              <w:rPr>
                <w:color w:val="000000"/>
                <w:sz w:val="24"/>
                <w:szCs w:val="24"/>
              </w:rPr>
              <w:t>91,38</w:t>
            </w:r>
          </w:p>
        </w:tc>
      </w:tr>
      <w:tr w:rsidR="00037EFE" w:rsidRPr="003C38C3" w14:paraId="4CFD44B6" w14:textId="77777777" w:rsidTr="003C38C3">
        <w:tc>
          <w:tcPr>
            <w:tcW w:w="2958" w:type="dxa"/>
            <w:vAlign w:val="center"/>
          </w:tcPr>
          <w:p w14:paraId="5498F558" w14:textId="77777777" w:rsidR="00037EFE" w:rsidRPr="003C38C3" w:rsidRDefault="00037EFE" w:rsidP="004771FB">
            <w:pPr>
              <w:contextualSpacing/>
              <w:jc w:val="both"/>
              <w:rPr>
                <w:sz w:val="24"/>
                <w:szCs w:val="24"/>
              </w:rPr>
            </w:pPr>
            <w:r w:rsidRPr="003C38C3">
              <w:rPr>
                <w:sz w:val="24"/>
                <w:szCs w:val="24"/>
              </w:rPr>
              <w:t>Доля населения, имеющего доходы ниже величины прожиточного минимума, в процентах</w:t>
            </w:r>
          </w:p>
        </w:tc>
        <w:tc>
          <w:tcPr>
            <w:tcW w:w="968" w:type="dxa"/>
            <w:vAlign w:val="center"/>
          </w:tcPr>
          <w:p w14:paraId="0B091347" w14:textId="77777777" w:rsidR="00037EFE" w:rsidRPr="003C38C3" w:rsidRDefault="00037EFE" w:rsidP="004771FB">
            <w:pPr>
              <w:contextualSpacing/>
              <w:jc w:val="center"/>
              <w:rPr>
                <w:sz w:val="24"/>
                <w:szCs w:val="24"/>
              </w:rPr>
            </w:pPr>
            <w:r w:rsidRPr="003C38C3">
              <w:rPr>
                <w:sz w:val="24"/>
                <w:szCs w:val="24"/>
              </w:rPr>
              <w:t>5</w:t>
            </w:r>
          </w:p>
        </w:tc>
        <w:tc>
          <w:tcPr>
            <w:tcW w:w="842" w:type="dxa"/>
            <w:vAlign w:val="center"/>
          </w:tcPr>
          <w:p w14:paraId="76354A41" w14:textId="77777777" w:rsidR="00037EFE" w:rsidRPr="003C38C3" w:rsidRDefault="00037EFE" w:rsidP="004771FB">
            <w:pPr>
              <w:contextualSpacing/>
              <w:jc w:val="center"/>
              <w:rPr>
                <w:sz w:val="24"/>
                <w:szCs w:val="24"/>
              </w:rPr>
            </w:pPr>
            <w:r w:rsidRPr="003C38C3">
              <w:rPr>
                <w:sz w:val="24"/>
                <w:szCs w:val="24"/>
              </w:rPr>
              <w:t>10,6</w:t>
            </w:r>
          </w:p>
        </w:tc>
        <w:tc>
          <w:tcPr>
            <w:tcW w:w="842" w:type="dxa"/>
            <w:vAlign w:val="center"/>
          </w:tcPr>
          <w:p w14:paraId="756E9A0B" w14:textId="77777777" w:rsidR="00037EFE" w:rsidRPr="003C38C3" w:rsidRDefault="00037EFE" w:rsidP="004771FB">
            <w:pPr>
              <w:contextualSpacing/>
              <w:jc w:val="center"/>
              <w:rPr>
                <w:sz w:val="24"/>
                <w:szCs w:val="24"/>
              </w:rPr>
            </w:pPr>
            <w:r w:rsidRPr="003C38C3">
              <w:rPr>
                <w:sz w:val="24"/>
                <w:szCs w:val="24"/>
              </w:rPr>
              <w:t>10,8</w:t>
            </w:r>
          </w:p>
        </w:tc>
        <w:tc>
          <w:tcPr>
            <w:tcW w:w="841" w:type="dxa"/>
            <w:vAlign w:val="center"/>
          </w:tcPr>
          <w:p w14:paraId="2F1890B5" w14:textId="77777777" w:rsidR="00037EFE" w:rsidRPr="003C38C3" w:rsidRDefault="00037EFE" w:rsidP="004771FB">
            <w:pPr>
              <w:contextualSpacing/>
              <w:jc w:val="center"/>
              <w:rPr>
                <w:sz w:val="24"/>
                <w:szCs w:val="24"/>
              </w:rPr>
            </w:pPr>
            <w:r w:rsidRPr="003C38C3">
              <w:rPr>
                <w:sz w:val="24"/>
                <w:szCs w:val="24"/>
              </w:rPr>
              <w:t>12,2</w:t>
            </w:r>
          </w:p>
        </w:tc>
        <w:tc>
          <w:tcPr>
            <w:tcW w:w="841" w:type="dxa"/>
            <w:vAlign w:val="center"/>
          </w:tcPr>
          <w:p w14:paraId="5C743B35" w14:textId="77777777" w:rsidR="00037EFE" w:rsidRPr="003C38C3" w:rsidRDefault="00037EFE" w:rsidP="004771FB">
            <w:pPr>
              <w:contextualSpacing/>
              <w:jc w:val="center"/>
              <w:rPr>
                <w:sz w:val="24"/>
                <w:szCs w:val="24"/>
              </w:rPr>
            </w:pPr>
            <w:r w:rsidRPr="003C38C3">
              <w:rPr>
                <w:sz w:val="24"/>
                <w:szCs w:val="24"/>
              </w:rPr>
              <w:t>9,8</w:t>
            </w:r>
          </w:p>
        </w:tc>
        <w:tc>
          <w:tcPr>
            <w:tcW w:w="1058" w:type="dxa"/>
            <w:vAlign w:val="center"/>
          </w:tcPr>
          <w:p w14:paraId="721036B8" w14:textId="77777777" w:rsidR="00037EFE" w:rsidRPr="003C38C3" w:rsidRDefault="00037EFE" w:rsidP="004771FB">
            <w:pPr>
              <w:contextualSpacing/>
              <w:jc w:val="center"/>
              <w:rPr>
                <w:sz w:val="24"/>
                <w:szCs w:val="24"/>
              </w:rPr>
            </w:pPr>
            <w:r w:rsidRPr="003C38C3">
              <w:rPr>
                <w:color w:val="000000"/>
                <w:sz w:val="24"/>
                <w:szCs w:val="24"/>
              </w:rPr>
              <w:t>-2,40</w:t>
            </w:r>
          </w:p>
        </w:tc>
        <w:tc>
          <w:tcPr>
            <w:tcW w:w="1239" w:type="dxa"/>
            <w:vAlign w:val="center"/>
          </w:tcPr>
          <w:p w14:paraId="73102235" w14:textId="77777777" w:rsidR="00037EFE" w:rsidRPr="003C38C3" w:rsidRDefault="00037EFE" w:rsidP="004771FB">
            <w:pPr>
              <w:contextualSpacing/>
              <w:jc w:val="center"/>
              <w:rPr>
                <w:sz w:val="24"/>
                <w:szCs w:val="24"/>
              </w:rPr>
            </w:pPr>
            <w:r w:rsidRPr="003C38C3">
              <w:rPr>
                <w:color w:val="000000"/>
                <w:sz w:val="24"/>
                <w:szCs w:val="24"/>
              </w:rPr>
              <w:t>80,33</w:t>
            </w:r>
          </w:p>
        </w:tc>
      </w:tr>
      <w:tr w:rsidR="00037EFE" w:rsidRPr="003C38C3" w14:paraId="0A7A87B1" w14:textId="77777777" w:rsidTr="003C38C3">
        <w:tc>
          <w:tcPr>
            <w:tcW w:w="2958" w:type="dxa"/>
            <w:vAlign w:val="center"/>
          </w:tcPr>
          <w:p w14:paraId="2B41E4E4" w14:textId="77777777" w:rsidR="00037EFE" w:rsidRPr="003C38C3" w:rsidRDefault="00037EFE" w:rsidP="004771FB">
            <w:pPr>
              <w:contextualSpacing/>
              <w:jc w:val="both"/>
              <w:rPr>
                <w:sz w:val="24"/>
                <w:szCs w:val="24"/>
              </w:rPr>
            </w:pPr>
            <w:r w:rsidRPr="003C38C3">
              <w:rPr>
                <w:sz w:val="24"/>
                <w:szCs w:val="24"/>
              </w:rPr>
              <w:t>Величина прожиточного минимума в среднем на душу населения, тенге</w:t>
            </w:r>
          </w:p>
        </w:tc>
        <w:tc>
          <w:tcPr>
            <w:tcW w:w="968" w:type="dxa"/>
            <w:vAlign w:val="center"/>
          </w:tcPr>
          <w:p w14:paraId="19F6D273" w14:textId="77777777" w:rsidR="00037EFE" w:rsidRPr="003C38C3" w:rsidRDefault="00037EFE" w:rsidP="004771FB">
            <w:pPr>
              <w:contextualSpacing/>
              <w:jc w:val="center"/>
              <w:rPr>
                <w:sz w:val="24"/>
                <w:szCs w:val="24"/>
              </w:rPr>
            </w:pPr>
            <w:r w:rsidRPr="003C38C3">
              <w:rPr>
                <w:sz w:val="24"/>
                <w:szCs w:val="24"/>
              </w:rPr>
              <w:t>22545</w:t>
            </w:r>
          </w:p>
        </w:tc>
        <w:tc>
          <w:tcPr>
            <w:tcW w:w="842" w:type="dxa"/>
            <w:vAlign w:val="center"/>
          </w:tcPr>
          <w:p w14:paraId="2CF45487" w14:textId="77777777" w:rsidR="00037EFE" w:rsidRPr="003C38C3" w:rsidRDefault="00037EFE" w:rsidP="004771FB">
            <w:pPr>
              <w:contextualSpacing/>
              <w:jc w:val="center"/>
              <w:rPr>
                <w:sz w:val="24"/>
                <w:szCs w:val="24"/>
              </w:rPr>
            </w:pPr>
            <w:r w:rsidRPr="003C38C3">
              <w:rPr>
                <w:sz w:val="24"/>
                <w:szCs w:val="24"/>
              </w:rPr>
              <w:t>24990</w:t>
            </w:r>
          </w:p>
        </w:tc>
        <w:tc>
          <w:tcPr>
            <w:tcW w:w="842" w:type="dxa"/>
            <w:vAlign w:val="center"/>
          </w:tcPr>
          <w:p w14:paraId="345B9536" w14:textId="77777777" w:rsidR="00037EFE" w:rsidRPr="003C38C3" w:rsidRDefault="00037EFE" w:rsidP="004771FB">
            <w:pPr>
              <w:contextualSpacing/>
              <w:jc w:val="center"/>
              <w:rPr>
                <w:sz w:val="24"/>
                <w:szCs w:val="24"/>
              </w:rPr>
            </w:pPr>
            <w:r w:rsidRPr="003C38C3">
              <w:rPr>
                <w:sz w:val="24"/>
                <w:szCs w:val="24"/>
              </w:rPr>
              <w:t>28023</w:t>
            </w:r>
          </w:p>
        </w:tc>
        <w:tc>
          <w:tcPr>
            <w:tcW w:w="841" w:type="dxa"/>
            <w:vAlign w:val="center"/>
          </w:tcPr>
          <w:p w14:paraId="38780E1C" w14:textId="77777777" w:rsidR="00037EFE" w:rsidRPr="003C38C3" w:rsidRDefault="00037EFE" w:rsidP="004771FB">
            <w:pPr>
              <w:contextualSpacing/>
              <w:jc w:val="center"/>
              <w:rPr>
                <w:sz w:val="24"/>
                <w:szCs w:val="24"/>
              </w:rPr>
            </w:pPr>
            <w:r w:rsidRPr="003C38C3">
              <w:rPr>
                <w:sz w:val="24"/>
                <w:szCs w:val="24"/>
              </w:rPr>
              <w:t>31915</w:t>
            </w:r>
          </w:p>
        </w:tc>
        <w:tc>
          <w:tcPr>
            <w:tcW w:w="841" w:type="dxa"/>
            <w:vAlign w:val="center"/>
          </w:tcPr>
          <w:p w14:paraId="70C22BAD" w14:textId="77777777" w:rsidR="00037EFE" w:rsidRPr="003C38C3" w:rsidRDefault="00037EFE" w:rsidP="004771FB">
            <w:pPr>
              <w:contextualSpacing/>
              <w:jc w:val="center"/>
              <w:rPr>
                <w:sz w:val="24"/>
                <w:szCs w:val="24"/>
              </w:rPr>
            </w:pPr>
            <w:r w:rsidRPr="003C38C3">
              <w:rPr>
                <w:sz w:val="24"/>
                <w:szCs w:val="24"/>
              </w:rPr>
              <w:t>35770</w:t>
            </w:r>
          </w:p>
        </w:tc>
        <w:tc>
          <w:tcPr>
            <w:tcW w:w="1058" w:type="dxa"/>
            <w:vAlign w:val="center"/>
          </w:tcPr>
          <w:p w14:paraId="64126E14" w14:textId="77777777" w:rsidR="00037EFE" w:rsidRPr="003C38C3" w:rsidRDefault="00037EFE" w:rsidP="004771FB">
            <w:pPr>
              <w:contextualSpacing/>
              <w:jc w:val="center"/>
              <w:rPr>
                <w:sz w:val="24"/>
                <w:szCs w:val="24"/>
              </w:rPr>
            </w:pPr>
            <w:r w:rsidRPr="003C38C3">
              <w:rPr>
                <w:color w:val="000000"/>
                <w:sz w:val="24"/>
                <w:szCs w:val="24"/>
              </w:rPr>
              <w:t>3 855,00</w:t>
            </w:r>
          </w:p>
        </w:tc>
        <w:tc>
          <w:tcPr>
            <w:tcW w:w="1239" w:type="dxa"/>
            <w:vAlign w:val="center"/>
          </w:tcPr>
          <w:p w14:paraId="3215D433" w14:textId="77777777" w:rsidR="00037EFE" w:rsidRPr="003C38C3" w:rsidRDefault="00037EFE" w:rsidP="004771FB">
            <w:pPr>
              <w:contextualSpacing/>
              <w:jc w:val="center"/>
              <w:rPr>
                <w:sz w:val="24"/>
                <w:szCs w:val="24"/>
              </w:rPr>
            </w:pPr>
            <w:r w:rsidRPr="003C38C3">
              <w:rPr>
                <w:color w:val="000000"/>
                <w:sz w:val="24"/>
                <w:szCs w:val="24"/>
              </w:rPr>
              <w:t>112,08</w:t>
            </w:r>
          </w:p>
        </w:tc>
      </w:tr>
      <w:tr w:rsidR="00037EFE" w:rsidRPr="003C38C3" w14:paraId="49D78DD4" w14:textId="77777777" w:rsidTr="003C38C3">
        <w:tc>
          <w:tcPr>
            <w:tcW w:w="2958" w:type="dxa"/>
            <w:vAlign w:val="center"/>
          </w:tcPr>
          <w:p w14:paraId="19B438A4" w14:textId="77777777" w:rsidR="00037EFE" w:rsidRPr="003C38C3" w:rsidRDefault="00037EFE" w:rsidP="004771FB">
            <w:pPr>
              <w:contextualSpacing/>
              <w:jc w:val="both"/>
              <w:rPr>
                <w:sz w:val="24"/>
                <w:szCs w:val="24"/>
              </w:rPr>
            </w:pPr>
            <w:r w:rsidRPr="003C38C3">
              <w:rPr>
                <w:sz w:val="24"/>
                <w:szCs w:val="24"/>
              </w:rPr>
              <w:t>долларов США</w:t>
            </w:r>
          </w:p>
        </w:tc>
        <w:tc>
          <w:tcPr>
            <w:tcW w:w="968" w:type="dxa"/>
            <w:vAlign w:val="center"/>
          </w:tcPr>
          <w:p w14:paraId="31EDACEB" w14:textId="77777777" w:rsidR="00037EFE" w:rsidRPr="003C38C3" w:rsidRDefault="00037EFE" w:rsidP="004771FB">
            <w:pPr>
              <w:contextualSpacing/>
              <w:jc w:val="center"/>
              <w:rPr>
                <w:sz w:val="24"/>
                <w:szCs w:val="24"/>
              </w:rPr>
            </w:pPr>
            <w:r w:rsidRPr="003C38C3">
              <w:rPr>
                <w:sz w:val="24"/>
                <w:szCs w:val="24"/>
              </w:rPr>
              <w:t>69,16</w:t>
            </w:r>
          </w:p>
        </w:tc>
        <w:tc>
          <w:tcPr>
            <w:tcW w:w="842" w:type="dxa"/>
            <w:vAlign w:val="center"/>
          </w:tcPr>
          <w:p w14:paraId="060F75D6" w14:textId="77777777" w:rsidR="00037EFE" w:rsidRPr="003C38C3" w:rsidRDefault="00037EFE" w:rsidP="004771FB">
            <w:pPr>
              <w:contextualSpacing/>
              <w:jc w:val="center"/>
              <w:rPr>
                <w:sz w:val="24"/>
                <w:szCs w:val="24"/>
              </w:rPr>
            </w:pPr>
            <w:r w:rsidRPr="003C38C3">
              <w:rPr>
                <w:sz w:val="24"/>
                <w:szCs w:val="24"/>
              </w:rPr>
              <w:t>72,5</w:t>
            </w:r>
          </w:p>
        </w:tc>
        <w:tc>
          <w:tcPr>
            <w:tcW w:w="842" w:type="dxa"/>
            <w:vAlign w:val="center"/>
          </w:tcPr>
          <w:p w14:paraId="1A284AA4" w14:textId="77777777" w:rsidR="00037EFE" w:rsidRPr="003C38C3" w:rsidRDefault="00037EFE" w:rsidP="004771FB">
            <w:pPr>
              <w:contextualSpacing/>
              <w:jc w:val="center"/>
              <w:rPr>
                <w:sz w:val="24"/>
                <w:szCs w:val="24"/>
              </w:rPr>
            </w:pPr>
            <w:r w:rsidRPr="003C38C3">
              <w:rPr>
                <w:sz w:val="24"/>
                <w:szCs w:val="24"/>
              </w:rPr>
              <w:t>73,2</w:t>
            </w:r>
          </w:p>
        </w:tc>
        <w:tc>
          <w:tcPr>
            <w:tcW w:w="841" w:type="dxa"/>
            <w:vAlign w:val="center"/>
          </w:tcPr>
          <w:p w14:paraId="16C43C63" w14:textId="77777777" w:rsidR="00037EFE" w:rsidRPr="003C38C3" w:rsidRDefault="00037EFE" w:rsidP="004771FB">
            <w:pPr>
              <w:contextualSpacing/>
              <w:jc w:val="center"/>
              <w:rPr>
                <w:sz w:val="24"/>
                <w:szCs w:val="24"/>
              </w:rPr>
            </w:pPr>
            <w:r w:rsidRPr="003C38C3">
              <w:rPr>
                <w:sz w:val="24"/>
                <w:szCs w:val="24"/>
              </w:rPr>
              <w:t>77,3</w:t>
            </w:r>
          </w:p>
        </w:tc>
        <w:tc>
          <w:tcPr>
            <w:tcW w:w="841" w:type="dxa"/>
            <w:vAlign w:val="center"/>
          </w:tcPr>
          <w:p w14:paraId="014D6E65" w14:textId="77777777" w:rsidR="00037EFE" w:rsidRPr="003C38C3" w:rsidRDefault="00037EFE" w:rsidP="004771FB">
            <w:pPr>
              <w:contextualSpacing/>
              <w:jc w:val="center"/>
              <w:rPr>
                <w:sz w:val="24"/>
                <w:szCs w:val="24"/>
              </w:rPr>
            </w:pPr>
            <w:r w:rsidRPr="003C38C3">
              <w:rPr>
                <w:sz w:val="24"/>
                <w:szCs w:val="24"/>
              </w:rPr>
              <w:t>83,96</w:t>
            </w:r>
          </w:p>
        </w:tc>
        <w:tc>
          <w:tcPr>
            <w:tcW w:w="1058" w:type="dxa"/>
            <w:vAlign w:val="center"/>
          </w:tcPr>
          <w:p w14:paraId="1290D6A9" w14:textId="77777777" w:rsidR="00037EFE" w:rsidRPr="003C38C3" w:rsidRDefault="00037EFE" w:rsidP="004771FB">
            <w:pPr>
              <w:contextualSpacing/>
              <w:jc w:val="center"/>
              <w:rPr>
                <w:sz w:val="24"/>
                <w:szCs w:val="24"/>
              </w:rPr>
            </w:pPr>
            <w:r w:rsidRPr="003C38C3">
              <w:rPr>
                <w:color w:val="000000"/>
                <w:sz w:val="24"/>
                <w:szCs w:val="24"/>
              </w:rPr>
              <w:t>6,66</w:t>
            </w:r>
          </w:p>
        </w:tc>
        <w:tc>
          <w:tcPr>
            <w:tcW w:w="1239" w:type="dxa"/>
            <w:vAlign w:val="center"/>
          </w:tcPr>
          <w:p w14:paraId="5987CD30" w14:textId="77777777" w:rsidR="00037EFE" w:rsidRPr="003C38C3" w:rsidRDefault="00037EFE" w:rsidP="004771FB">
            <w:pPr>
              <w:contextualSpacing/>
              <w:jc w:val="center"/>
              <w:rPr>
                <w:sz w:val="24"/>
                <w:szCs w:val="24"/>
              </w:rPr>
            </w:pPr>
            <w:r w:rsidRPr="003C38C3">
              <w:rPr>
                <w:color w:val="000000"/>
                <w:sz w:val="24"/>
                <w:szCs w:val="24"/>
              </w:rPr>
              <w:t>108,62</w:t>
            </w:r>
          </w:p>
        </w:tc>
      </w:tr>
      <w:tr w:rsidR="00D7525E" w:rsidRPr="003C38C3" w14:paraId="756AA32E" w14:textId="77777777" w:rsidTr="003C38C3">
        <w:tc>
          <w:tcPr>
            <w:tcW w:w="9589" w:type="dxa"/>
            <w:gridSpan w:val="8"/>
            <w:vAlign w:val="center"/>
          </w:tcPr>
          <w:p w14:paraId="25136DDE" w14:textId="2D7BA0AD" w:rsidR="00D7525E" w:rsidRPr="003C38C3" w:rsidRDefault="00D7525E" w:rsidP="00453313">
            <w:pPr>
              <w:ind w:firstLine="564"/>
              <w:contextualSpacing/>
              <w:jc w:val="both"/>
              <w:rPr>
                <w:color w:val="000000"/>
                <w:sz w:val="24"/>
                <w:szCs w:val="24"/>
              </w:rPr>
            </w:pPr>
            <w:r w:rsidRPr="003C38C3">
              <w:rPr>
                <w:sz w:val="24"/>
                <w:szCs w:val="24"/>
              </w:rPr>
              <w:t xml:space="preserve">Примечание – </w:t>
            </w:r>
            <w:r w:rsidRPr="00453313">
              <w:rPr>
                <w:sz w:val="24"/>
                <w:szCs w:val="24"/>
              </w:rPr>
              <w:t>Составлено по источнику</w:t>
            </w:r>
            <w:r w:rsidR="001C68B8" w:rsidRPr="00453313">
              <w:rPr>
                <w:sz w:val="24"/>
                <w:szCs w:val="24"/>
              </w:rPr>
              <w:t xml:space="preserve"> [10</w:t>
            </w:r>
            <w:r w:rsidR="005C69EF" w:rsidRPr="00453313">
              <w:rPr>
                <w:sz w:val="24"/>
                <w:szCs w:val="24"/>
              </w:rPr>
              <w:t>1</w:t>
            </w:r>
            <w:r w:rsidR="001C68B8" w:rsidRPr="00453313">
              <w:rPr>
                <w:sz w:val="24"/>
                <w:szCs w:val="24"/>
              </w:rPr>
              <w:t>]</w:t>
            </w:r>
            <w:r w:rsidRPr="00453313">
              <w:rPr>
                <w:sz w:val="24"/>
                <w:szCs w:val="24"/>
              </w:rPr>
              <w:t xml:space="preserve"> </w:t>
            </w:r>
          </w:p>
        </w:tc>
      </w:tr>
    </w:tbl>
    <w:p w14:paraId="3031A713" w14:textId="77777777" w:rsidR="0062727B" w:rsidRPr="00FB7644" w:rsidRDefault="0062727B" w:rsidP="004771FB">
      <w:pPr>
        <w:ind w:firstLine="567"/>
        <w:contextualSpacing/>
        <w:jc w:val="both"/>
        <w:rPr>
          <w:sz w:val="28"/>
          <w:szCs w:val="28"/>
        </w:rPr>
      </w:pPr>
    </w:p>
    <w:p w14:paraId="2D959800" w14:textId="58ACC9D6" w:rsidR="00BA794C" w:rsidRPr="00FB7644" w:rsidRDefault="00E846B2" w:rsidP="008D5F54">
      <w:pPr>
        <w:ind w:firstLine="709"/>
        <w:contextualSpacing/>
        <w:jc w:val="both"/>
        <w:rPr>
          <w:sz w:val="28"/>
          <w:szCs w:val="28"/>
        </w:rPr>
      </w:pPr>
      <w:r w:rsidRPr="00FB7644">
        <w:rPr>
          <w:sz w:val="28"/>
          <w:szCs w:val="28"/>
        </w:rPr>
        <w:t xml:space="preserve">Из данных таблицы </w:t>
      </w:r>
      <w:r w:rsidR="003C38C3">
        <w:rPr>
          <w:sz w:val="28"/>
          <w:szCs w:val="28"/>
        </w:rPr>
        <w:t xml:space="preserve">19 </w:t>
      </w:r>
      <w:r w:rsidRPr="00FB7644">
        <w:rPr>
          <w:sz w:val="28"/>
          <w:szCs w:val="28"/>
        </w:rPr>
        <w:t xml:space="preserve">видно, что </w:t>
      </w:r>
      <w:r w:rsidR="0031034D" w:rsidRPr="00FB7644">
        <w:rPr>
          <w:sz w:val="28"/>
          <w:szCs w:val="28"/>
        </w:rPr>
        <w:t xml:space="preserve">ежегодные </w:t>
      </w:r>
      <w:r w:rsidRPr="00FB7644">
        <w:rPr>
          <w:sz w:val="28"/>
          <w:szCs w:val="28"/>
        </w:rPr>
        <w:t>среднедушевые номинальные денежные доходы населения и величина прожиточного минимума в среднем на душу населения пошли на увеличение.</w:t>
      </w:r>
      <w:r w:rsidR="003771E4" w:rsidRPr="00FB7644">
        <w:rPr>
          <w:sz w:val="28"/>
          <w:szCs w:val="28"/>
        </w:rPr>
        <w:t xml:space="preserve"> </w:t>
      </w:r>
      <w:r w:rsidR="00682296" w:rsidRPr="00FB7644">
        <w:rPr>
          <w:sz w:val="28"/>
          <w:szCs w:val="28"/>
        </w:rPr>
        <w:t>В</w:t>
      </w:r>
      <w:r w:rsidR="0062727B" w:rsidRPr="00FB7644">
        <w:rPr>
          <w:sz w:val="28"/>
          <w:szCs w:val="28"/>
        </w:rPr>
        <w:t xml:space="preserve"> 2021 году </w:t>
      </w:r>
      <w:r w:rsidR="00682296" w:rsidRPr="00FB7644">
        <w:rPr>
          <w:sz w:val="28"/>
          <w:szCs w:val="28"/>
        </w:rPr>
        <w:t xml:space="preserve">увеличение среднедушевых номинальных денежных доходов населения составило </w:t>
      </w:r>
      <w:r w:rsidR="00682296" w:rsidRPr="00FB7644">
        <w:rPr>
          <w:color w:val="000000"/>
          <w:sz w:val="28"/>
          <w:szCs w:val="28"/>
        </w:rPr>
        <w:t xml:space="preserve">7 165 тенге или рост составил 11,3%. </w:t>
      </w:r>
      <w:r w:rsidRPr="00FB7644">
        <w:rPr>
          <w:sz w:val="28"/>
          <w:szCs w:val="28"/>
        </w:rPr>
        <w:t>Доля населения, имеющего доходы ниже величины прожиточного минимума</w:t>
      </w:r>
      <w:r w:rsidR="00BA794C" w:rsidRPr="00FB7644">
        <w:rPr>
          <w:sz w:val="28"/>
          <w:szCs w:val="28"/>
        </w:rPr>
        <w:t xml:space="preserve"> </w:t>
      </w:r>
      <w:r w:rsidR="0031034D" w:rsidRPr="00FB7644">
        <w:rPr>
          <w:sz w:val="28"/>
          <w:szCs w:val="28"/>
        </w:rPr>
        <w:t xml:space="preserve">в среднем на душу населения </w:t>
      </w:r>
      <w:r w:rsidR="00BA794C" w:rsidRPr="00FB7644">
        <w:rPr>
          <w:sz w:val="28"/>
          <w:szCs w:val="28"/>
        </w:rPr>
        <w:t xml:space="preserve">в 2018 году </w:t>
      </w:r>
      <w:r w:rsidRPr="00FB7644">
        <w:rPr>
          <w:sz w:val="28"/>
          <w:szCs w:val="28"/>
        </w:rPr>
        <w:t>по сравнению с  2017</w:t>
      </w:r>
      <w:r w:rsidR="00BA794C" w:rsidRPr="00FB7644">
        <w:rPr>
          <w:sz w:val="28"/>
          <w:szCs w:val="28"/>
        </w:rPr>
        <w:t xml:space="preserve"> годом увеличилась в два раза, начиная с 2018 года по </w:t>
      </w:r>
      <w:r w:rsidRPr="00FB7644">
        <w:rPr>
          <w:sz w:val="28"/>
          <w:szCs w:val="28"/>
        </w:rPr>
        <w:t>2020 г</w:t>
      </w:r>
      <w:r w:rsidR="003771E4" w:rsidRPr="00FB7644">
        <w:rPr>
          <w:sz w:val="28"/>
          <w:szCs w:val="28"/>
        </w:rPr>
        <w:t>ода</w:t>
      </w:r>
      <w:r w:rsidRPr="00FB7644">
        <w:rPr>
          <w:sz w:val="28"/>
          <w:szCs w:val="28"/>
        </w:rPr>
        <w:t xml:space="preserve"> повышалась незначительн</w:t>
      </w:r>
      <w:r w:rsidR="00BA794C" w:rsidRPr="00FB7644">
        <w:rPr>
          <w:sz w:val="28"/>
          <w:szCs w:val="28"/>
        </w:rPr>
        <w:t>о</w:t>
      </w:r>
      <w:r w:rsidRPr="00FB7644">
        <w:rPr>
          <w:sz w:val="28"/>
          <w:szCs w:val="28"/>
        </w:rPr>
        <w:t xml:space="preserve">, а в 2021 году </w:t>
      </w:r>
      <w:r w:rsidR="0031034D" w:rsidRPr="00FB7644">
        <w:rPr>
          <w:sz w:val="28"/>
          <w:szCs w:val="28"/>
        </w:rPr>
        <w:t xml:space="preserve">по сравнению с 2020 годом </w:t>
      </w:r>
      <w:r w:rsidR="0062727B" w:rsidRPr="00FB7644">
        <w:rPr>
          <w:sz w:val="28"/>
          <w:szCs w:val="28"/>
        </w:rPr>
        <w:t xml:space="preserve">снизилась </w:t>
      </w:r>
      <w:r w:rsidRPr="00FB7644">
        <w:rPr>
          <w:sz w:val="28"/>
          <w:szCs w:val="28"/>
        </w:rPr>
        <w:t xml:space="preserve">на </w:t>
      </w:r>
      <w:r w:rsidR="00682296" w:rsidRPr="00FB7644">
        <w:rPr>
          <w:sz w:val="28"/>
          <w:szCs w:val="28"/>
        </w:rPr>
        <w:t>19,7</w:t>
      </w:r>
      <w:r w:rsidRPr="00FB7644">
        <w:rPr>
          <w:sz w:val="28"/>
          <w:szCs w:val="28"/>
        </w:rPr>
        <w:t>%</w:t>
      </w:r>
      <w:r w:rsidR="00453313">
        <w:rPr>
          <w:sz w:val="28"/>
          <w:szCs w:val="28"/>
        </w:rPr>
        <w:t xml:space="preserve"> (таблица 20)</w:t>
      </w:r>
      <w:r w:rsidRPr="00FB7644">
        <w:rPr>
          <w:sz w:val="28"/>
          <w:szCs w:val="28"/>
        </w:rPr>
        <w:t>.</w:t>
      </w:r>
      <w:r w:rsidR="003771E4" w:rsidRPr="00FB7644">
        <w:rPr>
          <w:sz w:val="28"/>
          <w:szCs w:val="28"/>
        </w:rPr>
        <w:t xml:space="preserve"> </w:t>
      </w:r>
    </w:p>
    <w:p w14:paraId="640D4B1B" w14:textId="77777777" w:rsidR="00D7525E" w:rsidRDefault="00D7525E" w:rsidP="004771FB">
      <w:pPr>
        <w:ind w:firstLine="567"/>
        <w:contextualSpacing/>
        <w:jc w:val="both"/>
        <w:rPr>
          <w:sz w:val="28"/>
          <w:szCs w:val="28"/>
        </w:rPr>
      </w:pPr>
    </w:p>
    <w:p w14:paraId="6DEA91C8" w14:textId="4E1D2203" w:rsidR="00150732" w:rsidRPr="00453313" w:rsidRDefault="00150732" w:rsidP="001C68B8">
      <w:pPr>
        <w:contextualSpacing/>
        <w:jc w:val="both"/>
        <w:rPr>
          <w:sz w:val="28"/>
          <w:szCs w:val="28"/>
        </w:rPr>
      </w:pPr>
      <w:r w:rsidRPr="00453313">
        <w:rPr>
          <w:sz w:val="28"/>
          <w:szCs w:val="28"/>
        </w:rPr>
        <w:t xml:space="preserve">Таблица </w:t>
      </w:r>
      <w:r w:rsidR="00963308" w:rsidRPr="00453313">
        <w:rPr>
          <w:sz w:val="28"/>
          <w:szCs w:val="28"/>
        </w:rPr>
        <w:t xml:space="preserve">20 </w:t>
      </w:r>
      <w:r w:rsidR="00CB063F" w:rsidRPr="00453313">
        <w:rPr>
          <w:sz w:val="28"/>
          <w:szCs w:val="28"/>
        </w:rPr>
        <w:t>–</w:t>
      </w:r>
      <w:r w:rsidRPr="00453313">
        <w:rPr>
          <w:sz w:val="28"/>
          <w:szCs w:val="28"/>
        </w:rPr>
        <w:t xml:space="preserve"> </w:t>
      </w:r>
      <w:r w:rsidR="00453313">
        <w:rPr>
          <w:sz w:val="28"/>
          <w:szCs w:val="28"/>
        </w:rPr>
        <w:t>Показатели занятости населения</w:t>
      </w:r>
      <w:r w:rsidR="005B16AD" w:rsidRPr="00453313">
        <w:rPr>
          <w:sz w:val="28"/>
          <w:szCs w:val="28"/>
        </w:rPr>
        <w:t xml:space="preserve"> </w:t>
      </w:r>
      <w:r w:rsidR="001C68B8" w:rsidRPr="00453313">
        <w:rPr>
          <w:sz w:val="28"/>
          <w:szCs w:val="28"/>
        </w:rPr>
        <w:t xml:space="preserve">в </w:t>
      </w:r>
      <w:r w:rsidRPr="00453313">
        <w:rPr>
          <w:sz w:val="28"/>
          <w:szCs w:val="28"/>
        </w:rPr>
        <w:t>Туркестанской области за 2017-2021 гг.</w:t>
      </w:r>
    </w:p>
    <w:bookmarkEnd w:id="65"/>
    <w:p w14:paraId="4208AB9A" w14:textId="77777777" w:rsidR="00682296" w:rsidRPr="00453313" w:rsidRDefault="00682296" w:rsidP="004771FB">
      <w:pPr>
        <w:ind w:firstLine="142"/>
        <w:contextualSpacing/>
        <w:jc w:val="both"/>
        <w:rPr>
          <w:sz w:val="16"/>
          <w:szCs w:val="16"/>
        </w:rPr>
      </w:pPr>
    </w:p>
    <w:tbl>
      <w:tblPr>
        <w:tblStyle w:val="ab"/>
        <w:tblW w:w="9589" w:type="dxa"/>
        <w:tblInd w:w="150" w:type="dxa"/>
        <w:tblLayout w:type="fixed"/>
        <w:tblLook w:val="04A0" w:firstRow="1" w:lastRow="0" w:firstColumn="1" w:lastColumn="0" w:noHBand="0" w:noVBand="1"/>
      </w:tblPr>
      <w:tblGrid>
        <w:gridCol w:w="2680"/>
        <w:gridCol w:w="992"/>
        <w:gridCol w:w="992"/>
        <w:gridCol w:w="992"/>
        <w:gridCol w:w="993"/>
        <w:gridCol w:w="992"/>
        <w:gridCol w:w="850"/>
        <w:gridCol w:w="1098"/>
      </w:tblGrid>
      <w:tr w:rsidR="00037EFE" w:rsidRPr="00963308" w14:paraId="47751EF4" w14:textId="77777777" w:rsidTr="00453313">
        <w:trPr>
          <w:trHeight w:val="641"/>
        </w:trPr>
        <w:tc>
          <w:tcPr>
            <w:tcW w:w="2680" w:type="dxa"/>
            <w:vMerge w:val="restart"/>
            <w:vAlign w:val="center"/>
          </w:tcPr>
          <w:p w14:paraId="61AC0478" w14:textId="35E5531B" w:rsidR="00037EFE" w:rsidRPr="00963308" w:rsidRDefault="00D7525E" w:rsidP="004771FB">
            <w:pPr>
              <w:contextualSpacing/>
              <w:rPr>
                <w:sz w:val="24"/>
                <w:szCs w:val="24"/>
              </w:rPr>
            </w:pPr>
            <w:r w:rsidRPr="00963308">
              <w:rPr>
                <w:bCs/>
                <w:sz w:val="24"/>
                <w:szCs w:val="24"/>
              </w:rPr>
              <w:t>Занятость населения</w:t>
            </w:r>
          </w:p>
        </w:tc>
        <w:tc>
          <w:tcPr>
            <w:tcW w:w="992" w:type="dxa"/>
            <w:vMerge w:val="restart"/>
            <w:vAlign w:val="center"/>
          </w:tcPr>
          <w:p w14:paraId="1F34520D" w14:textId="5AF1953F" w:rsidR="00037EFE" w:rsidRPr="00963308" w:rsidRDefault="00037EFE" w:rsidP="004771FB">
            <w:pPr>
              <w:contextualSpacing/>
              <w:jc w:val="center"/>
              <w:rPr>
                <w:sz w:val="24"/>
                <w:szCs w:val="24"/>
              </w:rPr>
            </w:pPr>
            <w:r w:rsidRPr="00963308">
              <w:rPr>
                <w:sz w:val="24"/>
                <w:szCs w:val="24"/>
              </w:rPr>
              <w:t>2017</w:t>
            </w:r>
            <w:r w:rsidR="00963308">
              <w:rPr>
                <w:sz w:val="24"/>
                <w:szCs w:val="24"/>
              </w:rPr>
              <w:t xml:space="preserve"> год</w:t>
            </w:r>
          </w:p>
        </w:tc>
        <w:tc>
          <w:tcPr>
            <w:tcW w:w="992" w:type="dxa"/>
            <w:vMerge w:val="restart"/>
            <w:vAlign w:val="center"/>
          </w:tcPr>
          <w:p w14:paraId="353C8A20" w14:textId="00F77B64" w:rsidR="00037EFE" w:rsidRPr="00963308" w:rsidRDefault="00037EFE" w:rsidP="004771FB">
            <w:pPr>
              <w:contextualSpacing/>
              <w:jc w:val="center"/>
              <w:rPr>
                <w:sz w:val="24"/>
                <w:szCs w:val="24"/>
              </w:rPr>
            </w:pPr>
            <w:r w:rsidRPr="00963308">
              <w:rPr>
                <w:sz w:val="24"/>
                <w:szCs w:val="24"/>
              </w:rPr>
              <w:t>2018</w:t>
            </w:r>
            <w:r w:rsidR="00963308">
              <w:rPr>
                <w:sz w:val="24"/>
                <w:szCs w:val="24"/>
              </w:rPr>
              <w:t xml:space="preserve"> год</w:t>
            </w:r>
          </w:p>
        </w:tc>
        <w:tc>
          <w:tcPr>
            <w:tcW w:w="992" w:type="dxa"/>
            <w:vMerge w:val="restart"/>
            <w:vAlign w:val="center"/>
          </w:tcPr>
          <w:p w14:paraId="6E8BB973" w14:textId="31455537" w:rsidR="00037EFE" w:rsidRPr="00963308" w:rsidRDefault="00037EFE" w:rsidP="004771FB">
            <w:pPr>
              <w:contextualSpacing/>
              <w:jc w:val="center"/>
              <w:rPr>
                <w:sz w:val="24"/>
                <w:szCs w:val="24"/>
              </w:rPr>
            </w:pPr>
            <w:r w:rsidRPr="00963308">
              <w:rPr>
                <w:sz w:val="24"/>
                <w:szCs w:val="24"/>
              </w:rPr>
              <w:t>2019</w:t>
            </w:r>
            <w:r w:rsidR="00963308">
              <w:rPr>
                <w:sz w:val="24"/>
                <w:szCs w:val="24"/>
              </w:rPr>
              <w:t xml:space="preserve"> год</w:t>
            </w:r>
          </w:p>
        </w:tc>
        <w:tc>
          <w:tcPr>
            <w:tcW w:w="993" w:type="dxa"/>
            <w:vMerge w:val="restart"/>
            <w:vAlign w:val="center"/>
          </w:tcPr>
          <w:p w14:paraId="01566A17" w14:textId="4BE2E710" w:rsidR="00037EFE" w:rsidRPr="00963308" w:rsidRDefault="00037EFE" w:rsidP="004771FB">
            <w:pPr>
              <w:contextualSpacing/>
              <w:jc w:val="center"/>
              <w:rPr>
                <w:sz w:val="24"/>
                <w:szCs w:val="24"/>
              </w:rPr>
            </w:pPr>
            <w:r w:rsidRPr="00963308">
              <w:rPr>
                <w:sz w:val="24"/>
                <w:szCs w:val="24"/>
              </w:rPr>
              <w:t>2020</w:t>
            </w:r>
            <w:r w:rsidR="00963308">
              <w:rPr>
                <w:sz w:val="24"/>
                <w:szCs w:val="24"/>
              </w:rPr>
              <w:t xml:space="preserve"> год</w:t>
            </w:r>
          </w:p>
        </w:tc>
        <w:tc>
          <w:tcPr>
            <w:tcW w:w="992" w:type="dxa"/>
            <w:vMerge w:val="restart"/>
            <w:vAlign w:val="center"/>
          </w:tcPr>
          <w:p w14:paraId="6B30AAD3" w14:textId="5AC72C1C" w:rsidR="00037EFE" w:rsidRPr="00963308" w:rsidRDefault="00037EFE" w:rsidP="004771FB">
            <w:pPr>
              <w:contextualSpacing/>
              <w:jc w:val="center"/>
              <w:rPr>
                <w:sz w:val="24"/>
                <w:szCs w:val="24"/>
              </w:rPr>
            </w:pPr>
            <w:r w:rsidRPr="00963308">
              <w:rPr>
                <w:sz w:val="24"/>
                <w:szCs w:val="24"/>
              </w:rPr>
              <w:t>2021</w:t>
            </w:r>
            <w:r w:rsidR="00963308">
              <w:rPr>
                <w:sz w:val="24"/>
                <w:szCs w:val="24"/>
              </w:rPr>
              <w:t xml:space="preserve"> год</w:t>
            </w:r>
          </w:p>
        </w:tc>
        <w:tc>
          <w:tcPr>
            <w:tcW w:w="1948" w:type="dxa"/>
            <w:gridSpan w:val="2"/>
            <w:vAlign w:val="center"/>
          </w:tcPr>
          <w:p w14:paraId="06DC2B48" w14:textId="05CF9427" w:rsidR="00037EFE" w:rsidRPr="00963308" w:rsidRDefault="00037EFE" w:rsidP="004771FB">
            <w:pPr>
              <w:contextualSpacing/>
              <w:jc w:val="center"/>
              <w:rPr>
                <w:sz w:val="24"/>
                <w:szCs w:val="24"/>
              </w:rPr>
            </w:pPr>
            <w:r w:rsidRPr="00963308">
              <w:rPr>
                <w:sz w:val="24"/>
                <w:szCs w:val="24"/>
              </w:rPr>
              <w:t>Отклонения к 2020 году</w:t>
            </w:r>
          </w:p>
        </w:tc>
      </w:tr>
      <w:tr w:rsidR="00037EFE" w:rsidRPr="00963308" w14:paraId="2A1B63A8" w14:textId="77777777" w:rsidTr="00453313">
        <w:trPr>
          <w:trHeight w:val="351"/>
        </w:trPr>
        <w:tc>
          <w:tcPr>
            <w:tcW w:w="2680" w:type="dxa"/>
            <w:vMerge/>
            <w:vAlign w:val="center"/>
          </w:tcPr>
          <w:p w14:paraId="015ED6B4" w14:textId="77777777" w:rsidR="00037EFE" w:rsidRPr="00963308" w:rsidRDefault="00037EFE" w:rsidP="004771FB">
            <w:pPr>
              <w:contextualSpacing/>
              <w:rPr>
                <w:b/>
                <w:bCs/>
                <w:sz w:val="24"/>
                <w:szCs w:val="24"/>
              </w:rPr>
            </w:pPr>
          </w:p>
        </w:tc>
        <w:tc>
          <w:tcPr>
            <w:tcW w:w="992" w:type="dxa"/>
            <w:vMerge/>
            <w:vAlign w:val="center"/>
          </w:tcPr>
          <w:p w14:paraId="2E5F6B18" w14:textId="77777777" w:rsidR="00037EFE" w:rsidRPr="00963308" w:rsidRDefault="00037EFE" w:rsidP="004771FB">
            <w:pPr>
              <w:contextualSpacing/>
              <w:jc w:val="center"/>
              <w:rPr>
                <w:sz w:val="24"/>
                <w:szCs w:val="24"/>
              </w:rPr>
            </w:pPr>
          </w:p>
        </w:tc>
        <w:tc>
          <w:tcPr>
            <w:tcW w:w="992" w:type="dxa"/>
            <w:vMerge/>
            <w:vAlign w:val="center"/>
          </w:tcPr>
          <w:p w14:paraId="1D9C37F0" w14:textId="77777777" w:rsidR="00037EFE" w:rsidRPr="00963308" w:rsidRDefault="00037EFE" w:rsidP="004771FB">
            <w:pPr>
              <w:contextualSpacing/>
              <w:jc w:val="center"/>
              <w:rPr>
                <w:sz w:val="24"/>
                <w:szCs w:val="24"/>
              </w:rPr>
            </w:pPr>
          </w:p>
        </w:tc>
        <w:tc>
          <w:tcPr>
            <w:tcW w:w="992" w:type="dxa"/>
            <w:vMerge/>
            <w:vAlign w:val="center"/>
          </w:tcPr>
          <w:p w14:paraId="0D1AA45B" w14:textId="77777777" w:rsidR="00037EFE" w:rsidRPr="00963308" w:rsidRDefault="00037EFE" w:rsidP="004771FB">
            <w:pPr>
              <w:contextualSpacing/>
              <w:jc w:val="center"/>
              <w:rPr>
                <w:sz w:val="24"/>
                <w:szCs w:val="24"/>
              </w:rPr>
            </w:pPr>
          </w:p>
        </w:tc>
        <w:tc>
          <w:tcPr>
            <w:tcW w:w="993" w:type="dxa"/>
            <w:vMerge/>
            <w:vAlign w:val="center"/>
          </w:tcPr>
          <w:p w14:paraId="521FEEB1" w14:textId="77777777" w:rsidR="00037EFE" w:rsidRPr="00963308" w:rsidRDefault="00037EFE" w:rsidP="004771FB">
            <w:pPr>
              <w:contextualSpacing/>
              <w:jc w:val="center"/>
              <w:rPr>
                <w:sz w:val="24"/>
                <w:szCs w:val="24"/>
              </w:rPr>
            </w:pPr>
          </w:p>
        </w:tc>
        <w:tc>
          <w:tcPr>
            <w:tcW w:w="992" w:type="dxa"/>
            <w:vMerge/>
            <w:vAlign w:val="center"/>
          </w:tcPr>
          <w:p w14:paraId="2E14E444" w14:textId="77777777" w:rsidR="00037EFE" w:rsidRPr="00963308" w:rsidRDefault="00037EFE" w:rsidP="004771FB">
            <w:pPr>
              <w:contextualSpacing/>
              <w:jc w:val="center"/>
              <w:rPr>
                <w:sz w:val="24"/>
                <w:szCs w:val="24"/>
              </w:rPr>
            </w:pPr>
          </w:p>
        </w:tc>
        <w:tc>
          <w:tcPr>
            <w:tcW w:w="850" w:type="dxa"/>
            <w:vAlign w:val="center"/>
          </w:tcPr>
          <w:p w14:paraId="7285CC55" w14:textId="1C144093" w:rsidR="00037EFE" w:rsidRPr="00963308" w:rsidRDefault="00037EFE" w:rsidP="004771FB">
            <w:pPr>
              <w:contextualSpacing/>
              <w:jc w:val="center"/>
              <w:rPr>
                <w:sz w:val="24"/>
                <w:szCs w:val="24"/>
              </w:rPr>
            </w:pPr>
            <w:r w:rsidRPr="00963308">
              <w:rPr>
                <w:sz w:val="24"/>
                <w:szCs w:val="24"/>
              </w:rPr>
              <w:t>(-/+)</w:t>
            </w:r>
          </w:p>
        </w:tc>
        <w:tc>
          <w:tcPr>
            <w:tcW w:w="1098" w:type="dxa"/>
            <w:vAlign w:val="center"/>
          </w:tcPr>
          <w:p w14:paraId="11FCCB99" w14:textId="4FFE17F3" w:rsidR="00037EFE" w:rsidRPr="00963308" w:rsidRDefault="00037EFE" w:rsidP="004771FB">
            <w:pPr>
              <w:contextualSpacing/>
              <w:jc w:val="center"/>
              <w:rPr>
                <w:sz w:val="24"/>
                <w:szCs w:val="24"/>
              </w:rPr>
            </w:pPr>
            <w:r w:rsidRPr="00963308">
              <w:rPr>
                <w:sz w:val="24"/>
                <w:szCs w:val="24"/>
              </w:rPr>
              <w:t>%</w:t>
            </w:r>
          </w:p>
        </w:tc>
      </w:tr>
      <w:tr w:rsidR="00963308" w:rsidRPr="00963308" w14:paraId="4FD5742A" w14:textId="77777777" w:rsidTr="00963308">
        <w:tc>
          <w:tcPr>
            <w:tcW w:w="2680" w:type="dxa"/>
            <w:vAlign w:val="center"/>
          </w:tcPr>
          <w:p w14:paraId="67BC5CB9" w14:textId="4AD65FCD" w:rsidR="00963308" w:rsidRPr="00963308" w:rsidRDefault="00963308" w:rsidP="00963308">
            <w:pPr>
              <w:contextualSpacing/>
              <w:jc w:val="center"/>
              <w:rPr>
                <w:bCs/>
                <w:sz w:val="24"/>
                <w:szCs w:val="24"/>
              </w:rPr>
            </w:pPr>
            <w:r w:rsidRPr="00963308">
              <w:rPr>
                <w:bCs/>
                <w:sz w:val="24"/>
                <w:szCs w:val="24"/>
              </w:rPr>
              <w:t>1</w:t>
            </w:r>
          </w:p>
        </w:tc>
        <w:tc>
          <w:tcPr>
            <w:tcW w:w="992" w:type="dxa"/>
            <w:vAlign w:val="center"/>
          </w:tcPr>
          <w:p w14:paraId="403E12C1" w14:textId="1D260E92" w:rsidR="00963308" w:rsidRPr="00963308" w:rsidRDefault="00963308" w:rsidP="004771FB">
            <w:pPr>
              <w:contextualSpacing/>
              <w:jc w:val="center"/>
              <w:rPr>
                <w:sz w:val="24"/>
                <w:szCs w:val="24"/>
              </w:rPr>
            </w:pPr>
            <w:r>
              <w:rPr>
                <w:sz w:val="24"/>
                <w:szCs w:val="24"/>
              </w:rPr>
              <w:t>2</w:t>
            </w:r>
          </w:p>
        </w:tc>
        <w:tc>
          <w:tcPr>
            <w:tcW w:w="992" w:type="dxa"/>
            <w:vAlign w:val="center"/>
          </w:tcPr>
          <w:p w14:paraId="28623F05" w14:textId="5809BB5F" w:rsidR="00963308" w:rsidRPr="00963308" w:rsidRDefault="00963308" w:rsidP="004771FB">
            <w:pPr>
              <w:contextualSpacing/>
              <w:jc w:val="center"/>
              <w:rPr>
                <w:sz w:val="24"/>
                <w:szCs w:val="24"/>
              </w:rPr>
            </w:pPr>
            <w:r>
              <w:rPr>
                <w:sz w:val="24"/>
                <w:szCs w:val="24"/>
              </w:rPr>
              <w:t>3</w:t>
            </w:r>
          </w:p>
        </w:tc>
        <w:tc>
          <w:tcPr>
            <w:tcW w:w="992" w:type="dxa"/>
            <w:vAlign w:val="center"/>
          </w:tcPr>
          <w:p w14:paraId="5C18728A" w14:textId="08661E88" w:rsidR="00963308" w:rsidRPr="00963308" w:rsidRDefault="00963308" w:rsidP="004771FB">
            <w:pPr>
              <w:contextualSpacing/>
              <w:jc w:val="center"/>
              <w:rPr>
                <w:sz w:val="24"/>
                <w:szCs w:val="24"/>
              </w:rPr>
            </w:pPr>
            <w:r>
              <w:rPr>
                <w:sz w:val="24"/>
                <w:szCs w:val="24"/>
              </w:rPr>
              <w:t>4</w:t>
            </w:r>
          </w:p>
        </w:tc>
        <w:tc>
          <w:tcPr>
            <w:tcW w:w="993" w:type="dxa"/>
            <w:vAlign w:val="center"/>
          </w:tcPr>
          <w:p w14:paraId="30EEFC2A" w14:textId="50ADF3EA" w:rsidR="00963308" w:rsidRPr="00963308" w:rsidRDefault="00963308" w:rsidP="004771FB">
            <w:pPr>
              <w:contextualSpacing/>
              <w:jc w:val="center"/>
              <w:rPr>
                <w:sz w:val="24"/>
                <w:szCs w:val="24"/>
              </w:rPr>
            </w:pPr>
            <w:r>
              <w:rPr>
                <w:sz w:val="24"/>
                <w:szCs w:val="24"/>
              </w:rPr>
              <w:t>5</w:t>
            </w:r>
          </w:p>
        </w:tc>
        <w:tc>
          <w:tcPr>
            <w:tcW w:w="992" w:type="dxa"/>
            <w:vAlign w:val="center"/>
          </w:tcPr>
          <w:p w14:paraId="5B4C9D8A" w14:textId="3C732DCD" w:rsidR="00963308" w:rsidRPr="00963308" w:rsidRDefault="00963308" w:rsidP="004771FB">
            <w:pPr>
              <w:contextualSpacing/>
              <w:jc w:val="center"/>
              <w:rPr>
                <w:sz w:val="24"/>
                <w:szCs w:val="24"/>
              </w:rPr>
            </w:pPr>
            <w:r>
              <w:rPr>
                <w:sz w:val="24"/>
                <w:szCs w:val="24"/>
              </w:rPr>
              <w:t>6</w:t>
            </w:r>
          </w:p>
        </w:tc>
        <w:tc>
          <w:tcPr>
            <w:tcW w:w="850" w:type="dxa"/>
            <w:vAlign w:val="center"/>
          </w:tcPr>
          <w:p w14:paraId="25449F83" w14:textId="29B0EA7D" w:rsidR="00963308" w:rsidRPr="00963308" w:rsidRDefault="00963308" w:rsidP="004771FB">
            <w:pPr>
              <w:contextualSpacing/>
              <w:jc w:val="center"/>
              <w:rPr>
                <w:sz w:val="24"/>
                <w:szCs w:val="24"/>
              </w:rPr>
            </w:pPr>
            <w:r>
              <w:rPr>
                <w:sz w:val="24"/>
                <w:szCs w:val="24"/>
              </w:rPr>
              <w:t>7</w:t>
            </w:r>
          </w:p>
        </w:tc>
        <w:tc>
          <w:tcPr>
            <w:tcW w:w="1098" w:type="dxa"/>
            <w:vAlign w:val="center"/>
          </w:tcPr>
          <w:p w14:paraId="54A8190A" w14:textId="03208F29" w:rsidR="00963308" w:rsidRPr="00963308" w:rsidRDefault="00963308" w:rsidP="004771FB">
            <w:pPr>
              <w:contextualSpacing/>
              <w:jc w:val="center"/>
              <w:rPr>
                <w:sz w:val="24"/>
                <w:szCs w:val="24"/>
              </w:rPr>
            </w:pPr>
            <w:r>
              <w:rPr>
                <w:sz w:val="24"/>
                <w:szCs w:val="24"/>
              </w:rPr>
              <w:t>8</w:t>
            </w:r>
          </w:p>
        </w:tc>
      </w:tr>
      <w:tr w:rsidR="00037EFE" w:rsidRPr="00963308" w14:paraId="52A30435" w14:textId="77777777" w:rsidTr="00963308">
        <w:tc>
          <w:tcPr>
            <w:tcW w:w="2680" w:type="dxa"/>
            <w:vAlign w:val="center"/>
          </w:tcPr>
          <w:p w14:paraId="69E26DD7" w14:textId="4EAEBC35" w:rsidR="006C0C14" w:rsidRPr="00963308" w:rsidRDefault="00037EFE" w:rsidP="004771FB">
            <w:pPr>
              <w:contextualSpacing/>
              <w:jc w:val="both"/>
              <w:rPr>
                <w:sz w:val="24"/>
                <w:szCs w:val="24"/>
              </w:rPr>
            </w:pPr>
            <w:r w:rsidRPr="00963308">
              <w:rPr>
                <w:sz w:val="24"/>
                <w:szCs w:val="24"/>
              </w:rPr>
              <w:t>Рабочая сила (экономи</w:t>
            </w:r>
            <w:r w:rsidR="00963308">
              <w:rPr>
                <w:sz w:val="24"/>
                <w:szCs w:val="24"/>
              </w:rPr>
              <w:t xml:space="preserve"> </w:t>
            </w:r>
            <w:r w:rsidRPr="00963308">
              <w:rPr>
                <w:sz w:val="24"/>
                <w:szCs w:val="24"/>
              </w:rPr>
              <w:t>чески активное населе</w:t>
            </w:r>
            <w:r w:rsidR="00963308">
              <w:rPr>
                <w:sz w:val="24"/>
                <w:szCs w:val="24"/>
              </w:rPr>
              <w:t xml:space="preserve"> </w:t>
            </w:r>
            <w:r w:rsidRPr="00963308">
              <w:rPr>
                <w:sz w:val="24"/>
                <w:szCs w:val="24"/>
              </w:rPr>
              <w:t>ние), тыс. человек</w:t>
            </w:r>
          </w:p>
        </w:tc>
        <w:tc>
          <w:tcPr>
            <w:tcW w:w="992" w:type="dxa"/>
            <w:vAlign w:val="center"/>
          </w:tcPr>
          <w:p w14:paraId="2E9CB882" w14:textId="49E4561D" w:rsidR="00037EFE" w:rsidRPr="00963308" w:rsidRDefault="00037EFE" w:rsidP="004771FB">
            <w:pPr>
              <w:contextualSpacing/>
              <w:jc w:val="center"/>
              <w:rPr>
                <w:sz w:val="24"/>
                <w:szCs w:val="24"/>
              </w:rPr>
            </w:pPr>
            <w:r w:rsidRPr="00963308">
              <w:rPr>
                <w:sz w:val="24"/>
                <w:szCs w:val="24"/>
              </w:rPr>
              <w:t>1197 ,0</w:t>
            </w:r>
          </w:p>
        </w:tc>
        <w:tc>
          <w:tcPr>
            <w:tcW w:w="992" w:type="dxa"/>
            <w:vAlign w:val="center"/>
          </w:tcPr>
          <w:p w14:paraId="4D5F202D" w14:textId="57C8638F" w:rsidR="00037EFE" w:rsidRPr="00963308" w:rsidRDefault="00037EFE" w:rsidP="004771FB">
            <w:pPr>
              <w:contextualSpacing/>
              <w:jc w:val="center"/>
              <w:rPr>
                <w:sz w:val="24"/>
                <w:szCs w:val="24"/>
              </w:rPr>
            </w:pPr>
            <w:r w:rsidRPr="00963308">
              <w:rPr>
                <w:sz w:val="24"/>
                <w:szCs w:val="24"/>
              </w:rPr>
              <w:t>832 ,0</w:t>
            </w:r>
          </w:p>
        </w:tc>
        <w:tc>
          <w:tcPr>
            <w:tcW w:w="992" w:type="dxa"/>
            <w:vAlign w:val="center"/>
          </w:tcPr>
          <w:p w14:paraId="55624D17" w14:textId="3DA05AA9" w:rsidR="00037EFE" w:rsidRPr="00963308" w:rsidRDefault="00037EFE" w:rsidP="004771FB">
            <w:pPr>
              <w:contextualSpacing/>
              <w:jc w:val="center"/>
              <w:rPr>
                <w:sz w:val="24"/>
                <w:szCs w:val="24"/>
              </w:rPr>
            </w:pPr>
            <w:r w:rsidRPr="00963308">
              <w:rPr>
                <w:sz w:val="24"/>
                <w:szCs w:val="24"/>
              </w:rPr>
              <w:t>826,2</w:t>
            </w:r>
          </w:p>
        </w:tc>
        <w:tc>
          <w:tcPr>
            <w:tcW w:w="993" w:type="dxa"/>
            <w:vAlign w:val="center"/>
          </w:tcPr>
          <w:p w14:paraId="37345707" w14:textId="4BC2ECF2" w:rsidR="00037EFE" w:rsidRPr="00963308" w:rsidRDefault="00037EFE" w:rsidP="004771FB">
            <w:pPr>
              <w:contextualSpacing/>
              <w:jc w:val="center"/>
              <w:rPr>
                <w:sz w:val="24"/>
                <w:szCs w:val="24"/>
              </w:rPr>
            </w:pPr>
            <w:r w:rsidRPr="00963308">
              <w:rPr>
                <w:sz w:val="24"/>
                <w:szCs w:val="24"/>
              </w:rPr>
              <w:t>821,8</w:t>
            </w:r>
          </w:p>
        </w:tc>
        <w:tc>
          <w:tcPr>
            <w:tcW w:w="992" w:type="dxa"/>
            <w:vAlign w:val="center"/>
          </w:tcPr>
          <w:p w14:paraId="6DFB820E" w14:textId="1008DACE" w:rsidR="00037EFE" w:rsidRPr="00963308" w:rsidRDefault="00037EFE" w:rsidP="004771FB">
            <w:pPr>
              <w:contextualSpacing/>
              <w:jc w:val="center"/>
              <w:rPr>
                <w:sz w:val="24"/>
                <w:szCs w:val="24"/>
              </w:rPr>
            </w:pPr>
            <w:r w:rsidRPr="00963308">
              <w:rPr>
                <w:sz w:val="24"/>
                <w:szCs w:val="24"/>
              </w:rPr>
              <w:t>819,4</w:t>
            </w:r>
          </w:p>
        </w:tc>
        <w:tc>
          <w:tcPr>
            <w:tcW w:w="850" w:type="dxa"/>
            <w:vAlign w:val="center"/>
          </w:tcPr>
          <w:p w14:paraId="64B93D1C" w14:textId="3EBED0FA" w:rsidR="00037EFE" w:rsidRPr="00963308" w:rsidRDefault="00037EFE" w:rsidP="004771FB">
            <w:pPr>
              <w:contextualSpacing/>
              <w:jc w:val="both"/>
              <w:rPr>
                <w:sz w:val="24"/>
                <w:szCs w:val="24"/>
              </w:rPr>
            </w:pPr>
            <w:r w:rsidRPr="00963308">
              <w:rPr>
                <w:color w:val="000000"/>
                <w:sz w:val="24"/>
                <w:szCs w:val="24"/>
              </w:rPr>
              <w:t>-2,4</w:t>
            </w:r>
          </w:p>
        </w:tc>
        <w:tc>
          <w:tcPr>
            <w:tcW w:w="1098" w:type="dxa"/>
            <w:vAlign w:val="center"/>
          </w:tcPr>
          <w:p w14:paraId="316A35E9" w14:textId="3963CCE1" w:rsidR="00037EFE" w:rsidRPr="00963308" w:rsidRDefault="00037EFE" w:rsidP="004771FB">
            <w:pPr>
              <w:contextualSpacing/>
              <w:jc w:val="both"/>
              <w:rPr>
                <w:sz w:val="24"/>
                <w:szCs w:val="24"/>
              </w:rPr>
            </w:pPr>
            <w:r w:rsidRPr="00963308">
              <w:rPr>
                <w:color w:val="000000"/>
                <w:sz w:val="24"/>
                <w:szCs w:val="24"/>
              </w:rPr>
              <w:t>99,71</w:t>
            </w:r>
          </w:p>
        </w:tc>
      </w:tr>
      <w:tr w:rsidR="00037EFE" w:rsidRPr="00963308" w14:paraId="14B89ED1" w14:textId="77777777" w:rsidTr="00453313">
        <w:tc>
          <w:tcPr>
            <w:tcW w:w="2680" w:type="dxa"/>
            <w:tcBorders>
              <w:bottom w:val="single" w:sz="4" w:space="0" w:color="auto"/>
            </w:tcBorders>
            <w:vAlign w:val="center"/>
          </w:tcPr>
          <w:p w14:paraId="62517BCF" w14:textId="55D9A898" w:rsidR="00037EFE" w:rsidRPr="00963308" w:rsidRDefault="00037EFE" w:rsidP="004771FB">
            <w:pPr>
              <w:contextualSpacing/>
              <w:jc w:val="both"/>
              <w:rPr>
                <w:sz w:val="24"/>
                <w:szCs w:val="24"/>
              </w:rPr>
            </w:pPr>
            <w:r w:rsidRPr="00963308">
              <w:rPr>
                <w:sz w:val="24"/>
                <w:szCs w:val="24"/>
              </w:rPr>
              <w:t>в процентах к преды</w:t>
            </w:r>
            <w:r w:rsidR="00453313">
              <w:rPr>
                <w:sz w:val="24"/>
                <w:szCs w:val="24"/>
              </w:rPr>
              <w:t xml:space="preserve"> </w:t>
            </w:r>
            <w:r w:rsidRPr="00963308">
              <w:rPr>
                <w:sz w:val="24"/>
                <w:szCs w:val="24"/>
              </w:rPr>
              <w:t>дущему году</w:t>
            </w:r>
          </w:p>
        </w:tc>
        <w:tc>
          <w:tcPr>
            <w:tcW w:w="992" w:type="dxa"/>
            <w:tcBorders>
              <w:bottom w:val="single" w:sz="4" w:space="0" w:color="auto"/>
            </w:tcBorders>
            <w:vAlign w:val="center"/>
          </w:tcPr>
          <w:p w14:paraId="6B079AEC" w14:textId="77777777" w:rsidR="00037EFE" w:rsidRPr="00963308" w:rsidRDefault="00037EFE" w:rsidP="004771FB">
            <w:pPr>
              <w:contextualSpacing/>
              <w:jc w:val="center"/>
              <w:rPr>
                <w:sz w:val="24"/>
                <w:szCs w:val="24"/>
              </w:rPr>
            </w:pPr>
            <w:r w:rsidRPr="00963308">
              <w:rPr>
                <w:sz w:val="24"/>
                <w:szCs w:val="24"/>
              </w:rPr>
              <w:t>98,9</w:t>
            </w:r>
          </w:p>
        </w:tc>
        <w:tc>
          <w:tcPr>
            <w:tcW w:w="992" w:type="dxa"/>
            <w:tcBorders>
              <w:bottom w:val="single" w:sz="4" w:space="0" w:color="auto"/>
            </w:tcBorders>
            <w:vAlign w:val="center"/>
          </w:tcPr>
          <w:p w14:paraId="1DCF5110" w14:textId="77777777" w:rsidR="00037EFE" w:rsidRPr="00963308" w:rsidRDefault="00037EFE" w:rsidP="004771FB">
            <w:pPr>
              <w:contextualSpacing/>
              <w:jc w:val="center"/>
              <w:rPr>
                <w:sz w:val="24"/>
                <w:szCs w:val="24"/>
              </w:rPr>
            </w:pPr>
            <w:r w:rsidRPr="00963308">
              <w:rPr>
                <w:sz w:val="24"/>
                <w:szCs w:val="24"/>
              </w:rPr>
              <w:t>101,2</w:t>
            </w:r>
          </w:p>
        </w:tc>
        <w:tc>
          <w:tcPr>
            <w:tcW w:w="992" w:type="dxa"/>
            <w:tcBorders>
              <w:bottom w:val="single" w:sz="4" w:space="0" w:color="auto"/>
            </w:tcBorders>
            <w:vAlign w:val="center"/>
          </w:tcPr>
          <w:p w14:paraId="35659A12" w14:textId="77777777" w:rsidR="00037EFE" w:rsidRPr="00963308" w:rsidRDefault="00037EFE" w:rsidP="004771FB">
            <w:pPr>
              <w:contextualSpacing/>
              <w:jc w:val="center"/>
              <w:rPr>
                <w:sz w:val="24"/>
                <w:szCs w:val="24"/>
              </w:rPr>
            </w:pPr>
            <w:r w:rsidRPr="00963308">
              <w:rPr>
                <w:sz w:val="24"/>
                <w:szCs w:val="24"/>
              </w:rPr>
              <w:t>99,3</w:t>
            </w:r>
          </w:p>
        </w:tc>
        <w:tc>
          <w:tcPr>
            <w:tcW w:w="993" w:type="dxa"/>
            <w:tcBorders>
              <w:bottom w:val="single" w:sz="4" w:space="0" w:color="auto"/>
            </w:tcBorders>
            <w:vAlign w:val="center"/>
          </w:tcPr>
          <w:p w14:paraId="15D4746A" w14:textId="77777777" w:rsidR="00037EFE" w:rsidRPr="00963308" w:rsidRDefault="00037EFE" w:rsidP="004771FB">
            <w:pPr>
              <w:contextualSpacing/>
              <w:jc w:val="center"/>
              <w:rPr>
                <w:sz w:val="24"/>
                <w:szCs w:val="24"/>
              </w:rPr>
            </w:pPr>
            <w:r w:rsidRPr="00963308">
              <w:rPr>
                <w:sz w:val="24"/>
                <w:szCs w:val="24"/>
              </w:rPr>
              <w:t>99,5</w:t>
            </w:r>
          </w:p>
        </w:tc>
        <w:tc>
          <w:tcPr>
            <w:tcW w:w="992" w:type="dxa"/>
            <w:tcBorders>
              <w:bottom w:val="single" w:sz="4" w:space="0" w:color="auto"/>
            </w:tcBorders>
            <w:vAlign w:val="center"/>
          </w:tcPr>
          <w:p w14:paraId="1282D21D" w14:textId="77777777" w:rsidR="00037EFE" w:rsidRPr="00963308" w:rsidRDefault="00037EFE" w:rsidP="004771FB">
            <w:pPr>
              <w:contextualSpacing/>
              <w:jc w:val="center"/>
              <w:rPr>
                <w:sz w:val="24"/>
                <w:szCs w:val="24"/>
              </w:rPr>
            </w:pPr>
            <w:r w:rsidRPr="00963308">
              <w:rPr>
                <w:sz w:val="24"/>
                <w:szCs w:val="24"/>
              </w:rPr>
              <w:t>99,7</w:t>
            </w:r>
          </w:p>
        </w:tc>
        <w:tc>
          <w:tcPr>
            <w:tcW w:w="850" w:type="dxa"/>
            <w:tcBorders>
              <w:bottom w:val="single" w:sz="4" w:space="0" w:color="auto"/>
            </w:tcBorders>
            <w:vAlign w:val="center"/>
          </w:tcPr>
          <w:p w14:paraId="3FC36093" w14:textId="77777777" w:rsidR="00037EFE" w:rsidRPr="00963308" w:rsidRDefault="00037EFE" w:rsidP="004771FB">
            <w:pPr>
              <w:contextualSpacing/>
              <w:jc w:val="both"/>
              <w:rPr>
                <w:sz w:val="24"/>
                <w:szCs w:val="24"/>
                <w:lang w:val="kk-KZ"/>
              </w:rPr>
            </w:pPr>
            <w:r w:rsidRPr="00963308">
              <w:rPr>
                <w:color w:val="000000"/>
                <w:sz w:val="24"/>
                <w:szCs w:val="24"/>
              </w:rPr>
              <w:t>0,</w:t>
            </w:r>
            <w:r w:rsidRPr="00963308">
              <w:rPr>
                <w:color w:val="000000"/>
                <w:sz w:val="24"/>
                <w:szCs w:val="24"/>
                <w:lang w:val="kk-KZ"/>
              </w:rPr>
              <w:t>2</w:t>
            </w:r>
          </w:p>
        </w:tc>
        <w:tc>
          <w:tcPr>
            <w:tcW w:w="1098" w:type="dxa"/>
            <w:tcBorders>
              <w:bottom w:val="single" w:sz="4" w:space="0" w:color="auto"/>
            </w:tcBorders>
            <w:vAlign w:val="center"/>
          </w:tcPr>
          <w:p w14:paraId="455CD087" w14:textId="77777777" w:rsidR="00037EFE" w:rsidRPr="00963308" w:rsidRDefault="00037EFE" w:rsidP="004771FB">
            <w:pPr>
              <w:contextualSpacing/>
              <w:jc w:val="both"/>
              <w:rPr>
                <w:sz w:val="24"/>
                <w:szCs w:val="24"/>
              </w:rPr>
            </w:pPr>
            <w:r w:rsidRPr="00963308">
              <w:rPr>
                <w:color w:val="000000"/>
                <w:sz w:val="24"/>
                <w:szCs w:val="24"/>
              </w:rPr>
              <w:t>100,20</w:t>
            </w:r>
          </w:p>
        </w:tc>
      </w:tr>
      <w:tr w:rsidR="00037EFE" w:rsidRPr="00963308" w14:paraId="79307EBC" w14:textId="77777777" w:rsidTr="00453313">
        <w:tc>
          <w:tcPr>
            <w:tcW w:w="2680" w:type="dxa"/>
            <w:tcBorders>
              <w:bottom w:val="nil"/>
            </w:tcBorders>
            <w:vAlign w:val="center"/>
          </w:tcPr>
          <w:p w14:paraId="09B16E41" w14:textId="77777777" w:rsidR="00037EFE" w:rsidRPr="00963308" w:rsidRDefault="00037EFE" w:rsidP="004771FB">
            <w:pPr>
              <w:contextualSpacing/>
              <w:jc w:val="both"/>
              <w:rPr>
                <w:sz w:val="24"/>
                <w:szCs w:val="24"/>
              </w:rPr>
            </w:pPr>
            <w:r w:rsidRPr="00963308">
              <w:rPr>
                <w:sz w:val="24"/>
                <w:szCs w:val="24"/>
              </w:rPr>
              <w:t>Занятое население, тыс. чел.</w:t>
            </w:r>
          </w:p>
        </w:tc>
        <w:tc>
          <w:tcPr>
            <w:tcW w:w="992" w:type="dxa"/>
            <w:tcBorders>
              <w:bottom w:val="nil"/>
            </w:tcBorders>
            <w:vAlign w:val="center"/>
          </w:tcPr>
          <w:p w14:paraId="76DF5B2C" w14:textId="77777777" w:rsidR="00037EFE" w:rsidRPr="00963308" w:rsidRDefault="00037EFE" w:rsidP="004771FB">
            <w:pPr>
              <w:contextualSpacing/>
              <w:jc w:val="center"/>
              <w:rPr>
                <w:sz w:val="24"/>
                <w:szCs w:val="24"/>
              </w:rPr>
            </w:pPr>
            <w:r w:rsidRPr="00963308">
              <w:rPr>
                <w:sz w:val="24"/>
                <w:szCs w:val="24"/>
              </w:rPr>
              <w:t>1134,9</w:t>
            </w:r>
          </w:p>
        </w:tc>
        <w:tc>
          <w:tcPr>
            <w:tcW w:w="992" w:type="dxa"/>
            <w:tcBorders>
              <w:bottom w:val="nil"/>
            </w:tcBorders>
            <w:vAlign w:val="center"/>
          </w:tcPr>
          <w:p w14:paraId="71B9A396" w14:textId="77777777" w:rsidR="00037EFE" w:rsidRPr="00963308" w:rsidRDefault="00037EFE" w:rsidP="004771FB">
            <w:pPr>
              <w:contextualSpacing/>
              <w:jc w:val="center"/>
              <w:rPr>
                <w:sz w:val="24"/>
                <w:szCs w:val="24"/>
              </w:rPr>
            </w:pPr>
            <w:r w:rsidRPr="00963308">
              <w:rPr>
                <w:sz w:val="24"/>
                <w:szCs w:val="24"/>
              </w:rPr>
              <w:t>789, 0</w:t>
            </w:r>
          </w:p>
        </w:tc>
        <w:tc>
          <w:tcPr>
            <w:tcW w:w="992" w:type="dxa"/>
            <w:tcBorders>
              <w:bottom w:val="nil"/>
            </w:tcBorders>
            <w:vAlign w:val="center"/>
          </w:tcPr>
          <w:p w14:paraId="79C5B464" w14:textId="77777777" w:rsidR="00037EFE" w:rsidRPr="00963308" w:rsidRDefault="00037EFE" w:rsidP="004771FB">
            <w:pPr>
              <w:contextualSpacing/>
              <w:jc w:val="center"/>
              <w:rPr>
                <w:sz w:val="24"/>
                <w:szCs w:val="24"/>
              </w:rPr>
            </w:pPr>
            <w:r w:rsidRPr="00963308">
              <w:rPr>
                <w:sz w:val="24"/>
                <w:szCs w:val="24"/>
              </w:rPr>
              <w:t>784,3</w:t>
            </w:r>
          </w:p>
        </w:tc>
        <w:tc>
          <w:tcPr>
            <w:tcW w:w="993" w:type="dxa"/>
            <w:tcBorders>
              <w:bottom w:val="nil"/>
            </w:tcBorders>
            <w:vAlign w:val="center"/>
          </w:tcPr>
          <w:p w14:paraId="30A646C2" w14:textId="77777777" w:rsidR="00037EFE" w:rsidRPr="00963308" w:rsidRDefault="00037EFE" w:rsidP="004771FB">
            <w:pPr>
              <w:contextualSpacing/>
              <w:jc w:val="center"/>
              <w:rPr>
                <w:sz w:val="24"/>
                <w:szCs w:val="24"/>
              </w:rPr>
            </w:pPr>
            <w:r w:rsidRPr="00963308">
              <w:rPr>
                <w:sz w:val="24"/>
                <w:szCs w:val="24"/>
              </w:rPr>
              <w:t>779,4</w:t>
            </w:r>
          </w:p>
        </w:tc>
        <w:tc>
          <w:tcPr>
            <w:tcW w:w="992" w:type="dxa"/>
            <w:tcBorders>
              <w:bottom w:val="nil"/>
            </w:tcBorders>
            <w:vAlign w:val="center"/>
          </w:tcPr>
          <w:p w14:paraId="75F53FA3" w14:textId="77777777" w:rsidR="00037EFE" w:rsidRPr="00963308" w:rsidRDefault="00037EFE" w:rsidP="004771FB">
            <w:pPr>
              <w:contextualSpacing/>
              <w:jc w:val="center"/>
              <w:rPr>
                <w:sz w:val="24"/>
                <w:szCs w:val="24"/>
              </w:rPr>
            </w:pPr>
            <w:r w:rsidRPr="00963308">
              <w:rPr>
                <w:sz w:val="24"/>
                <w:szCs w:val="24"/>
              </w:rPr>
              <w:t>777,6</w:t>
            </w:r>
          </w:p>
        </w:tc>
        <w:tc>
          <w:tcPr>
            <w:tcW w:w="850" w:type="dxa"/>
            <w:tcBorders>
              <w:bottom w:val="nil"/>
            </w:tcBorders>
            <w:vAlign w:val="center"/>
          </w:tcPr>
          <w:p w14:paraId="5C975523" w14:textId="77777777" w:rsidR="00037EFE" w:rsidRPr="00963308" w:rsidRDefault="00037EFE" w:rsidP="004771FB">
            <w:pPr>
              <w:contextualSpacing/>
              <w:jc w:val="both"/>
              <w:rPr>
                <w:sz w:val="24"/>
                <w:szCs w:val="24"/>
              </w:rPr>
            </w:pPr>
            <w:r w:rsidRPr="00963308">
              <w:rPr>
                <w:color w:val="000000"/>
                <w:sz w:val="24"/>
                <w:szCs w:val="24"/>
              </w:rPr>
              <w:t>-1,8</w:t>
            </w:r>
          </w:p>
        </w:tc>
        <w:tc>
          <w:tcPr>
            <w:tcW w:w="1098" w:type="dxa"/>
            <w:tcBorders>
              <w:bottom w:val="nil"/>
            </w:tcBorders>
            <w:vAlign w:val="center"/>
          </w:tcPr>
          <w:p w14:paraId="34AA028C" w14:textId="77777777" w:rsidR="00037EFE" w:rsidRPr="00963308" w:rsidRDefault="00037EFE" w:rsidP="004771FB">
            <w:pPr>
              <w:contextualSpacing/>
              <w:jc w:val="both"/>
              <w:rPr>
                <w:sz w:val="24"/>
                <w:szCs w:val="24"/>
              </w:rPr>
            </w:pPr>
            <w:r w:rsidRPr="00963308">
              <w:rPr>
                <w:color w:val="000000"/>
                <w:sz w:val="24"/>
                <w:szCs w:val="24"/>
              </w:rPr>
              <w:t>99,77</w:t>
            </w:r>
          </w:p>
        </w:tc>
      </w:tr>
      <w:tr w:rsidR="00453313" w:rsidRPr="00963308" w14:paraId="6DC53EE8" w14:textId="77777777" w:rsidTr="00453313">
        <w:tc>
          <w:tcPr>
            <w:tcW w:w="9589" w:type="dxa"/>
            <w:gridSpan w:val="8"/>
            <w:tcBorders>
              <w:top w:val="nil"/>
              <w:left w:val="nil"/>
              <w:right w:val="nil"/>
            </w:tcBorders>
            <w:vAlign w:val="center"/>
          </w:tcPr>
          <w:p w14:paraId="54C050EF" w14:textId="77777777" w:rsidR="00453313" w:rsidRPr="00963308" w:rsidRDefault="00453313" w:rsidP="00024C88">
            <w:pPr>
              <w:ind w:hanging="94"/>
              <w:contextualSpacing/>
              <w:jc w:val="both"/>
              <w:rPr>
                <w:color w:val="000000"/>
                <w:sz w:val="28"/>
                <w:szCs w:val="28"/>
              </w:rPr>
            </w:pPr>
            <w:r w:rsidRPr="00453313">
              <w:rPr>
                <w:color w:val="000000"/>
                <w:sz w:val="28"/>
                <w:szCs w:val="28"/>
              </w:rPr>
              <w:lastRenderedPageBreak/>
              <w:t>Продолжение таблицы 20</w:t>
            </w:r>
          </w:p>
          <w:p w14:paraId="70EDCC58" w14:textId="77777777" w:rsidR="00453313" w:rsidRPr="00963308" w:rsidRDefault="00453313" w:rsidP="00024C88">
            <w:pPr>
              <w:ind w:hanging="94"/>
              <w:contextualSpacing/>
              <w:jc w:val="both"/>
              <w:rPr>
                <w:color w:val="000000"/>
                <w:sz w:val="16"/>
                <w:szCs w:val="16"/>
              </w:rPr>
            </w:pPr>
          </w:p>
        </w:tc>
      </w:tr>
      <w:tr w:rsidR="00453313" w:rsidRPr="00963308" w14:paraId="1FA9F2F0" w14:textId="77777777" w:rsidTr="00024C88">
        <w:tc>
          <w:tcPr>
            <w:tcW w:w="2680" w:type="dxa"/>
            <w:vAlign w:val="center"/>
          </w:tcPr>
          <w:p w14:paraId="430B3C8C" w14:textId="77777777" w:rsidR="00453313" w:rsidRPr="00963308" w:rsidRDefault="00453313" w:rsidP="00024C88">
            <w:pPr>
              <w:contextualSpacing/>
              <w:jc w:val="center"/>
              <w:rPr>
                <w:sz w:val="24"/>
                <w:szCs w:val="24"/>
              </w:rPr>
            </w:pPr>
            <w:r>
              <w:rPr>
                <w:sz w:val="24"/>
                <w:szCs w:val="24"/>
              </w:rPr>
              <w:t>1</w:t>
            </w:r>
          </w:p>
        </w:tc>
        <w:tc>
          <w:tcPr>
            <w:tcW w:w="992" w:type="dxa"/>
            <w:vAlign w:val="center"/>
          </w:tcPr>
          <w:p w14:paraId="211EA0DA" w14:textId="77777777" w:rsidR="00453313" w:rsidRPr="00963308" w:rsidRDefault="00453313" w:rsidP="00024C88">
            <w:pPr>
              <w:contextualSpacing/>
              <w:jc w:val="center"/>
              <w:rPr>
                <w:sz w:val="24"/>
                <w:szCs w:val="24"/>
              </w:rPr>
            </w:pPr>
            <w:r>
              <w:rPr>
                <w:sz w:val="24"/>
                <w:szCs w:val="24"/>
              </w:rPr>
              <w:t>2</w:t>
            </w:r>
          </w:p>
        </w:tc>
        <w:tc>
          <w:tcPr>
            <w:tcW w:w="992" w:type="dxa"/>
            <w:vAlign w:val="center"/>
          </w:tcPr>
          <w:p w14:paraId="2F0D8471" w14:textId="77777777" w:rsidR="00453313" w:rsidRPr="00963308" w:rsidRDefault="00453313" w:rsidP="00024C88">
            <w:pPr>
              <w:contextualSpacing/>
              <w:jc w:val="center"/>
              <w:rPr>
                <w:sz w:val="24"/>
                <w:szCs w:val="24"/>
              </w:rPr>
            </w:pPr>
            <w:r>
              <w:rPr>
                <w:sz w:val="24"/>
                <w:szCs w:val="24"/>
              </w:rPr>
              <w:t>3</w:t>
            </w:r>
          </w:p>
        </w:tc>
        <w:tc>
          <w:tcPr>
            <w:tcW w:w="992" w:type="dxa"/>
            <w:vAlign w:val="center"/>
          </w:tcPr>
          <w:p w14:paraId="349EB433" w14:textId="77777777" w:rsidR="00453313" w:rsidRPr="00963308" w:rsidRDefault="00453313" w:rsidP="00024C88">
            <w:pPr>
              <w:contextualSpacing/>
              <w:jc w:val="center"/>
              <w:rPr>
                <w:sz w:val="24"/>
                <w:szCs w:val="24"/>
              </w:rPr>
            </w:pPr>
            <w:r>
              <w:rPr>
                <w:sz w:val="24"/>
                <w:szCs w:val="24"/>
              </w:rPr>
              <w:t>4</w:t>
            </w:r>
          </w:p>
        </w:tc>
        <w:tc>
          <w:tcPr>
            <w:tcW w:w="993" w:type="dxa"/>
            <w:vAlign w:val="center"/>
          </w:tcPr>
          <w:p w14:paraId="4773D780" w14:textId="77777777" w:rsidR="00453313" w:rsidRPr="00963308" w:rsidRDefault="00453313" w:rsidP="00024C88">
            <w:pPr>
              <w:contextualSpacing/>
              <w:jc w:val="center"/>
              <w:rPr>
                <w:sz w:val="24"/>
                <w:szCs w:val="24"/>
              </w:rPr>
            </w:pPr>
            <w:r>
              <w:rPr>
                <w:sz w:val="24"/>
                <w:szCs w:val="24"/>
              </w:rPr>
              <w:t>5</w:t>
            </w:r>
          </w:p>
        </w:tc>
        <w:tc>
          <w:tcPr>
            <w:tcW w:w="992" w:type="dxa"/>
            <w:vAlign w:val="center"/>
          </w:tcPr>
          <w:p w14:paraId="421F3493" w14:textId="77777777" w:rsidR="00453313" w:rsidRPr="00963308" w:rsidRDefault="00453313" w:rsidP="00024C88">
            <w:pPr>
              <w:contextualSpacing/>
              <w:jc w:val="center"/>
              <w:rPr>
                <w:sz w:val="24"/>
                <w:szCs w:val="24"/>
              </w:rPr>
            </w:pPr>
            <w:r>
              <w:rPr>
                <w:sz w:val="24"/>
                <w:szCs w:val="24"/>
              </w:rPr>
              <w:t>6</w:t>
            </w:r>
          </w:p>
        </w:tc>
        <w:tc>
          <w:tcPr>
            <w:tcW w:w="850" w:type="dxa"/>
            <w:vAlign w:val="center"/>
          </w:tcPr>
          <w:p w14:paraId="4230B488" w14:textId="77777777" w:rsidR="00453313" w:rsidRPr="00963308" w:rsidRDefault="00453313" w:rsidP="00024C88">
            <w:pPr>
              <w:contextualSpacing/>
              <w:jc w:val="center"/>
              <w:rPr>
                <w:color w:val="000000"/>
                <w:sz w:val="24"/>
                <w:szCs w:val="24"/>
              </w:rPr>
            </w:pPr>
            <w:r>
              <w:rPr>
                <w:color w:val="000000"/>
                <w:sz w:val="24"/>
                <w:szCs w:val="24"/>
              </w:rPr>
              <w:t>7</w:t>
            </w:r>
          </w:p>
        </w:tc>
        <w:tc>
          <w:tcPr>
            <w:tcW w:w="1098" w:type="dxa"/>
            <w:vAlign w:val="center"/>
          </w:tcPr>
          <w:p w14:paraId="618AAA09" w14:textId="77777777" w:rsidR="00453313" w:rsidRPr="00963308" w:rsidRDefault="00453313" w:rsidP="00024C88">
            <w:pPr>
              <w:contextualSpacing/>
              <w:jc w:val="center"/>
              <w:rPr>
                <w:color w:val="000000"/>
                <w:sz w:val="24"/>
                <w:szCs w:val="24"/>
              </w:rPr>
            </w:pPr>
            <w:r>
              <w:rPr>
                <w:color w:val="000000"/>
                <w:sz w:val="24"/>
                <w:szCs w:val="24"/>
              </w:rPr>
              <w:t>8</w:t>
            </w:r>
          </w:p>
        </w:tc>
      </w:tr>
      <w:tr w:rsidR="00037EFE" w:rsidRPr="00963308" w14:paraId="1C8CE00A" w14:textId="77777777" w:rsidTr="00963308">
        <w:tc>
          <w:tcPr>
            <w:tcW w:w="2680" w:type="dxa"/>
            <w:vAlign w:val="center"/>
          </w:tcPr>
          <w:p w14:paraId="547AF63F" w14:textId="687BD9C2" w:rsidR="00037EFE" w:rsidRPr="00963308" w:rsidRDefault="00037EFE" w:rsidP="004771FB">
            <w:pPr>
              <w:contextualSpacing/>
              <w:jc w:val="both"/>
              <w:rPr>
                <w:sz w:val="24"/>
                <w:szCs w:val="24"/>
              </w:rPr>
            </w:pPr>
            <w:r w:rsidRPr="00963308">
              <w:rPr>
                <w:sz w:val="24"/>
                <w:szCs w:val="24"/>
              </w:rPr>
              <w:t>в процентах к преды</w:t>
            </w:r>
            <w:r w:rsidR="00963308">
              <w:rPr>
                <w:sz w:val="24"/>
                <w:szCs w:val="24"/>
              </w:rPr>
              <w:t xml:space="preserve"> </w:t>
            </w:r>
            <w:r w:rsidRPr="00963308">
              <w:rPr>
                <w:sz w:val="24"/>
                <w:szCs w:val="24"/>
              </w:rPr>
              <w:t>дущему году</w:t>
            </w:r>
          </w:p>
        </w:tc>
        <w:tc>
          <w:tcPr>
            <w:tcW w:w="992" w:type="dxa"/>
            <w:vAlign w:val="center"/>
          </w:tcPr>
          <w:p w14:paraId="0C45A3C9" w14:textId="77777777" w:rsidR="00037EFE" w:rsidRPr="00963308" w:rsidRDefault="00037EFE" w:rsidP="004771FB">
            <w:pPr>
              <w:contextualSpacing/>
              <w:jc w:val="center"/>
              <w:rPr>
                <w:sz w:val="24"/>
                <w:szCs w:val="24"/>
              </w:rPr>
            </w:pPr>
            <w:r w:rsidRPr="00963308">
              <w:rPr>
                <w:sz w:val="24"/>
                <w:szCs w:val="24"/>
              </w:rPr>
              <w:t>98,9</w:t>
            </w:r>
          </w:p>
        </w:tc>
        <w:tc>
          <w:tcPr>
            <w:tcW w:w="992" w:type="dxa"/>
            <w:vAlign w:val="center"/>
          </w:tcPr>
          <w:p w14:paraId="66A901C7" w14:textId="77777777" w:rsidR="00037EFE" w:rsidRPr="00963308" w:rsidRDefault="00037EFE" w:rsidP="004771FB">
            <w:pPr>
              <w:contextualSpacing/>
              <w:jc w:val="center"/>
              <w:rPr>
                <w:sz w:val="24"/>
                <w:szCs w:val="24"/>
              </w:rPr>
            </w:pPr>
            <w:r w:rsidRPr="00963308">
              <w:rPr>
                <w:sz w:val="24"/>
                <w:szCs w:val="24"/>
              </w:rPr>
              <w:t>101, 2</w:t>
            </w:r>
          </w:p>
        </w:tc>
        <w:tc>
          <w:tcPr>
            <w:tcW w:w="992" w:type="dxa"/>
            <w:vAlign w:val="center"/>
          </w:tcPr>
          <w:p w14:paraId="7CB60C20" w14:textId="77777777" w:rsidR="00037EFE" w:rsidRPr="00963308" w:rsidRDefault="00037EFE" w:rsidP="004771FB">
            <w:pPr>
              <w:contextualSpacing/>
              <w:jc w:val="center"/>
              <w:rPr>
                <w:sz w:val="24"/>
                <w:szCs w:val="24"/>
              </w:rPr>
            </w:pPr>
            <w:r w:rsidRPr="00963308">
              <w:rPr>
                <w:sz w:val="24"/>
                <w:szCs w:val="24"/>
              </w:rPr>
              <w:t>99,4</w:t>
            </w:r>
          </w:p>
        </w:tc>
        <w:tc>
          <w:tcPr>
            <w:tcW w:w="993" w:type="dxa"/>
            <w:vAlign w:val="center"/>
          </w:tcPr>
          <w:p w14:paraId="6EFC29D9" w14:textId="77777777" w:rsidR="00037EFE" w:rsidRPr="00963308" w:rsidRDefault="00037EFE" w:rsidP="004771FB">
            <w:pPr>
              <w:contextualSpacing/>
              <w:jc w:val="center"/>
              <w:rPr>
                <w:sz w:val="24"/>
                <w:szCs w:val="24"/>
              </w:rPr>
            </w:pPr>
            <w:r w:rsidRPr="00963308">
              <w:rPr>
                <w:sz w:val="24"/>
                <w:szCs w:val="24"/>
              </w:rPr>
              <w:t>98,8</w:t>
            </w:r>
          </w:p>
        </w:tc>
        <w:tc>
          <w:tcPr>
            <w:tcW w:w="992" w:type="dxa"/>
            <w:vAlign w:val="center"/>
          </w:tcPr>
          <w:p w14:paraId="5ADE5E58" w14:textId="77777777" w:rsidR="00037EFE" w:rsidRPr="00963308" w:rsidRDefault="00037EFE" w:rsidP="004771FB">
            <w:pPr>
              <w:contextualSpacing/>
              <w:jc w:val="center"/>
              <w:rPr>
                <w:sz w:val="24"/>
                <w:szCs w:val="24"/>
              </w:rPr>
            </w:pPr>
            <w:r w:rsidRPr="00963308">
              <w:rPr>
                <w:sz w:val="24"/>
                <w:szCs w:val="24"/>
              </w:rPr>
              <w:t>99,7</w:t>
            </w:r>
          </w:p>
        </w:tc>
        <w:tc>
          <w:tcPr>
            <w:tcW w:w="850" w:type="dxa"/>
            <w:vAlign w:val="center"/>
          </w:tcPr>
          <w:p w14:paraId="1FD64132" w14:textId="77777777" w:rsidR="00037EFE" w:rsidRPr="00963308" w:rsidRDefault="00037EFE" w:rsidP="004771FB">
            <w:pPr>
              <w:contextualSpacing/>
              <w:jc w:val="both"/>
              <w:rPr>
                <w:sz w:val="24"/>
                <w:szCs w:val="24"/>
              </w:rPr>
            </w:pPr>
            <w:r w:rsidRPr="00963308">
              <w:rPr>
                <w:color w:val="000000"/>
                <w:sz w:val="24"/>
                <w:szCs w:val="24"/>
              </w:rPr>
              <w:t>0,9</w:t>
            </w:r>
          </w:p>
        </w:tc>
        <w:tc>
          <w:tcPr>
            <w:tcW w:w="1098" w:type="dxa"/>
            <w:vAlign w:val="center"/>
          </w:tcPr>
          <w:p w14:paraId="798FCBDD" w14:textId="77777777" w:rsidR="00037EFE" w:rsidRPr="00963308" w:rsidRDefault="00037EFE" w:rsidP="004771FB">
            <w:pPr>
              <w:contextualSpacing/>
              <w:jc w:val="both"/>
              <w:rPr>
                <w:sz w:val="24"/>
                <w:szCs w:val="24"/>
              </w:rPr>
            </w:pPr>
            <w:r w:rsidRPr="00963308">
              <w:rPr>
                <w:color w:val="000000"/>
                <w:sz w:val="24"/>
                <w:szCs w:val="24"/>
              </w:rPr>
              <w:t>100,91</w:t>
            </w:r>
          </w:p>
        </w:tc>
      </w:tr>
      <w:tr w:rsidR="00037EFE" w:rsidRPr="00963308" w14:paraId="1515C0AD" w14:textId="77777777" w:rsidTr="00963308">
        <w:tc>
          <w:tcPr>
            <w:tcW w:w="2680" w:type="dxa"/>
            <w:vAlign w:val="center"/>
          </w:tcPr>
          <w:p w14:paraId="637B91C2" w14:textId="77777777" w:rsidR="00037EFE" w:rsidRPr="00963308" w:rsidRDefault="00037EFE" w:rsidP="004771FB">
            <w:pPr>
              <w:contextualSpacing/>
              <w:jc w:val="both"/>
              <w:rPr>
                <w:sz w:val="24"/>
                <w:szCs w:val="24"/>
              </w:rPr>
            </w:pPr>
            <w:r w:rsidRPr="00963308">
              <w:rPr>
                <w:sz w:val="24"/>
                <w:szCs w:val="24"/>
              </w:rPr>
              <w:t>Наемные работники, тыс. чел.</w:t>
            </w:r>
          </w:p>
        </w:tc>
        <w:tc>
          <w:tcPr>
            <w:tcW w:w="992" w:type="dxa"/>
            <w:vAlign w:val="center"/>
          </w:tcPr>
          <w:p w14:paraId="1693AD2D" w14:textId="77777777" w:rsidR="00037EFE" w:rsidRPr="00963308" w:rsidRDefault="00037EFE" w:rsidP="004771FB">
            <w:pPr>
              <w:contextualSpacing/>
              <w:jc w:val="center"/>
              <w:rPr>
                <w:sz w:val="24"/>
                <w:szCs w:val="24"/>
              </w:rPr>
            </w:pPr>
            <w:r w:rsidRPr="00963308">
              <w:rPr>
                <w:sz w:val="24"/>
                <w:szCs w:val="24"/>
              </w:rPr>
              <w:t>652,2</w:t>
            </w:r>
          </w:p>
        </w:tc>
        <w:tc>
          <w:tcPr>
            <w:tcW w:w="992" w:type="dxa"/>
            <w:vAlign w:val="center"/>
          </w:tcPr>
          <w:p w14:paraId="3A6747D4" w14:textId="77777777" w:rsidR="00037EFE" w:rsidRPr="00963308" w:rsidRDefault="00037EFE" w:rsidP="004771FB">
            <w:pPr>
              <w:contextualSpacing/>
              <w:jc w:val="center"/>
              <w:rPr>
                <w:sz w:val="24"/>
                <w:szCs w:val="24"/>
              </w:rPr>
            </w:pPr>
            <w:r w:rsidRPr="00963308">
              <w:rPr>
                <w:sz w:val="24"/>
                <w:szCs w:val="24"/>
              </w:rPr>
              <w:t>429,2</w:t>
            </w:r>
          </w:p>
        </w:tc>
        <w:tc>
          <w:tcPr>
            <w:tcW w:w="992" w:type="dxa"/>
            <w:vAlign w:val="center"/>
          </w:tcPr>
          <w:p w14:paraId="273B5780" w14:textId="77777777" w:rsidR="00037EFE" w:rsidRPr="00963308" w:rsidRDefault="00037EFE" w:rsidP="004771FB">
            <w:pPr>
              <w:contextualSpacing/>
              <w:jc w:val="center"/>
              <w:rPr>
                <w:sz w:val="24"/>
                <w:szCs w:val="24"/>
              </w:rPr>
            </w:pPr>
            <w:r w:rsidRPr="00963308">
              <w:rPr>
                <w:sz w:val="24"/>
                <w:szCs w:val="24"/>
              </w:rPr>
              <w:t>422,9</w:t>
            </w:r>
          </w:p>
        </w:tc>
        <w:tc>
          <w:tcPr>
            <w:tcW w:w="993" w:type="dxa"/>
            <w:vAlign w:val="center"/>
          </w:tcPr>
          <w:p w14:paraId="2A9887EB" w14:textId="77777777" w:rsidR="00037EFE" w:rsidRPr="00963308" w:rsidRDefault="00037EFE" w:rsidP="004771FB">
            <w:pPr>
              <w:contextualSpacing/>
              <w:jc w:val="center"/>
              <w:rPr>
                <w:sz w:val="24"/>
                <w:szCs w:val="24"/>
              </w:rPr>
            </w:pPr>
            <w:r w:rsidRPr="00963308">
              <w:rPr>
                <w:sz w:val="24"/>
                <w:szCs w:val="24"/>
              </w:rPr>
              <w:t>421,6</w:t>
            </w:r>
          </w:p>
        </w:tc>
        <w:tc>
          <w:tcPr>
            <w:tcW w:w="992" w:type="dxa"/>
            <w:vAlign w:val="center"/>
          </w:tcPr>
          <w:p w14:paraId="38A3019D" w14:textId="77777777" w:rsidR="00037EFE" w:rsidRPr="00963308" w:rsidRDefault="00037EFE" w:rsidP="004771FB">
            <w:pPr>
              <w:contextualSpacing/>
              <w:jc w:val="center"/>
              <w:rPr>
                <w:sz w:val="24"/>
                <w:szCs w:val="24"/>
              </w:rPr>
            </w:pPr>
            <w:r w:rsidRPr="00963308">
              <w:rPr>
                <w:sz w:val="24"/>
                <w:szCs w:val="24"/>
              </w:rPr>
              <w:t>418,1</w:t>
            </w:r>
          </w:p>
        </w:tc>
        <w:tc>
          <w:tcPr>
            <w:tcW w:w="850" w:type="dxa"/>
            <w:vAlign w:val="center"/>
          </w:tcPr>
          <w:p w14:paraId="6081A333" w14:textId="77777777" w:rsidR="00037EFE" w:rsidRPr="00963308" w:rsidRDefault="00037EFE" w:rsidP="004771FB">
            <w:pPr>
              <w:contextualSpacing/>
              <w:jc w:val="both"/>
              <w:rPr>
                <w:sz w:val="24"/>
                <w:szCs w:val="24"/>
              </w:rPr>
            </w:pPr>
            <w:r w:rsidRPr="00963308">
              <w:rPr>
                <w:color w:val="000000"/>
                <w:sz w:val="24"/>
                <w:szCs w:val="24"/>
              </w:rPr>
              <w:t>-3,5</w:t>
            </w:r>
          </w:p>
        </w:tc>
        <w:tc>
          <w:tcPr>
            <w:tcW w:w="1098" w:type="dxa"/>
            <w:vAlign w:val="center"/>
          </w:tcPr>
          <w:p w14:paraId="685EBA16" w14:textId="77777777" w:rsidR="00037EFE" w:rsidRPr="00963308" w:rsidRDefault="00037EFE" w:rsidP="004771FB">
            <w:pPr>
              <w:contextualSpacing/>
              <w:jc w:val="both"/>
              <w:rPr>
                <w:sz w:val="24"/>
                <w:szCs w:val="24"/>
              </w:rPr>
            </w:pPr>
            <w:r w:rsidRPr="00963308">
              <w:rPr>
                <w:color w:val="000000"/>
                <w:sz w:val="24"/>
                <w:szCs w:val="24"/>
              </w:rPr>
              <w:t>99,17</w:t>
            </w:r>
          </w:p>
        </w:tc>
      </w:tr>
      <w:tr w:rsidR="00037EFE" w:rsidRPr="00963308" w14:paraId="1777E037" w14:textId="77777777" w:rsidTr="00963308">
        <w:trPr>
          <w:trHeight w:val="603"/>
        </w:trPr>
        <w:tc>
          <w:tcPr>
            <w:tcW w:w="2680" w:type="dxa"/>
            <w:vAlign w:val="center"/>
          </w:tcPr>
          <w:p w14:paraId="7E8D68C9" w14:textId="16AD99F9" w:rsidR="00037EFE" w:rsidRPr="00963308" w:rsidRDefault="00037EFE" w:rsidP="004771FB">
            <w:pPr>
              <w:contextualSpacing/>
              <w:jc w:val="both"/>
              <w:rPr>
                <w:sz w:val="24"/>
                <w:szCs w:val="24"/>
              </w:rPr>
            </w:pPr>
            <w:r w:rsidRPr="00963308">
              <w:rPr>
                <w:sz w:val="24"/>
                <w:szCs w:val="24"/>
              </w:rPr>
              <w:t>Самостоятельно заня</w:t>
            </w:r>
            <w:r w:rsidR="00963308">
              <w:rPr>
                <w:sz w:val="24"/>
                <w:szCs w:val="24"/>
              </w:rPr>
              <w:t xml:space="preserve"> </w:t>
            </w:r>
            <w:r w:rsidRPr="00963308">
              <w:rPr>
                <w:sz w:val="24"/>
                <w:szCs w:val="24"/>
              </w:rPr>
              <w:t>тые работники, тыс.</w:t>
            </w:r>
            <w:r w:rsidR="00963308">
              <w:rPr>
                <w:sz w:val="24"/>
                <w:szCs w:val="24"/>
              </w:rPr>
              <w:t xml:space="preserve"> </w:t>
            </w:r>
            <w:r w:rsidRPr="00963308">
              <w:rPr>
                <w:sz w:val="24"/>
                <w:szCs w:val="24"/>
              </w:rPr>
              <w:t>чел.</w:t>
            </w:r>
          </w:p>
        </w:tc>
        <w:tc>
          <w:tcPr>
            <w:tcW w:w="992" w:type="dxa"/>
            <w:vAlign w:val="center"/>
          </w:tcPr>
          <w:p w14:paraId="11F9F337" w14:textId="77777777" w:rsidR="00037EFE" w:rsidRPr="00963308" w:rsidRDefault="00037EFE" w:rsidP="004771FB">
            <w:pPr>
              <w:contextualSpacing/>
              <w:jc w:val="center"/>
              <w:rPr>
                <w:sz w:val="24"/>
                <w:szCs w:val="24"/>
              </w:rPr>
            </w:pPr>
            <w:r w:rsidRPr="00963308">
              <w:rPr>
                <w:sz w:val="24"/>
                <w:szCs w:val="24"/>
              </w:rPr>
              <w:t>482,6</w:t>
            </w:r>
          </w:p>
        </w:tc>
        <w:tc>
          <w:tcPr>
            <w:tcW w:w="992" w:type="dxa"/>
            <w:vAlign w:val="center"/>
          </w:tcPr>
          <w:p w14:paraId="3CF432C3" w14:textId="77777777" w:rsidR="00037EFE" w:rsidRPr="00963308" w:rsidRDefault="00037EFE" w:rsidP="004771FB">
            <w:pPr>
              <w:contextualSpacing/>
              <w:jc w:val="center"/>
              <w:rPr>
                <w:sz w:val="24"/>
                <w:szCs w:val="24"/>
              </w:rPr>
            </w:pPr>
            <w:r w:rsidRPr="00963308">
              <w:rPr>
                <w:sz w:val="24"/>
                <w:szCs w:val="24"/>
              </w:rPr>
              <w:t>359,8</w:t>
            </w:r>
          </w:p>
        </w:tc>
        <w:tc>
          <w:tcPr>
            <w:tcW w:w="992" w:type="dxa"/>
            <w:vAlign w:val="center"/>
          </w:tcPr>
          <w:p w14:paraId="7F4C3C00" w14:textId="77777777" w:rsidR="00037EFE" w:rsidRPr="00963308" w:rsidRDefault="00037EFE" w:rsidP="004771FB">
            <w:pPr>
              <w:contextualSpacing/>
              <w:jc w:val="center"/>
              <w:rPr>
                <w:sz w:val="24"/>
                <w:szCs w:val="24"/>
              </w:rPr>
            </w:pPr>
            <w:r w:rsidRPr="00963308">
              <w:rPr>
                <w:sz w:val="24"/>
                <w:szCs w:val="24"/>
              </w:rPr>
              <w:t>361,4</w:t>
            </w:r>
          </w:p>
        </w:tc>
        <w:tc>
          <w:tcPr>
            <w:tcW w:w="993" w:type="dxa"/>
            <w:vAlign w:val="center"/>
          </w:tcPr>
          <w:p w14:paraId="2AA6D20C" w14:textId="77777777" w:rsidR="00037EFE" w:rsidRPr="00963308" w:rsidRDefault="00037EFE" w:rsidP="004771FB">
            <w:pPr>
              <w:contextualSpacing/>
              <w:jc w:val="center"/>
              <w:rPr>
                <w:sz w:val="24"/>
                <w:szCs w:val="24"/>
              </w:rPr>
            </w:pPr>
            <w:r w:rsidRPr="00963308">
              <w:rPr>
                <w:sz w:val="24"/>
                <w:szCs w:val="24"/>
              </w:rPr>
              <w:t>357,8</w:t>
            </w:r>
          </w:p>
        </w:tc>
        <w:tc>
          <w:tcPr>
            <w:tcW w:w="992" w:type="dxa"/>
            <w:vAlign w:val="center"/>
          </w:tcPr>
          <w:p w14:paraId="5CD4EE8C" w14:textId="77777777" w:rsidR="00037EFE" w:rsidRPr="00963308" w:rsidRDefault="00037EFE" w:rsidP="004771FB">
            <w:pPr>
              <w:contextualSpacing/>
              <w:jc w:val="center"/>
              <w:rPr>
                <w:sz w:val="24"/>
                <w:szCs w:val="24"/>
              </w:rPr>
            </w:pPr>
            <w:r w:rsidRPr="00963308">
              <w:rPr>
                <w:sz w:val="24"/>
                <w:szCs w:val="24"/>
              </w:rPr>
              <w:t>359,5</w:t>
            </w:r>
          </w:p>
        </w:tc>
        <w:tc>
          <w:tcPr>
            <w:tcW w:w="850" w:type="dxa"/>
            <w:vAlign w:val="center"/>
          </w:tcPr>
          <w:p w14:paraId="6FD0690B" w14:textId="77777777" w:rsidR="00037EFE" w:rsidRPr="00963308" w:rsidRDefault="00037EFE" w:rsidP="004771FB">
            <w:pPr>
              <w:contextualSpacing/>
              <w:jc w:val="both"/>
              <w:rPr>
                <w:sz w:val="24"/>
                <w:szCs w:val="24"/>
              </w:rPr>
            </w:pPr>
            <w:r w:rsidRPr="00963308">
              <w:rPr>
                <w:color w:val="000000"/>
                <w:sz w:val="24"/>
                <w:szCs w:val="24"/>
              </w:rPr>
              <w:t>1,7</w:t>
            </w:r>
          </w:p>
        </w:tc>
        <w:tc>
          <w:tcPr>
            <w:tcW w:w="1098" w:type="dxa"/>
            <w:vAlign w:val="center"/>
          </w:tcPr>
          <w:p w14:paraId="295AB253" w14:textId="77777777" w:rsidR="00037EFE" w:rsidRPr="00963308" w:rsidRDefault="00037EFE" w:rsidP="004771FB">
            <w:pPr>
              <w:contextualSpacing/>
              <w:jc w:val="both"/>
              <w:rPr>
                <w:sz w:val="24"/>
                <w:szCs w:val="24"/>
              </w:rPr>
            </w:pPr>
            <w:r w:rsidRPr="00963308">
              <w:rPr>
                <w:color w:val="000000"/>
                <w:sz w:val="24"/>
                <w:szCs w:val="24"/>
              </w:rPr>
              <w:t>100,48</w:t>
            </w:r>
          </w:p>
        </w:tc>
      </w:tr>
      <w:tr w:rsidR="00037EFE" w:rsidRPr="00963308" w14:paraId="65632A58" w14:textId="77777777" w:rsidTr="00963308">
        <w:tc>
          <w:tcPr>
            <w:tcW w:w="2680" w:type="dxa"/>
            <w:vAlign w:val="center"/>
          </w:tcPr>
          <w:p w14:paraId="6CE14B16" w14:textId="77777777" w:rsidR="00037EFE" w:rsidRPr="00963308" w:rsidRDefault="00037EFE" w:rsidP="004771FB">
            <w:pPr>
              <w:contextualSpacing/>
              <w:jc w:val="both"/>
              <w:rPr>
                <w:sz w:val="24"/>
                <w:szCs w:val="24"/>
              </w:rPr>
            </w:pPr>
            <w:r w:rsidRPr="00963308">
              <w:rPr>
                <w:sz w:val="24"/>
                <w:szCs w:val="24"/>
              </w:rPr>
              <w:t>Безработное население, тыс.чел.</w:t>
            </w:r>
          </w:p>
        </w:tc>
        <w:tc>
          <w:tcPr>
            <w:tcW w:w="992" w:type="dxa"/>
            <w:vAlign w:val="center"/>
          </w:tcPr>
          <w:p w14:paraId="1A0A722C" w14:textId="77777777" w:rsidR="00037EFE" w:rsidRPr="00963308" w:rsidRDefault="00037EFE" w:rsidP="004771FB">
            <w:pPr>
              <w:contextualSpacing/>
              <w:jc w:val="center"/>
              <w:rPr>
                <w:sz w:val="24"/>
                <w:szCs w:val="24"/>
              </w:rPr>
            </w:pPr>
            <w:r w:rsidRPr="00963308">
              <w:rPr>
                <w:sz w:val="24"/>
                <w:szCs w:val="24"/>
              </w:rPr>
              <w:t>62,1</w:t>
            </w:r>
          </w:p>
        </w:tc>
        <w:tc>
          <w:tcPr>
            <w:tcW w:w="992" w:type="dxa"/>
            <w:vAlign w:val="center"/>
          </w:tcPr>
          <w:p w14:paraId="1DCABA1C" w14:textId="77777777" w:rsidR="00037EFE" w:rsidRPr="00963308" w:rsidRDefault="00037EFE" w:rsidP="004771FB">
            <w:pPr>
              <w:contextualSpacing/>
              <w:jc w:val="center"/>
              <w:rPr>
                <w:sz w:val="24"/>
                <w:szCs w:val="24"/>
              </w:rPr>
            </w:pPr>
            <w:r w:rsidRPr="00963308">
              <w:rPr>
                <w:sz w:val="24"/>
                <w:szCs w:val="24"/>
              </w:rPr>
              <w:t>43, 0</w:t>
            </w:r>
          </w:p>
        </w:tc>
        <w:tc>
          <w:tcPr>
            <w:tcW w:w="992" w:type="dxa"/>
            <w:vAlign w:val="center"/>
          </w:tcPr>
          <w:p w14:paraId="05527986" w14:textId="77777777" w:rsidR="00037EFE" w:rsidRPr="00963308" w:rsidRDefault="00037EFE" w:rsidP="004771FB">
            <w:pPr>
              <w:contextualSpacing/>
              <w:jc w:val="center"/>
              <w:rPr>
                <w:sz w:val="24"/>
                <w:szCs w:val="24"/>
              </w:rPr>
            </w:pPr>
            <w:r w:rsidRPr="00963308">
              <w:rPr>
                <w:sz w:val="24"/>
                <w:szCs w:val="24"/>
              </w:rPr>
              <w:t>41,8</w:t>
            </w:r>
          </w:p>
        </w:tc>
        <w:tc>
          <w:tcPr>
            <w:tcW w:w="993" w:type="dxa"/>
            <w:vAlign w:val="center"/>
          </w:tcPr>
          <w:p w14:paraId="480CC9BE" w14:textId="77777777" w:rsidR="00037EFE" w:rsidRPr="00963308" w:rsidRDefault="00037EFE" w:rsidP="004771FB">
            <w:pPr>
              <w:contextualSpacing/>
              <w:jc w:val="center"/>
              <w:rPr>
                <w:sz w:val="24"/>
                <w:szCs w:val="24"/>
              </w:rPr>
            </w:pPr>
            <w:r w:rsidRPr="00963308">
              <w:rPr>
                <w:sz w:val="24"/>
                <w:szCs w:val="24"/>
              </w:rPr>
              <w:t>42,5</w:t>
            </w:r>
          </w:p>
        </w:tc>
        <w:tc>
          <w:tcPr>
            <w:tcW w:w="992" w:type="dxa"/>
            <w:vAlign w:val="center"/>
          </w:tcPr>
          <w:p w14:paraId="2DA4637A" w14:textId="77777777" w:rsidR="00037EFE" w:rsidRPr="00963308" w:rsidRDefault="00037EFE" w:rsidP="004771FB">
            <w:pPr>
              <w:contextualSpacing/>
              <w:jc w:val="center"/>
              <w:rPr>
                <w:sz w:val="24"/>
                <w:szCs w:val="24"/>
              </w:rPr>
            </w:pPr>
            <w:r w:rsidRPr="00963308">
              <w:rPr>
                <w:sz w:val="24"/>
                <w:szCs w:val="24"/>
              </w:rPr>
              <w:t>41,8</w:t>
            </w:r>
          </w:p>
        </w:tc>
        <w:tc>
          <w:tcPr>
            <w:tcW w:w="850" w:type="dxa"/>
            <w:vAlign w:val="center"/>
          </w:tcPr>
          <w:p w14:paraId="168916EA" w14:textId="77777777" w:rsidR="00037EFE" w:rsidRPr="00963308" w:rsidRDefault="00037EFE" w:rsidP="004771FB">
            <w:pPr>
              <w:contextualSpacing/>
              <w:jc w:val="both"/>
              <w:rPr>
                <w:sz w:val="24"/>
                <w:szCs w:val="24"/>
              </w:rPr>
            </w:pPr>
            <w:r w:rsidRPr="00963308">
              <w:rPr>
                <w:color w:val="000000"/>
                <w:sz w:val="24"/>
                <w:szCs w:val="24"/>
              </w:rPr>
              <w:t>-0,7</w:t>
            </w:r>
          </w:p>
        </w:tc>
        <w:tc>
          <w:tcPr>
            <w:tcW w:w="1098" w:type="dxa"/>
            <w:vAlign w:val="center"/>
          </w:tcPr>
          <w:p w14:paraId="2440CF73" w14:textId="77777777" w:rsidR="00037EFE" w:rsidRPr="00963308" w:rsidRDefault="00037EFE" w:rsidP="004771FB">
            <w:pPr>
              <w:contextualSpacing/>
              <w:jc w:val="both"/>
              <w:rPr>
                <w:sz w:val="24"/>
                <w:szCs w:val="24"/>
              </w:rPr>
            </w:pPr>
            <w:r w:rsidRPr="00963308">
              <w:rPr>
                <w:color w:val="000000"/>
                <w:sz w:val="24"/>
                <w:szCs w:val="24"/>
              </w:rPr>
              <w:t>98,35</w:t>
            </w:r>
          </w:p>
        </w:tc>
      </w:tr>
      <w:tr w:rsidR="00037EFE" w:rsidRPr="00963308" w14:paraId="55C2C120" w14:textId="77777777" w:rsidTr="00963308">
        <w:tc>
          <w:tcPr>
            <w:tcW w:w="2680" w:type="dxa"/>
            <w:vAlign w:val="center"/>
          </w:tcPr>
          <w:p w14:paraId="285C5B52" w14:textId="1A25AD08" w:rsidR="00037EFE" w:rsidRPr="00963308" w:rsidRDefault="00037EFE" w:rsidP="004771FB">
            <w:pPr>
              <w:contextualSpacing/>
              <w:jc w:val="both"/>
              <w:rPr>
                <w:sz w:val="24"/>
                <w:szCs w:val="24"/>
              </w:rPr>
            </w:pPr>
            <w:r w:rsidRPr="00963308">
              <w:rPr>
                <w:sz w:val="24"/>
                <w:szCs w:val="24"/>
              </w:rPr>
              <w:t>в процентах к преды</w:t>
            </w:r>
            <w:r w:rsidR="00453313">
              <w:rPr>
                <w:sz w:val="24"/>
                <w:szCs w:val="24"/>
              </w:rPr>
              <w:t xml:space="preserve"> </w:t>
            </w:r>
            <w:r w:rsidRPr="00963308">
              <w:rPr>
                <w:sz w:val="24"/>
                <w:szCs w:val="24"/>
              </w:rPr>
              <w:t>дущему году</w:t>
            </w:r>
          </w:p>
        </w:tc>
        <w:tc>
          <w:tcPr>
            <w:tcW w:w="992" w:type="dxa"/>
            <w:vAlign w:val="center"/>
          </w:tcPr>
          <w:p w14:paraId="7A281B19" w14:textId="77777777" w:rsidR="00037EFE" w:rsidRPr="00963308" w:rsidRDefault="00037EFE" w:rsidP="004771FB">
            <w:pPr>
              <w:contextualSpacing/>
              <w:jc w:val="center"/>
              <w:rPr>
                <w:sz w:val="24"/>
                <w:szCs w:val="24"/>
              </w:rPr>
            </w:pPr>
            <w:r w:rsidRPr="00963308">
              <w:rPr>
                <w:sz w:val="24"/>
                <w:szCs w:val="24"/>
              </w:rPr>
              <w:t>98,9</w:t>
            </w:r>
          </w:p>
        </w:tc>
        <w:tc>
          <w:tcPr>
            <w:tcW w:w="992" w:type="dxa"/>
            <w:vAlign w:val="center"/>
          </w:tcPr>
          <w:p w14:paraId="6FA484C4" w14:textId="77777777" w:rsidR="00037EFE" w:rsidRPr="00963308" w:rsidRDefault="00037EFE" w:rsidP="004771FB">
            <w:pPr>
              <w:contextualSpacing/>
              <w:jc w:val="center"/>
              <w:rPr>
                <w:sz w:val="24"/>
                <w:szCs w:val="24"/>
              </w:rPr>
            </w:pPr>
            <w:r w:rsidRPr="00963308">
              <w:rPr>
                <w:sz w:val="24"/>
                <w:szCs w:val="24"/>
              </w:rPr>
              <w:t>101,2</w:t>
            </w:r>
          </w:p>
        </w:tc>
        <w:tc>
          <w:tcPr>
            <w:tcW w:w="992" w:type="dxa"/>
            <w:vAlign w:val="center"/>
          </w:tcPr>
          <w:p w14:paraId="1586489E" w14:textId="77777777" w:rsidR="00037EFE" w:rsidRPr="00963308" w:rsidRDefault="00037EFE" w:rsidP="004771FB">
            <w:pPr>
              <w:contextualSpacing/>
              <w:jc w:val="center"/>
              <w:rPr>
                <w:sz w:val="24"/>
                <w:szCs w:val="24"/>
              </w:rPr>
            </w:pPr>
            <w:r w:rsidRPr="00963308">
              <w:rPr>
                <w:sz w:val="24"/>
                <w:szCs w:val="24"/>
              </w:rPr>
              <w:t>97,2</w:t>
            </w:r>
          </w:p>
        </w:tc>
        <w:tc>
          <w:tcPr>
            <w:tcW w:w="993" w:type="dxa"/>
            <w:vAlign w:val="center"/>
          </w:tcPr>
          <w:p w14:paraId="5B9CA126" w14:textId="77777777" w:rsidR="00037EFE" w:rsidRPr="00963308" w:rsidRDefault="00037EFE" w:rsidP="004771FB">
            <w:pPr>
              <w:contextualSpacing/>
              <w:jc w:val="center"/>
              <w:rPr>
                <w:sz w:val="24"/>
                <w:szCs w:val="24"/>
              </w:rPr>
            </w:pPr>
            <w:r w:rsidRPr="00963308">
              <w:rPr>
                <w:sz w:val="24"/>
                <w:szCs w:val="24"/>
              </w:rPr>
              <w:t>98,7</w:t>
            </w:r>
          </w:p>
        </w:tc>
        <w:tc>
          <w:tcPr>
            <w:tcW w:w="992" w:type="dxa"/>
            <w:vAlign w:val="center"/>
          </w:tcPr>
          <w:p w14:paraId="22DF2126" w14:textId="77777777" w:rsidR="00037EFE" w:rsidRPr="00963308" w:rsidRDefault="00037EFE" w:rsidP="004771FB">
            <w:pPr>
              <w:contextualSpacing/>
              <w:jc w:val="center"/>
              <w:rPr>
                <w:sz w:val="24"/>
                <w:szCs w:val="24"/>
              </w:rPr>
            </w:pPr>
            <w:r w:rsidRPr="00963308">
              <w:rPr>
                <w:sz w:val="24"/>
                <w:szCs w:val="24"/>
              </w:rPr>
              <w:t>98,4</w:t>
            </w:r>
          </w:p>
        </w:tc>
        <w:tc>
          <w:tcPr>
            <w:tcW w:w="850" w:type="dxa"/>
            <w:vAlign w:val="center"/>
          </w:tcPr>
          <w:p w14:paraId="65076952" w14:textId="77777777" w:rsidR="00037EFE" w:rsidRPr="00963308" w:rsidRDefault="00037EFE" w:rsidP="004771FB">
            <w:pPr>
              <w:contextualSpacing/>
              <w:jc w:val="both"/>
              <w:rPr>
                <w:sz w:val="24"/>
                <w:szCs w:val="24"/>
              </w:rPr>
            </w:pPr>
            <w:r w:rsidRPr="00963308">
              <w:rPr>
                <w:color w:val="000000"/>
                <w:sz w:val="24"/>
                <w:szCs w:val="24"/>
              </w:rPr>
              <w:t>-0,3</w:t>
            </w:r>
          </w:p>
        </w:tc>
        <w:tc>
          <w:tcPr>
            <w:tcW w:w="1098" w:type="dxa"/>
            <w:vAlign w:val="center"/>
          </w:tcPr>
          <w:p w14:paraId="686069AB" w14:textId="77777777" w:rsidR="00037EFE" w:rsidRPr="00963308" w:rsidRDefault="00037EFE" w:rsidP="004771FB">
            <w:pPr>
              <w:contextualSpacing/>
              <w:jc w:val="both"/>
              <w:rPr>
                <w:sz w:val="24"/>
                <w:szCs w:val="24"/>
              </w:rPr>
            </w:pPr>
            <w:r w:rsidRPr="00963308">
              <w:rPr>
                <w:color w:val="000000"/>
                <w:sz w:val="24"/>
                <w:szCs w:val="24"/>
              </w:rPr>
              <w:t>99,70</w:t>
            </w:r>
          </w:p>
        </w:tc>
      </w:tr>
      <w:tr w:rsidR="00037EFE" w:rsidRPr="00963308" w14:paraId="55BF12F3" w14:textId="77777777" w:rsidTr="00963308">
        <w:tc>
          <w:tcPr>
            <w:tcW w:w="2680" w:type="dxa"/>
            <w:vAlign w:val="center"/>
          </w:tcPr>
          <w:p w14:paraId="2B77DA11" w14:textId="77777777" w:rsidR="00037EFE" w:rsidRPr="00963308" w:rsidRDefault="00037EFE" w:rsidP="004771FB">
            <w:pPr>
              <w:contextualSpacing/>
              <w:jc w:val="both"/>
              <w:rPr>
                <w:sz w:val="24"/>
                <w:szCs w:val="24"/>
              </w:rPr>
            </w:pPr>
            <w:r w:rsidRPr="00963308">
              <w:rPr>
                <w:sz w:val="24"/>
                <w:szCs w:val="24"/>
              </w:rPr>
              <w:t>Уровень безработицы, в процентах</w:t>
            </w:r>
          </w:p>
        </w:tc>
        <w:tc>
          <w:tcPr>
            <w:tcW w:w="992" w:type="dxa"/>
            <w:vAlign w:val="center"/>
          </w:tcPr>
          <w:p w14:paraId="2FF5982A" w14:textId="77777777" w:rsidR="00037EFE" w:rsidRPr="00963308" w:rsidRDefault="00037EFE" w:rsidP="004771FB">
            <w:pPr>
              <w:contextualSpacing/>
              <w:jc w:val="center"/>
              <w:rPr>
                <w:sz w:val="24"/>
                <w:szCs w:val="24"/>
              </w:rPr>
            </w:pPr>
            <w:r w:rsidRPr="00963308">
              <w:rPr>
                <w:sz w:val="24"/>
                <w:szCs w:val="24"/>
              </w:rPr>
              <w:t>5,2</w:t>
            </w:r>
          </w:p>
        </w:tc>
        <w:tc>
          <w:tcPr>
            <w:tcW w:w="992" w:type="dxa"/>
            <w:vAlign w:val="center"/>
          </w:tcPr>
          <w:p w14:paraId="7BDB62DD" w14:textId="77777777" w:rsidR="00037EFE" w:rsidRPr="00963308" w:rsidRDefault="00037EFE" w:rsidP="004771FB">
            <w:pPr>
              <w:contextualSpacing/>
              <w:jc w:val="center"/>
              <w:rPr>
                <w:sz w:val="24"/>
                <w:szCs w:val="24"/>
              </w:rPr>
            </w:pPr>
            <w:r w:rsidRPr="00963308">
              <w:rPr>
                <w:sz w:val="24"/>
                <w:szCs w:val="24"/>
              </w:rPr>
              <w:t>5,2</w:t>
            </w:r>
          </w:p>
        </w:tc>
        <w:tc>
          <w:tcPr>
            <w:tcW w:w="992" w:type="dxa"/>
            <w:vAlign w:val="center"/>
          </w:tcPr>
          <w:p w14:paraId="2A6CAFCC" w14:textId="77777777" w:rsidR="00037EFE" w:rsidRPr="00963308" w:rsidRDefault="00037EFE" w:rsidP="004771FB">
            <w:pPr>
              <w:contextualSpacing/>
              <w:jc w:val="center"/>
              <w:rPr>
                <w:sz w:val="24"/>
                <w:szCs w:val="24"/>
              </w:rPr>
            </w:pPr>
            <w:r w:rsidRPr="00963308">
              <w:rPr>
                <w:sz w:val="24"/>
                <w:szCs w:val="24"/>
              </w:rPr>
              <w:t>5,1</w:t>
            </w:r>
          </w:p>
        </w:tc>
        <w:tc>
          <w:tcPr>
            <w:tcW w:w="993" w:type="dxa"/>
            <w:vAlign w:val="center"/>
          </w:tcPr>
          <w:p w14:paraId="26A0F429" w14:textId="77777777" w:rsidR="00037EFE" w:rsidRPr="00963308" w:rsidRDefault="00037EFE" w:rsidP="004771FB">
            <w:pPr>
              <w:contextualSpacing/>
              <w:jc w:val="center"/>
              <w:rPr>
                <w:sz w:val="24"/>
                <w:szCs w:val="24"/>
              </w:rPr>
            </w:pPr>
            <w:r w:rsidRPr="00963308">
              <w:rPr>
                <w:sz w:val="24"/>
                <w:szCs w:val="24"/>
              </w:rPr>
              <w:t>5,2</w:t>
            </w:r>
          </w:p>
        </w:tc>
        <w:tc>
          <w:tcPr>
            <w:tcW w:w="992" w:type="dxa"/>
            <w:vAlign w:val="center"/>
          </w:tcPr>
          <w:p w14:paraId="07C39493" w14:textId="77777777" w:rsidR="00037EFE" w:rsidRPr="00963308" w:rsidRDefault="00037EFE" w:rsidP="004771FB">
            <w:pPr>
              <w:contextualSpacing/>
              <w:jc w:val="center"/>
              <w:rPr>
                <w:sz w:val="24"/>
                <w:szCs w:val="24"/>
              </w:rPr>
            </w:pPr>
            <w:r w:rsidRPr="00963308">
              <w:rPr>
                <w:sz w:val="24"/>
                <w:szCs w:val="24"/>
              </w:rPr>
              <w:t>5,1</w:t>
            </w:r>
          </w:p>
        </w:tc>
        <w:tc>
          <w:tcPr>
            <w:tcW w:w="850" w:type="dxa"/>
            <w:vAlign w:val="center"/>
          </w:tcPr>
          <w:p w14:paraId="75279069" w14:textId="77777777" w:rsidR="00037EFE" w:rsidRPr="00963308" w:rsidRDefault="00037EFE" w:rsidP="004771FB">
            <w:pPr>
              <w:contextualSpacing/>
              <w:jc w:val="both"/>
              <w:rPr>
                <w:sz w:val="24"/>
                <w:szCs w:val="24"/>
              </w:rPr>
            </w:pPr>
            <w:r w:rsidRPr="00963308">
              <w:rPr>
                <w:color w:val="000000"/>
                <w:sz w:val="24"/>
                <w:szCs w:val="24"/>
              </w:rPr>
              <w:t>-0,1</w:t>
            </w:r>
          </w:p>
        </w:tc>
        <w:tc>
          <w:tcPr>
            <w:tcW w:w="1098" w:type="dxa"/>
            <w:vAlign w:val="center"/>
          </w:tcPr>
          <w:p w14:paraId="09DBF127" w14:textId="77777777" w:rsidR="00037EFE" w:rsidRPr="00963308" w:rsidRDefault="00037EFE" w:rsidP="004771FB">
            <w:pPr>
              <w:contextualSpacing/>
              <w:jc w:val="both"/>
              <w:rPr>
                <w:sz w:val="24"/>
                <w:szCs w:val="24"/>
              </w:rPr>
            </w:pPr>
            <w:r w:rsidRPr="00963308">
              <w:rPr>
                <w:color w:val="000000"/>
                <w:sz w:val="24"/>
                <w:szCs w:val="24"/>
              </w:rPr>
              <w:t>98,08</w:t>
            </w:r>
          </w:p>
        </w:tc>
      </w:tr>
      <w:tr w:rsidR="00037EFE" w:rsidRPr="00963308" w14:paraId="2C3E4185" w14:textId="77777777" w:rsidTr="00963308">
        <w:tc>
          <w:tcPr>
            <w:tcW w:w="2680" w:type="dxa"/>
            <w:vAlign w:val="center"/>
          </w:tcPr>
          <w:p w14:paraId="1E46CD72" w14:textId="77777777" w:rsidR="00037EFE" w:rsidRPr="00963308" w:rsidRDefault="00037EFE" w:rsidP="004771FB">
            <w:pPr>
              <w:contextualSpacing/>
              <w:jc w:val="both"/>
              <w:rPr>
                <w:sz w:val="24"/>
                <w:szCs w:val="24"/>
              </w:rPr>
            </w:pPr>
            <w:r w:rsidRPr="00963308">
              <w:rPr>
                <w:sz w:val="24"/>
                <w:szCs w:val="24"/>
              </w:rPr>
              <w:t>Уровень молодежной безработицы (15-24  лет), в процентах</w:t>
            </w:r>
          </w:p>
        </w:tc>
        <w:tc>
          <w:tcPr>
            <w:tcW w:w="992" w:type="dxa"/>
            <w:vAlign w:val="center"/>
          </w:tcPr>
          <w:p w14:paraId="1D4447BD" w14:textId="77777777" w:rsidR="00037EFE" w:rsidRPr="00963308" w:rsidRDefault="00037EFE" w:rsidP="004771FB">
            <w:pPr>
              <w:contextualSpacing/>
              <w:jc w:val="center"/>
              <w:rPr>
                <w:sz w:val="24"/>
                <w:szCs w:val="24"/>
              </w:rPr>
            </w:pPr>
            <w:r w:rsidRPr="00963308">
              <w:rPr>
                <w:sz w:val="24"/>
                <w:szCs w:val="24"/>
              </w:rPr>
              <w:t>3,5</w:t>
            </w:r>
          </w:p>
        </w:tc>
        <w:tc>
          <w:tcPr>
            <w:tcW w:w="992" w:type="dxa"/>
            <w:vAlign w:val="center"/>
          </w:tcPr>
          <w:p w14:paraId="5F80CF69" w14:textId="77777777" w:rsidR="00037EFE" w:rsidRPr="00963308" w:rsidRDefault="00037EFE" w:rsidP="004771FB">
            <w:pPr>
              <w:contextualSpacing/>
              <w:jc w:val="center"/>
              <w:rPr>
                <w:sz w:val="24"/>
                <w:szCs w:val="24"/>
              </w:rPr>
            </w:pPr>
            <w:r w:rsidRPr="00963308">
              <w:rPr>
                <w:sz w:val="24"/>
                <w:szCs w:val="24"/>
              </w:rPr>
              <w:t>2,1</w:t>
            </w:r>
          </w:p>
        </w:tc>
        <w:tc>
          <w:tcPr>
            <w:tcW w:w="992" w:type="dxa"/>
            <w:vAlign w:val="center"/>
          </w:tcPr>
          <w:p w14:paraId="6BA1E05C" w14:textId="77777777" w:rsidR="00037EFE" w:rsidRPr="00963308" w:rsidRDefault="00037EFE" w:rsidP="004771FB">
            <w:pPr>
              <w:contextualSpacing/>
              <w:jc w:val="center"/>
              <w:rPr>
                <w:sz w:val="24"/>
                <w:szCs w:val="24"/>
              </w:rPr>
            </w:pPr>
            <w:r w:rsidRPr="00963308">
              <w:rPr>
                <w:sz w:val="24"/>
                <w:szCs w:val="24"/>
              </w:rPr>
              <w:t>2,3</w:t>
            </w:r>
          </w:p>
        </w:tc>
        <w:tc>
          <w:tcPr>
            <w:tcW w:w="993" w:type="dxa"/>
            <w:vAlign w:val="center"/>
          </w:tcPr>
          <w:p w14:paraId="3C2914DF" w14:textId="77777777" w:rsidR="00037EFE" w:rsidRPr="00963308" w:rsidRDefault="00037EFE" w:rsidP="004771FB">
            <w:pPr>
              <w:contextualSpacing/>
              <w:jc w:val="center"/>
              <w:rPr>
                <w:sz w:val="24"/>
                <w:szCs w:val="24"/>
              </w:rPr>
            </w:pPr>
            <w:r w:rsidRPr="00963308">
              <w:rPr>
                <w:sz w:val="24"/>
                <w:szCs w:val="24"/>
              </w:rPr>
              <w:t>2,1</w:t>
            </w:r>
          </w:p>
        </w:tc>
        <w:tc>
          <w:tcPr>
            <w:tcW w:w="992" w:type="dxa"/>
            <w:vAlign w:val="center"/>
          </w:tcPr>
          <w:p w14:paraId="0F1274C6" w14:textId="77777777" w:rsidR="00037EFE" w:rsidRPr="00963308" w:rsidRDefault="00037EFE" w:rsidP="004771FB">
            <w:pPr>
              <w:contextualSpacing/>
              <w:jc w:val="center"/>
              <w:rPr>
                <w:sz w:val="24"/>
                <w:szCs w:val="24"/>
              </w:rPr>
            </w:pPr>
            <w:r w:rsidRPr="00963308">
              <w:rPr>
                <w:sz w:val="24"/>
                <w:szCs w:val="24"/>
              </w:rPr>
              <w:t>2,6</w:t>
            </w:r>
          </w:p>
        </w:tc>
        <w:tc>
          <w:tcPr>
            <w:tcW w:w="850" w:type="dxa"/>
            <w:vAlign w:val="center"/>
          </w:tcPr>
          <w:p w14:paraId="52168787" w14:textId="77777777" w:rsidR="00037EFE" w:rsidRPr="00963308" w:rsidRDefault="00037EFE" w:rsidP="004771FB">
            <w:pPr>
              <w:contextualSpacing/>
              <w:jc w:val="both"/>
              <w:rPr>
                <w:sz w:val="24"/>
                <w:szCs w:val="24"/>
              </w:rPr>
            </w:pPr>
            <w:r w:rsidRPr="00963308">
              <w:rPr>
                <w:color w:val="000000"/>
                <w:sz w:val="24"/>
                <w:szCs w:val="24"/>
              </w:rPr>
              <w:t>0,5</w:t>
            </w:r>
          </w:p>
        </w:tc>
        <w:tc>
          <w:tcPr>
            <w:tcW w:w="1098" w:type="dxa"/>
            <w:vAlign w:val="center"/>
          </w:tcPr>
          <w:p w14:paraId="455A1757" w14:textId="77777777" w:rsidR="00037EFE" w:rsidRPr="00963308" w:rsidRDefault="00037EFE" w:rsidP="004771FB">
            <w:pPr>
              <w:contextualSpacing/>
              <w:jc w:val="both"/>
              <w:rPr>
                <w:sz w:val="24"/>
                <w:szCs w:val="24"/>
              </w:rPr>
            </w:pPr>
            <w:r w:rsidRPr="00963308">
              <w:rPr>
                <w:color w:val="000000"/>
                <w:sz w:val="24"/>
                <w:szCs w:val="24"/>
              </w:rPr>
              <w:t>123,81</w:t>
            </w:r>
          </w:p>
        </w:tc>
      </w:tr>
      <w:tr w:rsidR="00037EFE" w:rsidRPr="00963308" w14:paraId="1AA7B057" w14:textId="77777777" w:rsidTr="00963308">
        <w:tc>
          <w:tcPr>
            <w:tcW w:w="2680" w:type="dxa"/>
            <w:vAlign w:val="center"/>
          </w:tcPr>
          <w:p w14:paraId="6B6447C8" w14:textId="77777777" w:rsidR="00037EFE" w:rsidRPr="00963308" w:rsidRDefault="00037EFE" w:rsidP="004771FB">
            <w:pPr>
              <w:contextualSpacing/>
              <w:jc w:val="both"/>
              <w:rPr>
                <w:sz w:val="24"/>
                <w:szCs w:val="24"/>
              </w:rPr>
            </w:pPr>
            <w:r w:rsidRPr="00963308">
              <w:rPr>
                <w:sz w:val="24"/>
                <w:szCs w:val="24"/>
              </w:rPr>
              <w:t>Уровень молодежной безработицы (15-28 лет), в процентах</w:t>
            </w:r>
          </w:p>
        </w:tc>
        <w:tc>
          <w:tcPr>
            <w:tcW w:w="992" w:type="dxa"/>
            <w:vAlign w:val="center"/>
          </w:tcPr>
          <w:p w14:paraId="0122B3E7" w14:textId="77777777" w:rsidR="00037EFE" w:rsidRPr="00963308" w:rsidRDefault="00037EFE" w:rsidP="004771FB">
            <w:pPr>
              <w:contextualSpacing/>
              <w:jc w:val="center"/>
              <w:rPr>
                <w:sz w:val="24"/>
                <w:szCs w:val="24"/>
              </w:rPr>
            </w:pPr>
            <w:r w:rsidRPr="00963308">
              <w:rPr>
                <w:sz w:val="24"/>
                <w:szCs w:val="24"/>
              </w:rPr>
              <w:t>4,2</w:t>
            </w:r>
          </w:p>
        </w:tc>
        <w:tc>
          <w:tcPr>
            <w:tcW w:w="992" w:type="dxa"/>
            <w:vAlign w:val="center"/>
          </w:tcPr>
          <w:p w14:paraId="2B5C5C4B" w14:textId="77777777" w:rsidR="00037EFE" w:rsidRPr="00963308" w:rsidRDefault="00037EFE" w:rsidP="004771FB">
            <w:pPr>
              <w:contextualSpacing/>
              <w:jc w:val="center"/>
              <w:rPr>
                <w:sz w:val="24"/>
                <w:szCs w:val="24"/>
              </w:rPr>
            </w:pPr>
            <w:r w:rsidRPr="00963308">
              <w:rPr>
                <w:sz w:val="24"/>
                <w:szCs w:val="24"/>
              </w:rPr>
              <w:t>3,2</w:t>
            </w:r>
          </w:p>
        </w:tc>
        <w:tc>
          <w:tcPr>
            <w:tcW w:w="992" w:type="dxa"/>
            <w:vAlign w:val="center"/>
          </w:tcPr>
          <w:p w14:paraId="114D65A5" w14:textId="77777777" w:rsidR="00037EFE" w:rsidRPr="00963308" w:rsidRDefault="00037EFE" w:rsidP="004771FB">
            <w:pPr>
              <w:contextualSpacing/>
              <w:jc w:val="center"/>
              <w:rPr>
                <w:sz w:val="24"/>
                <w:szCs w:val="24"/>
              </w:rPr>
            </w:pPr>
            <w:r w:rsidRPr="00963308">
              <w:rPr>
                <w:sz w:val="24"/>
                <w:szCs w:val="24"/>
              </w:rPr>
              <w:t>3,2</w:t>
            </w:r>
          </w:p>
        </w:tc>
        <w:tc>
          <w:tcPr>
            <w:tcW w:w="993" w:type="dxa"/>
            <w:vAlign w:val="center"/>
          </w:tcPr>
          <w:p w14:paraId="614112FD" w14:textId="77777777" w:rsidR="00037EFE" w:rsidRPr="00963308" w:rsidRDefault="00037EFE" w:rsidP="004771FB">
            <w:pPr>
              <w:contextualSpacing/>
              <w:jc w:val="center"/>
              <w:rPr>
                <w:sz w:val="24"/>
                <w:szCs w:val="24"/>
              </w:rPr>
            </w:pPr>
            <w:r w:rsidRPr="00963308">
              <w:rPr>
                <w:sz w:val="24"/>
                <w:szCs w:val="24"/>
              </w:rPr>
              <w:t>3,4</w:t>
            </w:r>
          </w:p>
        </w:tc>
        <w:tc>
          <w:tcPr>
            <w:tcW w:w="992" w:type="dxa"/>
            <w:vAlign w:val="center"/>
          </w:tcPr>
          <w:p w14:paraId="18826445" w14:textId="77777777" w:rsidR="00037EFE" w:rsidRPr="00963308" w:rsidRDefault="00037EFE" w:rsidP="004771FB">
            <w:pPr>
              <w:contextualSpacing/>
              <w:jc w:val="center"/>
              <w:rPr>
                <w:sz w:val="24"/>
                <w:szCs w:val="24"/>
              </w:rPr>
            </w:pPr>
            <w:r w:rsidRPr="00963308">
              <w:rPr>
                <w:sz w:val="24"/>
                <w:szCs w:val="24"/>
              </w:rPr>
              <w:t>3,6</w:t>
            </w:r>
          </w:p>
        </w:tc>
        <w:tc>
          <w:tcPr>
            <w:tcW w:w="850" w:type="dxa"/>
            <w:vAlign w:val="center"/>
          </w:tcPr>
          <w:p w14:paraId="5D4D5985" w14:textId="77777777" w:rsidR="00037EFE" w:rsidRPr="00963308" w:rsidRDefault="00037EFE" w:rsidP="004771FB">
            <w:pPr>
              <w:contextualSpacing/>
              <w:jc w:val="both"/>
              <w:rPr>
                <w:sz w:val="24"/>
                <w:szCs w:val="24"/>
              </w:rPr>
            </w:pPr>
            <w:r w:rsidRPr="00963308">
              <w:rPr>
                <w:color w:val="000000"/>
                <w:sz w:val="24"/>
                <w:szCs w:val="24"/>
              </w:rPr>
              <w:t>0,2</w:t>
            </w:r>
          </w:p>
        </w:tc>
        <w:tc>
          <w:tcPr>
            <w:tcW w:w="1098" w:type="dxa"/>
            <w:vAlign w:val="center"/>
          </w:tcPr>
          <w:p w14:paraId="7B7034D4" w14:textId="77777777" w:rsidR="00037EFE" w:rsidRPr="00963308" w:rsidRDefault="00037EFE" w:rsidP="004771FB">
            <w:pPr>
              <w:contextualSpacing/>
              <w:jc w:val="both"/>
              <w:rPr>
                <w:sz w:val="24"/>
                <w:szCs w:val="24"/>
              </w:rPr>
            </w:pPr>
            <w:r w:rsidRPr="00963308">
              <w:rPr>
                <w:color w:val="000000"/>
                <w:sz w:val="24"/>
                <w:szCs w:val="24"/>
              </w:rPr>
              <w:t>105,88</w:t>
            </w:r>
          </w:p>
        </w:tc>
      </w:tr>
      <w:tr w:rsidR="00D7525E" w:rsidRPr="00963308" w14:paraId="6A1EFA75" w14:textId="77777777" w:rsidTr="00963308">
        <w:tc>
          <w:tcPr>
            <w:tcW w:w="9589" w:type="dxa"/>
            <w:gridSpan w:val="8"/>
            <w:vAlign w:val="center"/>
          </w:tcPr>
          <w:p w14:paraId="1ACDF439" w14:textId="6CFB48DB" w:rsidR="00D7525E" w:rsidRPr="00963308" w:rsidRDefault="00D7525E" w:rsidP="00453313">
            <w:pPr>
              <w:ind w:firstLine="559"/>
              <w:contextualSpacing/>
              <w:jc w:val="both"/>
              <w:rPr>
                <w:color w:val="000000"/>
                <w:sz w:val="24"/>
                <w:szCs w:val="24"/>
              </w:rPr>
            </w:pPr>
            <w:r w:rsidRPr="00963308">
              <w:rPr>
                <w:sz w:val="24"/>
                <w:szCs w:val="24"/>
              </w:rPr>
              <w:t xml:space="preserve">Примечание </w:t>
            </w:r>
            <w:r w:rsidRPr="00453313">
              <w:rPr>
                <w:sz w:val="24"/>
                <w:szCs w:val="24"/>
              </w:rPr>
              <w:t xml:space="preserve">– Составлено по источнику </w:t>
            </w:r>
            <w:r w:rsidR="001C68B8" w:rsidRPr="00453313">
              <w:rPr>
                <w:sz w:val="24"/>
                <w:szCs w:val="24"/>
              </w:rPr>
              <w:t>[10</w:t>
            </w:r>
            <w:r w:rsidR="006C0C14" w:rsidRPr="00453313">
              <w:rPr>
                <w:sz w:val="24"/>
                <w:szCs w:val="24"/>
              </w:rPr>
              <w:t>1</w:t>
            </w:r>
            <w:r w:rsidR="001C68B8" w:rsidRPr="00453313">
              <w:rPr>
                <w:sz w:val="24"/>
                <w:szCs w:val="24"/>
              </w:rPr>
              <w:t xml:space="preserve">] </w:t>
            </w:r>
          </w:p>
        </w:tc>
      </w:tr>
    </w:tbl>
    <w:p w14:paraId="73F107BA" w14:textId="77777777" w:rsidR="00682296" w:rsidRPr="00FB7644" w:rsidRDefault="00682296" w:rsidP="004771FB">
      <w:pPr>
        <w:ind w:firstLine="567"/>
        <w:contextualSpacing/>
        <w:jc w:val="both"/>
        <w:rPr>
          <w:sz w:val="28"/>
          <w:szCs w:val="28"/>
        </w:rPr>
      </w:pPr>
    </w:p>
    <w:p w14:paraId="678B84C7" w14:textId="77777777" w:rsidR="006C0C14" w:rsidRPr="00FB7644" w:rsidRDefault="006C0C14" w:rsidP="006C0C14">
      <w:pPr>
        <w:ind w:firstLine="709"/>
        <w:contextualSpacing/>
        <w:jc w:val="both"/>
        <w:rPr>
          <w:sz w:val="28"/>
          <w:szCs w:val="28"/>
        </w:rPr>
      </w:pPr>
      <w:r w:rsidRPr="00FB7644">
        <w:rPr>
          <w:sz w:val="28"/>
          <w:szCs w:val="28"/>
        </w:rPr>
        <w:t xml:space="preserve">Индекс реальных денежных доходов в процентах к предыдущему году составил 102,8% (в 2020 году он составил 112,5%). Величина прожиточного минимума в среднем на душу населения увеличилась на сумму </w:t>
      </w:r>
      <w:r w:rsidRPr="00FB7644">
        <w:rPr>
          <w:color w:val="000000"/>
          <w:sz w:val="28"/>
          <w:szCs w:val="28"/>
        </w:rPr>
        <w:t xml:space="preserve">3 855 тенге или на 12%. </w:t>
      </w:r>
    </w:p>
    <w:p w14:paraId="60587959" w14:textId="6EC135E0" w:rsidR="00843054" w:rsidRDefault="00DD66EA" w:rsidP="006C0C14">
      <w:pPr>
        <w:ind w:firstLine="709"/>
        <w:contextualSpacing/>
        <w:jc w:val="both"/>
        <w:rPr>
          <w:sz w:val="28"/>
          <w:szCs w:val="28"/>
        </w:rPr>
      </w:pPr>
      <w:r w:rsidRPr="00FB7644">
        <w:rPr>
          <w:sz w:val="28"/>
          <w:szCs w:val="28"/>
        </w:rPr>
        <w:t xml:space="preserve">В Туркестанской области самая сложная ситуация. </w:t>
      </w:r>
      <w:r w:rsidR="001E71D6" w:rsidRPr="00FB7644">
        <w:rPr>
          <w:sz w:val="28"/>
          <w:szCs w:val="28"/>
        </w:rPr>
        <w:t xml:space="preserve">Как видно из данных </w:t>
      </w:r>
      <w:r w:rsidR="00453313">
        <w:rPr>
          <w:sz w:val="28"/>
          <w:szCs w:val="28"/>
        </w:rPr>
        <w:t xml:space="preserve"> </w:t>
      </w:r>
      <w:r w:rsidR="001E71D6" w:rsidRPr="00FB7644">
        <w:rPr>
          <w:sz w:val="28"/>
          <w:szCs w:val="28"/>
        </w:rPr>
        <w:t xml:space="preserve">таблицы </w:t>
      </w:r>
      <w:r w:rsidR="00453313">
        <w:rPr>
          <w:sz w:val="28"/>
          <w:szCs w:val="28"/>
        </w:rPr>
        <w:t xml:space="preserve">21, </w:t>
      </w:r>
      <w:r w:rsidRPr="00FB7644">
        <w:rPr>
          <w:sz w:val="28"/>
          <w:szCs w:val="28"/>
        </w:rPr>
        <w:t>самостоятельно занятое население</w:t>
      </w:r>
      <w:r w:rsidR="00CF7F0B" w:rsidRPr="00FB7644">
        <w:rPr>
          <w:sz w:val="28"/>
          <w:szCs w:val="28"/>
        </w:rPr>
        <w:t xml:space="preserve"> составил</w:t>
      </w:r>
      <w:r w:rsidR="001E71D6" w:rsidRPr="00FB7644">
        <w:rPr>
          <w:sz w:val="28"/>
          <w:szCs w:val="28"/>
        </w:rPr>
        <w:t>о</w:t>
      </w:r>
      <w:r w:rsidR="00CF7F0B" w:rsidRPr="00FB7644">
        <w:rPr>
          <w:sz w:val="28"/>
          <w:szCs w:val="28"/>
        </w:rPr>
        <w:t xml:space="preserve"> 359,5 тыс. чел., это составляет в общем числе занятых в экономике 46,3%. </w:t>
      </w:r>
    </w:p>
    <w:p w14:paraId="4A3576AC" w14:textId="77777777" w:rsidR="006C0C14" w:rsidRPr="00FB7644" w:rsidRDefault="006C0C14" w:rsidP="006C0C14">
      <w:pPr>
        <w:ind w:firstLine="709"/>
        <w:contextualSpacing/>
        <w:jc w:val="both"/>
        <w:rPr>
          <w:sz w:val="28"/>
          <w:szCs w:val="28"/>
        </w:rPr>
      </w:pPr>
    </w:p>
    <w:p w14:paraId="195CA2CA" w14:textId="430BEEEC" w:rsidR="00843054" w:rsidRDefault="00B61EB7" w:rsidP="00FD098A">
      <w:pPr>
        <w:tabs>
          <w:tab w:val="left" w:pos="9356"/>
        </w:tabs>
        <w:contextualSpacing/>
        <w:jc w:val="both"/>
        <w:rPr>
          <w:sz w:val="28"/>
          <w:szCs w:val="28"/>
        </w:rPr>
      </w:pPr>
      <w:r w:rsidRPr="00FB7644">
        <w:rPr>
          <w:sz w:val="28"/>
          <w:szCs w:val="28"/>
        </w:rPr>
        <w:t xml:space="preserve">Таблица </w:t>
      </w:r>
      <w:r w:rsidR="00963308">
        <w:rPr>
          <w:sz w:val="28"/>
          <w:szCs w:val="28"/>
        </w:rPr>
        <w:t xml:space="preserve">21 </w:t>
      </w:r>
      <w:r w:rsidR="004347B0" w:rsidRPr="00FB7644">
        <w:rPr>
          <w:sz w:val="28"/>
          <w:szCs w:val="28"/>
        </w:rPr>
        <w:t>–</w:t>
      </w:r>
      <w:r w:rsidRPr="00FB7644">
        <w:rPr>
          <w:sz w:val="28"/>
          <w:szCs w:val="28"/>
        </w:rPr>
        <w:t xml:space="preserve"> Показатели заработной платы на одного работника в </w:t>
      </w:r>
      <w:r w:rsidR="00792128">
        <w:rPr>
          <w:sz w:val="28"/>
          <w:szCs w:val="28"/>
        </w:rPr>
        <w:t xml:space="preserve">                                    </w:t>
      </w:r>
      <w:r w:rsidRPr="00FB7644">
        <w:rPr>
          <w:sz w:val="28"/>
          <w:szCs w:val="28"/>
        </w:rPr>
        <w:t>2017-2021 гг. в Туркестанской области</w:t>
      </w:r>
    </w:p>
    <w:p w14:paraId="32364B75" w14:textId="77777777" w:rsidR="00792128" w:rsidRPr="00792128" w:rsidRDefault="00792128" w:rsidP="00C53C96">
      <w:pPr>
        <w:tabs>
          <w:tab w:val="left" w:pos="9356"/>
        </w:tabs>
        <w:ind w:firstLine="142"/>
        <w:contextualSpacing/>
        <w:jc w:val="both"/>
        <w:rPr>
          <w:sz w:val="16"/>
          <w:szCs w:val="16"/>
        </w:rPr>
      </w:pPr>
    </w:p>
    <w:tbl>
      <w:tblPr>
        <w:tblStyle w:val="ab"/>
        <w:tblW w:w="9561" w:type="dxa"/>
        <w:tblInd w:w="136" w:type="dxa"/>
        <w:tblLayout w:type="fixed"/>
        <w:tblLook w:val="04A0" w:firstRow="1" w:lastRow="0" w:firstColumn="1" w:lastColumn="0" w:noHBand="0" w:noVBand="1"/>
      </w:tblPr>
      <w:tblGrid>
        <w:gridCol w:w="3094"/>
        <w:gridCol w:w="1008"/>
        <w:gridCol w:w="896"/>
        <w:gridCol w:w="895"/>
        <w:gridCol w:w="938"/>
        <w:gridCol w:w="980"/>
        <w:gridCol w:w="854"/>
        <w:gridCol w:w="896"/>
      </w:tblGrid>
      <w:tr w:rsidR="00A96A09" w:rsidRPr="00792128" w14:paraId="56A787B3" w14:textId="77777777" w:rsidTr="00963308">
        <w:trPr>
          <w:trHeight w:val="675"/>
        </w:trPr>
        <w:tc>
          <w:tcPr>
            <w:tcW w:w="3094" w:type="dxa"/>
            <w:vMerge w:val="restart"/>
            <w:vAlign w:val="center"/>
          </w:tcPr>
          <w:p w14:paraId="5293EF75" w14:textId="3D731CD9" w:rsidR="00A96A09" w:rsidRPr="00792128" w:rsidRDefault="00792128" w:rsidP="00792128">
            <w:pPr>
              <w:contextualSpacing/>
              <w:jc w:val="center"/>
              <w:rPr>
                <w:sz w:val="24"/>
                <w:szCs w:val="24"/>
              </w:rPr>
            </w:pPr>
            <w:r w:rsidRPr="00792128">
              <w:rPr>
                <w:bCs/>
                <w:sz w:val="24"/>
                <w:szCs w:val="24"/>
              </w:rPr>
              <w:t>Оплата труда</w:t>
            </w:r>
          </w:p>
        </w:tc>
        <w:tc>
          <w:tcPr>
            <w:tcW w:w="1008" w:type="dxa"/>
            <w:vMerge w:val="restart"/>
            <w:vAlign w:val="center"/>
          </w:tcPr>
          <w:p w14:paraId="10562A8E" w14:textId="024A427B" w:rsidR="00A96A09" w:rsidRPr="00792128" w:rsidRDefault="00A96A09" w:rsidP="00D7525E">
            <w:pPr>
              <w:ind w:left="-100" w:right="-90"/>
              <w:contextualSpacing/>
              <w:jc w:val="center"/>
              <w:rPr>
                <w:bCs/>
                <w:sz w:val="24"/>
                <w:szCs w:val="24"/>
              </w:rPr>
            </w:pPr>
            <w:r w:rsidRPr="00792128">
              <w:rPr>
                <w:bCs/>
                <w:sz w:val="24"/>
                <w:szCs w:val="24"/>
              </w:rPr>
              <w:t>2017</w:t>
            </w:r>
            <w:r w:rsidR="00792128">
              <w:rPr>
                <w:bCs/>
                <w:sz w:val="24"/>
                <w:szCs w:val="24"/>
              </w:rPr>
              <w:t xml:space="preserve"> год</w:t>
            </w:r>
          </w:p>
        </w:tc>
        <w:tc>
          <w:tcPr>
            <w:tcW w:w="896" w:type="dxa"/>
            <w:vMerge w:val="restart"/>
            <w:vAlign w:val="center"/>
          </w:tcPr>
          <w:p w14:paraId="54AB5543" w14:textId="75E5126A" w:rsidR="00A96A09" w:rsidRPr="00792128" w:rsidRDefault="00A96A09" w:rsidP="00D7525E">
            <w:pPr>
              <w:ind w:left="-98" w:right="-120"/>
              <w:contextualSpacing/>
              <w:jc w:val="center"/>
              <w:rPr>
                <w:bCs/>
                <w:sz w:val="24"/>
                <w:szCs w:val="24"/>
              </w:rPr>
            </w:pPr>
            <w:r w:rsidRPr="00792128">
              <w:rPr>
                <w:bCs/>
                <w:sz w:val="24"/>
                <w:szCs w:val="24"/>
              </w:rPr>
              <w:t>2018</w:t>
            </w:r>
            <w:r w:rsidR="00792128">
              <w:rPr>
                <w:bCs/>
                <w:sz w:val="24"/>
                <w:szCs w:val="24"/>
              </w:rPr>
              <w:t xml:space="preserve"> год</w:t>
            </w:r>
          </w:p>
        </w:tc>
        <w:tc>
          <w:tcPr>
            <w:tcW w:w="895" w:type="dxa"/>
            <w:vMerge w:val="restart"/>
            <w:vAlign w:val="center"/>
          </w:tcPr>
          <w:p w14:paraId="4BF2D6B6" w14:textId="70007361" w:rsidR="00A96A09" w:rsidRPr="00792128" w:rsidRDefault="00A96A09" w:rsidP="00D7525E">
            <w:pPr>
              <w:ind w:left="-110"/>
              <w:contextualSpacing/>
              <w:jc w:val="center"/>
              <w:rPr>
                <w:bCs/>
                <w:sz w:val="24"/>
                <w:szCs w:val="24"/>
              </w:rPr>
            </w:pPr>
            <w:r w:rsidRPr="00792128">
              <w:rPr>
                <w:bCs/>
                <w:sz w:val="24"/>
                <w:szCs w:val="24"/>
              </w:rPr>
              <w:t>2019</w:t>
            </w:r>
            <w:r w:rsidR="00792128">
              <w:rPr>
                <w:bCs/>
                <w:sz w:val="24"/>
                <w:szCs w:val="24"/>
              </w:rPr>
              <w:t xml:space="preserve"> год</w:t>
            </w:r>
          </w:p>
        </w:tc>
        <w:tc>
          <w:tcPr>
            <w:tcW w:w="938" w:type="dxa"/>
            <w:vMerge w:val="restart"/>
            <w:vAlign w:val="center"/>
          </w:tcPr>
          <w:p w14:paraId="3E23E91F" w14:textId="5C573F35" w:rsidR="00A96A09" w:rsidRPr="00792128" w:rsidRDefault="00A96A09" w:rsidP="00792128">
            <w:pPr>
              <w:ind w:left="-108"/>
              <w:contextualSpacing/>
              <w:jc w:val="center"/>
              <w:rPr>
                <w:bCs/>
                <w:sz w:val="24"/>
                <w:szCs w:val="24"/>
              </w:rPr>
            </w:pPr>
            <w:r w:rsidRPr="00792128">
              <w:rPr>
                <w:bCs/>
                <w:sz w:val="24"/>
                <w:szCs w:val="24"/>
              </w:rPr>
              <w:t>2020</w:t>
            </w:r>
            <w:r w:rsidR="00792128">
              <w:rPr>
                <w:bCs/>
                <w:sz w:val="24"/>
                <w:szCs w:val="24"/>
              </w:rPr>
              <w:t xml:space="preserve"> год</w:t>
            </w:r>
          </w:p>
        </w:tc>
        <w:tc>
          <w:tcPr>
            <w:tcW w:w="980" w:type="dxa"/>
            <w:vMerge w:val="restart"/>
            <w:vAlign w:val="center"/>
          </w:tcPr>
          <w:p w14:paraId="02B31E69" w14:textId="1A20AE8C" w:rsidR="00A96A09" w:rsidRPr="00792128" w:rsidRDefault="00A96A09" w:rsidP="00792128">
            <w:pPr>
              <w:ind w:left="-66" w:right="-80"/>
              <w:contextualSpacing/>
              <w:jc w:val="center"/>
              <w:rPr>
                <w:bCs/>
                <w:sz w:val="24"/>
                <w:szCs w:val="24"/>
              </w:rPr>
            </w:pPr>
            <w:r w:rsidRPr="00792128">
              <w:rPr>
                <w:bCs/>
                <w:sz w:val="24"/>
                <w:szCs w:val="24"/>
              </w:rPr>
              <w:t>2021</w:t>
            </w:r>
            <w:r w:rsidR="00792128">
              <w:rPr>
                <w:bCs/>
                <w:sz w:val="24"/>
                <w:szCs w:val="24"/>
              </w:rPr>
              <w:t xml:space="preserve"> год</w:t>
            </w:r>
          </w:p>
        </w:tc>
        <w:tc>
          <w:tcPr>
            <w:tcW w:w="1750" w:type="dxa"/>
            <w:gridSpan w:val="2"/>
            <w:vAlign w:val="center"/>
          </w:tcPr>
          <w:p w14:paraId="6AA1A799" w14:textId="4DF85259" w:rsidR="002D4F28" w:rsidRPr="00792128" w:rsidRDefault="00A96A09" w:rsidP="001902C6">
            <w:pPr>
              <w:contextualSpacing/>
              <w:jc w:val="center"/>
              <w:rPr>
                <w:sz w:val="24"/>
                <w:szCs w:val="24"/>
              </w:rPr>
            </w:pPr>
            <w:r w:rsidRPr="00792128">
              <w:rPr>
                <w:sz w:val="24"/>
                <w:szCs w:val="24"/>
              </w:rPr>
              <w:t>Отклонения к 2020 году</w:t>
            </w:r>
          </w:p>
        </w:tc>
      </w:tr>
      <w:tr w:rsidR="00A96A09" w:rsidRPr="00792128" w14:paraId="0540E28C" w14:textId="77777777" w:rsidTr="00963308">
        <w:trPr>
          <w:trHeight w:val="541"/>
        </w:trPr>
        <w:tc>
          <w:tcPr>
            <w:tcW w:w="3094" w:type="dxa"/>
            <w:vMerge/>
            <w:vAlign w:val="center"/>
          </w:tcPr>
          <w:p w14:paraId="1C86BD45" w14:textId="77777777" w:rsidR="00A96A09" w:rsidRPr="00792128" w:rsidRDefault="00A96A09" w:rsidP="004771FB">
            <w:pPr>
              <w:contextualSpacing/>
              <w:jc w:val="both"/>
              <w:rPr>
                <w:b/>
                <w:bCs/>
                <w:sz w:val="24"/>
                <w:szCs w:val="24"/>
              </w:rPr>
            </w:pPr>
          </w:p>
        </w:tc>
        <w:tc>
          <w:tcPr>
            <w:tcW w:w="1008" w:type="dxa"/>
            <w:vMerge/>
            <w:vAlign w:val="center"/>
          </w:tcPr>
          <w:p w14:paraId="7817CAD7" w14:textId="77777777" w:rsidR="00A96A09" w:rsidRPr="00792128" w:rsidRDefault="00A96A09" w:rsidP="004771FB">
            <w:pPr>
              <w:contextualSpacing/>
              <w:jc w:val="center"/>
              <w:rPr>
                <w:sz w:val="24"/>
                <w:szCs w:val="24"/>
              </w:rPr>
            </w:pPr>
          </w:p>
        </w:tc>
        <w:tc>
          <w:tcPr>
            <w:tcW w:w="896" w:type="dxa"/>
            <w:vMerge/>
            <w:vAlign w:val="center"/>
          </w:tcPr>
          <w:p w14:paraId="43CDA4F3" w14:textId="77777777" w:rsidR="00A96A09" w:rsidRPr="00792128" w:rsidRDefault="00A96A09" w:rsidP="004771FB">
            <w:pPr>
              <w:contextualSpacing/>
              <w:jc w:val="center"/>
              <w:rPr>
                <w:sz w:val="24"/>
                <w:szCs w:val="24"/>
              </w:rPr>
            </w:pPr>
          </w:p>
        </w:tc>
        <w:tc>
          <w:tcPr>
            <w:tcW w:w="895" w:type="dxa"/>
            <w:vMerge/>
            <w:vAlign w:val="center"/>
          </w:tcPr>
          <w:p w14:paraId="433DC815" w14:textId="77777777" w:rsidR="00A96A09" w:rsidRPr="00792128" w:rsidRDefault="00A96A09" w:rsidP="004771FB">
            <w:pPr>
              <w:contextualSpacing/>
              <w:jc w:val="center"/>
              <w:rPr>
                <w:sz w:val="24"/>
                <w:szCs w:val="24"/>
              </w:rPr>
            </w:pPr>
          </w:p>
        </w:tc>
        <w:tc>
          <w:tcPr>
            <w:tcW w:w="938" w:type="dxa"/>
            <w:vMerge/>
            <w:vAlign w:val="center"/>
          </w:tcPr>
          <w:p w14:paraId="3431A43F" w14:textId="77777777" w:rsidR="00A96A09" w:rsidRPr="00792128" w:rsidRDefault="00A96A09" w:rsidP="004771FB">
            <w:pPr>
              <w:contextualSpacing/>
              <w:jc w:val="center"/>
              <w:rPr>
                <w:sz w:val="24"/>
                <w:szCs w:val="24"/>
              </w:rPr>
            </w:pPr>
          </w:p>
        </w:tc>
        <w:tc>
          <w:tcPr>
            <w:tcW w:w="980" w:type="dxa"/>
            <w:vMerge/>
            <w:vAlign w:val="center"/>
          </w:tcPr>
          <w:p w14:paraId="6F76DDD3" w14:textId="77777777" w:rsidR="00A96A09" w:rsidRPr="00792128" w:rsidRDefault="00A96A09" w:rsidP="004771FB">
            <w:pPr>
              <w:contextualSpacing/>
              <w:jc w:val="center"/>
              <w:rPr>
                <w:sz w:val="24"/>
                <w:szCs w:val="24"/>
              </w:rPr>
            </w:pPr>
          </w:p>
        </w:tc>
        <w:tc>
          <w:tcPr>
            <w:tcW w:w="854" w:type="dxa"/>
            <w:vAlign w:val="center"/>
          </w:tcPr>
          <w:p w14:paraId="3E28D8CB" w14:textId="207A1F70" w:rsidR="00A96A09" w:rsidRPr="00792128" w:rsidRDefault="00A96A09" w:rsidP="004771FB">
            <w:pPr>
              <w:contextualSpacing/>
              <w:jc w:val="both"/>
              <w:rPr>
                <w:rFonts w:ascii="Calibri" w:hAnsi="Calibri" w:cs="Calibri"/>
                <w:color w:val="000000"/>
                <w:sz w:val="24"/>
                <w:szCs w:val="24"/>
              </w:rPr>
            </w:pPr>
            <w:r w:rsidRPr="00792128">
              <w:rPr>
                <w:sz w:val="24"/>
                <w:szCs w:val="24"/>
              </w:rPr>
              <w:t>(-/+)</w:t>
            </w:r>
          </w:p>
        </w:tc>
        <w:tc>
          <w:tcPr>
            <w:tcW w:w="896" w:type="dxa"/>
            <w:vAlign w:val="center"/>
          </w:tcPr>
          <w:p w14:paraId="4011C860" w14:textId="0814CDB4" w:rsidR="00A96A09" w:rsidRPr="00792128" w:rsidRDefault="00A96A09" w:rsidP="004771FB">
            <w:pPr>
              <w:contextualSpacing/>
              <w:jc w:val="both"/>
              <w:rPr>
                <w:rFonts w:ascii="Calibri" w:hAnsi="Calibri" w:cs="Calibri"/>
                <w:color w:val="000000"/>
                <w:sz w:val="24"/>
                <w:szCs w:val="24"/>
              </w:rPr>
            </w:pPr>
            <w:r w:rsidRPr="00792128">
              <w:rPr>
                <w:sz w:val="24"/>
                <w:szCs w:val="24"/>
              </w:rPr>
              <w:t>%</w:t>
            </w:r>
          </w:p>
        </w:tc>
      </w:tr>
      <w:tr w:rsidR="00A96A09" w:rsidRPr="00792128" w14:paraId="50EDBE83" w14:textId="77777777" w:rsidTr="00963308">
        <w:tc>
          <w:tcPr>
            <w:tcW w:w="3094" w:type="dxa"/>
            <w:vAlign w:val="center"/>
          </w:tcPr>
          <w:p w14:paraId="740DC62D" w14:textId="258B1607" w:rsidR="002D4F28" w:rsidRPr="00792128" w:rsidRDefault="00A96A09" w:rsidP="001902C6">
            <w:pPr>
              <w:contextualSpacing/>
              <w:jc w:val="both"/>
              <w:rPr>
                <w:sz w:val="24"/>
                <w:szCs w:val="24"/>
              </w:rPr>
            </w:pPr>
            <w:r w:rsidRPr="00792128">
              <w:rPr>
                <w:sz w:val="24"/>
                <w:szCs w:val="24"/>
              </w:rPr>
              <w:t>Среднемесячная номи</w:t>
            </w:r>
            <w:r w:rsidR="00D7525E">
              <w:rPr>
                <w:sz w:val="24"/>
                <w:szCs w:val="24"/>
              </w:rPr>
              <w:t xml:space="preserve"> </w:t>
            </w:r>
            <w:r w:rsidRPr="00792128">
              <w:rPr>
                <w:sz w:val="24"/>
                <w:szCs w:val="24"/>
              </w:rPr>
              <w:t>нальная заработная плата на одного работника, тенге</w:t>
            </w:r>
          </w:p>
        </w:tc>
        <w:tc>
          <w:tcPr>
            <w:tcW w:w="1008" w:type="dxa"/>
            <w:vAlign w:val="center"/>
          </w:tcPr>
          <w:p w14:paraId="4F78989E" w14:textId="77777777" w:rsidR="00A96A09" w:rsidRPr="00792128" w:rsidRDefault="00A96A09" w:rsidP="00792128">
            <w:pPr>
              <w:contextualSpacing/>
              <w:jc w:val="center"/>
              <w:rPr>
                <w:sz w:val="24"/>
                <w:szCs w:val="24"/>
              </w:rPr>
            </w:pPr>
            <w:r w:rsidRPr="00792128">
              <w:rPr>
                <w:sz w:val="24"/>
                <w:szCs w:val="24"/>
              </w:rPr>
              <w:t>103 225</w:t>
            </w:r>
          </w:p>
        </w:tc>
        <w:tc>
          <w:tcPr>
            <w:tcW w:w="896" w:type="dxa"/>
            <w:vAlign w:val="center"/>
          </w:tcPr>
          <w:p w14:paraId="6083D15E" w14:textId="77777777" w:rsidR="00A96A09" w:rsidRPr="00792128" w:rsidRDefault="00A96A09" w:rsidP="00963308">
            <w:pPr>
              <w:ind w:left="-94" w:right="-122"/>
              <w:contextualSpacing/>
              <w:jc w:val="center"/>
              <w:rPr>
                <w:sz w:val="24"/>
                <w:szCs w:val="24"/>
              </w:rPr>
            </w:pPr>
            <w:r w:rsidRPr="00792128">
              <w:rPr>
                <w:sz w:val="24"/>
                <w:szCs w:val="24"/>
              </w:rPr>
              <w:t>104 136</w:t>
            </w:r>
          </w:p>
        </w:tc>
        <w:tc>
          <w:tcPr>
            <w:tcW w:w="895" w:type="dxa"/>
            <w:vAlign w:val="center"/>
          </w:tcPr>
          <w:p w14:paraId="3C03F989" w14:textId="77777777" w:rsidR="00A96A09" w:rsidRPr="00792128" w:rsidRDefault="00A96A09" w:rsidP="00963308">
            <w:pPr>
              <w:ind w:left="-94" w:right="-122"/>
              <w:contextualSpacing/>
              <w:jc w:val="center"/>
              <w:rPr>
                <w:sz w:val="24"/>
                <w:szCs w:val="24"/>
              </w:rPr>
            </w:pPr>
            <w:r w:rsidRPr="00792128">
              <w:rPr>
                <w:color w:val="000000"/>
                <w:sz w:val="24"/>
                <w:szCs w:val="24"/>
              </w:rPr>
              <w:t>123 853</w:t>
            </w:r>
          </w:p>
        </w:tc>
        <w:tc>
          <w:tcPr>
            <w:tcW w:w="938" w:type="dxa"/>
            <w:vAlign w:val="center"/>
          </w:tcPr>
          <w:p w14:paraId="7F88D64E" w14:textId="77777777" w:rsidR="00A96A09" w:rsidRPr="00792128" w:rsidRDefault="00A96A09" w:rsidP="00963308">
            <w:pPr>
              <w:ind w:left="-94" w:right="-122"/>
              <w:contextualSpacing/>
              <w:jc w:val="center"/>
              <w:rPr>
                <w:sz w:val="24"/>
                <w:szCs w:val="24"/>
              </w:rPr>
            </w:pPr>
            <w:r w:rsidRPr="00792128">
              <w:rPr>
                <w:sz w:val="24"/>
                <w:szCs w:val="24"/>
              </w:rPr>
              <w:t>158 762</w:t>
            </w:r>
          </w:p>
        </w:tc>
        <w:tc>
          <w:tcPr>
            <w:tcW w:w="980" w:type="dxa"/>
            <w:vAlign w:val="center"/>
          </w:tcPr>
          <w:p w14:paraId="3F9270DD" w14:textId="77777777" w:rsidR="00A96A09" w:rsidRPr="00792128" w:rsidRDefault="00A96A09" w:rsidP="00792128">
            <w:pPr>
              <w:ind w:left="-94"/>
              <w:contextualSpacing/>
              <w:jc w:val="center"/>
              <w:rPr>
                <w:sz w:val="24"/>
                <w:szCs w:val="24"/>
              </w:rPr>
            </w:pPr>
            <w:r w:rsidRPr="00792128">
              <w:rPr>
                <w:sz w:val="24"/>
                <w:szCs w:val="24"/>
              </w:rPr>
              <w:t>194 993</w:t>
            </w:r>
          </w:p>
        </w:tc>
        <w:tc>
          <w:tcPr>
            <w:tcW w:w="854" w:type="dxa"/>
            <w:vAlign w:val="center"/>
          </w:tcPr>
          <w:p w14:paraId="700091F1" w14:textId="77777777" w:rsidR="00A96A09" w:rsidRPr="00792128" w:rsidRDefault="00A96A09" w:rsidP="00792128">
            <w:pPr>
              <w:ind w:left="-66"/>
              <w:contextualSpacing/>
              <w:jc w:val="center"/>
              <w:rPr>
                <w:sz w:val="24"/>
                <w:szCs w:val="24"/>
              </w:rPr>
            </w:pPr>
            <w:r w:rsidRPr="00792128">
              <w:rPr>
                <w:color w:val="000000"/>
                <w:sz w:val="24"/>
                <w:szCs w:val="24"/>
              </w:rPr>
              <w:t>36 231</w:t>
            </w:r>
          </w:p>
        </w:tc>
        <w:tc>
          <w:tcPr>
            <w:tcW w:w="896" w:type="dxa"/>
            <w:vAlign w:val="center"/>
          </w:tcPr>
          <w:p w14:paraId="60EBCB93" w14:textId="77777777" w:rsidR="00A96A09" w:rsidRPr="00792128" w:rsidRDefault="00A96A09" w:rsidP="00792128">
            <w:pPr>
              <w:contextualSpacing/>
              <w:jc w:val="center"/>
              <w:rPr>
                <w:sz w:val="24"/>
                <w:szCs w:val="24"/>
              </w:rPr>
            </w:pPr>
            <w:r w:rsidRPr="00792128">
              <w:rPr>
                <w:color w:val="000000"/>
                <w:sz w:val="24"/>
                <w:szCs w:val="24"/>
              </w:rPr>
              <w:t>122,82</w:t>
            </w:r>
          </w:p>
        </w:tc>
      </w:tr>
      <w:tr w:rsidR="00A96A09" w:rsidRPr="00792128" w14:paraId="3F531304" w14:textId="77777777" w:rsidTr="00963308">
        <w:tc>
          <w:tcPr>
            <w:tcW w:w="3094" w:type="dxa"/>
            <w:vAlign w:val="center"/>
          </w:tcPr>
          <w:p w14:paraId="4BB287F2" w14:textId="52BE79B7" w:rsidR="001C68B8" w:rsidRPr="00792128" w:rsidRDefault="00A96A09" w:rsidP="004771FB">
            <w:pPr>
              <w:contextualSpacing/>
              <w:jc w:val="both"/>
              <w:rPr>
                <w:sz w:val="24"/>
                <w:szCs w:val="24"/>
              </w:rPr>
            </w:pPr>
            <w:r w:rsidRPr="00792128">
              <w:rPr>
                <w:sz w:val="24"/>
                <w:szCs w:val="24"/>
              </w:rPr>
              <w:t>Индекс номинальной зара</w:t>
            </w:r>
            <w:r w:rsidR="00963308">
              <w:rPr>
                <w:sz w:val="24"/>
                <w:szCs w:val="24"/>
              </w:rPr>
              <w:t xml:space="preserve"> </w:t>
            </w:r>
            <w:r w:rsidRPr="00792128">
              <w:rPr>
                <w:sz w:val="24"/>
                <w:szCs w:val="24"/>
              </w:rPr>
              <w:t>ботной платы,</w:t>
            </w:r>
            <w:r w:rsidR="00963308">
              <w:rPr>
                <w:sz w:val="24"/>
                <w:szCs w:val="24"/>
              </w:rPr>
              <w:t xml:space="preserve"> в процентах к предыду</w:t>
            </w:r>
            <w:r w:rsidR="00D7525E">
              <w:rPr>
                <w:sz w:val="24"/>
                <w:szCs w:val="24"/>
              </w:rPr>
              <w:t>щему году</w:t>
            </w:r>
          </w:p>
        </w:tc>
        <w:tc>
          <w:tcPr>
            <w:tcW w:w="1008" w:type="dxa"/>
            <w:vAlign w:val="center"/>
          </w:tcPr>
          <w:p w14:paraId="1B163F62" w14:textId="77777777" w:rsidR="00A96A09" w:rsidRPr="00792128" w:rsidRDefault="00A96A09" w:rsidP="00792128">
            <w:pPr>
              <w:contextualSpacing/>
              <w:jc w:val="center"/>
              <w:rPr>
                <w:sz w:val="24"/>
                <w:szCs w:val="24"/>
              </w:rPr>
            </w:pPr>
            <w:r w:rsidRPr="00792128">
              <w:rPr>
                <w:sz w:val="24"/>
                <w:szCs w:val="24"/>
              </w:rPr>
              <w:t>104,1</w:t>
            </w:r>
          </w:p>
        </w:tc>
        <w:tc>
          <w:tcPr>
            <w:tcW w:w="896" w:type="dxa"/>
            <w:vAlign w:val="center"/>
          </w:tcPr>
          <w:p w14:paraId="3F8A5EBB" w14:textId="77777777" w:rsidR="00A96A09" w:rsidRPr="00792128" w:rsidRDefault="00A96A09" w:rsidP="00792128">
            <w:pPr>
              <w:contextualSpacing/>
              <w:jc w:val="center"/>
              <w:rPr>
                <w:sz w:val="24"/>
                <w:szCs w:val="24"/>
              </w:rPr>
            </w:pPr>
            <w:r w:rsidRPr="00792128">
              <w:rPr>
                <w:sz w:val="24"/>
                <w:szCs w:val="24"/>
              </w:rPr>
              <w:t>105,8</w:t>
            </w:r>
          </w:p>
        </w:tc>
        <w:tc>
          <w:tcPr>
            <w:tcW w:w="895" w:type="dxa"/>
            <w:vAlign w:val="center"/>
          </w:tcPr>
          <w:p w14:paraId="3A60F464" w14:textId="77777777" w:rsidR="00A96A09" w:rsidRPr="00792128" w:rsidRDefault="00A96A09" w:rsidP="00792128">
            <w:pPr>
              <w:contextualSpacing/>
              <w:jc w:val="center"/>
              <w:rPr>
                <w:sz w:val="24"/>
                <w:szCs w:val="24"/>
              </w:rPr>
            </w:pPr>
            <w:r w:rsidRPr="00792128">
              <w:rPr>
                <w:color w:val="000000"/>
                <w:sz w:val="24"/>
                <w:szCs w:val="24"/>
              </w:rPr>
              <w:t>118,9</w:t>
            </w:r>
          </w:p>
        </w:tc>
        <w:tc>
          <w:tcPr>
            <w:tcW w:w="938" w:type="dxa"/>
            <w:vAlign w:val="center"/>
          </w:tcPr>
          <w:p w14:paraId="348C6C9B" w14:textId="77777777" w:rsidR="00A96A09" w:rsidRPr="00792128" w:rsidRDefault="00A96A09" w:rsidP="00792128">
            <w:pPr>
              <w:contextualSpacing/>
              <w:jc w:val="center"/>
              <w:rPr>
                <w:sz w:val="24"/>
                <w:szCs w:val="24"/>
              </w:rPr>
            </w:pPr>
            <w:r w:rsidRPr="00792128">
              <w:rPr>
                <w:sz w:val="24"/>
                <w:szCs w:val="24"/>
              </w:rPr>
              <w:t>128,2</w:t>
            </w:r>
          </w:p>
        </w:tc>
        <w:tc>
          <w:tcPr>
            <w:tcW w:w="980" w:type="dxa"/>
            <w:vAlign w:val="center"/>
          </w:tcPr>
          <w:p w14:paraId="0A2F4CB4" w14:textId="77777777" w:rsidR="00A96A09" w:rsidRPr="00792128" w:rsidRDefault="00A96A09" w:rsidP="00792128">
            <w:pPr>
              <w:contextualSpacing/>
              <w:jc w:val="center"/>
              <w:rPr>
                <w:sz w:val="24"/>
                <w:szCs w:val="24"/>
              </w:rPr>
            </w:pPr>
            <w:r w:rsidRPr="00792128">
              <w:rPr>
                <w:sz w:val="24"/>
                <w:szCs w:val="24"/>
              </w:rPr>
              <w:t>122,0</w:t>
            </w:r>
          </w:p>
        </w:tc>
        <w:tc>
          <w:tcPr>
            <w:tcW w:w="854" w:type="dxa"/>
            <w:vAlign w:val="center"/>
          </w:tcPr>
          <w:p w14:paraId="539E596D" w14:textId="77777777" w:rsidR="00A96A09" w:rsidRPr="00792128" w:rsidRDefault="00A96A09" w:rsidP="00792128">
            <w:pPr>
              <w:contextualSpacing/>
              <w:jc w:val="center"/>
              <w:rPr>
                <w:sz w:val="24"/>
                <w:szCs w:val="24"/>
              </w:rPr>
            </w:pPr>
            <w:r w:rsidRPr="00792128">
              <w:rPr>
                <w:color w:val="000000"/>
                <w:sz w:val="24"/>
                <w:szCs w:val="24"/>
              </w:rPr>
              <w:t>-6,20</w:t>
            </w:r>
          </w:p>
        </w:tc>
        <w:tc>
          <w:tcPr>
            <w:tcW w:w="896" w:type="dxa"/>
            <w:vAlign w:val="center"/>
          </w:tcPr>
          <w:p w14:paraId="7CD981BC" w14:textId="77777777" w:rsidR="00A96A09" w:rsidRPr="00792128" w:rsidRDefault="00A96A09" w:rsidP="00792128">
            <w:pPr>
              <w:contextualSpacing/>
              <w:jc w:val="center"/>
              <w:rPr>
                <w:sz w:val="24"/>
                <w:szCs w:val="24"/>
              </w:rPr>
            </w:pPr>
            <w:r w:rsidRPr="00792128">
              <w:rPr>
                <w:color w:val="000000"/>
                <w:sz w:val="24"/>
                <w:szCs w:val="24"/>
              </w:rPr>
              <w:t>95,16</w:t>
            </w:r>
          </w:p>
        </w:tc>
      </w:tr>
      <w:tr w:rsidR="00A96A09" w:rsidRPr="00792128" w14:paraId="640804A9" w14:textId="77777777" w:rsidTr="00963308">
        <w:tc>
          <w:tcPr>
            <w:tcW w:w="3094" w:type="dxa"/>
            <w:vAlign w:val="center"/>
          </w:tcPr>
          <w:p w14:paraId="710D54E5" w14:textId="344206D8" w:rsidR="00A96A09" w:rsidRPr="00792128" w:rsidRDefault="00A96A09" w:rsidP="004771FB">
            <w:pPr>
              <w:contextualSpacing/>
              <w:jc w:val="both"/>
              <w:rPr>
                <w:sz w:val="24"/>
                <w:szCs w:val="24"/>
              </w:rPr>
            </w:pPr>
            <w:r w:rsidRPr="00792128">
              <w:rPr>
                <w:sz w:val="24"/>
                <w:szCs w:val="24"/>
              </w:rPr>
              <w:t>Индекс реальной зара</w:t>
            </w:r>
            <w:r w:rsidR="00D7525E">
              <w:rPr>
                <w:sz w:val="24"/>
                <w:szCs w:val="24"/>
              </w:rPr>
              <w:t xml:space="preserve"> </w:t>
            </w:r>
            <w:r w:rsidRPr="00792128">
              <w:rPr>
                <w:sz w:val="24"/>
                <w:szCs w:val="24"/>
              </w:rPr>
              <w:t>ботной платы, в процен</w:t>
            </w:r>
            <w:r w:rsidR="00D7525E">
              <w:rPr>
                <w:sz w:val="24"/>
                <w:szCs w:val="24"/>
              </w:rPr>
              <w:t xml:space="preserve"> </w:t>
            </w:r>
            <w:r w:rsidRPr="00792128">
              <w:rPr>
                <w:sz w:val="24"/>
                <w:szCs w:val="24"/>
              </w:rPr>
              <w:t>тах к предыдущему году</w:t>
            </w:r>
          </w:p>
        </w:tc>
        <w:tc>
          <w:tcPr>
            <w:tcW w:w="1008" w:type="dxa"/>
            <w:vAlign w:val="center"/>
          </w:tcPr>
          <w:p w14:paraId="277ECA3B" w14:textId="77777777" w:rsidR="00A96A09" w:rsidRPr="00792128" w:rsidRDefault="00A96A09" w:rsidP="00792128">
            <w:pPr>
              <w:contextualSpacing/>
              <w:jc w:val="center"/>
              <w:rPr>
                <w:sz w:val="24"/>
                <w:szCs w:val="24"/>
              </w:rPr>
            </w:pPr>
            <w:r w:rsidRPr="00792128">
              <w:rPr>
                <w:sz w:val="24"/>
                <w:szCs w:val="24"/>
              </w:rPr>
              <w:t>96,6</w:t>
            </w:r>
          </w:p>
        </w:tc>
        <w:tc>
          <w:tcPr>
            <w:tcW w:w="896" w:type="dxa"/>
            <w:vAlign w:val="center"/>
          </w:tcPr>
          <w:p w14:paraId="462108C8" w14:textId="77777777" w:rsidR="00A96A09" w:rsidRPr="00792128" w:rsidRDefault="00A96A09" w:rsidP="00792128">
            <w:pPr>
              <w:contextualSpacing/>
              <w:jc w:val="center"/>
              <w:rPr>
                <w:sz w:val="24"/>
                <w:szCs w:val="24"/>
              </w:rPr>
            </w:pPr>
            <w:r w:rsidRPr="00792128">
              <w:rPr>
                <w:sz w:val="24"/>
                <w:szCs w:val="24"/>
              </w:rPr>
              <w:t>100,3</w:t>
            </w:r>
          </w:p>
        </w:tc>
        <w:tc>
          <w:tcPr>
            <w:tcW w:w="895" w:type="dxa"/>
            <w:vAlign w:val="center"/>
          </w:tcPr>
          <w:p w14:paraId="7C5AC834" w14:textId="77777777" w:rsidR="00A96A09" w:rsidRPr="00792128" w:rsidRDefault="00A96A09" w:rsidP="00792128">
            <w:pPr>
              <w:contextualSpacing/>
              <w:jc w:val="center"/>
              <w:rPr>
                <w:sz w:val="24"/>
                <w:szCs w:val="24"/>
              </w:rPr>
            </w:pPr>
            <w:r w:rsidRPr="00792128">
              <w:rPr>
                <w:sz w:val="24"/>
                <w:szCs w:val="24"/>
              </w:rPr>
              <w:t>113,2</w:t>
            </w:r>
          </w:p>
        </w:tc>
        <w:tc>
          <w:tcPr>
            <w:tcW w:w="938" w:type="dxa"/>
            <w:vAlign w:val="center"/>
          </w:tcPr>
          <w:p w14:paraId="41BF7424" w14:textId="77777777" w:rsidR="00A96A09" w:rsidRPr="00792128" w:rsidRDefault="00A96A09" w:rsidP="00792128">
            <w:pPr>
              <w:contextualSpacing/>
              <w:jc w:val="center"/>
              <w:rPr>
                <w:sz w:val="24"/>
                <w:szCs w:val="24"/>
              </w:rPr>
            </w:pPr>
            <w:r w:rsidRPr="00792128">
              <w:rPr>
                <w:sz w:val="24"/>
                <w:szCs w:val="24"/>
              </w:rPr>
              <w:t>119,9</w:t>
            </w:r>
          </w:p>
        </w:tc>
        <w:tc>
          <w:tcPr>
            <w:tcW w:w="980" w:type="dxa"/>
            <w:vAlign w:val="center"/>
          </w:tcPr>
          <w:p w14:paraId="68D76FA7" w14:textId="77777777" w:rsidR="00A96A09" w:rsidRPr="00792128" w:rsidRDefault="00A96A09" w:rsidP="00792128">
            <w:pPr>
              <w:contextualSpacing/>
              <w:jc w:val="center"/>
              <w:rPr>
                <w:sz w:val="24"/>
                <w:szCs w:val="24"/>
              </w:rPr>
            </w:pPr>
            <w:r w:rsidRPr="00792128">
              <w:rPr>
                <w:sz w:val="24"/>
                <w:szCs w:val="24"/>
              </w:rPr>
              <w:t>113,6</w:t>
            </w:r>
          </w:p>
        </w:tc>
        <w:tc>
          <w:tcPr>
            <w:tcW w:w="854" w:type="dxa"/>
            <w:vAlign w:val="center"/>
          </w:tcPr>
          <w:p w14:paraId="2BE34D0F" w14:textId="77777777" w:rsidR="00A96A09" w:rsidRPr="00792128" w:rsidRDefault="00A96A09" w:rsidP="00792128">
            <w:pPr>
              <w:contextualSpacing/>
              <w:jc w:val="center"/>
              <w:rPr>
                <w:sz w:val="24"/>
                <w:szCs w:val="24"/>
              </w:rPr>
            </w:pPr>
            <w:r w:rsidRPr="00792128">
              <w:rPr>
                <w:color w:val="000000"/>
                <w:sz w:val="24"/>
                <w:szCs w:val="24"/>
              </w:rPr>
              <w:t>-6,30</w:t>
            </w:r>
          </w:p>
        </w:tc>
        <w:tc>
          <w:tcPr>
            <w:tcW w:w="896" w:type="dxa"/>
            <w:vAlign w:val="center"/>
          </w:tcPr>
          <w:p w14:paraId="4A1007CC" w14:textId="77777777" w:rsidR="00A96A09" w:rsidRPr="00792128" w:rsidRDefault="00A96A09" w:rsidP="00792128">
            <w:pPr>
              <w:contextualSpacing/>
              <w:jc w:val="center"/>
              <w:rPr>
                <w:sz w:val="24"/>
                <w:szCs w:val="24"/>
              </w:rPr>
            </w:pPr>
            <w:r w:rsidRPr="00792128">
              <w:rPr>
                <w:color w:val="000000"/>
                <w:sz w:val="24"/>
                <w:szCs w:val="24"/>
              </w:rPr>
              <w:t>94,75</w:t>
            </w:r>
          </w:p>
        </w:tc>
      </w:tr>
      <w:tr w:rsidR="00792128" w:rsidRPr="00792128" w14:paraId="74C245CC" w14:textId="77777777" w:rsidTr="00792128">
        <w:tc>
          <w:tcPr>
            <w:tcW w:w="9561" w:type="dxa"/>
            <w:gridSpan w:val="8"/>
            <w:vAlign w:val="center"/>
          </w:tcPr>
          <w:p w14:paraId="65E74801" w14:textId="50934F60" w:rsidR="00792128" w:rsidRPr="00792128" w:rsidRDefault="00792128" w:rsidP="00453313">
            <w:pPr>
              <w:ind w:firstLine="573"/>
              <w:contextualSpacing/>
              <w:jc w:val="both"/>
              <w:rPr>
                <w:rFonts w:ascii="Calibri" w:hAnsi="Calibri" w:cs="Calibri"/>
                <w:color w:val="000000"/>
                <w:sz w:val="24"/>
                <w:szCs w:val="24"/>
              </w:rPr>
            </w:pPr>
            <w:r>
              <w:rPr>
                <w:sz w:val="24"/>
                <w:szCs w:val="24"/>
              </w:rPr>
              <w:t xml:space="preserve">Примечание – Составлено по </w:t>
            </w:r>
            <w:r w:rsidRPr="00453313">
              <w:rPr>
                <w:sz w:val="24"/>
                <w:szCs w:val="24"/>
              </w:rPr>
              <w:t xml:space="preserve">источнику </w:t>
            </w:r>
            <w:r w:rsidR="001C68B8" w:rsidRPr="00453313">
              <w:rPr>
                <w:sz w:val="24"/>
                <w:szCs w:val="24"/>
              </w:rPr>
              <w:t>[10</w:t>
            </w:r>
            <w:r w:rsidR="00A40B68" w:rsidRPr="00453313">
              <w:rPr>
                <w:sz w:val="24"/>
                <w:szCs w:val="24"/>
              </w:rPr>
              <w:t>1</w:t>
            </w:r>
            <w:r w:rsidR="001C68B8" w:rsidRPr="00453313">
              <w:rPr>
                <w:sz w:val="24"/>
                <w:szCs w:val="24"/>
              </w:rPr>
              <w:t xml:space="preserve">] </w:t>
            </w:r>
          </w:p>
        </w:tc>
      </w:tr>
    </w:tbl>
    <w:p w14:paraId="04B0C68F" w14:textId="77777777" w:rsidR="00A40B68" w:rsidRPr="00FB7644" w:rsidRDefault="00A40B68" w:rsidP="00A40B68">
      <w:pPr>
        <w:ind w:firstLine="709"/>
        <w:contextualSpacing/>
        <w:jc w:val="both"/>
        <w:rPr>
          <w:sz w:val="28"/>
          <w:szCs w:val="28"/>
        </w:rPr>
      </w:pPr>
      <w:r w:rsidRPr="00FB7644">
        <w:rPr>
          <w:sz w:val="28"/>
          <w:szCs w:val="28"/>
        </w:rPr>
        <w:lastRenderedPageBreak/>
        <w:t xml:space="preserve">В Туркестанской области 84,4% населения живут в сельской местности и большая часть населения заняты в личном хозяйстве. В 2021 году уровень безработицы составил 5,1%, уровень молодежной безработицы (15-28 лет) – 3,1%. </w:t>
      </w:r>
    </w:p>
    <w:p w14:paraId="687B114C" w14:textId="56B62F9D" w:rsidR="00024F35" w:rsidRPr="008D5F54" w:rsidRDefault="002B5AA9" w:rsidP="00792128">
      <w:pPr>
        <w:ind w:firstLine="709"/>
        <w:contextualSpacing/>
        <w:jc w:val="both"/>
        <w:rPr>
          <w:sz w:val="28"/>
          <w:szCs w:val="28"/>
        </w:rPr>
      </w:pPr>
      <w:r w:rsidRPr="008D5F54">
        <w:rPr>
          <w:sz w:val="28"/>
          <w:szCs w:val="28"/>
        </w:rPr>
        <w:t>2017-2021 гг. в Туркестанской области с среднемесячная номинальная заработная плата на одного работника с 103 225 тенге</w:t>
      </w:r>
      <w:r w:rsidR="00B61EB7" w:rsidRPr="008D5F54">
        <w:rPr>
          <w:sz w:val="28"/>
          <w:szCs w:val="28"/>
        </w:rPr>
        <w:t xml:space="preserve"> (2017 году)</w:t>
      </w:r>
      <w:r w:rsidRPr="008D5F54">
        <w:rPr>
          <w:sz w:val="28"/>
          <w:szCs w:val="28"/>
        </w:rPr>
        <w:t xml:space="preserve"> выросла до 194 993 тенге </w:t>
      </w:r>
      <w:r w:rsidR="00B61EB7" w:rsidRPr="008D5F54">
        <w:rPr>
          <w:sz w:val="28"/>
          <w:szCs w:val="28"/>
        </w:rPr>
        <w:t>(в 2021 году)</w:t>
      </w:r>
      <w:r w:rsidR="001E71D6" w:rsidRPr="008D5F54">
        <w:rPr>
          <w:sz w:val="28"/>
          <w:szCs w:val="28"/>
        </w:rPr>
        <w:t xml:space="preserve">, т.е. увеличение составило на сумму </w:t>
      </w:r>
      <w:r w:rsidR="001E71D6" w:rsidRPr="008D5F54">
        <w:rPr>
          <w:color w:val="000000"/>
          <w:sz w:val="28"/>
          <w:szCs w:val="28"/>
        </w:rPr>
        <w:t>36 231 тенге</w:t>
      </w:r>
      <w:r w:rsidR="00442D92" w:rsidRPr="008D5F54">
        <w:rPr>
          <w:color w:val="000000"/>
          <w:sz w:val="28"/>
          <w:szCs w:val="28"/>
        </w:rPr>
        <w:t xml:space="preserve"> </w:t>
      </w:r>
      <w:r w:rsidR="00B61EB7" w:rsidRPr="008D5F54">
        <w:rPr>
          <w:sz w:val="28"/>
          <w:szCs w:val="28"/>
        </w:rPr>
        <w:t xml:space="preserve"> </w:t>
      </w:r>
      <w:r w:rsidRPr="008D5F54">
        <w:rPr>
          <w:sz w:val="28"/>
          <w:szCs w:val="28"/>
        </w:rPr>
        <w:t xml:space="preserve">или </w:t>
      </w:r>
      <w:r w:rsidR="004D794E" w:rsidRPr="008D5F54">
        <w:rPr>
          <w:sz w:val="28"/>
          <w:szCs w:val="28"/>
        </w:rPr>
        <w:t xml:space="preserve">рост </w:t>
      </w:r>
      <w:r w:rsidR="00792128">
        <w:rPr>
          <w:sz w:val="28"/>
          <w:szCs w:val="28"/>
        </w:rPr>
        <w:t>–</w:t>
      </w:r>
      <w:r w:rsidR="00442D92" w:rsidRPr="008D5F54">
        <w:rPr>
          <w:sz w:val="28"/>
          <w:szCs w:val="28"/>
        </w:rPr>
        <w:t xml:space="preserve"> на 22,8%</w:t>
      </w:r>
      <w:r w:rsidRPr="008D5F54">
        <w:rPr>
          <w:sz w:val="28"/>
          <w:szCs w:val="28"/>
        </w:rPr>
        <w:t xml:space="preserve">. </w:t>
      </w:r>
      <w:r w:rsidR="00442D92" w:rsidRPr="008D5F54">
        <w:rPr>
          <w:sz w:val="28"/>
          <w:szCs w:val="28"/>
        </w:rPr>
        <w:t>И</w:t>
      </w:r>
      <w:r w:rsidRPr="008D5F54">
        <w:rPr>
          <w:sz w:val="28"/>
          <w:szCs w:val="28"/>
        </w:rPr>
        <w:t xml:space="preserve">ндекс номинальной заработной платы в 2021 году </w:t>
      </w:r>
      <w:r w:rsidR="00442D92" w:rsidRPr="008D5F54">
        <w:rPr>
          <w:sz w:val="28"/>
          <w:szCs w:val="28"/>
        </w:rPr>
        <w:t xml:space="preserve">в процентах к прошлому году составил 122,0% (в </w:t>
      </w:r>
      <w:r w:rsidRPr="008D5F54">
        <w:rPr>
          <w:sz w:val="28"/>
          <w:szCs w:val="28"/>
        </w:rPr>
        <w:t>2020 год</w:t>
      </w:r>
      <w:r w:rsidR="00442D92" w:rsidRPr="008D5F54">
        <w:rPr>
          <w:sz w:val="28"/>
          <w:szCs w:val="28"/>
        </w:rPr>
        <w:t xml:space="preserve">у </w:t>
      </w:r>
      <w:r w:rsidR="00792128">
        <w:rPr>
          <w:sz w:val="28"/>
          <w:szCs w:val="28"/>
        </w:rPr>
        <w:t>–</w:t>
      </w:r>
      <w:r w:rsidR="00442D92" w:rsidRPr="008D5F54">
        <w:rPr>
          <w:sz w:val="28"/>
          <w:szCs w:val="28"/>
        </w:rPr>
        <w:t xml:space="preserve"> 128,2%), а индекс р</w:t>
      </w:r>
      <w:r w:rsidRPr="008D5F54">
        <w:rPr>
          <w:sz w:val="28"/>
          <w:szCs w:val="28"/>
        </w:rPr>
        <w:t>еальн</w:t>
      </w:r>
      <w:r w:rsidR="00442D92" w:rsidRPr="008D5F54">
        <w:rPr>
          <w:sz w:val="28"/>
          <w:szCs w:val="28"/>
        </w:rPr>
        <w:t xml:space="preserve">ой </w:t>
      </w:r>
      <w:r w:rsidRPr="008D5F54">
        <w:rPr>
          <w:sz w:val="28"/>
          <w:szCs w:val="28"/>
        </w:rPr>
        <w:t>заработн</w:t>
      </w:r>
      <w:r w:rsidR="00442D92" w:rsidRPr="008D5F54">
        <w:rPr>
          <w:sz w:val="28"/>
          <w:szCs w:val="28"/>
        </w:rPr>
        <w:t>ой</w:t>
      </w:r>
      <w:r w:rsidRPr="008D5F54">
        <w:rPr>
          <w:sz w:val="28"/>
          <w:szCs w:val="28"/>
        </w:rPr>
        <w:t xml:space="preserve"> плат</w:t>
      </w:r>
      <w:r w:rsidR="00442D92" w:rsidRPr="008D5F54">
        <w:rPr>
          <w:sz w:val="28"/>
          <w:szCs w:val="28"/>
        </w:rPr>
        <w:t xml:space="preserve">ы </w:t>
      </w:r>
      <w:r w:rsidR="00792128">
        <w:rPr>
          <w:sz w:val="28"/>
          <w:szCs w:val="28"/>
        </w:rPr>
        <w:t>–</w:t>
      </w:r>
      <w:r w:rsidR="00442D92" w:rsidRPr="008D5F54">
        <w:rPr>
          <w:sz w:val="28"/>
          <w:szCs w:val="28"/>
        </w:rPr>
        <w:t xml:space="preserve"> 113,6</w:t>
      </w:r>
      <w:r w:rsidRPr="008D5F54">
        <w:rPr>
          <w:sz w:val="28"/>
          <w:szCs w:val="28"/>
        </w:rPr>
        <w:t>%</w:t>
      </w:r>
      <w:r w:rsidR="00442D92" w:rsidRPr="008D5F54">
        <w:rPr>
          <w:sz w:val="28"/>
          <w:szCs w:val="28"/>
        </w:rPr>
        <w:t xml:space="preserve"> (в 2020 году </w:t>
      </w:r>
      <w:r w:rsidR="00792128">
        <w:rPr>
          <w:sz w:val="28"/>
          <w:szCs w:val="28"/>
        </w:rPr>
        <w:t>–</w:t>
      </w:r>
      <w:r w:rsidR="00442D92" w:rsidRPr="008D5F54">
        <w:rPr>
          <w:sz w:val="28"/>
          <w:szCs w:val="28"/>
        </w:rPr>
        <w:t xml:space="preserve"> 113,6%)</w:t>
      </w:r>
      <w:r w:rsidRPr="008D5F54">
        <w:rPr>
          <w:sz w:val="28"/>
          <w:szCs w:val="28"/>
        </w:rPr>
        <w:t>.</w:t>
      </w:r>
      <w:r w:rsidR="00442D92" w:rsidRPr="008D5F54">
        <w:rPr>
          <w:sz w:val="28"/>
          <w:szCs w:val="28"/>
        </w:rPr>
        <w:t xml:space="preserve"> </w:t>
      </w:r>
    </w:p>
    <w:p w14:paraId="62822254" w14:textId="5FD040FC" w:rsidR="006D2999" w:rsidRPr="008D5F54" w:rsidRDefault="006D2999" w:rsidP="00792128">
      <w:pPr>
        <w:ind w:firstLine="709"/>
        <w:contextualSpacing/>
        <w:jc w:val="both"/>
        <w:rPr>
          <w:sz w:val="28"/>
          <w:szCs w:val="28"/>
        </w:rPr>
      </w:pPr>
      <w:r w:rsidRPr="008D5F54">
        <w:rPr>
          <w:color w:val="000000"/>
          <w:sz w:val="28"/>
          <w:szCs w:val="28"/>
          <w:shd w:val="clear" w:color="auto" w:fill="FFFFFF"/>
        </w:rPr>
        <w:t xml:space="preserve">В 2022 году была введена в эксплуатацию 21 школа. Решена проблема двух трехсменных школ. В рамках национального проекта «Комфортная школа» в Туркестанской области планируется строительство 63 школ </w:t>
      </w:r>
      <w:r w:rsidRPr="008D5F54">
        <w:rPr>
          <w:color w:val="000000"/>
          <w:sz w:val="28"/>
          <w:szCs w:val="28"/>
        </w:rPr>
        <w:t>[1</w:t>
      </w:r>
      <w:r w:rsidR="00A40B68">
        <w:rPr>
          <w:color w:val="000000"/>
          <w:sz w:val="28"/>
          <w:szCs w:val="28"/>
        </w:rPr>
        <w:t>17</w:t>
      </w:r>
      <w:r w:rsidRPr="008D5F54">
        <w:rPr>
          <w:color w:val="000000"/>
          <w:sz w:val="28"/>
          <w:szCs w:val="28"/>
        </w:rPr>
        <w:t>].</w:t>
      </w:r>
      <w:r w:rsidRPr="008D5F54">
        <w:rPr>
          <w:color w:val="666666"/>
          <w:sz w:val="28"/>
          <w:szCs w:val="28"/>
          <w:lang w:val="kk-KZ"/>
        </w:rPr>
        <w:t xml:space="preserve">  </w:t>
      </w:r>
    </w:p>
    <w:p w14:paraId="0A03972A" w14:textId="4201CD8C" w:rsidR="00EB1183" w:rsidRPr="008D5F54" w:rsidRDefault="000E5B90" w:rsidP="00792128">
      <w:pPr>
        <w:ind w:firstLine="709"/>
        <w:contextualSpacing/>
        <w:jc w:val="both"/>
        <w:rPr>
          <w:sz w:val="28"/>
          <w:szCs w:val="28"/>
          <w:lang w:val="kk-KZ"/>
        </w:rPr>
      </w:pPr>
      <w:r w:rsidRPr="008D5F54">
        <w:rPr>
          <w:sz w:val="28"/>
          <w:szCs w:val="28"/>
          <w:lang w:val="kk-KZ"/>
        </w:rPr>
        <w:t xml:space="preserve">Нужно отметить большой экономический потенциал региона. </w:t>
      </w:r>
      <w:r w:rsidR="00C16FCC" w:rsidRPr="008D5F54">
        <w:rPr>
          <w:sz w:val="28"/>
          <w:szCs w:val="28"/>
          <w:lang w:val="kk-KZ"/>
        </w:rPr>
        <w:t xml:space="preserve">В области имеются огромные запасы урана, свинца, серебра, золота и др. драгоценных металлов. Можно отметить такие крупные предприятия области, как </w:t>
      </w:r>
      <w:r w:rsidR="00C36862" w:rsidRPr="008D5F54">
        <w:rPr>
          <w:sz w:val="28"/>
          <w:szCs w:val="28"/>
          <w:lang w:val="kk-KZ"/>
        </w:rPr>
        <w:t>ТОО «Казахстанско-французское совместное предприятие «КАТКО» (добыча урана), ТОО «Казатомпром-Sauran» (добыча урана), АО «К</w:t>
      </w:r>
      <w:r w:rsidR="00C16FCC" w:rsidRPr="008D5F54">
        <w:rPr>
          <w:sz w:val="28"/>
          <w:szCs w:val="28"/>
          <w:lang w:val="kk-KZ"/>
        </w:rPr>
        <w:t>ентауский</w:t>
      </w:r>
      <w:r w:rsidR="00C36862" w:rsidRPr="008D5F54">
        <w:rPr>
          <w:sz w:val="28"/>
          <w:szCs w:val="28"/>
          <w:lang w:val="kk-KZ"/>
        </w:rPr>
        <w:t xml:space="preserve"> Т</w:t>
      </w:r>
      <w:r w:rsidR="00C16FCC" w:rsidRPr="008D5F54">
        <w:rPr>
          <w:sz w:val="28"/>
          <w:szCs w:val="28"/>
          <w:lang w:val="kk-KZ"/>
        </w:rPr>
        <w:t>оансформаторный завод</w:t>
      </w:r>
      <w:r w:rsidR="00C36862" w:rsidRPr="008D5F54">
        <w:rPr>
          <w:sz w:val="28"/>
          <w:szCs w:val="28"/>
          <w:lang w:val="kk-KZ"/>
        </w:rPr>
        <w:t>», ТОО «КАРАТАУ» (добыча урана), ТОО "Central Asia Mining Co" (добыча редких металлов).</w:t>
      </w:r>
    </w:p>
    <w:p w14:paraId="3D62138B" w14:textId="247F3AE3" w:rsidR="00112824" w:rsidRPr="00792128" w:rsidRDefault="0061774F" w:rsidP="00792128">
      <w:pPr>
        <w:ind w:firstLine="709"/>
        <w:jc w:val="both"/>
        <w:rPr>
          <w:sz w:val="28"/>
          <w:szCs w:val="28"/>
        </w:rPr>
      </w:pPr>
      <w:r w:rsidRPr="00792128">
        <w:rPr>
          <w:sz w:val="28"/>
          <w:szCs w:val="28"/>
          <w:lang w:val="kk-KZ"/>
        </w:rPr>
        <w:t xml:space="preserve">По итогам 2021 года производство </w:t>
      </w:r>
      <w:r w:rsidRPr="00792128">
        <w:rPr>
          <w:sz w:val="28"/>
          <w:szCs w:val="28"/>
        </w:rPr>
        <w:t>продукции (услуг) сельского хозяйства составило 90</w:t>
      </w:r>
      <w:r w:rsidR="00112824" w:rsidRPr="00792128">
        <w:rPr>
          <w:sz w:val="28"/>
          <w:szCs w:val="28"/>
        </w:rPr>
        <w:t>6</w:t>
      </w:r>
      <w:r w:rsidRPr="00792128">
        <w:rPr>
          <w:sz w:val="28"/>
          <w:szCs w:val="28"/>
        </w:rPr>
        <w:t xml:space="preserve"> млрд. тенге, Туркестанская область по Республике занял 2-место.</w:t>
      </w:r>
      <w:r w:rsidR="00EB1183" w:rsidRPr="00792128">
        <w:rPr>
          <w:sz w:val="28"/>
          <w:szCs w:val="28"/>
        </w:rPr>
        <w:t xml:space="preserve"> </w:t>
      </w:r>
      <w:r w:rsidR="001E71D6" w:rsidRPr="00792128">
        <w:rPr>
          <w:sz w:val="28"/>
          <w:szCs w:val="28"/>
        </w:rPr>
        <w:t>Р</w:t>
      </w:r>
      <w:r w:rsidR="001E71D6" w:rsidRPr="00792128">
        <w:rPr>
          <w:sz w:val="28"/>
          <w:szCs w:val="28"/>
          <w:lang w:val="kk-KZ"/>
        </w:rPr>
        <w:t>егион специализирован преимущественно в сельском хозяйстве и связанных с ним отраслях</w:t>
      </w:r>
      <w:r w:rsidR="00112824" w:rsidRPr="00792128">
        <w:rPr>
          <w:sz w:val="28"/>
          <w:szCs w:val="28"/>
          <w:lang w:val="kk-KZ"/>
        </w:rPr>
        <w:t xml:space="preserve"> </w:t>
      </w:r>
      <w:r w:rsidR="00112824" w:rsidRPr="00792128">
        <w:rPr>
          <w:sz w:val="28"/>
          <w:szCs w:val="28"/>
        </w:rPr>
        <w:t>[</w:t>
      </w:r>
      <w:r w:rsidR="00C241CD" w:rsidRPr="00792128">
        <w:rPr>
          <w:sz w:val="28"/>
          <w:szCs w:val="28"/>
        </w:rPr>
        <w:t>1</w:t>
      </w:r>
      <w:r w:rsidR="00A40B68">
        <w:rPr>
          <w:sz w:val="28"/>
          <w:szCs w:val="28"/>
        </w:rPr>
        <w:t>18</w:t>
      </w:r>
      <w:r w:rsidR="00112824" w:rsidRPr="00792128">
        <w:rPr>
          <w:sz w:val="28"/>
          <w:szCs w:val="28"/>
        </w:rPr>
        <w:t>].</w:t>
      </w:r>
      <w:r w:rsidR="00112824" w:rsidRPr="00792128">
        <w:rPr>
          <w:sz w:val="28"/>
          <w:szCs w:val="28"/>
          <w:lang w:val="kk-KZ"/>
        </w:rPr>
        <w:t xml:space="preserve">  </w:t>
      </w:r>
      <w:bookmarkStart w:id="66" w:name="_Hlk131675655"/>
    </w:p>
    <w:bookmarkEnd w:id="66"/>
    <w:p w14:paraId="3644D894" w14:textId="0D21C492" w:rsidR="00B16233" w:rsidRPr="00792128" w:rsidRDefault="00C36862" w:rsidP="00792128">
      <w:pPr>
        <w:ind w:firstLine="709"/>
        <w:jc w:val="both"/>
        <w:rPr>
          <w:sz w:val="28"/>
          <w:szCs w:val="28"/>
        </w:rPr>
      </w:pPr>
      <w:r w:rsidRPr="00792128">
        <w:rPr>
          <w:sz w:val="28"/>
          <w:szCs w:val="28"/>
          <w:lang w:val="kk-KZ"/>
        </w:rPr>
        <w:t xml:space="preserve">Кроме того, </w:t>
      </w:r>
      <w:r w:rsidR="00C16FCC" w:rsidRPr="00792128">
        <w:rPr>
          <w:sz w:val="28"/>
          <w:szCs w:val="28"/>
          <w:lang w:val="kk-KZ"/>
        </w:rPr>
        <w:t>Туркестанская о</w:t>
      </w:r>
      <w:r w:rsidR="00B16233" w:rsidRPr="00792128">
        <w:rPr>
          <w:sz w:val="28"/>
          <w:szCs w:val="28"/>
          <w:lang w:val="kk-KZ"/>
        </w:rPr>
        <w:t xml:space="preserve">бласть обладает </w:t>
      </w:r>
      <w:r w:rsidR="00C16FCC" w:rsidRPr="00792128">
        <w:rPr>
          <w:sz w:val="28"/>
          <w:szCs w:val="28"/>
          <w:lang w:val="kk-KZ"/>
        </w:rPr>
        <w:t>большим потенциалом в развитии тури</w:t>
      </w:r>
      <w:r w:rsidR="0096439F" w:rsidRPr="00792128">
        <w:rPr>
          <w:sz w:val="28"/>
          <w:szCs w:val="28"/>
          <w:lang w:val="kk-KZ"/>
        </w:rPr>
        <w:t>зма</w:t>
      </w:r>
      <w:r w:rsidR="00C16FCC" w:rsidRPr="00792128">
        <w:rPr>
          <w:sz w:val="28"/>
          <w:szCs w:val="28"/>
          <w:lang w:val="kk-KZ"/>
        </w:rPr>
        <w:t xml:space="preserve">. </w:t>
      </w:r>
    </w:p>
    <w:p w14:paraId="4BB4EF1F" w14:textId="555B5C92" w:rsidR="00B54AC1" w:rsidRPr="008D5F54" w:rsidRDefault="00B16233" w:rsidP="00792128">
      <w:pPr>
        <w:ind w:firstLine="709"/>
        <w:jc w:val="both"/>
        <w:rPr>
          <w:sz w:val="28"/>
          <w:szCs w:val="28"/>
        </w:rPr>
      </w:pPr>
      <w:r w:rsidRPr="00792128">
        <w:rPr>
          <w:sz w:val="28"/>
          <w:szCs w:val="28"/>
          <w:lang w:val="kk-KZ"/>
        </w:rPr>
        <w:t xml:space="preserve">Несмотря на </w:t>
      </w:r>
      <w:r w:rsidR="00D42ED0" w:rsidRPr="00792128">
        <w:rPr>
          <w:sz w:val="28"/>
          <w:szCs w:val="28"/>
          <w:lang w:val="kk-KZ"/>
        </w:rPr>
        <w:t>вышесказанное</w:t>
      </w:r>
      <w:r w:rsidRPr="00792128">
        <w:rPr>
          <w:sz w:val="28"/>
          <w:szCs w:val="28"/>
          <w:lang w:val="kk-KZ"/>
        </w:rPr>
        <w:t>,</w:t>
      </w:r>
      <w:r w:rsidR="00C16FCC" w:rsidRPr="00792128">
        <w:rPr>
          <w:sz w:val="28"/>
          <w:szCs w:val="28"/>
          <w:lang w:val="kk-KZ"/>
        </w:rPr>
        <w:t xml:space="preserve"> </w:t>
      </w:r>
      <w:r w:rsidRPr="00792128">
        <w:rPr>
          <w:sz w:val="28"/>
          <w:szCs w:val="28"/>
        </w:rPr>
        <w:t xml:space="preserve">Туркестанская область по </w:t>
      </w:r>
      <w:r w:rsidR="00C16FCC" w:rsidRPr="00792128">
        <w:rPr>
          <w:sz w:val="28"/>
          <w:szCs w:val="28"/>
        </w:rPr>
        <w:t xml:space="preserve">основным </w:t>
      </w:r>
      <w:r w:rsidRPr="008D5F54">
        <w:rPr>
          <w:sz w:val="28"/>
          <w:szCs w:val="28"/>
        </w:rPr>
        <w:t xml:space="preserve">показателям </w:t>
      </w:r>
      <w:r w:rsidR="00D42ED0" w:rsidRPr="008D5F54">
        <w:rPr>
          <w:sz w:val="28"/>
          <w:szCs w:val="28"/>
        </w:rPr>
        <w:t>отстает</w:t>
      </w:r>
      <w:r w:rsidR="00C16FCC" w:rsidRPr="008D5F54">
        <w:rPr>
          <w:sz w:val="28"/>
          <w:szCs w:val="28"/>
        </w:rPr>
        <w:t xml:space="preserve"> от </w:t>
      </w:r>
      <w:r w:rsidR="00D42ED0" w:rsidRPr="008D5F54">
        <w:rPr>
          <w:sz w:val="28"/>
          <w:szCs w:val="28"/>
        </w:rPr>
        <w:t xml:space="preserve">промышленно развитых регионов Казахстана и находится </w:t>
      </w:r>
      <w:r w:rsidRPr="008D5F54">
        <w:rPr>
          <w:sz w:val="28"/>
          <w:szCs w:val="28"/>
        </w:rPr>
        <w:t>в числе отстающих регионов</w:t>
      </w:r>
      <w:r w:rsidR="00D42ED0" w:rsidRPr="008D5F54">
        <w:rPr>
          <w:sz w:val="28"/>
          <w:szCs w:val="28"/>
        </w:rPr>
        <w:t xml:space="preserve"> страны</w:t>
      </w:r>
      <w:r w:rsidRPr="008D5F54">
        <w:rPr>
          <w:sz w:val="28"/>
          <w:szCs w:val="28"/>
        </w:rPr>
        <w:t xml:space="preserve">. </w:t>
      </w:r>
      <w:r w:rsidR="00112824" w:rsidRPr="008D5F54">
        <w:rPr>
          <w:sz w:val="28"/>
          <w:szCs w:val="28"/>
        </w:rPr>
        <w:t>О</w:t>
      </w:r>
      <w:r w:rsidR="00B54AC1" w:rsidRPr="008D5F54">
        <w:rPr>
          <w:sz w:val="28"/>
          <w:szCs w:val="28"/>
        </w:rPr>
        <w:t>бласть п</w:t>
      </w:r>
      <w:r w:rsidRPr="008D5F54">
        <w:rPr>
          <w:sz w:val="28"/>
          <w:szCs w:val="28"/>
        </w:rPr>
        <w:t>о производству промышленной продукции на душу населения занимает последнее место в республике с показателем 253 тыс. тенге</w:t>
      </w:r>
      <w:r w:rsidRPr="008D5F54">
        <w:rPr>
          <w:b/>
          <w:bCs/>
          <w:sz w:val="28"/>
          <w:szCs w:val="28"/>
        </w:rPr>
        <w:t xml:space="preserve"> </w:t>
      </w:r>
      <w:r w:rsidRPr="008D5F54">
        <w:rPr>
          <w:sz w:val="28"/>
          <w:szCs w:val="28"/>
        </w:rPr>
        <w:t>на одного человека</w:t>
      </w:r>
      <w:r w:rsidR="00792128">
        <w:rPr>
          <w:sz w:val="28"/>
          <w:szCs w:val="28"/>
        </w:rPr>
        <w:t xml:space="preserve"> </w:t>
      </w:r>
      <w:r w:rsidRPr="008D5F54">
        <w:rPr>
          <w:sz w:val="28"/>
          <w:szCs w:val="28"/>
        </w:rPr>
        <w:t>(среднее по РК – 1,6 млн</w:t>
      </w:r>
      <w:r w:rsidR="00792128">
        <w:rPr>
          <w:sz w:val="28"/>
          <w:szCs w:val="28"/>
        </w:rPr>
        <w:t>.</w:t>
      </w:r>
      <w:r w:rsidRPr="008D5F54">
        <w:rPr>
          <w:sz w:val="28"/>
          <w:szCs w:val="28"/>
        </w:rPr>
        <w:t xml:space="preserve"> тенге на человека).</w:t>
      </w:r>
      <w:r w:rsidR="00792128">
        <w:rPr>
          <w:sz w:val="28"/>
          <w:szCs w:val="28"/>
        </w:rPr>
        <w:t xml:space="preserve"> </w:t>
      </w:r>
      <w:r w:rsidRPr="008D5F54">
        <w:rPr>
          <w:sz w:val="28"/>
          <w:szCs w:val="28"/>
        </w:rPr>
        <w:t>А доля области в общем объёме промышленного производства в 2021 году</w:t>
      </w:r>
      <w:r w:rsidR="00792128">
        <w:rPr>
          <w:sz w:val="28"/>
          <w:szCs w:val="28"/>
        </w:rPr>
        <w:t xml:space="preserve"> </w:t>
      </w:r>
      <w:r w:rsidR="004E2DF7" w:rsidRPr="008D5F54">
        <w:rPr>
          <w:sz w:val="28"/>
          <w:szCs w:val="28"/>
        </w:rPr>
        <w:t>составила</w:t>
      </w:r>
      <w:r w:rsidRPr="008D5F54">
        <w:rPr>
          <w:sz w:val="28"/>
          <w:szCs w:val="28"/>
        </w:rPr>
        <w:t xml:space="preserve"> 1,7%</w:t>
      </w:r>
      <w:r w:rsidR="00B54AC1" w:rsidRPr="008D5F54">
        <w:rPr>
          <w:sz w:val="28"/>
          <w:szCs w:val="28"/>
        </w:rPr>
        <w:t xml:space="preserve">, что говорит о невысоком уровне индустриального развития области. </w:t>
      </w:r>
    </w:p>
    <w:p w14:paraId="574DB604" w14:textId="5B4C938A" w:rsidR="0096439F" w:rsidRPr="008D5F54" w:rsidRDefault="00B54AC1" w:rsidP="00792128">
      <w:pPr>
        <w:ind w:firstLine="709"/>
        <w:jc w:val="both"/>
        <w:rPr>
          <w:sz w:val="28"/>
          <w:szCs w:val="28"/>
        </w:rPr>
      </w:pPr>
      <w:r w:rsidRPr="008D5F54">
        <w:rPr>
          <w:sz w:val="28"/>
          <w:szCs w:val="28"/>
        </w:rPr>
        <w:t xml:space="preserve">В </w:t>
      </w:r>
      <w:r w:rsidR="00D42ED0" w:rsidRPr="008D5F54">
        <w:rPr>
          <w:sz w:val="28"/>
          <w:szCs w:val="28"/>
        </w:rPr>
        <w:t xml:space="preserve">регионе </w:t>
      </w:r>
      <w:r w:rsidR="004E2DF7" w:rsidRPr="008D5F54">
        <w:rPr>
          <w:sz w:val="28"/>
          <w:szCs w:val="28"/>
        </w:rPr>
        <w:t xml:space="preserve">уровень самостоятельно занятого населения </w:t>
      </w:r>
      <w:r w:rsidR="00D42ED0" w:rsidRPr="008D5F54">
        <w:rPr>
          <w:sz w:val="28"/>
          <w:szCs w:val="28"/>
        </w:rPr>
        <w:t>самый высокий по стране</w:t>
      </w:r>
      <w:r w:rsidR="003771E4" w:rsidRPr="008D5F54">
        <w:rPr>
          <w:sz w:val="28"/>
          <w:szCs w:val="28"/>
        </w:rPr>
        <w:t xml:space="preserve"> </w:t>
      </w:r>
      <w:r w:rsidR="00D42ED0" w:rsidRPr="008D5F54">
        <w:rPr>
          <w:sz w:val="28"/>
          <w:szCs w:val="28"/>
        </w:rPr>
        <w:t>– 46,3% (по РК</w:t>
      </w:r>
      <w:r w:rsidR="003771E4" w:rsidRPr="008D5F54">
        <w:rPr>
          <w:sz w:val="28"/>
          <w:szCs w:val="28"/>
        </w:rPr>
        <w:t xml:space="preserve"> </w:t>
      </w:r>
      <w:r w:rsidR="00D42ED0" w:rsidRPr="008D5F54">
        <w:rPr>
          <w:sz w:val="28"/>
          <w:szCs w:val="28"/>
        </w:rPr>
        <w:t xml:space="preserve">– 23,9%), что объясняется </w:t>
      </w:r>
      <w:r w:rsidR="00B16233" w:rsidRPr="008D5F54">
        <w:rPr>
          <w:sz w:val="28"/>
          <w:szCs w:val="28"/>
        </w:rPr>
        <w:t>низк</w:t>
      </w:r>
      <w:r w:rsidR="00D42ED0" w:rsidRPr="008D5F54">
        <w:rPr>
          <w:sz w:val="28"/>
          <w:szCs w:val="28"/>
        </w:rPr>
        <w:t>им</w:t>
      </w:r>
      <w:r w:rsidR="00B16233" w:rsidRPr="008D5F54">
        <w:rPr>
          <w:sz w:val="28"/>
          <w:szCs w:val="28"/>
        </w:rPr>
        <w:t xml:space="preserve"> уровн</w:t>
      </w:r>
      <w:r w:rsidR="00D42ED0" w:rsidRPr="008D5F54">
        <w:rPr>
          <w:sz w:val="28"/>
          <w:szCs w:val="28"/>
        </w:rPr>
        <w:t>ем</w:t>
      </w:r>
      <w:r w:rsidR="00B16233" w:rsidRPr="008D5F54">
        <w:rPr>
          <w:sz w:val="28"/>
          <w:szCs w:val="28"/>
        </w:rPr>
        <w:t xml:space="preserve"> индустриализации и аграрной специализации</w:t>
      </w:r>
      <w:r w:rsidR="00D42ED0" w:rsidRPr="008D5F54">
        <w:rPr>
          <w:sz w:val="28"/>
          <w:szCs w:val="28"/>
        </w:rPr>
        <w:t>.</w:t>
      </w:r>
      <w:r w:rsidR="00B16233" w:rsidRPr="008D5F54">
        <w:rPr>
          <w:sz w:val="28"/>
          <w:szCs w:val="28"/>
        </w:rPr>
        <w:t xml:space="preserve"> </w:t>
      </w:r>
    </w:p>
    <w:p w14:paraId="2E1B0210" w14:textId="78BFAD33" w:rsidR="00B16233" w:rsidRPr="00792128" w:rsidRDefault="00D42ED0" w:rsidP="00792128">
      <w:pPr>
        <w:ind w:firstLine="709"/>
        <w:jc w:val="both"/>
        <w:rPr>
          <w:sz w:val="28"/>
          <w:szCs w:val="28"/>
        </w:rPr>
      </w:pPr>
      <w:r w:rsidRPr="008D5F54">
        <w:rPr>
          <w:sz w:val="28"/>
          <w:szCs w:val="28"/>
        </w:rPr>
        <w:t xml:space="preserve">Актуальными проблемами региона являются: </w:t>
      </w:r>
      <w:r w:rsidR="00B16233" w:rsidRPr="008D5F54">
        <w:rPr>
          <w:sz w:val="28"/>
          <w:szCs w:val="28"/>
        </w:rPr>
        <w:t>дефицит медицинских учреждений в сельской местности;</w:t>
      </w:r>
      <w:r w:rsidRPr="008D5F54">
        <w:rPr>
          <w:sz w:val="28"/>
          <w:szCs w:val="28"/>
        </w:rPr>
        <w:t xml:space="preserve"> </w:t>
      </w:r>
      <w:r w:rsidR="00B16233" w:rsidRPr="008D5F54">
        <w:rPr>
          <w:sz w:val="28"/>
          <w:szCs w:val="28"/>
        </w:rPr>
        <w:t>низкий уровень индустриализации области;</w:t>
      </w:r>
      <w:r w:rsidR="00B54AC1" w:rsidRPr="008D5F54">
        <w:rPr>
          <w:sz w:val="28"/>
          <w:szCs w:val="28"/>
        </w:rPr>
        <w:t xml:space="preserve"> </w:t>
      </w:r>
      <w:r w:rsidR="00B16233" w:rsidRPr="008D5F54">
        <w:rPr>
          <w:sz w:val="28"/>
          <w:szCs w:val="28"/>
        </w:rPr>
        <w:t>высокий уровень самостоятельно занятого населения;</w:t>
      </w:r>
      <w:r w:rsidR="0096439F" w:rsidRPr="008D5F54">
        <w:rPr>
          <w:sz w:val="28"/>
          <w:szCs w:val="28"/>
        </w:rPr>
        <w:t xml:space="preserve"> </w:t>
      </w:r>
      <w:r w:rsidR="00B16233" w:rsidRPr="008D5F54">
        <w:rPr>
          <w:sz w:val="28"/>
          <w:szCs w:val="28"/>
        </w:rPr>
        <w:t>низкий уровень жизни населения;</w:t>
      </w:r>
      <w:r w:rsidR="00B54AC1" w:rsidRPr="008D5F54">
        <w:rPr>
          <w:sz w:val="28"/>
          <w:szCs w:val="28"/>
        </w:rPr>
        <w:t xml:space="preserve"> </w:t>
      </w:r>
      <w:r w:rsidR="00B16233" w:rsidRPr="008D5F54">
        <w:rPr>
          <w:sz w:val="28"/>
          <w:szCs w:val="28"/>
        </w:rPr>
        <w:t xml:space="preserve">не все сельские населенные пункты области охвачены централизованным водоснабжением (около 110 тыс. сельчан не имеют доступа </w:t>
      </w:r>
      <w:r w:rsidR="00B16233" w:rsidRPr="00792128">
        <w:rPr>
          <w:sz w:val="28"/>
          <w:szCs w:val="28"/>
        </w:rPr>
        <w:t>к централизованному водоснабжению).</w:t>
      </w:r>
    </w:p>
    <w:p w14:paraId="587E8F09" w14:textId="7199E389" w:rsidR="00E91CE4" w:rsidRPr="00792128" w:rsidRDefault="008875DF" w:rsidP="00792128">
      <w:pPr>
        <w:ind w:firstLine="709"/>
        <w:jc w:val="both"/>
        <w:rPr>
          <w:sz w:val="28"/>
          <w:szCs w:val="28"/>
        </w:rPr>
      </w:pPr>
      <w:r w:rsidRPr="00792128">
        <w:rPr>
          <w:sz w:val="28"/>
          <w:szCs w:val="28"/>
          <w:lang w:val="kk-KZ"/>
        </w:rPr>
        <w:t>Демографическая обстановка в регионе характеризуется высокой рождаемостью и большим миграционным оттоком населения.</w:t>
      </w:r>
      <w:r w:rsidR="00EB1183" w:rsidRPr="00792128">
        <w:rPr>
          <w:sz w:val="28"/>
          <w:szCs w:val="28"/>
          <w:lang w:val="kk-KZ"/>
        </w:rPr>
        <w:t xml:space="preserve"> </w:t>
      </w:r>
      <w:r w:rsidRPr="00792128">
        <w:rPr>
          <w:sz w:val="28"/>
          <w:szCs w:val="28"/>
          <w:lang w:val="kk-KZ"/>
        </w:rPr>
        <w:t xml:space="preserve">Наблюдается </w:t>
      </w:r>
      <w:r w:rsidRPr="00792128">
        <w:rPr>
          <w:sz w:val="28"/>
          <w:szCs w:val="28"/>
          <w:lang w:val="kk-KZ"/>
        </w:rPr>
        <w:lastRenderedPageBreak/>
        <w:t>отрицательное сальдо миграции, причиной этому является  безработица, низкие доходы, низкое качество жизни населения</w:t>
      </w:r>
      <w:r w:rsidR="00112824" w:rsidRPr="00792128">
        <w:rPr>
          <w:sz w:val="28"/>
          <w:szCs w:val="28"/>
          <w:lang w:val="kk-KZ"/>
        </w:rPr>
        <w:t xml:space="preserve"> </w:t>
      </w:r>
      <w:r w:rsidR="00112824" w:rsidRPr="00792128">
        <w:rPr>
          <w:sz w:val="28"/>
          <w:szCs w:val="28"/>
        </w:rPr>
        <w:t>[</w:t>
      </w:r>
      <w:r w:rsidR="0045695E" w:rsidRPr="00792128">
        <w:rPr>
          <w:sz w:val="28"/>
          <w:szCs w:val="28"/>
        </w:rPr>
        <w:t>1</w:t>
      </w:r>
      <w:r w:rsidR="00A40B68">
        <w:rPr>
          <w:sz w:val="28"/>
          <w:szCs w:val="28"/>
        </w:rPr>
        <w:t>18</w:t>
      </w:r>
      <w:r w:rsidR="00112824" w:rsidRPr="00792128">
        <w:rPr>
          <w:sz w:val="28"/>
          <w:szCs w:val="28"/>
        </w:rPr>
        <w:t>].</w:t>
      </w:r>
      <w:r w:rsidR="00B16233" w:rsidRPr="00792128">
        <w:rPr>
          <w:sz w:val="28"/>
          <w:szCs w:val="28"/>
        </w:rPr>
        <w:t> </w:t>
      </w:r>
    </w:p>
    <w:p w14:paraId="167E8446" w14:textId="2F82246A" w:rsidR="002501FA" w:rsidRPr="00792128" w:rsidRDefault="00B54AC1" w:rsidP="00792128">
      <w:pPr>
        <w:ind w:firstLine="709"/>
        <w:jc w:val="both"/>
        <w:rPr>
          <w:sz w:val="28"/>
          <w:szCs w:val="28"/>
        </w:rPr>
      </w:pPr>
      <w:r w:rsidRPr="00792128">
        <w:rPr>
          <w:sz w:val="28"/>
          <w:szCs w:val="28"/>
        </w:rPr>
        <w:t>Г</w:t>
      </w:r>
      <w:r w:rsidR="0096439F" w:rsidRPr="00792128">
        <w:rPr>
          <w:sz w:val="28"/>
          <w:szCs w:val="28"/>
        </w:rPr>
        <w:t>ород</w:t>
      </w:r>
      <w:r w:rsidRPr="00792128">
        <w:rPr>
          <w:sz w:val="28"/>
          <w:szCs w:val="28"/>
        </w:rPr>
        <w:t xml:space="preserve"> Шымкент р</w:t>
      </w:r>
      <w:r w:rsidR="002501FA" w:rsidRPr="00792128">
        <w:rPr>
          <w:sz w:val="28"/>
          <w:szCs w:val="28"/>
        </w:rPr>
        <w:t xml:space="preserve">асположен на оси международной магистрали Оренбург-Ташкент и Туркестано-Сибирской магистрали и имеет удобные связи по автомагистралям: Ташкент-Шымкент-Тараз-Алматы и Ташкент-Шымкент-Туркестан-Самара. </w:t>
      </w:r>
    </w:p>
    <w:p w14:paraId="7456FDFB" w14:textId="480D6453" w:rsidR="002501FA" w:rsidRPr="00792128" w:rsidRDefault="002501FA" w:rsidP="00792128">
      <w:pPr>
        <w:pStyle w:val="afa"/>
        <w:tabs>
          <w:tab w:val="left" w:pos="284"/>
        </w:tabs>
        <w:spacing w:after="0"/>
        <w:ind w:firstLine="709"/>
        <w:jc w:val="both"/>
        <w:rPr>
          <w:sz w:val="28"/>
          <w:szCs w:val="28"/>
        </w:rPr>
      </w:pPr>
      <w:r w:rsidRPr="00792128">
        <w:rPr>
          <w:sz w:val="28"/>
          <w:szCs w:val="28"/>
        </w:rPr>
        <w:t>С 1932 года город Шымкент являлся областным центром Южно-Казахстанской области, Указом Президента РК Казахстан №702 от 19 июня 2018 года Шымкенту придан статус города республиканского значения.</w:t>
      </w:r>
    </w:p>
    <w:p w14:paraId="485A71DB" w14:textId="6BD50560" w:rsidR="002501FA" w:rsidRPr="00792128" w:rsidRDefault="00A40B68" w:rsidP="00792128">
      <w:pPr>
        <w:pStyle w:val="afa"/>
        <w:tabs>
          <w:tab w:val="left" w:pos="284"/>
        </w:tabs>
        <w:spacing w:after="0"/>
        <w:ind w:firstLine="709"/>
        <w:jc w:val="both"/>
        <w:rPr>
          <w:sz w:val="28"/>
          <w:szCs w:val="28"/>
        </w:rPr>
      </w:pPr>
      <w:r>
        <w:rPr>
          <w:sz w:val="28"/>
          <w:szCs w:val="28"/>
        </w:rPr>
        <w:t>Город</w:t>
      </w:r>
      <w:r w:rsidR="00EB1183" w:rsidRPr="00792128">
        <w:rPr>
          <w:sz w:val="28"/>
          <w:szCs w:val="28"/>
        </w:rPr>
        <w:t xml:space="preserve"> </w:t>
      </w:r>
      <w:r w:rsidR="002501FA" w:rsidRPr="00792128">
        <w:rPr>
          <w:sz w:val="28"/>
          <w:szCs w:val="28"/>
        </w:rPr>
        <w:t xml:space="preserve">Шымкент </w:t>
      </w:r>
      <w:r w:rsidR="00EB1183" w:rsidRPr="00792128">
        <w:rPr>
          <w:sz w:val="28"/>
          <w:szCs w:val="28"/>
        </w:rPr>
        <w:t xml:space="preserve">является </w:t>
      </w:r>
      <w:r w:rsidR="002501FA" w:rsidRPr="00792128">
        <w:rPr>
          <w:sz w:val="28"/>
          <w:szCs w:val="28"/>
        </w:rPr>
        <w:t>од</w:t>
      </w:r>
      <w:r w:rsidR="00EB1183" w:rsidRPr="00792128">
        <w:rPr>
          <w:sz w:val="28"/>
          <w:szCs w:val="28"/>
        </w:rPr>
        <w:t>ним</w:t>
      </w:r>
      <w:r w:rsidR="002501FA" w:rsidRPr="00792128">
        <w:rPr>
          <w:sz w:val="28"/>
          <w:szCs w:val="28"/>
        </w:rPr>
        <w:t xml:space="preserve"> из </w:t>
      </w:r>
      <w:r w:rsidR="00750901" w:rsidRPr="00792128">
        <w:rPr>
          <w:sz w:val="28"/>
          <w:szCs w:val="28"/>
        </w:rPr>
        <w:t xml:space="preserve">трех городов, имеющих статус республиканского значения, третий мегаполис, крупный </w:t>
      </w:r>
      <w:r w:rsidR="002501FA" w:rsidRPr="00792128">
        <w:rPr>
          <w:sz w:val="28"/>
          <w:szCs w:val="28"/>
        </w:rPr>
        <w:t>промышленн</w:t>
      </w:r>
      <w:r w:rsidR="00750901" w:rsidRPr="00792128">
        <w:rPr>
          <w:sz w:val="28"/>
          <w:szCs w:val="28"/>
        </w:rPr>
        <w:t>о-развитый</w:t>
      </w:r>
      <w:r w:rsidR="0035657D" w:rsidRPr="00792128">
        <w:rPr>
          <w:sz w:val="28"/>
          <w:szCs w:val="28"/>
        </w:rPr>
        <w:t>,</w:t>
      </w:r>
      <w:r w:rsidR="002501FA" w:rsidRPr="00792128">
        <w:rPr>
          <w:sz w:val="28"/>
          <w:szCs w:val="28"/>
        </w:rPr>
        <w:t xml:space="preserve"> торговы</w:t>
      </w:r>
      <w:r w:rsidR="00750901" w:rsidRPr="00792128">
        <w:rPr>
          <w:sz w:val="28"/>
          <w:szCs w:val="28"/>
        </w:rPr>
        <w:t>й</w:t>
      </w:r>
      <w:r w:rsidR="002501FA" w:rsidRPr="00792128">
        <w:rPr>
          <w:sz w:val="28"/>
          <w:szCs w:val="28"/>
        </w:rPr>
        <w:t xml:space="preserve"> и культурны</w:t>
      </w:r>
      <w:r w:rsidR="00750901" w:rsidRPr="00792128">
        <w:rPr>
          <w:sz w:val="28"/>
          <w:szCs w:val="28"/>
        </w:rPr>
        <w:t>й</w:t>
      </w:r>
      <w:r w:rsidR="002501FA" w:rsidRPr="00792128">
        <w:rPr>
          <w:sz w:val="28"/>
          <w:szCs w:val="28"/>
        </w:rPr>
        <w:t xml:space="preserve"> центр </w:t>
      </w:r>
      <w:r w:rsidR="00EB1183" w:rsidRPr="00792128">
        <w:rPr>
          <w:sz w:val="28"/>
          <w:szCs w:val="28"/>
        </w:rPr>
        <w:t>республики</w:t>
      </w:r>
      <w:r w:rsidR="00750901" w:rsidRPr="00792128">
        <w:rPr>
          <w:sz w:val="28"/>
          <w:szCs w:val="28"/>
        </w:rPr>
        <w:t>. Его выгодное геополитическое положение позволяет стать крупным логистическим хабом для всего региона и стран Центральной Азии</w:t>
      </w:r>
      <w:r w:rsidR="009D7792" w:rsidRPr="00792128">
        <w:rPr>
          <w:sz w:val="28"/>
          <w:szCs w:val="28"/>
        </w:rPr>
        <w:t>. Территория г. Шымкент составляет</w:t>
      </w:r>
      <w:r w:rsidR="00750901" w:rsidRPr="00792128">
        <w:rPr>
          <w:sz w:val="28"/>
          <w:szCs w:val="28"/>
        </w:rPr>
        <w:t xml:space="preserve"> </w:t>
      </w:r>
      <w:r w:rsidR="009D7792" w:rsidRPr="00792128">
        <w:rPr>
          <w:sz w:val="28"/>
          <w:szCs w:val="28"/>
        </w:rPr>
        <w:t xml:space="preserve">116, тыс. га (0,04 от территории страны) </w:t>
      </w:r>
      <w:r w:rsidR="00750901" w:rsidRPr="00FD6339">
        <w:rPr>
          <w:sz w:val="28"/>
          <w:szCs w:val="28"/>
        </w:rPr>
        <w:t>[</w:t>
      </w:r>
      <w:r w:rsidR="00C01E73" w:rsidRPr="00FD6339">
        <w:rPr>
          <w:sz w:val="28"/>
          <w:szCs w:val="28"/>
        </w:rPr>
        <w:t>118</w:t>
      </w:r>
      <w:r w:rsidR="00750901" w:rsidRPr="00FD6339">
        <w:rPr>
          <w:sz w:val="28"/>
          <w:szCs w:val="28"/>
        </w:rPr>
        <w:t>].</w:t>
      </w:r>
      <w:r w:rsidR="00750901" w:rsidRPr="00792128">
        <w:rPr>
          <w:sz w:val="28"/>
          <w:szCs w:val="28"/>
        </w:rPr>
        <w:t> </w:t>
      </w:r>
      <w:r w:rsidR="001D0A03" w:rsidRPr="00792128">
        <w:rPr>
          <w:sz w:val="28"/>
          <w:szCs w:val="28"/>
        </w:rPr>
        <w:t xml:space="preserve"> </w:t>
      </w:r>
      <w:r w:rsidR="0096439F" w:rsidRPr="00792128">
        <w:rPr>
          <w:sz w:val="28"/>
          <w:szCs w:val="28"/>
        </w:rPr>
        <w:t xml:space="preserve"> </w:t>
      </w:r>
    </w:p>
    <w:p w14:paraId="38261363" w14:textId="698E8608" w:rsidR="00BD37BA" w:rsidRPr="008D5F54" w:rsidRDefault="008E6B0B" w:rsidP="00792128">
      <w:pPr>
        <w:pStyle w:val="afa"/>
        <w:tabs>
          <w:tab w:val="left" w:pos="284"/>
        </w:tabs>
        <w:spacing w:after="0"/>
        <w:ind w:firstLine="709"/>
        <w:jc w:val="both"/>
        <w:rPr>
          <w:sz w:val="28"/>
          <w:szCs w:val="28"/>
        </w:rPr>
      </w:pPr>
      <w:r w:rsidRPr="008D5F54">
        <w:rPr>
          <w:sz w:val="28"/>
          <w:szCs w:val="28"/>
        </w:rPr>
        <w:t>С 2017 года н</w:t>
      </w:r>
      <w:r w:rsidR="003B0A22" w:rsidRPr="008D5F54">
        <w:rPr>
          <w:sz w:val="28"/>
          <w:szCs w:val="28"/>
        </w:rPr>
        <w:t>аблюдается ежегодный рост ВРП</w:t>
      </w:r>
      <w:r w:rsidRPr="008D5F54">
        <w:rPr>
          <w:sz w:val="28"/>
          <w:szCs w:val="28"/>
        </w:rPr>
        <w:t xml:space="preserve"> г. Шымкент.</w:t>
      </w:r>
      <w:r w:rsidR="003B0A22" w:rsidRPr="008D5F54">
        <w:rPr>
          <w:sz w:val="28"/>
          <w:szCs w:val="28"/>
        </w:rPr>
        <w:t xml:space="preserve"> В 2021 году </w:t>
      </w:r>
      <w:r w:rsidR="002501FA" w:rsidRPr="008D5F54">
        <w:rPr>
          <w:sz w:val="28"/>
          <w:szCs w:val="28"/>
        </w:rPr>
        <w:t>ВРП выросл</w:t>
      </w:r>
      <w:r w:rsidR="003B0A22" w:rsidRPr="008D5F54">
        <w:rPr>
          <w:sz w:val="28"/>
          <w:szCs w:val="28"/>
        </w:rPr>
        <w:t>а</w:t>
      </w:r>
      <w:r w:rsidR="002501FA" w:rsidRPr="008D5F54">
        <w:rPr>
          <w:sz w:val="28"/>
          <w:szCs w:val="28"/>
        </w:rPr>
        <w:t xml:space="preserve"> по сравнению с 20</w:t>
      </w:r>
      <w:r w:rsidR="004A2467" w:rsidRPr="008D5F54">
        <w:rPr>
          <w:sz w:val="28"/>
          <w:szCs w:val="28"/>
        </w:rPr>
        <w:t>20</w:t>
      </w:r>
      <w:r w:rsidR="002501FA" w:rsidRPr="008D5F54">
        <w:rPr>
          <w:sz w:val="28"/>
          <w:szCs w:val="28"/>
        </w:rPr>
        <w:t xml:space="preserve"> годом на </w:t>
      </w:r>
      <w:r w:rsidR="00657B5E" w:rsidRPr="008D5F54">
        <w:rPr>
          <w:sz w:val="28"/>
          <w:szCs w:val="28"/>
        </w:rPr>
        <w:t xml:space="preserve">сумму </w:t>
      </w:r>
      <w:r w:rsidR="003B0A22" w:rsidRPr="008D5F54">
        <w:rPr>
          <w:sz w:val="28"/>
          <w:szCs w:val="28"/>
        </w:rPr>
        <w:t xml:space="preserve">178,3 млн. тенге или </w:t>
      </w:r>
      <w:r w:rsidR="0088690A" w:rsidRPr="008D5F54">
        <w:rPr>
          <w:sz w:val="28"/>
          <w:szCs w:val="28"/>
        </w:rPr>
        <w:t xml:space="preserve">на </w:t>
      </w:r>
      <w:r w:rsidR="00C83132" w:rsidRPr="008D5F54">
        <w:rPr>
          <w:sz w:val="28"/>
          <w:szCs w:val="28"/>
        </w:rPr>
        <w:t xml:space="preserve">7,15%. </w:t>
      </w:r>
      <w:r w:rsidR="00D54072" w:rsidRPr="008D5F54">
        <w:rPr>
          <w:sz w:val="28"/>
          <w:szCs w:val="28"/>
        </w:rPr>
        <w:t>У</w:t>
      </w:r>
      <w:r w:rsidR="002501FA" w:rsidRPr="008D5F54">
        <w:rPr>
          <w:sz w:val="28"/>
          <w:szCs w:val="28"/>
        </w:rPr>
        <w:t xml:space="preserve">дельный вес ВРП г. Шымкент в валовом внутреннем продукте РК </w:t>
      </w:r>
      <w:r w:rsidR="00C83132" w:rsidRPr="008D5F54">
        <w:rPr>
          <w:sz w:val="28"/>
          <w:szCs w:val="28"/>
        </w:rPr>
        <w:t>занимает 12-место.</w:t>
      </w:r>
    </w:p>
    <w:p w14:paraId="3BBB8CB0" w14:textId="076A93E8" w:rsidR="006B0E50" w:rsidRPr="008D5F54" w:rsidRDefault="002501FA" w:rsidP="00792128">
      <w:pPr>
        <w:pStyle w:val="afa"/>
        <w:tabs>
          <w:tab w:val="left" w:pos="284"/>
        </w:tabs>
        <w:spacing w:after="0"/>
        <w:ind w:firstLine="709"/>
        <w:jc w:val="both"/>
        <w:rPr>
          <w:i/>
          <w:sz w:val="28"/>
          <w:szCs w:val="28"/>
        </w:rPr>
      </w:pPr>
      <w:r w:rsidRPr="008D5F54">
        <w:rPr>
          <w:sz w:val="28"/>
          <w:szCs w:val="28"/>
        </w:rPr>
        <w:t xml:space="preserve">Численность экономически активного населения </w:t>
      </w:r>
      <w:r w:rsidR="0088690A" w:rsidRPr="008D5F54">
        <w:rPr>
          <w:sz w:val="28"/>
          <w:szCs w:val="28"/>
        </w:rPr>
        <w:t xml:space="preserve">в 2021 году </w:t>
      </w:r>
      <w:r w:rsidRPr="008D5F54">
        <w:rPr>
          <w:sz w:val="28"/>
          <w:szCs w:val="28"/>
        </w:rPr>
        <w:t>состав</w:t>
      </w:r>
      <w:r w:rsidR="0088690A" w:rsidRPr="008D5F54">
        <w:rPr>
          <w:sz w:val="28"/>
          <w:szCs w:val="28"/>
        </w:rPr>
        <w:t xml:space="preserve">ила </w:t>
      </w:r>
      <w:r w:rsidRPr="008D5F54">
        <w:rPr>
          <w:sz w:val="28"/>
          <w:szCs w:val="28"/>
        </w:rPr>
        <w:t>43</w:t>
      </w:r>
      <w:r w:rsidR="002C3DF7" w:rsidRPr="008D5F54">
        <w:rPr>
          <w:sz w:val="28"/>
          <w:szCs w:val="28"/>
        </w:rPr>
        <w:t>6</w:t>
      </w:r>
      <w:r w:rsidRPr="008D5F54">
        <w:rPr>
          <w:sz w:val="28"/>
          <w:szCs w:val="28"/>
        </w:rPr>
        <w:t>,</w:t>
      </w:r>
      <w:r w:rsidR="002C3DF7" w:rsidRPr="008D5F54">
        <w:rPr>
          <w:sz w:val="28"/>
          <w:szCs w:val="28"/>
        </w:rPr>
        <w:t>3</w:t>
      </w:r>
      <w:r w:rsidRPr="008D5F54">
        <w:rPr>
          <w:sz w:val="28"/>
          <w:szCs w:val="28"/>
        </w:rPr>
        <w:t xml:space="preserve"> тыс. человек</w:t>
      </w:r>
      <w:r w:rsidR="0088690A" w:rsidRPr="008D5F54">
        <w:rPr>
          <w:sz w:val="28"/>
          <w:szCs w:val="28"/>
        </w:rPr>
        <w:t xml:space="preserve">, что по сравнению с 2017 годом увеличился на 60,9 млн. чел. </w:t>
      </w:r>
      <w:r w:rsidRPr="008D5F54">
        <w:rPr>
          <w:sz w:val="28"/>
          <w:szCs w:val="28"/>
        </w:rPr>
        <w:t xml:space="preserve"> </w:t>
      </w:r>
      <w:r w:rsidR="0088690A" w:rsidRPr="008D5F54">
        <w:rPr>
          <w:sz w:val="28"/>
          <w:szCs w:val="28"/>
        </w:rPr>
        <w:t xml:space="preserve">или на 11,6%, по сравнению с 2020 годом </w:t>
      </w:r>
      <w:r w:rsidR="0096439F" w:rsidRPr="008D5F54">
        <w:rPr>
          <w:sz w:val="28"/>
          <w:szCs w:val="28"/>
        </w:rPr>
        <w:t>-</w:t>
      </w:r>
      <w:r w:rsidR="0088690A" w:rsidRPr="008D5F54">
        <w:rPr>
          <w:sz w:val="28"/>
          <w:szCs w:val="28"/>
        </w:rPr>
        <w:t xml:space="preserve"> 0,8%. </w:t>
      </w:r>
      <w:r w:rsidRPr="008D5F54">
        <w:rPr>
          <w:sz w:val="28"/>
          <w:szCs w:val="28"/>
        </w:rPr>
        <w:t xml:space="preserve">Уровень </w:t>
      </w:r>
      <w:r w:rsidR="00027B46" w:rsidRPr="008D5F54">
        <w:rPr>
          <w:sz w:val="28"/>
          <w:szCs w:val="28"/>
        </w:rPr>
        <w:t>б</w:t>
      </w:r>
      <w:r w:rsidRPr="008D5F54">
        <w:rPr>
          <w:sz w:val="28"/>
          <w:szCs w:val="28"/>
        </w:rPr>
        <w:t>езработицы составляет 5,1% (2017 г. – 5,</w:t>
      </w:r>
      <w:r w:rsidR="002C3DF7" w:rsidRPr="008D5F54">
        <w:rPr>
          <w:sz w:val="28"/>
          <w:szCs w:val="28"/>
        </w:rPr>
        <w:t>2</w:t>
      </w:r>
      <w:r w:rsidRPr="008D5F54">
        <w:rPr>
          <w:sz w:val="28"/>
          <w:szCs w:val="28"/>
        </w:rPr>
        <w:t>%).</w:t>
      </w:r>
    </w:p>
    <w:p w14:paraId="6997749D" w14:textId="58FE8C2F" w:rsidR="006B0E50" w:rsidRPr="008D5F54" w:rsidRDefault="006B0E50" w:rsidP="00792128">
      <w:pPr>
        <w:pStyle w:val="afa"/>
        <w:tabs>
          <w:tab w:val="left" w:pos="284"/>
        </w:tabs>
        <w:spacing w:after="0"/>
        <w:ind w:firstLine="709"/>
        <w:jc w:val="both"/>
        <w:rPr>
          <w:sz w:val="28"/>
          <w:szCs w:val="28"/>
        </w:rPr>
      </w:pPr>
      <w:r w:rsidRPr="008D5F54">
        <w:rPr>
          <w:sz w:val="28"/>
          <w:szCs w:val="28"/>
        </w:rPr>
        <w:t xml:space="preserve">Инвестиции в основной капитал в 2021 году по сравнению 2020 годом увеличился на 183745 млн. тенге или </w:t>
      </w:r>
      <w:r w:rsidR="0096439F" w:rsidRPr="008D5F54">
        <w:rPr>
          <w:sz w:val="28"/>
          <w:szCs w:val="28"/>
        </w:rPr>
        <w:t xml:space="preserve">на </w:t>
      </w:r>
      <w:r w:rsidR="001D0A03" w:rsidRPr="008D5F54">
        <w:rPr>
          <w:sz w:val="28"/>
          <w:szCs w:val="28"/>
        </w:rPr>
        <w:t>65,9%.</w:t>
      </w:r>
    </w:p>
    <w:p w14:paraId="607753A2" w14:textId="62E64E76" w:rsidR="002501FA" w:rsidRPr="008D5F54" w:rsidRDefault="002501FA" w:rsidP="00792128">
      <w:pPr>
        <w:pStyle w:val="afa"/>
        <w:tabs>
          <w:tab w:val="left" w:pos="284"/>
        </w:tabs>
        <w:spacing w:after="0"/>
        <w:ind w:firstLine="709"/>
        <w:jc w:val="both"/>
        <w:rPr>
          <w:sz w:val="28"/>
          <w:szCs w:val="28"/>
        </w:rPr>
      </w:pPr>
      <w:r w:rsidRPr="008D5F54">
        <w:rPr>
          <w:sz w:val="28"/>
          <w:szCs w:val="28"/>
        </w:rPr>
        <w:t>В структуре промышленного производства основную часть занимает обрабатывающая промышленность – 8</w:t>
      </w:r>
      <w:r w:rsidR="001F6D14" w:rsidRPr="008D5F54">
        <w:rPr>
          <w:sz w:val="28"/>
          <w:szCs w:val="28"/>
        </w:rPr>
        <w:t>5</w:t>
      </w:r>
      <w:r w:rsidRPr="008D5F54">
        <w:rPr>
          <w:sz w:val="28"/>
          <w:szCs w:val="28"/>
        </w:rPr>
        <w:t>,</w:t>
      </w:r>
      <w:r w:rsidR="001F6D14" w:rsidRPr="008D5F54">
        <w:rPr>
          <w:sz w:val="28"/>
          <w:szCs w:val="28"/>
        </w:rPr>
        <w:t>9</w:t>
      </w:r>
      <w:r w:rsidRPr="008D5F54">
        <w:rPr>
          <w:sz w:val="28"/>
          <w:szCs w:val="28"/>
        </w:rPr>
        <w:t>%</w:t>
      </w:r>
      <w:r w:rsidR="00764E4A" w:rsidRPr="008D5F54">
        <w:rPr>
          <w:sz w:val="28"/>
          <w:szCs w:val="28"/>
        </w:rPr>
        <w:t>,</w:t>
      </w:r>
      <w:r w:rsidR="001F6D14" w:rsidRPr="008D5F54">
        <w:rPr>
          <w:sz w:val="28"/>
          <w:szCs w:val="28"/>
        </w:rPr>
        <w:t xml:space="preserve"> в </w:t>
      </w:r>
      <w:r w:rsidRPr="008D5F54">
        <w:rPr>
          <w:sz w:val="28"/>
          <w:szCs w:val="28"/>
        </w:rPr>
        <w:t>20</w:t>
      </w:r>
      <w:r w:rsidR="00093EFE" w:rsidRPr="008D5F54">
        <w:rPr>
          <w:sz w:val="28"/>
          <w:szCs w:val="28"/>
        </w:rPr>
        <w:t>20</w:t>
      </w:r>
      <w:r w:rsidRPr="008D5F54">
        <w:rPr>
          <w:sz w:val="28"/>
          <w:szCs w:val="28"/>
        </w:rPr>
        <w:t xml:space="preserve"> год</w:t>
      </w:r>
      <w:r w:rsidR="001F6D14" w:rsidRPr="008D5F54">
        <w:rPr>
          <w:sz w:val="28"/>
          <w:szCs w:val="28"/>
        </w:rPr>
        <w:t>у она составляла</w:t>
      </w:r>
      <w:r w:rsidRPr="008D5F54">
        <w:rPr>
          <w:sz w:val="28"/>
          <w:szCs w:val="28"/>
        </w:rPr>
        <w:t xml:space="preserve"> –</w:t>
      </w:r>
      <w:r w:rsidR="001F6D14" w:rsidRPr="008D5F54">
        <w:rPr>
          <w:sz w:val="28"/>
          <w:szCs w:val="28"/>
        </w:rPr>
        <w:t>71,7</w:t>
      </w:r>
      <w:r w:rsidRPr="008D5F54">
        <w:rPr>
          <w:sz w:val="28"/>
          <w:szCs w:val="28"/>
        </w:rPr>
        <w:t>%</w:t>
      </w:r>
      <w:r w:rsidR="00093EFE" w:rsidRPr="008D5F54">
        <w:rPr>
          <w:sz w:val="28"/>
          <w:szCs w:val="28"/>
        </w:rPr>
        <w:t>.</w:t>
      </w:r>
    </w:p>
    <w:p w14:paraId="35D0F8EE" w14:textId="1E8C5D0D" w:rsidR="00CE522B" w:rsidRPr="008D5F54" w:rsidRDefault="00884766" w:rsidP="00792128">
      <w:pPr>
        <w:tabs>
          <w:tab w:val="left" w:pos="284"/>
          <w:tab w:val="left" w:pos="1582"/>
        </w:tabs>
        <w:ind w:firstLine="709"/>
        <w:jc w:val="both"/>
        <w:rPr>
          <w:sz w:val="28"/>
          <w:szCs w:val="28"/>
        </w:rPr>
      </w:pPr>
      <w:r w:rsidRPr="008D5F54">
        <w:rPr>
          <w:sz w:val="28"/>
          <w:szCs w:val="28"/>
        </w:rPr>
        <w:t>Наблюдается также ежегодный рост в</w:t>
      </w:r>
      <w:r w:rsidR="001F6D14" w:rsidRPr="008D5F54">
        <w:rPr>
          <w:sz w:val="28"/>
          <w:szCs w:val="28"/>
        </w:rPr>
        <w:t>алово</w:t>
      </w:r>
      <w:r w:rsidRPr="008D5F54">
        <w:rPr>
          <w:sz w:val="28"/>
          <w:szCs w:val="28"/>
        </w:rPr>
        <w:t>го</w:t>
      </w:r>
      <w:r w:rsidR="001F6D14" w:rsidRPr="008D5F54">
        <w:rPr>
          <w:sz w:val="28"/>
          <w:szCs w:val="28"/>
        </w:rPr>
        <w:t xml:space="preserve"> выпуск</w:t>
      </w:r>
      <w:r w:rsidRPr="008D5F54">
        <w:rPr>
          <w:sz w:val="28"/>
          <w:szCs w:val="28"/>
        </w:rPr>
        <w:t>а</w:t>
      </w:r>
      <w:r w:rsidR="001F6D14" w:rsidRPr="008D5F54">
        <w:rPr>
          <w:sz w:val="28"/>
          <w:szCs w:val="28"/>
        </w:rPr>
        <w:t xml:space="preserve"> продукции (услуг) с</w:t>
      </w:r>
      <w:r w:rsidR="002501FA" w:rsidRPr="008D5F54">
        <w:rPr>
          <w:sz w:val="28"/>
          <w:szCs w:val="28"/>
        </w:rPr>
        <w:t>ельско</w:t>
      </w:r>
      <w:r w:rsidR="001F6D14" w:rsidRPr="008D5F54">
        <w:rPr>
          <w:sz w:val="28"/>
          <w:szCs w:val="28"/>
        </w:rPr>
        <w:t>го</w:t>
      </w:r>
      <w:r w:rsidR="002501FA" w:rsidRPr="008D5F54">
        <w:rPr>
          <w:sz w:val="28"/>
          <w:szCs w:val="28"/>
        </w:rPr>
        <w:t xml:space="preserve"> хозяйств</w:t>
      </w:r>
      <w:r w:rsidR="001F6D14" w:rsidRPr="008D5F54">
        <w:rPr>
          <w:sz w:val="28"/>
          <w:szCs w:val="28"/>
        </w:rPr>
        <w:t>а</w:t>
      </w:r>
      <w:r w:rsidRPr="008D5F54">
        <w:rPr>
          <w:sz w:val="28"/>
          <w:szCs w:val="28"/>
        </w:rPr>
        <w:t>. В</w:t>
      </w:r>
      <w:r w:rsidR="001F6D14" w:rsidRPr="008D5F54">
        <w:rPr>
          <w:sz w:val="28"/>
          <w:szCs w:val="28"/>
        </w:rPr>
        <w:t xml:space="preserve"> 2021 году </w:t>
      </w:r>
      <w:r w:rsidRPr="008D5F54">
        <w:rPr>
          <w:sz w:val="28"/>
          <w:szCs w:val="28"/>
        </w:rPr>
        <w:t xml:space="preserve">валовой выпуск продукции (услуг) в этой сфере </w:t>
      </w:r>
      <w:r w:rsidR="001F6D14" w:rsidRPr="008D5F54">
        <w:rPr>
          <w:sz w:val="28"/>
          <w:szCs w:val="28"/>
        </w:rPr>
        <w:t xml:space="preserve">составил 44498,2 млн. тенге, что по сравнению с 2020 годом больше на сумму 7718,1 млн. тенге </w:t>
      </w:r>
      <w:r w:rsidR="00072D62" w:rsidRPr="008D5F54">
        <w:rPr>
          <w:sz w:val="28"/>
          <w:szCs w:val="28"/>
        </w:rPr>
        <w:t xml:space="preserve">или </w:t>
      </w:r>
      <w:r w:rsidRPr="008D5F54">
        <w:rPr>
          <w:sz w:val="28"/>
          <w:szCs w:val="28"/>
        </w:rPr>
        <w:t xml:space="preserve">рост </w:t>
      </w:r>
      <w:r w:rsidR="00072D62" w:rsidRPr="008D5F54">
        <w:rPr>
          <w:sz w:val="28"/>
          <w:szCs w:val="28"/>
        </w:rPr>
        <w:t xml:space="preserve">на </w:t>
      </w:r>
      <w:r w:rsidRPr="008D5F54">
        <w:rPr>
          <w:sz w:val="28"/>
          <w:szCs w:val="28"/>
        </w:rPr>
        <w:t>21%.</w:t>
      </w:r>
      <w:r w:rsidR="00CE522B" w:rsidRPr="008D5F54">
        <w:rPr>
          <w:sz w:val="28"/>
          <w:szCs w:val="28"/>
        </w:rPr>
        <w:t xml:space="preserve"> Индекс физического объема валовой продукции в % к предыдущему году показал 101,8%</w:t>
      </w:r>
      <w:r w:rsidR="001D0A03" w:rsidRPr="008D5F54">
        <w:rPr>
          <w:sz w:val="28"/>
          <w:szCs w:val="28"/>
        </w:rPr>
        <w:t>.</w:t>
      </w:r>
      <w:r w:rsidR="000D4CD0" w:rsidRPr="008D5F54">
        <w:rPr>
          <w:sz w:val="28"/>
          <w:szCs w:val="28"/>
        </w:rPr>
        <w:t xml:space="preserve"> </w:t>
      </w:r>
    </w:p>
    <w:p w14:paraId="04FB0B5B" w14:textId="3854CD6D" w:rsidR="000D4CD0" w:rsidRPr="008D5F54" w:rsidRDefault="002501FA" w:rsidP="00792128">
      <w:pPr>
        <w:tabs>
          <w:tab w:val="left" w:pos="284"/>
          <w:tab w:val="left" w:pos="1582"/>
        </w:tabs>
        <w:ind w:firstLine="709"/>
        <w:jc w:val="both"/>
        <w:rPr>
          <w:sz w:val="28"/>
          <w:szCs w:val="28"/>
        </w:rPr>
      </w:pPr>
      <w:r w:rsidRPr="008D5F54">
        <w:rPr>
          <w:sz w:val="28"/>
          <w:szCs w:val="28"/>
        </w:rPr>
        <w:t xml:space="preserve">Количество активных субъектов малого и среднего предпринимательства </w:t>
      </w:r>
      <w:r w:rsidR="00CE522B" w:rsidRPr="008D5F54">
        <w:rPr>
          <w:sz w:val="28"/>
          <w:szCs w:val="28"/>
        </w:rPr>
        <w:t xml:space="preserve">на конец </w:t>
      </w:r>
      <w:r w:rsidR="000D4CD0" w:rsidRPr="008D5F54">
        <w:rPr>
          <w:sz w:val="28"/>
          <w:szCs w:val="28"/>
        </w:rPr>
        <w:t xml:space="preserve">2021 года </w:t>
      </w:r>
      <w:r w:rsidRPr="008D5F54">
        <w:rPr>
          <w:sz w:val="28"/>
          <w:szCs w:val="28"/>
        </w:rPr>
        <w:t xml:space="preserve">составило </w:t>
      </w:r>
      <w:r w:rsidR="000D4CD0" w:rsidRPr="008D5F54">
        <w:rPr>
          <w:sz w:val="28"/>
          <w:szCs w:val="28"/>
        </w:rPr>
        <w:t xml:space="preserve">75 314 </w:t>
      </w:r>
      <w:r w:rsidRPr="008D5F54">
        <w:rPr>
          <w:sz w:val="28"/>
          <w:szCs w:val="28"/>
        </w:rPr>
        <w:t xml:space="preserve">единиц и увеличилось относительно аналогичного периода </w:t>
      </w:r>
      <w:r w:rsidR="000D4CD0" w:rsidRPr="008D5F54">
        <w:rPr>
          <w:sz w:val="28"/>
          <w:szCs w:val="28"/>
        </w:rPr>
        <w:t xml:space="preserve">прошлого </w:t>
      </w:r>
      <w:r w:rsidRPr="008D5F54">
        <w:rPr>
          <w:sz w:val="28"/>
          <w:szCs w:val="28"/>
        </w:rPr>
        <w:t xml:space="preserve">года на </w:t>
      </w:r>
      <w:r w:rsidR="000D4CD0" w:rsidRPr="008D5F54">
        <w:rPr>
          <w:sz w:val="28"/>
          <w:szCs w:val="28"/>
        </w:rPr>
        <w:t>7,8%</w:t>
      </w:r>
      <w:r w:rsidRPr="008D5F54">
        <w:rPr>
          <w:sz w:val="28"/>
          <w:szCs w:val="28"/>
        </w:rPr>
        <w:t xml:space="preserve"> (5</w:t>
      </w:r>
      <w:r w:rsidR="000D4CD0" w:rsidRPr="008D5F54">
        <w:rPr>
          <w:sz w:val="28"/>
          <w:szCs w:val="28"/>
        </w:rPr>
        <w:t>438</w:t>
      </w:r>
      <w:r w:rsidRPr="008D5F54">
        <w:rPr>
          <w:sz w:val="28"/>
          <w:szCs w:val="28"/>
        </w:rPr>
        <w:t xml:space="preserve"> единиц). Выпуск продукции субъектами</w:t>
      </w:r>
      <w:r w:rsidRPr="008D5F54">
        <w:rPr>
          <w:i/>
          <w:iCs/>
          <w:sz w:val="28"/>
          <w:szCs w:val="28"/>
        </w:rPr>
        <w:t xml:space="preserve"> </w:t>
      </w:r>
      <w:r w:rsidRPr="008D5F54">
        <w:rPr>
          <w:sz w:val="28"/>
          <w:szCs w:val="28"/>
        </w:rPr>
        <w:t>МСП за 20</w:t>
      </w:r>
      <w:r w:rsidR="000D4CD0" w:rsidRPr="008D5F54">
        <w:rPr>
          <w:sz w:val="28"/>
          <w:szCs w:val="28"/>
        </w:rPr>
        <w:t>21</w:t>
      </w:r>
      <w:r w:rsidRPr="008D5F54">
        <w:rPr>
          <w:sz w:val="28"/>
          <w:szCs w:val="28"/>
        </w:rPr>
        <w:t xml:space="preserve"> год составил </w:t>
      </w:r>
      <w:r w:rsidR="000D4CD0" w:rsidRPr="008D5F54">
        <w:rPr>
          <w:sz w:val="28"/>
          <w:szCs w:val="28"/>
        </w:rPr>
        <w:t xml:space="preserve">1 522 572 </w:t>
      </w:r>
      <w:r w:rsidRPr="008D5F54">
        <w:rPr>
          <w:sz w:val="28"/>
          <w:szCs w:val="28"/>
        </w:rPr>
        <w:t>м</w:t>
      </w:r>
      <w:r w:rsidR="000D4CD0" w:rsidRPr="008D5F54">
        <w:rPr>
          <w:sz w:val="28"/>
          <w:szCs w:val="28"/>
        </w:rPr>
        <w:t>лн</w:t>
      </w:r>
      <w:r w:rsidRPr="008D5F54">
        <w:rPr>
          <w:sz w:val="28"/>
          <w:szCs w:val="28"/>
        </w:rPr>
        <w:t>. тенге</w:t>
      </w:r>
      <w:r w:rsidR="000D4CD0" w:rsidRPr="008D5F54">
        <w:rPr>
          <w:sz w:val="28"/>
          <w:szCs w:val="28"/>
        </w:rPr>
        <w:t xml:space="preserve">, что на 456530 млн. тенге больше </w:t>
      </w:r>
      <w:r w:rsidR="001A14D0" w:rsidRPr="008D5F54">
        <w:rPr>
          <w:sz w:val="28"/>
          <w:szCs w:val="28"/>
        </w:rPr>
        <w:t>продукции 2020 года (42%).</w:t>
      </w:r>
      <w:r w:rsidRPr="008D5F54">
        <w:rPr>
          <w:sz w:val="28"/>
          <w:szCs w:val="28"/>
        </w:rPr>
        <w:t xml:space="preserve">  </w:t>
      </w:r>
    </w:p>
    <w:p w14:paraId="5A06732A" w14:textId="75588C7E" w:rsidR="00C41A89" w:rsidRPr="008D5F54" w:rsidRDefault="002501FA" w:rsidP="00792128">
      <w:pPr>
        <w:tabs>
          <w:tab w:val="left" w:pos="284"/>
          <w:tab w:val="left" w:pos="1582"/>
        </w:tabs>
        <w:ind w:firstLine="709"/>
        <w:jc w:val="both"/>
        <w:rPr>
          <w:sz w:val="28"/>
          <w:szCs w:val="28"/>
        </w:rPr>
      </w:pPr>
      <w:r w:rsidRPr="008D5F54">
        <w:rPr>
          <w:sz w:val="28"/>
          <w:szCs w:val="28"/>
        </w:rPr>
        <w:t>Общий объем рознично</w:t>
      </w:r>
      <w:r w:rsidR="001A14D0" w:rsidRPr="008D5F54">
        <w:rPr>
          <w:sz w:val="28"/>
          <w:szCs w:val="28"/>
        </w:rPr>
        <w:t>го</w:t>
      </w:r>
      <w:r w:rsidRPr="008D5F54">
        <w:rPr>
          <w:sz w:val="28"/>
          <w:szCs w:val="28"/>
        </w:rPr>
        <w:t xml:space="preserve"> то</w:t>
      </w:r>
      <w:r w:rsidR="001A14D0" w:rsidRPr="008D5F54">
        <w:rPr>
          <w:sz w:val="28"/>
          <w:szCs w:val="28"/>
        </w:rPr>
        <w:t>варооборота</w:t>
      </w:r>
      <w:r w:rsidRPr="008D5F54">
        <w:rPr>
          <w:sz w:val="28"/>
          <w:szCs w:val="28"/>
        </w:rPr>
        <w:t xml:space="preserve"> города </w:t>
      </w:r>
      <w:r w:rsidR="001A14D0" w:rsidRPr="008D5F54">
        <w:rPr>
          <w:sz w:val="28"/>
          <w:szCs w:val="28"/>
        </w:rPr>
        <w:t xml:space="preserve">в </w:t>
      </w:r>
      <w:r w:rsidRPr="008D5F54">
        <w:rPr>
          <w:sz w:val="28"/>
          <w:szCs w:val="28"/>
        </w:rPr>
        <w:t>202</w:t>
      </w:r>
      <w:r w:rsidR="001A14D0" w:rsidRPr="008D5F54">
        <w:rPr>
          <w:sz w:val="28"/>
          <w:szCs w:val="28"/>
        </w:rPr>
        <w:t xml:space="preserve">1 году </w:t>
      </w:r>
      <w:r w:rsidRPr="008D5F54">
        <w:rPr>
          <w:sz w:val="28"/>
          <w:szCs w:val="28"/>
        </w:rPr>
        <w:t>вырос по сравнению с аналогичным периодом 20</w:t>
      </w:r>
      <w:r w:rsidR="001A14D0" w:rsidRPr="008D5F54">
        <w:rPr>
          <w:sz w:val="28"/>
          <w:szCs w:val="28"/>
        </w:rPr>
        <w:t>20</w:t>
      </w:r>
      <w:r w:rsidRPr="008D5F54">
        <w:rPr>
          <w:sz w:val="28"/>
          <w:szCs w:val="28"/>
        </w:rPr>
        <w:t xml:space="preserve"> года на 2</w:t>
      </w:r>
      <w:r w:rsidR="001A14D0" w:rsidRPr="008D5F54">
        <w:rPr>
          <w:sz w:val="28"/>
          <w:szCs w:val="28"/>
        </w:rPr>
        <w:t>0</w:t>
      </w:r>
      <w:r w:rsidRPr="008D5F54">
        <w:rPr>
          <w:sz w:val="28"/>
          <w:szCs w:val="28"/>
        </w:rPr>
        <w:t>,0%</w:t>
      </w:r>
      <w:r w:rsidR="001A14D0" w:rsidRPr="008D5F54">
        <w:rPr>
          <w:sz w:val="28"/>
          <w:szCs w:val="28"/>
        </w:rPr>
        <w:t xml:space="preserve"> </w:t>
      </w:r>
      <w:r w:rsidRPr="008D5F54">
        <w:rPr>
          <w:sz w:val="28"/>
          <w:szCs w:val="28"/>
        </w:rPr>
        <w:t xml:space="preserve"> и составил </w:t>
      </w:r>
      <w:r w:rsidR="001A14D0" w:rsidRPr="008D5F54">
        <w:rPr>
          <w:sz w:val="28"/>
          <w:szCs w:val="28"/>
        </w:rPr>
        <w:t>595053,7 млн. тенге</w:t>
      </w:r>
      <w:r w:rsidRPr="008D5F54">
        <w:rPr>
          <w:sz w:val="28"/>
          <w:szCs w:val="28"/>
        </w:rPr>
        <w:t>, оптово</w:t>
      </w:r>
      <w:r w:rsidR="001A14D0" w:rsidRPr="008D5F54">
        <w:rPr>
          <w:sz w:val="28"/>
          <w:szCs w:val="28"/>
        </w:rPr>
        <w:t>го</w:t>
      </w:r>
      <w:r w:rsidRPr="008D5F54">
        <w:rPr>
          <w:sz w:val="28"/>
          <w:szCs w:val="28"/>
        </w:rPr>
        <w:t xml:space="preserve"> </w:t>
      </w:r>
      <w:r w:rsidR="001A14D0" w:rsidRPr="008D5F54">
        <w:rPr>
          <w:sz w:val="28"/>
          <w:szCs w:val="28"/>
        </w:rPr>
        <w:t xml:space="preserve"> </w:t>
      </w:r>
      <w:r w:rsidRPr="008D5F54">
        <w:rPr>
          <w:sz w:val="28"/>
          <w:szCs w:val="28"/>
        </w:rPr>
        <w:t>то</w:t>
      </w:r>
      <w:r w:rsidR="001A14D0" w:rsidRPr="008D5F54">
        <w:rPr>
          <w:sz w:val="28"/>
          <w:szCs w:val="28"/>
        </w:rPr>
        <w:t>варооборота</w:t>
      </w:r>
      <w:r w:rsidRPr="008D5F54">
        <w:rPr>
          <w:sz w:val="28"/>
          <w:szCs w:val="28"/>
        </w:rPr>
        <w:t xml:space="preserve"> – </w:t>
      </w:r>
      <w:r w:rsidR="001A14D0" w:rsidRPr="008D5F54">
        <w:rPr>
          <w:sz w:val="28"/>
          <w:szCs w:val="28"/>
        </w:rPr>
        <w:t>1407389,3 млн</w:t>
      </w:r>
      <w:r w:rsidRPr="008D5F54">
        <w:rPr>
          <w:sz w:val="28"/>
          <w:szCs w:val="28"/>
        </w:rPr>
        <w:t xml:space="preserve">. тенге на </w:t>
      </w:r>
      <w:r w:rsidR="006B0E50" w:rsidRPr="008D5F54">
        <w:rPr>
          <w:sz w:val="28"/>
          <w:szCs w:val="28"/>
        </w:rPr>
        <w:t>-1</w:t>
      </w:r>
      <w:r w:rsidRPr="008D5F54">
        <w:rPr>
          <w:sz w:val="28"/>
          <w:szCs w:val="28"/>
        </w:rPr>
        <w:t>2,</w:t>
      </w:r>
      <w:r w:rsidR="006B0E50" w:rsidRPr="008D5F54">
        <w:rPr>
          <w:sz w:val="28"/>
          <w:szCs w:val="28"/>
        </w:rPr>
        <w:t>2</w:t>
      </w:r>
      <w:r w:rsidRPr="008D5F54">
        <w:rPr>
          <w:sz w:val="28"/>
          <w:szCs w:val="28"/>
        </w:rPr>
        <w:t xml:space="preserve">%. </w:t>
      </w:r>
    </w:p>
    <w:p w14:paraId="69CAB8C0" w14:textId="00EBB4A2" w:rsidR="009924F6" w:rsidRPr="008D5F54" w:rsidRDefault="00C41A89" w:rsidP="00792128">
      <w:pPr>
        <w:tabs>
          <w:tab w:val="left" w:pos="284"/>
          <w:tab w:val="left" w:pos="1582"/>
        </w:tabs>
        <w:ind w:firstLine="709"/>
        <w:jc w:val="both"/>
        <w:rPr>
          <w:sz w:val="28"/>
          <w:szCs w:val="28"/>
        </w:rPr>
      </w:pPr>
      <w:r w:rsidRPr="008D5F54">
        <w:rPr>
          <w:sz w:val="28"/>
          <w:szCs w:val="28"/>
        </w:rPr>
        <w:t>Грузооборот в 2021 году увеличился на 7,0 млрд. т-км.</w:t>
      </w:r>
      <w:r w:rsidR="009924F6" w:rsidRPr="008D5F54">
        <w:rPr>
          <w:sz w:val="28"/>
          <w:szCs w:val="28"/>
        </w:rPr>
        <w:t xml:space="preserve"> </w:t>
      </w:r>
      <w:r w:rsidR="009420E1" w:rsidRPr="008D5F54">
        <w:rPr>
          <w:sz w:val="28"/>
          <w:szCs w:val="28"/>
        </w:rPr>
        <w:t>и</w:t>
      </w:r>
      <w:r w:rsidR="009924F6" w:rsidRPr="008D5F54">
        <w:rPr>
          <w:sz w:val="28"/>
          <w:szCs w:val="28"/>
        </w:rPr>
        <w:t>ли рост составил 94,6%.</w:t>
      </w:r>
    </w:p>
    <w:p w14:paraId="62A27CD7" w14:textId="46FA7A7B" w:rsidR="002501FA" w:rsidRPr="00803C79" w:rsidRDefault="009924F6" w:rsidP="00792128">
      <w:pPr>
        <w:tabs>
          <w:tab w:val="left" w:pos="284"/>
          <w:tab w:val="left" w:pos="1582"/>
        </w:tabs>
        <w:ind w:firstLine="709"/>
        <w:jc w:val="both"/>
        <w:rPr>
          <w:sz w:val="28"/>
          <w:szCs w:val="28"/>
        </w:rPr>
      </w:pPr>
      <w:r w:rsidRPr="008D5F54">
        <w:rPr>
          <w:color w:val="000000"/>
          <w:sz w:val="28"/>
          <w:szCs w:val="28"/>
        </w:rPr>
        <w:t>Уровень активности в области инноваций</w:t>
      </w:r>
      <w:r w:rsidRPr="008D5F54">
        <w:rPr>
          <w:sz w:val="28"/>
          <w:szCs w:val="28"/>
        </w:rPr>
        <w:t xml:space="preserve"> в 2021 году составил 7%</w:t>
      </w:r>
      <w:r w:rsidR="009420E1" w:rsidRPr="008D5F54">
        <w:rPr>
          <w:sz w:val="28"/>
          <w:szCs w:val="28"/>
        </w:rPr>
        <w:t xml:space="preserve"> (в 2020 году</w:t>
      </w:r>
      <w:r w:rsidR="00792128">
        <w:rPr>
          <w:sz w:val="28"/>
          <w:szCs w:val="28"/>
        </w:rPr>
        <w:t xml:space="preserve"> – </w:t>
      </w:r>
      <w:r w:rsidR="009420E1" w:rsidRPr="008D5F54">
        <w:rPr>
          <w:sz w:val="28"/>
          <w:szCs w:val="28"/>
        </w:rPr>
        <w:t>7,1%)</w:t>
      </w:r>
      <w:r w:rsidRPr="008D5F54">
        <w:rPr>
          <w:sz w:val="28"/>
          <w:szCs w:val="28"/>
        </w:rPr>
        <w:t>. Объем произведенной и реализованной инновационной продукции идет на уменьшение</w:t>
      </w:r>
      <w:r w:rsidR="007F1889" w:rsidRPr="008D5F54">
        <w:rPr>
          <w:sz w:val="28"/>
          <w:szCs w:val="28"/>
        </w:rPr>
        <w:t>. В</w:t>
      </w:r>
      <w:r w:rsidR="00112824" w:rsidRPr="008D5F54">
        <w:rPr>
          <w:sz w:val="28"/>
          <w:szCs w:val="28"/>
        </w:rPr>
        <w:t xml:space="preserve"> 2021 году </w:t>
      </w:r>
      <w:r w:rsidR="007F1889" w:rsidRPr="008D5F54">
        <w:rPr>
          <w:sz w:val="28"/>
          <w:szCs w:val="28"/>
        </w:rPr>
        <w:t xml:space="preserve">объем произведенной </w:t>
      </w:r>
      <w:r w:rsidR="007F1889" w:rsidRPr="008D5F54">
        <w:rPr>
          <w:sz w:val="28"/>
          <w:szCs w:val="28"/>
        </w:rPr>
        <w:lastRenderedPageBreak/>
        <w:t xml:space="preserve">инновационной продукции </w:t>
      </w:r>
      <w:r w:rsidR="00112824" w:rsidRPr="008D5F54">
        <w:rPr>
          <w:sz w:val="28"/>
          <w:szCs w:val="28"/>
        </w:rPr>
        <w:t xml:space="preserve">по сравнению с 2020 годом </w:t>
      </w:r>
      <w:r w:rsidR="007F1889" w:rsidRPr="008D5F54">
        <w:rPr>
          <w:sz w:val="28"/>
          <w:szCs w:val="28"/>
        </w:rPr>
        <w:t xml:space="preserve">уменьшился </w:t>
      </w:r>
      <w:r w:rsidR="00112824" w:rsidRPr="008D5F54">
        <w:rPr>
          <w:sz w:val="28"/>
          <w:szCs w:val="28"/>
        </w:rPr>
        <w:t xml:space="preserve"> на сумму </w:t>
      </w:r>
      <w:r w:rsidR="007F1889" w:rsidRPr="00803C79">
        <w:rPr>
          <w:sz w:val="28"/>
          <w:szCs w:val="28"/>
        </w:rPr>
        <w:t xml:space="preserve">55563,4 млн. тенге или на </w:t>
      </w:r>
      <w:r w:rsidR="00037EFE" w:rsidRPr="00803C79">
        <w:rPr>
          <w:sz w:val="28"/>
          <w:szCs w:val="28"/>
        </w:rPr>
        <w:t>63%</w:t>
      </w:r>
      <w:r w:rsidR="007F1889" w:rsidRPr="00803C79">
        <w:rPr>
          <w:sz w:val="28"/>
          <w:szCs w:val="28"/>
        </w:rPr>
        <w:t>, а объем реализованной инновационной продукции в 2021 году – на 55418,5 млн.</w:t>
      </w:r>
      <w:r w:rsidR="00037EFE" w:rsidRPr="00803C79">
        <w:rPr>
          <w:sz w:val="28"/>
          <w:szCs w:val="28"/>
        </w:rPr>
        <w:t xml:space="preserve"> </w:t>
      </w:r>
      <w:r w:rsidR="007F1889" w:rsidRPr="00803C79">
        <w:rPr>
          <w:sz w:val="28"/>
          <w:szCs w:val="28"/>
        </w:rPr>
        <w:t xml:space="preserve">тенге или </w:t>
      </w:r>
      <w:r w:rsidR="00037EFE" w:rsidRPr="00803C79">
        <w:rPr>
          <w:sz w:val="28"/>
          <w:szCs w:val="28"/>
        </w:rPr>
        <w:t>тоже на 63%</w:t>
      </w:r>
      <w:r w:rsidR="007F1889" w:rsidRPr="00803C79">
        <w:rPr>
          <w:sz w:val="28"/>
          <w:szCs w:val="28"/>
        </w:rPr>
        <w:t xml:space="preserve">. </w:t>
      </w:r>
      <w:r w:rsidR="00037EFE" w:rsidRPr="00803C79">
        <w:rPr>
          <w:sz w:val="28"/>
          <w:szCs w:val="28"/>
        </w:rPr>
        <w:t xml:space="preserve">Затраты уменьшились на сумму 2514,5 млн. тенге </w:t>
      </w:r>
      <w:r w:rsidR="0045695E" w:rsidRPr="00803C79">
        <w:rPr>
          <w:sz w:val="28"/>
          <w:szCs w:val="28"/>
        </w:rPr>
        <w:t>[10</w:t>
      </w:r>
      <w:r w:rsidR="00C01E73" w:rsidRPr="00803C79">
        <w:rPr>
          <w:sz w:val="28"/>
          <w:szCs w:val="28"/>
        </w:rPr>
        <w:t>1</w:t>
      </w:r>
      <w:r w:rsidR="0045695E" w:rsidRPr="00803C79">
        <w:rPr>
          <w:sz w:val="28"/>
          <w:szCs w:val="28"/>
        </w:rPr>
        <w:t>]</w:t>
      </w:r>
      <w:r w:rsidR="00803C79" w:rsidRPr="00803C79">
        <w:rPr>
          <w:sz w:val="28"/>
          <w:szCs w:val="28"/>
        </w:rPr>
        <w:t xml:space="preserve"> (Приложение </w:t>
      </w:r>
      <w:r w:rsidR="00E80799" w:rsidRPr="00803C79">
        <w:rPr>
          <w:sz w:val="28"/>
          <w:szCs w:val="28"/>
        </w:rPr>
        <w:t>А)</w:t>
      </w:r>
      <w:r w:rsidR="00803C79" w:rsidRPr="00803C79">
        <w:rPr>
          <w:sz w:val="28"/>
          <w:szCs w:val="28"/>
        </w:rPr>
        <w:t>.</w:t>
      </w:r>
    </w:p>
    <w:p w14:paraId="1968D9BB" w14:textId="42CCF55F" w:rsidR="002501FA" w:rsidRPr="00803C79" w:rsidRDefault="001D0A03" w:rsidP="00792128">
      <w:pPr>
        <w:pStyle w:val="afa"/>
        <w:tabs>
          <w:tab w:val="left" w:pos="284"/>
        </w:tabs>
        <w:spacing w:after="0"/>
        <w:ind w:firstLine="709"/>
        <w:jc w:val="both"/>
        <w:rPr>
          <w:sz w:val="28"/>
          <w:szCs w:val="28"/>
        </w:rPr>
      </w:pPr>
      <w:r w:rsidRPr="00803C79">
        <w:rPr>
          <w:sz w:val="28"/>
          <w:szCs w:val="28"/>
        </w:rPr>
        <w:t xml:space="preserve">Шымкент </w:t>
      </w:r>
      <w:r w:rsidR="00792128" w:rsidRPr="00803C79">
        <w:rPr>
          <w:sz w:val="28"/>
          <w:szCs w:val="28"/>
        </w:rPr>
        <w:t>–</w:t>
      </w:r>
      <w:r w:rsidRPr="00803C79">
        <w:rPr>
          <w:sz w:val="28"/>
          <w:szCs w:val="28"/>
        </w:rPr>
        <w:t xml:space="preserve"> </w:t>
      </w:r>
      <w:r w:rsidR="002501FA" w:rsidRPr="00803C79">
        <w:rPr>
          <w:sz w:val="28"/>
          <w:szCs w:val="28"/>
        </w:rPr>
        <w:t>исторически</w:t>
      </w:r>
      <w:r w:rsidRPr="00803C79">
        <w:rPr>
          <w:sz w:val="28"/>
          <w:szCs w:val="28"/>
        </w:rPr>
        <w:t>й</w:t>
      </w:r>
      <w:r w:rsidR="002501FA" w:rsidRPr="00803C79">
        <w:rPr>
          <w:sz w:val="28"/>
          <w:szCs w:val="28"/>
        </w:rPr>
        <w:t xml:space="preserve"> и культурны</w:t>
      </w:r>
      <w:r w:rsidRPr="00803C79">
        <w:rPr>
          <w:sz w:val="28"/>
          <w:szCs w:val="28"/>
        </w:rPr>
        <w:t>й</w:t>
      </w:r>
      <w:r w:rsidR="002501FA" w:rsidRPr="00803C79">
        <w:rPr>
          <w:sz w:val="28"/>
          <w:szCs w:val="28"/>
        </w:rPr>
        <w:t xml:space="preserve"> центр Южного </w:t>
      </w:r>
      <w:r w:rsidRPr="00803C79">
        <w:rPr>
          <w:sz w:val="28"/>
          <w:szCs w:val="28"/>
        </w:rPr>
        <w:t xml:space="preserve">региона </w:t>
      </w:r>
      <w:r w:rsidR="002501FA" w:rsidRPr="00803C79">
        <w:rPr>
          <w:sz w:val="28"/>
          <w:szCs w:val="28"/>
        </w:rPr>
        <w:t>Казахстана</w:t>
      </w:r>
      <w:r w:rsidR="0096439F" w:rsidRPr="00803C79">
        <w:rPr>
          <w:sz w:val="28"/>
          <w:szCs w:val="28"/>
        </w:rPr>
        <w:t xml:space="preserve"> и </w:t>
      </w:r>
      <w:r w:rsidRPr="00803C79">
        <w:rPr>
          <w:sz w:val="28"/>
          <w:szCs w:val="28"/>
        </w:rPr>
        <w:t xml:space="preserve">обладает большим потенциалом </w:t>
      </w:r>
      <w:r w:rsidR="002501FA" w:rsidRPr="00803C79">
        <w:rPr>
          <w:sz w:val="28"/>
          <w:szCs w:val="28"/>
        </w:rPr>
        <w:t xml:space="preserve">для развития внутреннего и въездного туризма. </w:t>
      </w:r>
    </w:p>
    <w:p w14:paraId="2D8C4F36" w14:textId="6E45C8CA" w:rsidR="00C41A89" w:rsidRPr="00803C79" w:rsidRDefault="002501FA" w:rsidP="00792128">
      <w:pPr>
        <w:pStyle w:val="afa"/>
        <w:tabs>
          <w:tab w:val="left" w:pos="284"/>
        </w:tabs>
        <w:spacing w:after="0"/>
        <w:ind w:firstLine="709"/>
        <w:jc w:val="both"/>
        <w:rPr>
          <w:sz w:val="28"/>
          <w:szCs w:val="28"/>
        </w:rPr>
      </w:pPr>
      <w:r w:rsidRPr="00803C79">
        <w:rPr>
          <w:sz w:val="28"/>
          <w:szCs w:val="28"/>
        </w:rPr>
        <w:t>С 2017 года количество дошкольных организаций увеличилось на 23%. (2017 год – 426 дошкольных организаций). В 202</w:t>
      </w:r>
      <w:r w:rsidR="009924F6" w:rsidRPr="00803C79">
        <w:rPr>
          <w:sz w:val="28"/>
          <w:szCs w:val="28"/>
        </w:rPr>
        <w:t>1</w:t>
      </w:r>
      <w:r w:rsidRPr="00803C79">
        <w:rPr>
          <w:sz w:val="28"/>
          <w:szCs w:val="28"/>
        </w:rPr>
        <w:t xml:space="preserve"> году в городе функционирует 5</w:t>
      </w:r>
      <w:r w:rsidR="009924F6" w:rsidRPr="00803C79">
        <w:rPr>
          <w:sz w:val="28"/>
          <w:szCs w:val="28"/>
        </w:rPr>
        <w:t>45</w:t>
      </w:r>
      <w:r w:rsidRPr="00803C79">
        <w:rPr>
          <w:sz w:val="28"/>
          <w:szCs w:val="28"/>
        </w:rPr>
        <w:t xml:space="preserve"> дошкольных организаций</w:t>
      </w:r>
      <w:r w:rsidR="009420E1" w:rsidRPr="00803C79">
        <w:rPr>
          <w:sz w:val="28"/>
          <w:szCs w:val="28"/>
        </w:rPr>
        <w:t>. Количество детей в дошкольных учреждениях 61 099 чел. в возрасте от 3 до 6 лет, что на 2467 чел. больше показателя предыдущего периода (58 632 чел.)</w:t>
      </w:r>
      <w:r w:rsidR="009924F6" w:rsidRPr="00803C79">
        <w:rPr>
          <w:sz w:val="28"/>
          <w:szCs w:val="28"/>
        </w:rPr>
        <w:t xml:space="preserve"> </w:t>
      </w:r>
      <w:r w:rsidR="0045695E" w:rsidRPr="00803C79">
        <w:rPr>
          <w:sz w:val="28"/>
          <w:szCs w:val="28"/>
        </w:rPr>
        <w:t>[10</w:t>
      </w:r>
      <w:r w:rsidR="00C01E73" w:rsidRPr="00803C79">
        <w:rPr>
          <w:sz w:val="28"/>
          <w:szCs w:val="28"/>
        </w:rPr>
        <w:t>1</w:t>
      </w:r>
      <w:r w:rsidR="0045695E" w:rsidRPr="00803C79">
        <w:rPr>
          <w:sz w:val="28"/>
          <w:szCs w:val="28"/>
        </w:rPr>
        <w:t>]</w:t>
      </w:r>
      <w:r w:rsidR="008A3BD9" w:rsidRPr="00803C79">
        <w:rPr>
          <w:sz w:val="28"/>
          <w:szCs w:val="28"/>
        </w:rPr>
        <w:t xml:space="preserve"> </w:t>
      </w:r>
      <w:r w:rsidR="00E80799" w:rsidRPr="00803C79">
        <w:rPr>
          <w:sz w:val="28"/>
          <w:szCs w:val="28"/>
        </w:rPr>
        <w:t>(</w:t>
      </w:r>
      <w:r w:rsidR="00803C79" w:rsidRPr="00803C79">
        <w:rPr>
          <w:sz w:val="28"/>
          <w:szCs w:val="28"/>
        </w:rPr>
        <w:t>Приложение А</w:t>
      </w:r>
      <w:r w:rsidR="00E80799" w:rsidRPr="00803C79">
        <w:rPr>
          <w:sz w:val="28"/>
          <w:szCs w:val="28"/>
        </w:rPr>
        <w:t>)</w:t>
      </w:r>
      <w:r w:rsidR="00803C79" w:rsidRPr="00803C79">
        <w:rPr>
          <w:sz w:val="28"/>
          <w:szCs w:val="28"/>
        </w:rPr>
        <w:t>.</w:t>
      </w:r>
    </w:p>
    <w:p w14:paraId="6E1A1FA9" w14:textId="114E3EDF" w:rsidR="002501FA" w:rsidRPr="00803C79" w:rsidRDefault="002501FA" w:rsidP="00792128">
      <w:pPr>
        <w:pStyle w:val="afa"/>
        <w:tabs>
          <w:tab w:val="left" w:pos="284"/>
        </w:tabs>
        <w:spacing w:after="0"/>
        <w:ind w:firstLine="709"/>
        <w:jc w:val="both"/>
        <w:rPr>
          <w:sz w:val="28"/>
          <w:szCs w:val="28"/>
        </w:rPr>
      </w:pPr>
      <w:r w:rsidRPr="00803C79">
        <w:rPr>
          <w:sz w:val="28"/>
          <w:szCs w:val="28"/>
        </w:rPr>
        <w:t xml:space="preserve">Как видно из </w:t>
      </w:r>
      <w:r w:rsidR="00A67E84" w:rsidRPr="00803C79">
        <w:rPr>
          <w:sz w:val="28"/>
          <w:szCs w:val="28"/>
        </w:rPr>
        <w:t>анализа,</w:t>
      </w:r>
      <w:r w:rsidRPr="00803C79">
        <w:rPr>
          <w:sz w:val="28"/>
          <w:szCs w:val="28"/>
        </w:rPr>
        <w:t xml:space="preserve"> актуальными проблемами </w:t>
      </w:r>
      <w:r w:rsidR="00093EFE" w:rsidRPr="00803C79">
        <w:rPr>
          <w:sz w:val="28"/>
          <w:szCs w:val="28"/>
        </w:rPr>
        <w:t>Т</w:t>
      </w:r>
      <w:r w:rsidR="004A2467" w:rsidRPr="00803C79">
        <w:rPr>
          <w:sz w:val="28"/>
          <w:szCs w:val="28"/>
        </w:rPr>
        <w:t xml:space="preserve">уркестанской области и </w:t>
      </w:r>
      <w:r w:rsidRPr="00803C79">
        <w:rPr>
          <w:sz w:val="28"/>
          <w:szCs w:val="28"/>
        </w:rPr>
        <w:t>города Шымкент остаются: инновационн</w:t>
      </w:r>
      <w:r w:rsidR="00E91E2A" w:rsidRPr="00803C79">
        <w:rPr>
          <w:sz w:val="28"/>
          <w:szCs w:val="28"/>
        </w:rPr>
        <w:t xml:space="preserve">ая (не достиг уровня 2019 г.), </w:t>
      </w:r>
      <w:r w:rsidRPr="00803C79">
        <w:rPr>
          <w:sz w:val="28"/>
          <w:szCs w:val="28"/>
        </w:rPr>
        <w:t>инвестиционная и внешнеэкономическая устойчивости, которые негативно влияют на социально-экономическую устойчивость региона.</w:t>
      </w:r>
    </w:p>
    <w:p w14:paraId="7B3D78EC" w14:textId="06D7DBE6" w:rsidR="002501FA" w:rsidRPr="008D5F54" w:rsidRDefault="00FE7CD0" w:rsidP="00792128">
      <w:pPr>
        <w:pStyle w:val="afa"/>
        <w:tabs>
          <w:tab w:val="left" w:pos="284"/>
        </w:tabs>
        <w:spacing w:after="0"/>
        <w:ind w:firstLine="709"/>
        <w:jc w:val="both"/>
        <w:rPr>
          <w:sz w:val="28"/>
          <w:szCs w:val="28"/>
        </w:rPr>
      </w:pPr>
      <w:r w:rsidRPr="00803C79">
        <w:rPr>
          <w:sz w:val="28"/>
          <w:szCs w:val="28"/>
        </w:rPr>
        <w:t>Экономическая устойчивость</w:t>
      </w:r>
      <w:r w:rsidR="002501FA" w:rsidRPr="00803C79">
        <w:rPr>
          <w:sz w:val="28"/>
          <w:szCs w:val="28"/>
        </w:rPr>
        <w:t xml:space="preserve"> имеет положительные тенденции, но </w:t>
      </w:r>
      <w:r w:rsidR="002501FA" w:rsidRPr="008D5F54">
        <w:rPr>
          <w:sz w:val="28"/>
          <w:szCs w:val="28"/>
        </w:rPr>
        <w:t>несмотря на это</w:t>
      </w:r>
      <w:r w:rsidR="00BD37BA" w:rsidRPr="008D5F54">
        <w:rPr>
          <w:sz w:val="28"/>
          <w:szCs w:val="28"/>
        </w:rPr>
        <w:t>,</w:t>
      </w:r>
      <w:r w:rsidR="002501FA" w:rsidRPr="008D5F54">
        <w:rPr>
          <w:sz w:val="28"/>
          <w:szCs w:val="28"/>
        </w:rPr>
        <w:t xml:space="preserve"> развитию несырьевых отраслей промышленности препятствуют износ основных производственных фондов, использование устаревших технологий, ограниченность земельных ресурсов.</w:t>
      </w:r>
      <w:r w:rsidR="00E91E2A" w:rsidRPr="008D5F54">
        <w:rPr>
          <w:sz w:val="28"/>
          <w:szCs w:val="28"/>
        </w:rPr>
        <w:t xml:space="preserve"> </w:t>
      </w:r>
      <w:r w:rsidR="002501FA" w:rsidRPr="008D5F54">
        <w:rPr>
          <w:sz w:val="28"/>
          <w:szCs w:val="28"/>
        </w:rPr>
        <w:t>Отмечается высокая энергоемкость производств (особенно, в таких отраслях, как металлургия, нефтепереработка, химическая промышленность), в связи с чем стоит проблема нехватки энергоресурсов. Внутренние электростанции обеспечивают 11-13% общей потребности в электроэнергии, остальные недостающие объемы поставляются, в основном, из северных регионов страны.</w:t>
      </w:r>
    </w:p>
    <w:p w14:paraId="0054F08C" w14:textId="64D51281" w:rsidR="002501FA" w:rsidRPr="008D5F54" w:rsidRDefault="002501FA" w:rsidP="00792128">
      <w:pPr>
        <w:pStyle w:val="afa"/>
        <w:tabs>
          <w:tab w:val="left" w:pos="284"/>
        </w:tabs>
        <w:spacing w:after="0"/>
        <w:ind w:firstLine="709"/>
        <w:jc w:val="both"/>
        <w:rPr>
          <w:sz w:val="28"/>
          <w:szCs w:val="28"/>
        </w:rPr>
      </w:pPr>
      <w:r w:rsidRPr="008D5F54">
        <w:rPr>
          <w:sz w:val="28"/>
          <w:szCs w:val="28"/>
        </w:rPr>
        <w:t xml:space="preserve">В развитии агропромышленного комплекса существующими проблемами, сдерживающими повышение его конкурентоспособности, являются износ основных производственных фондов, использование устаревших технологий, недостаточный уровень реализации инноваций, мелкотоварность хозяйств, ухудшение технического состояния оросительных систем. </w:t>
      </w:r>
    </w:p>
    <w:p w14:paraId="71C6482E" w14:textId="36F10E0C" w:rsidR="00151391" w:rsidRPr="008D5F54" w:rsidRDefault="002501FA" w:rsidP="00792128">
      <w:pPr>
        <w:pStyle w:val="afa"/>
        <w:tabs>
          <w:tab w:val="left" w:pos="284"/>
        </w:tabs>
        <w:spacing w:after="0"/>
        <w:ind w:firstLine="709"/>
        <w:jc w:val="both"/>
        <w:rPr>
          <w:sz w:val="28"/>
          <w:szCs w:val="28"/>
        </w:rPr>
      </w:pPr>
      <w:r w:rsidRPr="008D5F54">
        <w:rPr>
          <w:sz w:val="28"/>
          <w:szCs w:val="28"/>
        </w:rPr>
        <w:t>Если рассматривать более подробно, то можно выявить</w:t>
      </w:r>
      <w:r w:rsidR="008030D9" w:rsidRPr="008D5F54">
        <w:rPr>
          <w:sz w:val="28"/>
          <w:szCs w:val="28"/>
        </w:rPr>
        <w:t>, что социальная устойчивость</w:t>
      </w:r>
      <w:r w:rsidRPr="008D5F54">
        <w:rPr>
          <w:sz w:val="28"/>
          <w:szCs w:val="28"/>
        </w:rPr>
        <w:t xml:space="preserve"> </w:t>
      </w:r>
      <w:r w:rsidR="00FE7CD0" w:rsidRPr="008D5F54">
        <w:rPr>
          <w:sz w:val="28"/>
          <w:szCs w:val="28"/>
        </w:rPr>
        <w:t>в некоторой степени</w:t>
      </w:r>
      <w:r w:rsidR="008030D9" w:rsidRPr="008D5F54">
        <w:rPr>
          <w:sz w:val="28"/>
          <w:szCs w:val="28"/>
        </w:rPr>
        <w:t xml:space="preserve"> имеет</w:t>
      </w:r>
      <w:r w:rsidR="00FE7CD0" w:rsidRPr="008D5F54">
        <w:rPr>
          <w:sz w:val="28"/>
          <w:szCs w:val="28"/>
        </w:rPr>
        <w:t xml:space="preserve"> отрицательные тенденции</w:t>
      </w:r>
      <w:r w:rsidRPr="008D5F54">
        <w:rPr>
          <w:sz w:val="28"/>
          <w:szCs w:val="28"/>
        </w:rPr>
        <w:t xml:space="preserve">, к </w:t>
      </w:r>
      <w:r w:rsidR="008030D9" w:rsidRPr="008D5F54">
        <w:rPr>
          <w:sz w:val="28"/>
          <w:szCs w:val="28"/>
        </w:rPr>
        <w:t>чему причиной является</w:t>
      </w:r>
      <w:r w:rsidRPr="008D5F54">
        <w:rPr>
          <w:sz w:val="28"/>
          <w:szCs w:val="28"/>
        </w:rPr>
        <w:t>: высокий демографический потенциал города</w:t>
      </w:r>
      <w:r w:rsidR="00E91E2A" w:rsidRPr="008D5F54">
        <w:rPr>
          <w:sz w:val="28"/>
          <w:szCs w:val="28"/>
        </w:rPr>
        <w:t>, который</w:t>
      </w:r>
      <w:r w:rsidRPr="008D5F54">
        <w:rPr>
          <w:sz w:val="28"/>
          <w:szCs w:val="28"/>
        </w:rPr>
        <w:t xml:space="preserve"> требует своевременного решения задач в социальной сфере (образование и здравоохранение), в сфере жилищного фонда и культуры. Рост численности населения города опережает темпы экономического развития, что обусловливает низкий уровень жизни городского населения в сравнении со средними показателями по Казахстану.</w:t>
      </w:r>
      <w:r w:rsidR="00151391" w:rsidRPr="008D5F54">
        <w:rPr>
          <w:sz w:val="28"/>
          <w:szCs w:val="28"/>
        </w:rPr>
        <w:t xml:space="preserve"> </w:t>
      </w:r>
    </w:p>
    <w:p w14:paraId="042AF0FC" w14:textId="778CFAD0" w:rsidR="00653934" w:rsidRPr="008D5F54" w:rsidRDefault="00B152AA" w:rsidP="00792128">
      <w:pPr>
        <w:pStyle w:val="afa"/>
        <w:tabs>
          <w:tab w:val="left" w:pos="284"/>
        </w:tabs>
        <w:spacing w:after="0"/>
        <w:ind w:firstLine="709"/>
        <w:jc w:val="both"/>
        <w:rPr>
          <w:sz w:val="28"/>
          <w:szCs w:val="28"/>
          <w:lang w:eastAsia="en-US"/>
        </w:rPr>
      </w:pPr>
      <w:r w:rsidRPr="008D5F54">
        <w:rPr>
          <w:sz w:val="28"/>
          <w:szCs w:val="28"/>
          <w:lang w:eastAsia="en-US"/>
        </w:rPr>
        <w:t xml:space="preserve">Формирование ЭКШТХ откроет </w:t>
      </w:r>
      <w:r w:rsidR="00653934" w:rsidRPr="008D5F54">
        <w:rPr>
          <w:sz w:val="28"/>
          <w:szCs w:val="28"/>
          <w:lang w:eastAsia="en-US"/>
        </w:rPr>
        <w:t xml:space="preserve">перспективные возможности по повышению социально-экономической устойчивости с учетом современных реалий в </w:t>
      </w:r>
      <w:r w:rsidR="00653934" w:rsidRPr="008D5F54">
        <w:rPr>
          <w:sz w:val="28"/>
          <w:szCs w:val="28"/>
        </w:rPr>
        <w:t>рамках реализации комплексной программы Центральноазиатского регионального экономического сотрудничества (ЦАРЭС)</w:t>
      </w:r>
      <w:r w:rsidR="00E80799">
        <w:rPr>
          <w:sz w:val="28"/>
          <w:szCs w:val="28"/>
        </w:rPr>
        <w:t>.</w:t>
      </w:r>
      <w:r w:rsidR="00653934" w:rsidRPr="008D5F54">
        <w:rPr>
          <w:sz w:val="28"/>
          <w:szCs w:val="28"/>
        </w:rPr>
        <w:t xml:space="preserve"> </w:t>
      </w:r>
      <w:r w:rsidRPr="008D5F54">
        <w:rPr>
          <w:sz w:val="28"/>
          <w:szCs w:val="28"/>
        </w:rPr>
        <w:t>М</w:t>
      </w:r>
      <w:r w:rsidR="00653934" w:rsidRPr="008D5F54">
        <w:rPr>
          <w:sz w:val="28"/>
          <w:szCs w:val="28"/>
        </w:rPr>
        <w:t xml:space="preserve">ожно </w:t>
      </w:r>
      <w:r w:rsidRPr="008D5F54">
        <w:rPr>
          <w:sz w:val="28"/>
          <w:szCs w:val="28"/>
        </w:rPr>
        <w:t xml:space="preserve">отметить </w:t>
      </w:r>
      <w:r w:rsidR="00653934" w:rsidRPr="008D5F54">
        <w:rPr>
          <w:sz w:val="28"/>
          <w:szCs w:val="28"/>
        </w:rPr>
        <w:t xml:space="preserve">следующие перспективные возможности: </w:t>
      </w:r>
    </w:p>
    <w:p w14:paraId="7E6BA2F9" w14:textId="2D72F2E6" w:rsidR="00653934" w:rsidRPr="008D5F54" w:rsidRDefault="00792128" w:rsidP="00792128">
      <w:pPr>
        <w:shd w:val="clear" w:color="auto" w:fill="FFFFFF"/>
        <w:ind w:firstLine="709"/>
        <w:jc w:val="both"/>
        <w:rPr>
          <w:sz w:val="28"/>
          <w:szCs w:val="28"/>
        </w:rPr>
      </w:pPr>
      <w:r>
        <w:rPr>
          <w:sz w:val="28"/>
          <w:szCs w:val="28"/>
        </w:rPr>
        <w:lastRenderedPageBreak/>
        <w:t xml:space="preserve">– </w:t>
      </w:r>
      <w:r w:rsidR="00653934" w:rsidRPr="008D5F54">
        <w:rPr>
          <w:sz w:val="28"/>
          <w:szCs w:val="28"/>
        </w:rPr>
        <w:t>инновационно</w:t>
      </w:r>
      <w:r w:rsidR="00B152AA" w:rsidRPr="008D5F54">
        <w:rPr>
          <w:sz w:val="28"/>
          <w:szCs w:val="28"/>
        </w:rPr>
        <w:t>е</w:t>
      </w:r>
      <w:r w:rsidR="00653934" w:rsidRPr="008D5F54">
        <w:rPr>
          <w:sz w:val="28"/>
          <w:szCs w:val="28"/>
        </w:rPr>
        <w:t xml:space="preserve"> развити</w:t>
      </w:r>
      <w:r w:rsidR="00B152AA" w:rsidRPr="008D5F54">
        <w:rPr>
          <w:sz w:val="28"/>
          <w:szCs w:val="28"/>
        </w:rPr>
        <w:t>е</w:t>
      </w:r>
      <w:r w:rsidR="00653934" w:rsidRPr="008D5F54">
        <w:rPr>
          <w:sz w:val="28"/>
          <w:szCs w:val="28"/>
        </w:rPr>
        <w:t xml:space="preserve"> экономических коридоров является важным компонентом построения глубокой региональной экономической интеграции в этой части мира;</w:t>
      </w:r>
    </w:p>
    <w:p w14:paraId="025829D7" w14:textId="193CBA63" w:rsidR="00653934" w:rsidRPr="008D5F54" w:rsidRDefault="00792128" w:rsidP="00792128">
      <w:pPr>
        <w:shd w:val="clear" w:color="auto" w:fill="FFFFFF"/>
        <w:ind w:firstLine="709"/>
        <w:jc w:val="both"/>
        <w:rPr>
          <w:sz w:val="28"/>
          <w:szCs w:val="28"/>
        </w:rPr>
      </w:pPr>
      <w:r>
        <w:rPr>
          <w:sz w:val="28"/>
          <w:szCs w:val="28"/>
        </w:rPr>
        <w:t>–</w:t>
      </w:r>
      <w:r w:rsidR="00653934" w:rsidRPr="008D5F54">
        <w:rPr>
          <w:sz w:val="28"/>
          <w:szCs w:val="28"/>
        </w:rPr>
        <w:t xml:space="preserve"> создание возможностей для развития бизнеса и увеличения занятости населения, альтернатива ЕАЭС;</w:t>
      </w:r>
    </w:p>
    <w:p w14:paraId="0B49C87E" w14:textId="48C218FE" w:rsidR="00653934" w:rsidRPr="008D5F54" w:rsidRDefault="00792128" w:rsidP="00792128">
      <w:pPr>
        <w:shd w:val="clear" w:color="auto" w:fill="FFFFFF"/>
        <w:ind w:firstLine="709"/>
        <w:jc w:val="both"/>
        <w:rPr>
          <w:sz w:val="28"/>
          <w:szCs w:val="28"/>
        </w:rPr>
      </w:pPr>
      <w:r>
        <w:rPr>
          <w:sz w:val="28"/>
          <w:szCs w:val="28"/>
        </w:rPr>
        <w:t>–</w:t>
      </w:r>
      <w:r w:rsidR="00653934" w:rsidRPr="008D5F54">
        <w:rPr>
          <w:sz w:val="28"/>
          <w:szCs w:val="28"/>
        </w:rPr>
        <w:t xml:space="preserve"> формирование торгово-распределительной системы, объединя</w:t>
      </w:r>
      <w:r w:rsidR="00FD6339">
        <w:rPr>
          <w:sz w:val="28"/>
          <w:szCs w:val="28"/>
        </w:rPr>
        <w:t>ю</w:t>
      </w:r>
      <w:r w:rsidR="00653934" w:rsidRPr="008D5F54">
        <w:rPr>
          <w:sz w:val="28"/>
          <w:szCs w:val="28"/>
        </w:rPr>
        <w:t>щ</w:t>
      </w:r>
      <w:r w:rsidR="00B152AA" w:rsidRPr="008D5F54">
        <w:rPr>
          <w:sz w:val="28"/>
          <w:szCs w:val="28"/>
        </w:rPr>
        <w:t>ей</w:t>
      </w:r>
      <w:r w:rsidR="00653934" w:rsidRPr="008D5F54">
        <w:rPr>
          <w:sz w:val="28"/>
          <w:szCs w:val="28"/>
        </w:rPr>
        <w:t xml:space="preserve"> производителей, торгово-логистические компании. Налаженная торгово-транспортная инфраструктура станет основой для дальнейшего торгово-экономического сотрудничества между Казахстаном, Узбекистаном и Таджикистаном [</w:t>
      </w:r>
      <w:r w:rsidR="00FE7CD0" w:rsidRPr="008D5F54">
        <w:rPr>
          <w:sz w:val="28"/>
          <w:szCs w:val="28"/>
        </w:rPr>
        <w:t>1</w:t>
      </w:r>
      <w:r w:rsidR="00C01E73">
        <w:rPr>
          <w:sz w:val="28"/>
          <w:szCs w:val="28"/>
        </w:rPr>
        <w:t>19</w:t>
      </w:r>
      <w:r w:rsidR="00653934" w:rsidRPr="008D5F54">
        <w:rPr>
          <w:sz w:val="28"/>
          <w:szCs w:val="28"/>
        </w:rPr>
        <w:t>];</w:t>
      </w:r>
      <w:r w:rsidR="00083284" w:rsidRPr="008D5F54">
        <w:rPr>
          <w:sz w:val="28"/>
          <w:szCs w:val="28"/>
        </w:rPr>
        <w:t xml:space="preserve">   </w:t>
      </w:r>
    </w:p>
    <w:p w14:paraId="289D43C6" w14:textId="7755983C" w:rsidR="00653934" w:rsidRPr="008D5F54" w:rsidRDefault="00792128" w:rsidP="00792128">
      <w:pPr>
        <w:shd w:val="clear" w:color="auto" w:fill="FFFFFF"/>
        <w:ind w:firstLine="709"/>
        <w:jc w:val="both"/>
        <w:rPr>
          <w:sz w:val="28"/>
          <w:szCs w:val="28"/>
        </w:rPr>
      </w:pPr>
      <w:r>
        <w:rPr>
          <w:sz w:val="28"/>
          <w:szCs w:val="28"/>
        </w:rPr>
        <w:t>–</w:t>
      </w:r>
      <w:r w:rsidR="00B152AA" w:rsidRPr="008D5F54">
        <w:rPr>
          <w:sz w:val="28"/>
          <w:szCs w:val="28"/>
        </w:rPr>
        <w:t xml:space="preserve"> комплексное решение вопросов в области международных перевозок, повышение их качества и сокращение сроков доставки в страны, </w:t>
      </w:r>
      <w:r w:rsidR="00653934" w:rsidRPr="008D5F54">
        <w:rPr>
          <w:sz w:val="28"/>
          <w:szCs w:val="28"/>
        </w:rPr>
        <w:t>не имеющих выходов к морским портам</w:t>
      </w:r>
      <w:r w:rsidR="00B152AA" w:rsidRPr="008D5F54">
        <w:rPr>
          <w:sz w:val="28"/>
          <w:szCs w:val="28"/>
        </w:rPr>
        <w:t>;</w:t>
      </w:r>
      <w:r w:rsidR="00653934" w:rsidRPr="008D5F54">
        <w:rPr>
          <w:sz w:val="28"/>
          <w:szCs w:val="28"/>
        </w:rPr>
        <w:t xml:space="preserve"> </w:t>
      </w:r>
    </w:p>
    <w:p w14:paraId="343DBDAA" w14:textId="296BE614" w:rsidR="00653934" w:rsidRPr="008D5F54" w:rsidRDefault="00792128" w:rsidP="00792128">
      <w:pPr>
        <w:shd w:val="clear" w:color="auto" w:fill="FFFFFF"/>
        <w:ind w:firstLine="709"/>
        <w:jc w:val="both"/>
        <w:rPr>
          <w:sz w:val="28"/>
          <w:szCs w:val="28"/>
        </w:rPr>
      </w:pPr>
      <w:r>
        <w:rPr>
          <w:sz w:val="28"/>
          <w:szCs w:val="28"/>
        </w:rPr>
        <w:t>–</w:t>
      </w:r>
      <w:r w:rsidR="00653934" w:rsidRPr="008D5F54">
        <w:rPr>
          <w:sz w:val="28"/>
          <w:szCs w:val="28"/>
        </w:rPr>
        <w:t xml:space="preserve"> развитие транзитных систем в регионе, повы</w:t>
      </w:r>
      <w:r w:rsidR="00B152AA" w:rsidRPr="008D5F54">
        <w:rPr>
          <w:sz w:val="28"/>
          <w:szCs w:val="28"/>
        </w:rPr>
        <w:t>шение</w:t>
      </w:r>
      <w:r w:rsidR="00653934" w:rsidRPr="008D5F54">
        <w:rPr>
          <w:sz w:val="28"/>
          <w:szCs w:val="28"/>
        </w:rPr>
        <w:t xml:space="preserve">  интеграци</w:t>
      </w:r>
      <w:r w:rsidR="00B152AA" w:rsidRPr="008D5F54">
        <w:rPr>
          <w:sz w:val="28"/>
          <w:szCs w:val="28"/>
        </w:rPr>
        <w:t>и</w:t>
      </w:r>
      <w:r w:rsidR="00653934" w:rsidRPr="008D5F54">
        <w:rPr>
          <w:sz w:val="28"/>
          <w:szCs w:val="28"/>
        </w:rPr>
        <w:t xml:space="preserve"> между тремя странами и </w:t>
      </w:r>
      <w:r w:rsidR="00B152AA" w:rsidRPr="008D5F54">
        <w:rPr>
          <w:sz w:val="28"/>
          <w:szCs w:val="28"/>
        </w:rPr>
        <w:t>влияние</w:t>
      </w:r>
      <w:r w:rsidR="00653934" w:rsidRPr="008D5F54">
        <w:rPr>
          <w:sz w:val="28"/>
          <w:szCs w:val="28"/>
        </w:rPr>
        <w:t xml:space="preserve"> на международную торговлю, которые на сегодня сдерживают транзитный грузопоток</w:t>
      </w:r>
      <w:r>
        <w:rPr>
          <w:sz w:val="28"/>
          <w:szCs w:val="28"/>
        </w:rPr>
        <w:t>;</w:t>
      </w:r>
    </w:p>
    <w:p w14:paraId="3FA1FCEF" w14:textId="01FACD40" w:rsidR="00653934" w:rsidRPr="008D5F54" w:rsidRDefault="00792128" w:rsidP="00792128">
      <w:pPr>
        <w:shd w:val="clear" w:color="auto" w:fill="FFFFFF"/>
        <w:ind w:firstLine="709"/>
        <w:jc w:val="both"/>
        <w:rPr>
          <w:sz w:val="28"/>
          <w:szCs w:val="28"/>
        </w:rPr>
      </w:pPr>
      <w:r>
        <w:rPr>
          <w:sz w:val="28"/>
          <w:szCs w:val="28"/>
        </w:rPr>
        <w:t>–</w:t>
      </w:r>
      <w:r w:rsidR="00B152AA" w:rsidRPr="008D5F54">
        <w:rPr>
          <w:sz w:val="28"/>
          <w:szCs w:val="28"/>
        </w:rPr>
        <w:t xml:space="preserve"> </w:t>
      </w:r>
      <w:r w:rsidR="00653934" w:rsidRPr="008D5F54">
        <w:rPr>
          <w:rFonts w:eastAsia="Calibri"/>
          <w:sz w:val="28"/>
          <w:szCs w:val="28"/>
          <w:lang w:eastAsia="en-US"/>
        </w:rPr>
        <w:t>дальнейшее упрощение и унификация административных процедур на границах, оснащение таможенных пунктов пропуска современным контрольным оборудованием</w:t>
      </w:r>
      <w:r w:rsidR="00B152AA" w:rsidRPr="008D5F54">
        <w:rPr>
          <w:rFonts w:eastAsia="Calibri"/>
          <w:sz w:val="28"/>
          <w:szCs w:val="28"/>
          <w:lang w:eastAsia="en-US"/>
        </w:rPr>
        <w:t>;</w:t>
      </w:r>
      <w:r w:rsidR="00653934" w:rsidRPr="008D5F54">
        <w:rPr>
          <w:sz w:val="28"/>
          <w:szCs w:val="28"/>
        </w:rPr>
        <w:t xml:space="preserve"> </w:t>
      </w:r>
    </w:p>
    <w:p w14:paraId="44713AAC" w14:textId="714A2A11" w:rsidR="00653934" w:rsidRPr="008D5F54" w:rsidRDefault="00792128" w:rsidP="00792128">
      <w:pPr>
        <w:shd w:val="clear" w:color="auto" w:fill="FFFFFF"/>
        <w:ind w:firstLine="709"/>
        <w:jc w:val="both"/>
        <w:rPr>
          <w:sz w:val="28"/>
          <w:szCs w:val="28"/>
        </w:rPr>
      </w:pPr>
      <w:r>
        <w:rPr>
          <w:sz w:val="28"/>
          <w:szCs w:val="28"/>
        </w:rPr>
        <w:t>–</w:t>
      </w:r>
      <w:r w:rsidR="00653934" w:rsidRPr="008D5F54">
        <w:rPr>
          <w:sz w:val="28"/>
          <w:szCs w:val="28"/>
        </w:rPr>
        <w:t xml:space="preserve"> создание новых транспортных коридоров на основе существующих путей сообщения, что</w:t>
      </w:r>
      <w:r w:rsidR="00B152AA" w:rsidRPr="008D5F54">
        <w:rPr>
          <w:sz w:val="28"/>
          <w:szCs w:val="28"/>
        </w:rPr>
        <w:t xml:space="preserve"> позволит </w:t>
      </w:r>
      <w:r w:rsidR="00653934" w:rsidRPr="008D5F54">
        <w:rPr>
          <w:sz w:val="28"/>
          <w:szCs w:val="28"/>
        </w:rPr>
        <w:t>обеспеч</w:t>
      </w:r>
      <w:r w:rsidR="00B152AA" w:rsidRPr="008D5F54">
        <w:rPr>
          <w:sz w:val="28"/>
          <w:szCs w:val="28"/>
        </w:rPr>
        <w:t>ить</w:t>
      </w:r>
      <w:r w:rsidR="00653934" w:rsidRPr="008D5F54">
        <w:rPr>
          <w:sz w:val="28"/>
          <w:szCs w:val="28"/>
        </w:rPr>
        <w:t xml:space="preserve"> полноценное функционирование режима свободной торговли и расширение сотрудничества азиатского региона</w:t>
      </w:r>
      <w:r w:rsidR="00B152AA" w:rsidRPr="008D5F54">
        <w:rPr>
          <w:sz w:val="28"/>
          <w:szCs w:val="28"/>
        </w:rPr>
        <w:t>;</w:t>
      </w:r>
    </w:p>
    <w:p w14:paraId="30FCD355" w14:textId="1BEB030D" w:rsidR="00C41A89" w:rsidRPr="008D5F54" w:rsidRDefault="00792128" w:rsidP="00792128">
      <w:pPr>
        <w:shd w:val="clear" w:color="auto" w:fill="FFFFFF"/>
        <w:ind w:firstLine="709"/>
        <w:jc w:val="both"/>
        <w:rPr>
          <w:sz w:val="28"/>
          <w:szCs w:val="28"/>
        </w:rPr>
      </w:pPr>
      <w:r>
        <w:rPr>
          <w:sz w:val="28"/>
          <w:szCs w:val="28"/>
        </w:rPr>
        <w:t>–</w:t>
      </w:r>
      <w:r w:rsidR="001D0A03" w:rsidRPr="008D5F54">
        <w:rPr>
          <w:sz w:val="28"/>
          <w:szCs w:val="28"/>
        </w:rPr>
        <w:t xml:space="preserve"> </w:t>
      </w:r>
      <w:r w:rsidR="009420E1" w:rsidRPr="008D5F54">
        <w:rPr>
          <w:sz w:val="28"/>
          <w:szCs w:val="28"/>
        </w:rPr>
        <w:t xml:space="preserve">решение проблемы продовольственного кризиса в развивающихся странах, </w:t>
      </w:r>
      <w:r w:rsidR="00C41A89" w:rsidRPr="008D5F54">
        <w:rPr>
          <w:sz w:val="28"/>
          <w:szCs w:val="28"/>
        </w:rPr>
        <w:t>необходимы доступные, устойчивые и неприхотливые к погодным условиям сельскохозяйственные культуры и их переработка азиатского континента, таких как бахчевых, овощей и яблок фруктов и других.</w:t>
      </w:r>
      <w:r w:rsidR="00C41A89" w:rsidRPr="008D5F54">
        <w:rPr>
          <w:rFonts w:eastAsia="Calibri"/>
          <w:sz w:val="28"/>
          <w:szCs w:val="28"/>
          <w:lang w:eastAsia="en-US"/>
        </w:rPr>
        <w:t xml:space="preserve"> Предполагается, что 60% произведенной здесь сельхозпродукции пойдет на экспорт, а 40% обеспечит внутренний рынок. Производственно-транспортные затраты, по расчетам, составят 60 млрд</w:t>
      </w:r>
      <w:r>
        <w:rPr>
          <w:rFonts w:eastAsia="Calibri"/>
          <w:sz w:val="28"/>
          <w:szCs w:val="28"/>
          <w:lang w:eastAsia="en-US"/>
        </w:rPr>
        <w:t>.</w:t>
      </w:r>
      <w:r w:rsidR="00C41A89" w:rsidRPr="008D5F54">
        <w:rPr>
          <w:rFonts w:eastAsia="Calibri"/>
          <w:sz w:val="28"/>
          <w:szCs w:val="28"/>
          <w:lang w:eastAsia="en-US"/>
        </w:rPr>
        <w:t xml:space="preserve"> тенге в год. Ожидаемый эффект от реализации, что валовой региональный продукт увеличится на 7%. Привлечение инвестиций составит более 300 млн</w:t>
      </w:r>
      <w:r>
        <w:rPr>
          <w:rFonts w:eastAsia="Calibri"/>
          <w:sz w:val="28"/>
          <w:szCs w:val="28"/>
          <w:lang w:eastAsia="en-US"/>
        </w:rPr>
        <w:t>.</w:t>
      </w:r>
      <w:r w:rsidR="00C41A89" w:rsidRPr="008D5F54">
        <w:rPr>
          <w:rFonts w:eastAsia="Calibri"/>
          <w:sz w:val="28"/>
          <w:szCs w:val="28"/>
          <w:lang w:eastAsia="en-US"/>
        </w:rPr>
        <w:t xml:space="preserve"> долларов</w:t>
      </w:r>
      <w:r w:rsidR="008030D9" w:rsidRPr="008D5F54">
        <w:rPr>
          <w:rFonts w:eastAsia="Calibri"/>
          <w:sz w:val="28"/>
          <w:szCs w:val="28"/>
          <w:lang w:eastAsia="en-US"/>
        </w:rPr>
        <w:t xml:space="preserve"> США</w:t>
      </w:r>
      <w:r w:rsidR="00C41A89" w:rsidRPr="008D5F54">
        <w:rPr>
          <w:rFonts w:eastAsia="Calibri"/>
          <w:sz w:val="28"/>
          <w:szCs w:val="28"/>
          <w:lang w:eastAsia="en-US"/>
        </w:rPr>
        <w:t>.</w:t>
      </w:r>
      <w:r w:rsidR="00C41A89" w:rsidRPr="008D5F54">
        <w:rPr>
          <w:sz w:val="28"/>
          <w:szCs w:val="28"/>
        </w:rPr>
        <w:t xml:space="preserve"> </w:t>
      </w:r>
      <w:r w:rsidR="00C41A89" w:rsidRPr="008D5F54">
        <w:rPr>
          <w:rFonts w:eastAsia="Calibri"/>
          <w:sz w:val="28"/>
          <w:szCs w:val="28"/>
          <w:lang w:eastAsia="en-US"/>
        </w:rPr>
        <w:t>Обеспечение продовольственной независимости, приведет к поступлению налогов в размере более 4 млрд</w:t>
      </w:r>
      <w:r>
        <w:rPr>
          <w:rFonts w:eastAsia="Calibri"/>
          <w:sz w:val="28"/>
          <w:szCs w:val="28"/>
          <w:lang w:eastAsia="en-US"/>
        </w:rPr>
        <w:t>.</w:t>
      </w:r>
      <w:r w:rsidR="00C41A89" w:rsidRPr="008D5F54">
        <w:rPr>
          <w:rFonts w:eastAsia="Calibri"/>
          <w:sz w:val="28"/>
          <w:szCs w:val="28"/>
          <w:lang w:eastAsia="en-US"/>
        </w:rPr>
        <w:t xml:space="preserve"> тенге, повышение производительности труда в два раза, увеличение экспорта на 15%</w:t>
      </w:r>
      <w:r>
        <w:rPr>
          <w:rFonts w:eastAsia="Calibri"/>
          <w:sz w:val="28"/>
          <w:szCs w:val="28"/>
          <w:lang w:eastAsia="en-US"/>
        </w:rPr>
        <w:t>;</w:t>
      </w:r>
    </w:p>
    <w:p w14:paraId="4EA28B70" w14:textId="11C96F19" w:rsidR="00653934" w:rsidRPr="008D5F54" w:rsidRDefault="00792128" w:rsidP="00792128">
      <w:pPr>
        <w:shd w:val="clear" w:color="auto" w:fill="FFFFFF"/>
        <w:ind w:firstLine="709"/>
        <w:jc w:val="both"/>
        <w:rPr>
          <w:sz w:val="28"/>
          <w:szCs w:val="28"/>
        </w:rPr>
      </w:pPr>
      <w:r>
        <w:rPr>
          <w:sz w:val="28"/>
          <w:szCs w:val="28"/>
        </w:rPr>
        <w:t>–</w:t>
      </w:r>
      <w:r w:rsidR="00653934" w:rsidRPr="008D5F54">
        <w:rPr>
          <w:sz w:val="28"/>
          <w:szCs w:val="28"/>
        </w:rPr>
        <w:t xml:space="preserve"> создание конкурентоспособной экономики, которая ориентирована на применение инновационных экологически чистых природосберегающих технологий</w:t>
      </w:r>
      <w:r w:rsidR="00B152AA" w:rsidRPr="008D5F54">
        <w:rPr>
          <w:sz w:val="28"/>
          <w:szCs w:val="28"/>
        </w:rPr>
        <w:t xml:space="preserve"> </w:t>
      </w:r>
      <w:r w:rsidR="00653934" w:rsidRPr="008D5F54">
        <w:rPr>
          <w:sz w:val="28"/>
          <w:szCs w:val="28"/>
        </w:rPr>
        <w:t>[</w:t>
      </w:r>
      <w:r w:rsidR="00FE7CD0" w:rsidRPr="008D5F54">
        <w:rPr>
          <w:sz w:val="28"/>
          <w:szCs w:val="28"/>
        </w:rPr>
        <w:t>1</w:t>
      </w:r>
      <w:r w:rsidR="00C01E73">
        <w:rPr>
          <w:sz w:val="28"/>
          <w:szCs w:val="28"/>
        </w:rPr>
        <w:t>19</w:t>
      </w:r>
      <w:r w:rsidR="00653934" w:rsidRPr="008D5F54">
        <w:rPr>
          <w:sz w:val="28"/>
          <w:szCs w:val="28"/>
        </w:rPr>
        <w:t>]</w:t>
      </w:r>
      <w:r>
        <w:rPr>
          <w:sz w:val="28"/>
          <w:szCs w:val="28"/>
        </w:rPr>
        <w:t>;</w:t>
      </w:r>
    </w:p>
    <w:p w14:paraId="4CCC14B7" w14:textId="5EA481D2" w:rsidR="00653934" w:rsidRPr="008D5F54" w:rsidRDefault="00792128" w:rsidP="00792128">
      <w:pPr>
        <w:shd w:val="clear" w:color="auto" w:fill="FFFFFF"/>
        <w:ind w:firstLine="709"/>
        <w:jc w:val="both"/>
        <w:rPr>
          <w:b/>
          <w:bCs/>
          <w:color w:val="000000"/>
          <w:kern w:val="36"/>
          <w:sz w:val="28"/>
          <w:szCs w:val="28"/>
        </w:rPr>
      </w:pPr>
      <w:r>
        <w:rPr>
          <w:sz w:val="28"/>
          <w:szCs w:val="28"/>
        </w:rPr>
        <w:t>–</w:t>
      </w:r>
      <w:r w:rsidR="00653934" w:rsidRPr="008D5F54">
        <w:rPr>
          <w:sz w:val="28"/>
          <w:szCs w:val="28"/>
        </w:rPr>
        <w:t xml:space="preserve"> совершенствование отношений между странами Центрально-Азиатского региона и активное участие в реализации совместных проектов</w:t>
      </w:r>
      <w:bookmarkStart w:id="67" w:name="_Hlk65189484"/>
      <w:r>
        <w:rPr>
          <w:sz w:val="28"/>
          <w:szCs w:val="28"/>
        </w:rPr>
        <w:t> </w:t>
      </w:r>
      <w:r w:rsidR="00B152AA" w:rsidRPr="008D5F54">
        <w:rPr>
          <w:sz w:val="28"/>
          <w:szCs w:val="28"/>
        </w:rPr>
        <w:t>[</w:t>
      </w:r>
      <w:r w:rsidR="00FE7CD0" w:rsidRPr="008D5F54">
        <w:rPr>
          <w:sz w:val="28"/>
          <w:szCs w:val="28"/>
        </w:rPr>
        <w:t>12</w:t>
      </w:r>
      <w:r w:rsidR="00C01E73">
        <w:rPr>
          <w:sz w:val="28"/>
          <w:szCs w:val="28"/>
        </w:rPr>
        <w:t>0</w:t>
      </w:r>
      <w:r w:rsidR="00653934" w:rsidRPr="008D5F54">
        <w:rPr>
          <w:color w:val="000000"/>
          <w:kern w:val="36"/>
          <w:sz w:val="28"/>
          <w:szCs w:val="28"/>
        </w:rPr>
        <w:t>]</w:t>
      </w:r>
      <w:bookmarkEnd w:id="67"/>
      <w:r w:rsidR="00653934" w:rsidRPr="008D5F54">
        <w:rPr>
          <w:color w:val="000000"/>
          <w:kern w:val="36"/>
          <w:sz w:val="28"/>
          <w:szCs w:val="28"/>
        </w:rPr>
        <w:t>.</w:t>
      </w:r>
    </w:p>
    <w:p w14:paraId="4FC4FE00" w14:textId="0CF0214F" w:rsidR="008A5D33" w:rsidRPr="008D5F54" w:rsidRDefault="008A5D33" w:rsidP="00792128">
      <w:pPr>
        <w:ind w:firstLine="709"/>
        <w:contextualSpacing/>
        <w:jc w:val="both"/>
        <w:rPr>
          <w:sz w:val="28"/>
          <w:szCs w:val="28"/>
        </w:rPr>
      </w:pPr>
      <w:r w:rsidRPr="008D5F54">
        <w:rPr>
          <w:sz w:val="28"/>
          <w:szCs w:val="28"/>
        </w:rPr>
        <w:t>Нет сомнений в том, что любой инвестиционный проект нуждается в обоснованиях необходимости, целесообразности и эффективности, не говоря уже о таких мега-проектах как транснациональные транспортные коридоры с социально-экономическим результатом их реализации, и которые нуждаются в концептуальном подходе к целям и задачам.</w:t>
      </w:r>
    </w:p>
    <w:p w14:paraId="535131D2" w14:textId="77777777" w:rsidR="008A5D33" w:rsidRPr="008D5F54" w:rsidRDefault="008A5D33" w:rsidP="00792128">
      <w:pPr>
        <w:ind w:firstLine="709"/>
        <w:contextualSpacing/>
        <w:jc w:val="both"/>
        <w:rPr>
          <w:sz w:val="28"/>
          <w:szCs w:val="28"/>
        </w:rPr>
      </w:pPr>
      <w:r w:rsidRPr="008D5F54">
        <w:rPr>
          <w:sz w:val="28"/>
          <w:szCs w:val="28"/>
        </w:rPr>
        <w:lastRenderedPageBreak/>
        <w:t>Именно так подходили при формировании практически первых в мире крупнейших интегрированных транспортных коридоров в странах, входящих в Европейский союз, где концепция главных транснациональных транспортных коридоров была признана важной для сосредоточения усилий и обеспечения сотрудничества стран в международном масштабе.</w:t>
      </w:r>
    </w:p>
    <w:p w14:paraId="3442F245" w14:textId="77777777" w:rsidR="00896CD6" w:rsidRDefault="008A5D33" w:rsidP="00792128">
      <w:pPr>
        <w:ind w:firstLine="709"/>
        <w:contextualSpacing/>
        <w:jc w:val="both"/>
        <w:rPr>
          <w:sz w:val="28"/>
          <w:szCs w:val="28"/>
        </w:rPr>
      </w:pPr>
      <w:r w:rsidRPr="008D5F54">
        <w:rPr>
          <w:sz w:val="28"/>
          <w:szCs w:val="28"/>
        </w:rPr>
        <w:t xml:space="preserve">В частности, эксперты специально созданной для этих целей организационной структуры под условным обозначение «Группа ЕС», исходила из системы критериев при определении концепции главных транснациональных транспортных коридоров в </w:t>
      </w:r>
      <w:r w:rsidR="00875D4F" w:rsidRPr="008D5F54">
        <w:rPr>
          <w:sz w:val="28"/>
          <w:szCs w:val="28"/>
        </w:rPr>
        <w:t>ЕС [</w:t>
      </w:r>
      <w:r w:rsidR="0010339E" w:rsidRPr="008D5F54">
        <w:rPr>
          <w:sz w:val="28"/>
          <w:szCs w:val="28"/>
        </w:rPr>
        <w:t>1</w:t>
      </w:r>
      <w:r w:rsidR="00FE7CD0" w:rsidRPr="008D5F54">
        <w:rPr>
          <w:sz w:val="28"/>
          <w:szCs w:val="28"/>
        </w:rPr>
        <w:t>2</w:t>
      </w:r>
      <w:r w:rsidR="00C01E73">
        <w:rPr>
          <w:sz w:val="28"/>
          <w:szCs w:val="28"/>
        </w:rPr>
        <w:t>1</w:t>
      </w:r>
      <w:r w:rsidRPr="008D5F54">
        <w:rPr>
          <w:sz w:val="28"/>
          <w:szCs w:val="28"/>
        </w:rPr>
        <w:t xml:space="preserve">]. </w:t>
      </w:r>
    </w:p>
    <w:p w14:paraId="07550568" w14:textId="37E48128" w:rsidR="00896CD6" w:rsidRPr="00175755" w:rsidRDefault="00896CD6" w:rsidP="00896CD6">
      <w:pPr>
        <w:ind w:firstLine="567"/>
        <w:contextualSpacing/>
        <w:jc w:val="both"/>
        <w:rPr>
          <w:sz w:val="28"/>
          <w:szCs w:val="28"/>
        </w:rPr>
      </w:pPr>
      <w:r w:rsidRPr="00175755">
        <w:rPr>
          <w:sz w:val="28"/>
          <w:szCs w:val="28"/>
        </w:rPr>
        <w:t xml:space="preserve">Так, на первом этапе реализации методологии ставилась цель </w:t>
      </w:r>
      <w:r w:rsidR="00803C79">
        <w:rPr>
          <w:sz w:val="28"/>
          <w:szCs w:val="28"/>
        </w:rPr>
        <w:t>–</w:t>
      </w:r>
      <w:r w:rsidRPr="00175755">
        <w:rPr>
          <w:sz w:val="28"/>
          <w:szCs w:val="28"/>
        </w:rPr>
        <w:t xml:space="preserve"> определение ограниченного количества приоритетных транспортных магистралей, связывающих ЕС с соседними странами или регионами, наиболее подходящими для развития международных перевозок в этих направлениях. При этом важно подчеркнуть, что данный подход не был ограничен лишь торговыми связями ЕС и соседних стран, он должен был также исходить из признания важности и других регионов, а также их транспортных потоков, возникающих в связи с торговлей с Дальним Востоком, африканскими странами к югу от Сахары или Америкой, проходящих по территории стран-участниц ЕС [121, с. 16-17].</w:t>
      </w:r>
    </w:p>
    <w:p w14:paraId="3357E4ED" w14:textId="0FB2C5D2" w:rsidR="00083284" w:rsidRPr="008D5F54" w:rsidRDefault="008A5D33" w:rsidP="00792128">
      <w:pPr>
        <w:ind w:firstLine="709"/>
        <w:contextualSpacing/>
        <w:jc w:val="both"/>
        <w:rPr>
          <w:color w:val="000000" w:themeColor="text1"/>
          <w:sz w:val="28"/>
          <w:szCs w:val="28"/>
        </w:rPr>
      </w:pPr>
      <w:r w:rsidRPr="008D5F54">
        <w:rPr>
          <w:sz w:val="28"/>
          <w:szCs w:val="28"/>
        </w:rPr>
        <w:t>Согласно концептуального подхода Группы ЕС, рассматриваются только проекты с достаточно высоким коэффициентом окупаемости инвестиционных вложений в пределах не ниже 6% [</w:t>
      </w:r>
      <w:r w:rsidR="0010339E" w:rsidRPr="008D5F54">
        <w:rPr>
          <w:sz w:val="28"/>
          <w:szCs w:val="28"/>
        </w:rPr>
        <w:t>1</w:t>
      </w:r>
      <w:r w:rsidR="00FE7CD0" w:rsidRPr="008D5F54">
        <w:rPr>
          <w:sz w:val="28"/>
          <w:szCs w:val="28"/>
        </w:rPr>
        <w:t>2</w:t>
      </w:r>
      <w:r w:rsidR="000F4794">
        <w:rPr>
          <w:sz w:val="28"/>
          <w:szCs w:val="28"/>
        </w:rPr>
        <w:t>1</w:t>
      </w:r>
      <w:r w:rsidRPr="008D5F54">
        <w:rPr>
          <w:sz w:val="28"/>
          <w:szCs w:val="28"/>
        </w:rPr>
        <w:t xml:space="preserve">, </w:t>
      </w:r>
      <w:r w:rsidR="006B721C">
        <w:rPr>
          <w:sz w:val="28"/>
          <w:szCs w:val="28"/>
        </w:rPr>
        <w:t xml:space="preserve">с. </w:t>
      </w:r>
      <w:r w:rsidRPr="008D5F54">
        <w:rPr>
          <w:sz w:val="28"/>
          <w:szCs w:val="28"/>
        </w:rPr>
        <w:t>19</w:t>
      </w:r>
      <w:r w:rsidR="00FE7CD0" w:rsidRPr="008D5F54">
        <w:rPr>
          <w:sz w:val="28"/>
          <w:szCs w:val="28"/>
        </w:rPr>
        <w:t>-</w:t>
      </w:r>
      <w:r w:rsidRPr="008D5F54">
        <w:rPr>
          <w:sz w:val="28"/>
          <w:szCs w:val="28"/>
        </w:rPr>
        <w:t xml:space="preserve">20]. </w:t>
      </w:r>
      <w:r w:rsidR="00083284" w:rsidRPr="008D5F54">
        <w:rPr>
          <w:sz w:val="28"/>
          <w:szCs w:val="28"/>
        </w:rPr>
        <w:t xml:space="preserve">  </w:t>
      </w:r>
    </w:p>
    <w:p w14:paraId="4163038A" w14:textId="77777777" w:rsidR="008A5D33" w:rsidRPr="008D5F54" w:rsidRDefault="008A5D33" w:rsidP="00792128">
      <w:pPr>
        <w:tabs>
          <w:tab w:val="left" w:pos="567"/>
        </w:tabs>
        <w:ind w:firstLine="709"/>
        <w:contextualSpacing/>
        <w:jc w:val="both"/>
        <w:rPr>
          <w:sz w:val="28"/>
          <w:szCs w:val="28"/>
        </w:rPr>
      </w:pPr>
      <w:r w:rsidRPr="008D5F54">
        <w:rPr>
          <w:sz w:val="28"/>
          <w:szCs w:val="28"/>
        </w:rPr>
        <w:t>Анализ документов Секретариата ЦАРЭС, материалов семинаров, проводимых под эгидой АБР, проведенный в предыдущих разделах настоящего диссертационного исследования, с достаточной мерой убедительности  показывает, что проект ЭКШТХ удовлетворяет всем этим оценочным требованиям к транснациональным транспортным коридорам торгово-экономической направленности, и полностью вписывается в систему 6-ти коридоров ЦАРЭС для субрегиона Центральной Азии, а также имеет потенциал сопряжения с мега-проектом «Один пояс, один путь» в целевой части развития транзита Запад-Восток.</w:t>
      </w:r>
    </w:p>
    <w:p w14:paraId="0E8B96BC" w14:textId="77777777" w:rsidR="008A5D33" w:rsidRPr="008D5F54" w:rsidRDefault="008A5D33" w:rsidP="00792128">
      <w:pPr>
        <w:tabs>
          <w:tab w:val="left" w:pos="567"/>
        </w:tabs>
        <w:ind w:firstLine="709"/>
        <w:contextualSpacing/>
        <w:jc w:val="both"/>
        <w:rPr>
          <w:sz w:val="28"/>
          <w:szCs w:val="28"/>
        </w:rPr>
      </w:pPr>
      <w:r w:rsidRPr="008D5F54">
        <w:rPr>
          <w:sz w:val="28"/>
          <w:szCs w:val="28"/>
        </w:rPr>
        <w:t>Таким образом, можно сказать, что актуальность проекта ЭКШТХ не вызывает сомнений. При этом, несмотря на то обстоятельство, что Институтом ЦАРЭС, как отмечалось выше, выработаны оценки по отдельным направлениям развития проекта на перспективу до 2030 года, тем не менее, как нам представляется, не в полной мере раскрыты методологические основы стратегии развития проекта и методическая база инструментов для проведения прогнозно-аналитических исследований перспектив развития региона ЭКШТХ.</w:t>
      </w:r>
    </w:p>
    <w:p w14:paraId="1C22565B" w14:textId="77777777" w:rsidR="008A5D33" w:rsidRPr="008D5F54" w:rsidRDefault="008A5D33" w:rsidP="00792128">
      <w:pPr>
        <w:tabs>
          <w:tab w:val="left" w:pos="567"/>
        </w:tabs>
        <w:ind w:firstLine="709"/>
        <w:contextualSpacing/>
        <w:jc w:val="both"/>
        <w:rPr>
          <w:sz w:val="28"/>
          <w:szCs w:val="28"/>
        </w:rPr>
      </w:pPr>
      <w:r w:rsidRPr="008D5F54">
        <w:rPr>
          <w:sz w:val="28"/>
          <w:szCs w:val="28"/>
        </w:rPr>
        <w:t xml:space="preserve">В качестве примера приемлемого, на наш взгляд, системного подхода в означенном нами смысле можно привести систему обоснования инфраструктурных коридоров (те же транспортные коридоры с сервисом информационно-коммуникационных услуг, определяющих уровень их цифровизации), проведенных по линии ЭСКАТО. </w:t>
      </w:r>
    </w:p>
    <w:p w14:paraId="6C57B367" w14:textId="5B847406" w:rsidR="008A5D33" w:rsidRPr="008D5F54" w:rsidRDefault="008A5D33" w:rsidP="00792128">
      <w:pPr>
        <w:tabs>
          <w:tab w:val="left" w:pos="567"/>
        </w:tabs>
        <w:ind w:firstLine="709"/>
        <w:contextualSpacing/>
        <w:jc w:val="both"/>
        <w:rPr>
          <w:b/>
          <w:bCs/>
          <w:sz w:val="28"/>
          <w:szCs w:val="28"/>
        </w:rPr>
      </w:pPr>
      <w:r w:rsidRPr="008D5F54">
        <w:rPr>
          <w:sz w:val="28"/>
          <w:szCs w:val="28"/>
        </w:rPr>
        <w:lastRenderedPageBreak/>
        <w:t>В частности, осуществлен углубленный анализ нескольких крупных транснациональных и региональных инфраструктурных коридоров, что позволило оценить масштабы работ по проектам ЭСКАТО [</w:t>
      </w:r>
      <w:r w:rsidR="00A46F77" w:rsidRPr="008D5F54">
        <w:rPr>
          <w:sz w:val="28"/>
          <w:szCs w:val="28"/>
        </w:rPr>
        <w:t>1</w:t>
      </w:r>
      <w:r w:rsidR="008030D9" w:rsidRPr="008D5F54">
        <w:rPr>
          <w:sz w:val="28"/>
          <w:szCs w:val="28"/>
        </w:rPr>
        <w:t>2</w:t>
      </w:r>
      <w:r w:rsidR="000F4794">
        <w:rPr>
          <w:sz w:val="28"/>
          <w:szCs w:val="28"/>
        </w:rPr>
        <w:t>2</w:t>
      </w:r>
      <w:r w:rsidRPr="008D5F54">
        <w:rPr>
          <w:sz w:val="28"/>
          <w:szCs w:val="28"/>
        </w:rPr>
        <w:t xml:space="preserve">]. </w:t>
      </w:r>
      <w:r w:rsidR="00083284" w:rsidRPr="008D5F54">
        <w:rPr>
          <w:sz w:val="28"/>
          <w:szCs w:val="28"/>
        </w:rPr>
        <w:t xml:space="preserve">     </w:t>
      </w:r>
    </w:p>
    <w:p w14:paraId="565B85D2" w14:textId="469729A8" w:rsidR="00083284" w:rsidRPr="008D5F54" w:rsidRDefault="008A5D33" w:rsidP="00792128">
      <w:pPr>
        <w:tabs>
          <w:tab w:val="left" w:pos="567"/>
        </w:tabs>
        <w:ind w:firstLine="709"/>
        <w:contextualSpacing/>
        <w:jc w:val="both"/>
        <w:rPr>
          <w:sz w:val="28"/>
          <w:szCs w:val="28"/>
        </w:rPr>
      </w:pPr>
      <w:r w:rsidRPr="008D5F54">
        <w:rPr>
          <w:sz w:val="28"/>
          <w:szCs w:val="28"/>
        </w:rPr>
        <w:t>На втором этапе проведены методические исследования по формированию экономико-математического инструментария и осуществлены оценки параметров подходящей модели развития новых инфраструктурных коридоров. В частности, за основу взята параметрическая модель типичного транспортного коридора, включая классификацию его основных характеристик. А также программное обеспечение имитационной модели, позволяющей автоматизировать процессы расчетов по модели [1</w:t>
      </w:r>
      <w:r w:rsidR="008030D9" w:rsidRPr="008D5F54">
        <w:rPr>
          <w:sz w:val="28"/>
          <w:szCs w:val="28"/>
        </w:rPr>
        <w:t>2</w:t>
      </w:r>
      <w:r w:rsidR="000F4794">
        <w:rPr>
          <w:sz w:val="28"/>
          <w:szCs w:val="28"/>
        </w:rPr>
        <w:t>3</w:t>
      </w:r>
      <w:r w:rsidRPr="008D5F54">
        <w:rPr>
          <w:sz w:val="28"/>
          <w:szCs w:val="28"/>
        </w:rPr>
        <w:t>].</w:t>
      </w:r>
      <w:r w:rsidR="00083284" w:rsidRPr="008D5F54">
        <w:rPr>
          <w:sz w:val="28"/>
          <w:szCs w:val="28"/>
        </w:rPr>
        <w:t xml:space="preserve"> </w:t>
      </w:r>
    </w:p>
    <w:p w14:paraId="07CABC8C" w14:textId="7BB37E9E" w:rsidR="008A5D33" w:rsidRPr="008D5F54" w:rsidRDefault="008A5D33" w:rsidP="00792128">
      <w:pPr>
        <w:tabs>
          <w:tab w:val="left" w:pos="567"/>
        </w:tabs>
        <w:ind w:firstLine="709"/>
        <w:contextualSpacing/>
        <w:jc w:val="both"/>
        <w:rPr>
          <w:sz w:val="28"/>
          <w:szCs w:val="28"/>
        </w:rPr>
      </w:pPr>
      <w:r w:rsidRPr="008D5F54">
        <w:rPr>
          <w:sz w:val="28"/>
          <w:szCs w:val="28"/>
        </w:rPr>
        <w:t>Наконец, на третьем этапе, формируется методология оценки перспективных торговых потоков и экономических аспектов развития территорий, охватываемых коридорами. С использованием данной методологической базы рассматривания и оценивания различных сценариев строительства и/или модернизации инфраструктурных коридоров, выполняется оценка ожидаемых капитальных затрат, операционных расходов, потенциального дохода и других косвенных социально-экономических эффектов, которые могут быть получены в результате реализации выбранного сценария развития коридора [</w:t>
      </w:r>
      <w:r w:rsidR="000F4794">
        <w:rPr>
          <w:sz w:val="28"/>
          <w:szCs w:val="28"/>
        </w:rPr>
        <w:t>68</w:t>
      </w:r>
      <w:r w:rsidRPr="008D5F54">
        <w:rPr>
          <w:sz w:val="28"/>
          <w:szCs w:val="28"/>
        </w:rPr>
        <w:t xml:space="preserve">, </w:t>
      </w:r>
      <w:r w:rsidR="006B721C">
        <w:rPr>
          <w:sz w:val="28"/>
          <w:szCs w:val="28"/>
        </w:rPr>
        <w:t xml:space="preserve">с. </w:t>
      </w:r>
      <w:r w:rsidRPr="008D5F54">
        <w:rPr>
          <w:sz w:val="28"/>
          <w:szCs w:val="28"/>
        </w:rPr>
        <w:t xml:space="preserve">9]. </w:t>
      </w:r>
      <w:r w:rsidR="00083284" w:rsidRPr="008D5F54">
        <w:rPr>
          <w:sz w:val="28"/>
          <w:szCs w:val="28"/>
        </w:rPr>
        <w:t xml:space="preserve"> </w:t>
      </w:r>
    </w:p>
    <w:p w14:paraId="07AFFDA3" w14:textId="6C2BFAEC" w:rsidR="008A5D33" w:rsidRPr="008D5F54" w:rsidRDefault="008A5D33" w:rsidP="00792128">
      <w:pPr>
        <w:tabs>
          <w:tab w:val="left" w:pos="567"/>
        </w:tabs>
        <w:ind w:firstLine="709"/>
        <w:contextualSpacing/>
        <w:jc w:val="both"/>
        <w:rPr>
          <w:sz w:val="28"/>
          <w:szCs w:val="28"/>
        </w:rPr>
      </w:pPr>
      <w:r w:rsidRPr="008D5F54">
        <w:rPr>
          <w:sz w:val="28"/>
          <w:szCs w:val="28"/>
        </w:rPr>
        <w:t xml:space="preserve">Как можно видеть, в достаточной степени четко выделены этапы задачи – постановка проблемы с обзором целевых направлений, методические исследования по формированию модельного и иного аналитико-прогнозного инструментария, и оценки экономической, социальной и технологической эффективности проектов, </w:t>
      </w:r>
      <w:r w:rsidR="00792128">
        <w:rPr>
          <w:sz w:val="28"/>
          <w:szCs w:val="28"/>
        </w:rPr>
        <w:t>–</w:t>
      </w:r>
      <w:r w:rsidRPr="008D5F54">
        <w:rPr>
          <w:sz w:val="28"/>
          <w:szCs w:val="28"/>
        </w:rPr>
        <w:t xml:space="preserve"> что и определяет подобные подходы как концептуально-системные. </w:t>
      </w:r>
    </w:p>
    <w:p w14:paraId="05A2013A" w14:textId="77777777" w:rsidR="008A5D33" w:rsidRPr="008D5F54" w:rsidRDefault="008A5D33" w:rsidP="00792128">
      <w:pPr>
        <w:tabs>
          <w:tab w:val="left" w:pos="567"/>
        </w:tabs>
        <w:ind w:firstLine="709"/>
        <w:contextualSpacing/>
        <w:jc w:val="both"/>
        <w:rPr>
          <w:sz w:val="28"/>
          <w:szCs w:val="28"/>
        </w:rPr>
      </w:pPr>
      <w:r w:rsidRPr="008D5F54">
        <w:rPr>
          <w:sz w:val="28"/>
          <w:szCs w:val="28"/>
        </w:rPr>
        <w:t>В этой связи отметим, что предложенная нами выше, в подразделе 1.2, схема комплексного анализа во взаимосвязи с подсистемами выработки прогнозно-аналитических инструментов и оценивания с их применением эффективности проекта ЭКШТХ, вполне соответствует этому концептуально-системному подходу.</w:t>
      </w:r>
    </w:p>
    <w:p w14:paraId="3315CB96" w14:textId="77777777" w:rsidR="008A5D33" w:rsidRPr="008D5F54" w:rsidRDefault="008A5D33" w:rsidP="00792128">
      <w:pPr>
        <w:tabs>
          <w:tab w:val="left" w:pos="567"/>
        </w:tabs>
        <w:ind w:firstLine="709"/>
        <w:contextualSpacing/>
        <w:jc w:val="both"/>
        <w:rPr>
          <w:sz w:val="28"/>
          <w:szCs w:val="28"/>
        </w:rPr>
      </w:pPr>
      <w:r w:rsidRPr="008D5F54">
        <w:rPr>
          <w:sz w:val="28"/>
          <w:szCs w:val="28"/>
        </w:rPr>
        <w:t xml:space="preserve">Более того, как нам представляется, </w:t>
      </w:r>
      <w:r w:rsidRPr="008D5F54">
        <w:rPr>
          <w:i/>
          <w:sz w:val="28"/>
          <w:szCs w:val="28"/>
        </w:rPr>
        <w:t>подобный подход можно в значительной степени усилить за счет исследования стратегических целей и задач развития проекта ЭКШТХ</w:t>
      </w:r>
      <w:r w:rsidRPr="008D5F54">
        <w:rPr>
          <w:sz w:val="28"/>
          <w:szCs w:val="28"/>
        </w:rPr>
        <w:t xml:space="preserve">. </w:t>
      </w:r>
    </w:p>
    <w:p w14:paraId="5E1D4D25" w14:textId="77777777" w:rsidR="008A5D33" w:rsidRPr="008D5F54" w:rsidRDefault="008A5D33" w:rsidP="00792128">
      <w:pPr>
        <w:tabs>
          <w:tab w:val="left" w:pos="567"/>
        </w:tabs>
        <w:ind w:firstLine="709"/>
        <w:contextualSpacing/>
        <w:jc w:val="both"/>
        <w:rPr>
          <w:sz w:val="28"/>
          <w:szCs w:val="28"/>
        </w:rPr>
      </w:pPr>
      <w:r w:rsidRPr="008D5F54">
        <w:rPr>
          <w:sz w:val="28"/>
          <w:szCs w:val="28"/>
        </w:rPr>
        <w:t xml:space="preserve">Наряду с этим, интерес представляет исследование стратегических возможностей развития казахстанской составляющей проекта – Туркестанской области с г. Шымкентом. </w:t>
      </w:r>
    </w:p>
    <w:p w14:paraId="25255E82" w14:textId="7EEA43BD" w:rsidR="008A5D33" w:rsidRPr="008D5F54" w:rsidRDefault="008A5D33" w:rsidP="00792128">
      <w:pPr>
        <w:ind w:firstLine="709"/>
        <w:contextualSpacing/>
        <w:jc w:val="both"/>
        <w:rPr>
          <w:bCs/>
          <w:color w:val="000000"/>
          <w:sz w:val="28"/>
          <w:szCs w:val="28"/>
        </w:rPr>
      </w:pPr>
      <w:r w:rsidRPr="008D5F54">
        <w:rPr>
          <w:sz w:val="28"/>
          <w:szCs w:val="28"/>
        </w:rPr>
        <w:t xml:space="preserve">В этих целях целесообразно провести процедуру </w:t>
      </w:r>
      <w:r w:rsidRPr="008D5F54">
        <w:rPr>
          <w:bCs/>
          <w:color w:val="000000"/>
          <w:sz w:val="28"/>
          <w:szCs w:val="28"/>
        </w:rPr>
        <w:t xml:space="preserve">SWOT-анализа и составить соответствующую таблицу, обобщающую информацию о возможностях и рисках </w:t>
      </w:r>
      <w:r w:rsidR="007C083B" w:rsidRPr="008D5F54">
        <w:rPr>
          <w:bCs/>
          <w:color w:val="000000"/>
          <w:sz w:val="28"/>
          <w:szCs w:val="28"/>
        </w:rPr>
        <w:t xml:space="preserve">(Приложение </w:t>
      </w:r>
      <w:r w:rsidR="00FD098A">
        <w:rPr>
          <w:bCs/>
          <w:color w:val="000000"/>
          <w:sz w:val="28"/>
          <w:szCs w:val="28"/>
        </w:rPr>
        <w:t>Б</w:t>
      </w:r>
      <w:r w:rsidR="007C083B" w:rsidRPr="008D5F54">
        <w:rPr>
          <w:bCs/>
          <w:color w:val="000000"/>
          <w:sz w:val="28"/>
          <w:szCs w:val="28"/>
        </w:rPr>
        <w:t>).</w:t>
      </w:r>
    </w:p>
    <w:p w14:paraId="2BC611FD" w14:textId="77777777" w:rsidR="00191427" w:rsidRPr="008D5F54" w:rsidRDefault="00191427" w:rsidP="00792128">
      <w:pPr>
        <w:ind w:firstLine="709"/>
        <w:contextualSpacing/>
        <w:jc w:val="both"/>
        <w:rPr>
          <w:sz w:val="28"/>
          <w:szCs w:val="28"/>
        </w:rPr>
      </w:pPr>
      <w:r w:rsidRPr="008D5F54">
        <w:rPr>
          <w:sz w:val="28"/>
          <w:szCs w:val="28"/>
        </w:rPr>
        <w:t xml:space="preserve">Как можно видеть, в основе «силовой» части </w:t>
      </w:r>
      <w:r w:rsidRPr="008D5F54">
        <w:rPr>
          <w:sz w:val="28"/>
          <w:szCs w:val="28"/>
          <w:lang w:val="en-US"/>
        </w:rPr>
        <w:t>SWOT</w:t>
      </w:r>
      <w:r w:rsidRPr="008D5F54">
        <w:rPr>
          <w:sz w:val="28"/>
          <w:szCs w:val="28"/>
        </w:rPr>
        <w:t xml:space="preserve">-анализа, являющегося признанным инструментом аналитического обзора всех возможных сторон и аспектов состояния объекта исследования в целях определения «рецептов» для успешного развития, находятся задачи развития торговли, аграрных секторов стран, стимулы для развития других </w:t>
      </w:r>
      <w:r w:rsidRPr="008D5F54">
        <w:rPr>
          <w:sz w:val="28"/>
          <w:szCs w:val="28"/>
        </w:rPr>
        <w:lastRenderedPageBreak/>
        <w:t>производственных отраслей, туризма и др. И все это – на основе формирования и развития транспортно-логистической системы региона ЭКШТХ.</w:t>
      </w:r>
    </w:p>
    <w:p w14:paraId="68ACE5A8" w14:textId="77777777" w:rsidR="00191427" w:rsidRPr="008D5F54" w:rsidRDefault="00191427" w:rsidP="00792128">
      <w:pPr>
        <w:ind w:firstLine="709"/>
        <w:contextualSpacing/>
        <w:jc w:val="both"/>
        <w:rPr>
          <w:sz w:val="28"/>
          <w:szCs w:val="28"/>
          <w:lang w:val="kk-KZ"/>
        </w:rPr>
      </w:pPr>
      <w:r w:rsidRPr="008D5F54">
        <w:rPr>
          <w:sz w:val="28"/>
          <w:szCs w:val="28"/>
        </w:rPr>
        <w:t xml:space="preserve">Надо отметить, что странами в какой-то мере прорабатываются подходы к решению этих задач. Так, осенью 2018 г. на 17-ой Министерской конференции Программы ЦАРЭС была принята Интегрированная программа в области торговли (ИПТЦ) до 2030 года. </w:t>
      </w:r>
    </w:p>
    <w:p w14:paraId="4BF35A90" w14:textId="77777777" w:rsidR="00191427" w:rsidRPr="008D5F54" w:rsidRDefault="00191427" w:rsidP="00792128">
      <w:pPr>
        <w:adjustRightInd w:val="0"/>
        <w:snapToGrid w:val="0"/>
        <w:ind w:firstLine="709"/>
        <w:jc w:val="both"/>
        <w:rPr>
          <w:sz w:val="28"/>
          <w:szCs w:val="28"/>
        </w:rPr>
      </w:pPr>
      <w:r w:rsidRPr="008D5F54">
        <w:rPr>
          <w:sz w:val="28"/>
          <w:szCs w:val="28"/>
        </w:rPr>
        <w:t xml:space="preserve">Наряду с этим, имеет место понимание необходимости Объединенной программы ЦАРЭС по модернизации мер санитарного и фитосанитарного контроля (СФС).   </w:t>
      </w:r>
    </w:p>
    <w:p w14:paraId="72156260" w14:textId="77777777" w:rsidR="008A5D33" w:rsidRPr="008D5F54" w:rsidRDefault="008A5D33" w:rsidP="00792128">
      <w:pPr>
        <w:ind w:firstLine="709"/>
        <w:contextualSpacing/>
        <w:jc w:val="both"/>
        <w:rPr>
          <w:sz w:val="28"/>
          <w:szCs w:val="28"/>
        </w:rPr>
      </w:pPr>
      <w:r w:rsidRPr="008D5F54">
        <w:rPr>
          <w:color w:val="000000" w:themeColor="text1"/>
          <w:sz w:val="28"/>
          <w:szCs w:val="28"/>
        </w:rPr>
        <w:t>И это понимание вытекает, по нашему представлению, из анализа торговли Китая с Казахстаном, Узбекистаном и Таджикистаном сельхозпродуктами, выявляющего следующие</w:t>
      </w:r>
      <w:r w:rsidRPr="008D5F54">
        <w:rPr>
          <w:bCs/>
          <w:sz w:val="28"/>
          <w:szCs w:val="28"/>
        </w:rPr>
        <w:t xml:space="preserve"> проблемы:</w:t>
      </w:r>
    </w:p>
    <w:p w14:paraId="396BE7CC" w14:textId="12684171" w:rsidR="008A5D33" w:rsidRPr="008D5F54" w:rsidRDefault="00792128" w:rsidP="00792128">
      <w:pPr>
        <w:tabs>
          <w:tab w:val="left" w:pos="1385"/>
        </w:tabs>
        <w:ind w:firstLine="709"/>
        <w:contextualSpacing/>
        <w:jc w:val="both"/>
        <w:rPr>
          <w:sz w:val="28"/>
          <w:szCs w:val="28"/>
        </w:rPr>
      </w:pPr>
      <w:r>
        <w:rPr>
          <w:sz w:val="28"/>
          <w:szCs w:val="28"/>
        </w:rPr>
        <w:t>–</w:t>
      </w:r>
      <w:r w:rsidR="008A5D33" w:rsidRPr="008D5F54">
        <w:rPr>
          <w:sz w:val="28"/>
          <w:szCs w:val="28"/>
        </w:rPr>
        <w:t xml:space="preserve"> до сих пор нет ясной и доступной информации об эпидемической ситуации в странах ЭКШТХ; </w:t>
      </w:r>
    </w:p>
    <w:p w14:paraId="7BA85EBD" w14:textId="47A61A3F" w:rsidR="008A5D33" w:rsidRPr="008D5F54" w:rsidRDefault="00792128" w:rsidP="00792128">
      <w:pPr>
        <w:tabs>
          <w:tab w:val="left" w:pos="1385"/>
        </w:tabs>
        <w:ind w:firstLine="709"/>
        <w:contextualSpacing/>
        <w:jc w:val="both"/>
        <w:rPr>
          <w:sz w:val="28"/>
          <w:szCs w:val="28"/>
        </w:rPr>
      </w:pPr>
      <w:r>
        <w:rPr>
          <w:sz w:val="28"/>
          <w:szCs w:val="28"/>
        </w:rPr>
        <w:t>–</w:t>
      </w:r>
      <w:r w:rsidR="008A5D33" w:rsidRPr="008D5F54">
        <w:rPr>
          <w:sz w:val="28"/>
          <w:szCs w:val="28"/>
        </w:rPr>
        <w:t xml:space="preserve"> нет ясности и в потенциале обнаружить заболевания и необходимости строительства зон, свободных от ящура.</w:t>
      </w:r>
    </w:p>
    <w:p w14:paraId="05476C81" w14:textId="0F88C7BA" w:rsidR="008A5D33" w:rsidRPr="008D5F54" w:rsidRDefault="008A5D33" w:rsidP="00792128">
      <w:pPr>
        <w:tabs>
          <w:tab w:val="left" w:pos="1385"/>
        </w:tabs>
        <w:ind w:firstLine="709"/>
        <w:contextualSpacing/>
        <w:jc w:val="both"/>
        <w:rPr>
          <w:b/>
          <w:bCs/>
          <w:sz w:val="28"/>
          <w:szCs w:val="28"/>
        </w:rPr>
      </w:pPr>
      <w:r w:rsidRPr="008D5F54">
        <w:rPr>
          <w:sz w:val="28"/>
          <w:szCs w:val="28"/>
        </w:rPr>
        <w:t>В целом ясно, что необходимо усилить соблюдение законов и нормативных актов, направленных на предотвращение и контроль общей эпидемической ситуации не только в границах региона ЭКШТХ, но и в приграничных районах Китая [1</w:t>
      </w:r>
      <w:r w:rsidR="008030D9" w:rsidRPr="008D5F54">
        <w:rPr>
          <w:sz w:val="28"/>
          <w:szCs w:val="28"/>
        </w:rPr>
        <w:t>2</w:t>
      </w:r>
      <w:r w:rsidR="000F4794">
        <w:rPr>
          <w:sz w:val="28"/>
          <w:szCs w:val="28"/>
        </w:rPr>
        <w:t>4</w:t>
      </w:r>
      <w:r w:rsidRPr="008D5F54">
        <w:rPr>
          <w:sz w:val="28"/>
          <w:szCs w:val="28"/>
        </w:rPr>
        <w:t xml:space="preserve">].  </w:t>
      </w:r>
      <w:r w:rsidR="00083284" w:rsidRPr="008D5F54">
        <w:rPr>
          <w:sz w:val="28"/>
          <w:szCs w:val="28"/>
        </w:rPr>
        <w:t xml:space="preserve"> </w:t>
      </w:r>
    </w:p>
    <w:p w14:paraId="201A3D73" w14:textId="77777777" w:rsidR="008A5D33" w:rsidRPr="008D5F54" w:rsidRDefault="008A5D33" w:rsidP="00792128">
      <w:pPr>
        <w:ind w:firstLine="709"/>
        <w:jc w:val="both"/>
        <w:rPr>
          <w:color w:val="000000"/>
          <w:sz w:val="28"/>
          <w:szCs w:val="28"/>
        </w:rPr>
      </w:pPr>
      <w:bookmarkStart w:id="68" w:name="_Hlk9254630"/>
      <w:r w:rsidRPr="008D5F54">
        <w:rPr>
          <w:color w:val="000000"/>
          <w:sz w:val="28"/>
          <w:szCs w:val="28"/>
        </w:rPr>
        <w:t xml:space="preserve">Исследуются Программой ЦАРЭС и возможности перехода на безбумажную торговлю на основе цифровизации торговых данных и документов. В частности, из совместных исследований, проведенных АБР и ЭСКАТО ООН в 2018 г., следует, что внедрение безбумажной торговли в числе мер по беспрепятственному электронному обмену данными и документами может привести к снижению излишних торговых издержек на уровне почти 30% для ЦАРЭС в целом. </w:t>
      </w:r>
    </w:p>
    <w:p w14:paraId="29B41B2D" w14:textId="77777777" w:rsidR="008A5D33" w:rsidRPr="008D5F54" w:rsidRDefault="008A5D33" w:rsidP="00792128">
      <w:pPr>
        <w:ind w:firstLine="709"/>
        <w:jc w:val="both"/>
        <w:rPr>
          <w:sz w:val="28"/>
          <w:szCs w:val="28"/>
          <w:lang w:val="kk-KZ"/>
        </w:rPr>
      </w:pPr>
      <w:r w:rsidRPr="008D5F54">
        <w:rPr>
          <w:color w:val="000000"/>
          <w:sz w:val="28"/>
          <w:szCs w:val="28"/>
        </w:rPr>
        <w:t xml:space="preserve">Наряду с этим можно отметить, что в Казахстане предпринимаются меры по формированию логистических центров. В частности, в целях покрытия потребности регионов в различных складских помещениях, а также создания центров дистрибуции </w:t>
      </w:r>
      <w:r w:rsidRPr="008D5F54">
        <w:rPr>
          <w:sz w:val="28"/>
          <w:szCs w:val="28"/>
          <w:lang w:val="kk-KZ"/>
        </w:rPr>
        <w:t>АО «Национальная компания «Қазақстан темір жолы» запланировано 9 транспортно-логистических центров в крупных городах, включая и Шымкент. К тому же, в 2017 г. в Шымкенте построен современный мультимодальный логистический центр «Continental Logistic».</w:t>
      </w:r>
    </w:p>
    <w:p w14:paraId="7D83623D" w14:textId="77777777" w:rsidR="008A5D33" w:rsidRPr="008D5F54" w:rsidRDefault="008A5D33" w:rsidP="00792128">
      <w:pPr>
        <w:ind w:firstLine="709"/>
        <w:jc w:val="both"/>
        <w:rPr>
          <w:color w:val="000000" w:themeColor="text1"/>
          <w:sz w:val="28"/>
          <w:szCs w:val="28"/>
        </w:rPr>
      </w:pPr>
      <w:r w:rsidRPr="008D5F54">
        <w:rPr>
          <w:sz w:val="28"/>
          <w:szCs w:val="28"/>
          <w:lang w:val="kk-KZ"/>
        </w:rPr>
        <w:t xml:space="preserve">Здесь следует отметить, что </w:t>
      </w:r>
      <w:bookmarkEnd w:id="68"/>
      <w:r w:rsidRPr="008D5F54">
        <w:rPr>
          <w:sz w:val="28"/>
          <w:szCs w:val="28"/>
          <w:lang w:val="kk-KZ"/>
        </w:rPr>
        <w:t>уже т</w:t>
      </w:r>
      <w:r w:rsidRPr="008D5F54">
        <w:rPr>
          <w:color w:val="000000" w:themeColor="text1"/>
          <w:sz w:val="28"/>
          <w:szCs w:val="28"/>
        </w:rPr>
        <w:t xml:space="preserve">радиционно г. Шымкент и Туркестанская область импортируют плодовоовощную продукцию конечного передела с высокой добавленной стоимостью, а экспортирует главным образом сырьевую продукцию с малой добавленной стоимостью. Так, например, в 2018 г. стоимость 1 тонны импортируемой продукции составляла 670 долл., в то время как экспортируемой – 217 долл. США. </w:t>
      </w:r>
    </w:p>
    <w:p w14:paraId="345CB6A5" w14:textId="77777777" w:rsidR="008A5D33" w:rsidRPr="008D5F54" w:rsidRDefault="008A5D33" w:rsidP="00792128">
      <w:pPr>
        <w:ind w:firstLine="709"/>
        <w:contextualSpacing/>
        <w:jc w:val="both"/>
        <w:rPr>
          <w:color w:val="000000" w:themeColor="text1"/>
          <w:sz w:val="28"/>
          <w:szCs w:val="28"/>
        </w:rPr>
      </w:pPr>
      <w:r w:rsidRPr="008D5F54">
        <w:rPr>
          <w:color w:val="000000" w:themeColor="text1"/>
          <w:sz w:val="28"/>
          <w:szCs w:val="28"/>
        </w:rPr>
        <w:t xml:space="preserve">При этом, значительная часть торгового оборота приходится на Узбекистан, который экспортирует 180 видов пищевой продукции в 80 стран мира, причем транзитом через г. Шымкент. Так, в том же 2018 г. экспорт Узбекистана составил около 2 млрд. долл. США.   </w:t>
      </w:r>
    </w:p>
    <w:p w14:paraId="63D7B4C7" w14:textId="77777777" w:rsidR="008A5D33" w:rsidRPr="008D5F54" w:rsidRDefault="008A5D33" w:rsidP="00792128">
      <w:pPr>
        <w:ind w:firstLine="709"/>
        <w:contextualSpacing/>
        <w:jc w:val="both"/>
        <w:rPr>
          <w:bCs/>
          <w:sz w:val="28"/>
          <w:szCs w:val="28"/>
        </w:rPr>
      </w:pPr>
      <w:r w:rsidRPr="008D5F54">
        <w:rPr>
          <w:bCs/>
          <w:sz w:val="28"/>
          <w:szCs w:val="28"/>
        </w:rPr>
        <w:lastRenderedPageBreak/>
        <w:t>В этой связи представляет исключительный интерес реализация проекта агро-индустриальной зоны (АИЗ) «</w:t>
      </w:r>
      <w:r w:rsidRPr="008D5F54">
        <w:rPr>
          <w:bCs/>
          <w:sz w:val="28"/>
          <w:szCs w:val="28"/>
          <w:lang w:val="en-US"/>
        </w:rPr>
        <w:t>SHYMKENT</w:t>
      </w:r>
      <w:r w:rsidRPr="008D5F54">
        <w:rPr>
          <w:bCs/>
          <w:sz w:val="28"/>
          <w:szCs w:val="28"/>
        </w:rPr>
        <w:t xml:space="preserve">», который мы уже частично осветили выше, в подразделе 2.1. </w:t>
      </w:r>
    </w:p>
    <w:p w14:paraId="653F1227" w14:textId="77777777" w:rsidR="008A5D33" w:rsidRPr="008D5F54" w:rsidRDefault="008A5D33" w:rsidP="00792128">
      <w:pPr>
        <w:ind w:firstLine="709"/>
        <w:contextualSpacing/>
        <w:jc w:val="both"/>
        <w:rPr>
          <w:sz w:val="28"/>
          <w:szCs w:val="28"/>
        </w:rPr>
      </w:pPr>
      <w:r w:rsidRPr="008D5F54">
        <w:rPr>
          <w:bCs/>
          <w:sz w:val="28"/>
          <w:szCs w:val="28"/>
        </w:rPr>
        <w:t xml:space="preserve">Основным функционалом АИЗ является </w:t>
      </w:r>
      <w:r w:rsidRPr="008D5F54">
        <w:rPr>
          <w:sz w:val="28"/>
          <w:szCs w:val="28"/>
        </w:rPr>
        <w:t xml:space="preserve">обеспечение продовольственной безопасности путем освоения современных пищевых технологий переработки и хранения урожая и кластерное развитие пищевой и смежных отраслей экономики региона Туркестанской области. </w:t>
      </w:r>
    </w:p>
    <w:p w14:paraId="3FA85688" w14:textId="77777777" w:rsidR="008A5D33" w:rsidRPr="008D5F54" w:rsidRDefault="008A5D33" w:rsidP="00792128">
      <w:pPr>
        <w:ind w:firstLine="709"/>
        <w:contextualSpacing/>
        <w:jc w:val="both"/>
        <w:rPr>
          <w:sz w:val="28"/>
          <w:szCs w:val="28"/>
        </w:rPr>
      </w:pPr>
      <w:r w:rsidRPr="008D5F54">
        <w:rPr>
          <w:sz w:val="28"/>
          <w:szCs w:val="28"/>
        </w:rPr>
        <w:t xml:space="preserve">При этом перечень производств достаточно широк – от переработки бахчевых, овощей, ягод и фруктов, зерновых, мяса и молока до производства кондитерских изделий. </w:t>
      </w:r>
    </w:p>
    <w:p w14:paraId="380C7C9E" w14:textId="77777777" w:rsidR="008A5D33" w:rsidRPr="008D5F54" w:rsidRDefault="008A5D33" w:rsidP="00792128">
      <w:pPr>
        <w:ind w:firstLine="709"/>
        <w:contextualSpacing/>
        <w:jc w:val="both"/>
        <w:rPr>
          <w:sz w:val="28"/>
          <w:szCs w:val="28"/>
        </w:rPr>
      </w:pPr>
      <w:r w:rsidRPr="008D5F54">
        <w:rPr>
          <w:sz w:val="28"/>
          <w:szCs w:val="28"/>
        </w:rPr>
        <w:t>Опять же пользу от проекта получит и узбекская сторона за счет расширения рынков сбыта в направлении ЕАЭС и Китая, переработки своего сырья на АИС, создания совместных пищевых брендов и др.</w:t>
      </w:r>
    </w:p>
    <w:p w14:paraId="521591BD" w14:textId="77777777" w:rsidR="008A5D33" w:rsidRPr="008D5F54" w:rsidRDefault="008A5D33" w:rsidP="00792128">
      <w:pPr>
        <w:ind w:firstLine="709"/>
        <w:contextualSpacing/>
        <w:jc w:val="both"/>
        <w:rPr>
          <w:color w:val="000000"/>
          <w:sz w:val="28"/>
          <w:szCs w:val="28"/>
        </w:rPr>
      </w:pPr>
      <w:r w:rsidRPr="008D5F54">
        <w:rPr>
          <w:sz w:val="28"/>
          <w:szCs w:val="28"/>
        </w:rPr>
        <w:t>В направлении совместного развития туризма следует отметить, что регион ЭКШТХ гармонично вписывается в субр</w:t>
      </w:r>
      <w:r w:rsidRPr="008D5F54">
        <w:rPr>
          <w:color w:val="000000"/>
          <w:sz w:val="28"/>
          <w:szCs w:val="28"/>
        </w:rPr>
        <w:t xml:space="preserve">егиональный бренд «Посетите Шелковый путь», продвижение которого предполагается через создание туристического портала Секретариата ЦАРЭС. </w:t>
      </w:r>
    </w:p>
    <w:p w14:paraId="2084DF6C" w14:textId="7898E9A4" w:rsidR="008A5D33" w:rsidRPr="008D5F54" w:rsidRDefault="008A5D33" w:rsidP="00792128">
      <w:pPr>
        <w:shd w:val="clear" w:color="auto" w:fill="FFFFFF"/>
        <w:ind w:firstLine="709"/>
        <w:contextualSpacing/>
        <w:jc w:val="both"/>
        <w:rPr>
          <w:color w:val="000000"/>
          <w:sz w:val="28"/>
          <w:szCs w:val="28"/>
        </w:rPr>
      </w:pPr>
      <w:r w:rsidRPr="008D5F54">
        <w:rPr>
          <w:color w:val="000000"/>
          <w:sz w:val="28"/>
          <w:szCs w:val="28"/>
        </w:rPr>
        <w:t>Также следует подчеркнуть, что стратегия ЦАРЭС в схеме развития туризма в перспективе до 2030 г. направлена на продвижение уникальных туристических продуктов каждой страны с акцентом на региональную синергию и обмен опытом между странами-участницами.</w:t>
      </w:r>
    </w:p>
    <w:p w14:paraId="247BEAF5" w14:textId="7C36F2A9" w:rsidR="008A5D33" w:rsidRPr="008D5F54" w:rsidRDefault="008A5D33" w:rsidP="00792128">
      <w:pPr>
        <w:shd w:val="clear" w:color="auto" w:fill="FFFFFF"/>
        <w:ind w:firstLine="709"/>
        <w:contextualSpacing/>
        <w:jc w:val="both"/>
        <w:rPr>
          <w:color w:val="000000"/>
          <w:sz w:val="28"/>
          <w:szCs w:val="28"/>
        </w:rPr>
      </w:pPr>
      <w:r w:rsidRPr="008D5F54">
        <w:rPr>
          <w:color w:val="000000"/>
          <w:sz w:val="28"/>
          <w:szCs w:val="28"/>
        </w:rPr>
        <w:t>Наряду с этим, Казахстан уже является частью трех региональных кластеров: «Сердце Центральной Азии», «Алматы - Иссык-Куль» и «Алтайский кластер», ориентированных на такие сегменты, как культурный, экстремальный и экологический туризм, а также городской и деловой туризм, что расширяет потенциал развития туризма в Казахстане и в целом для региона ЭКШТХ [</w:t>
      </w:r>
      <w:r w:rsidR="008D392D" w:rsidRPr="008D5F54">
        <w:rPr>
          <w:color w:val="000000"/>
          <w:sz w:val="28"/>
          <w:szCs w:val="28"/>
        </w:rPr>
        <w:t>8</w:t>
      </w:r>
      <w:r w:rsidR="000F4794">
        <w:rPr>
          <w:color w:val="000000"/>
          <w:sz w:val="28"/>
          <w:szCs w:val="28"/>
        </w:rPr>
        <w:t>3</w:t>
      </w:r>
      <w:r w:rsidRPr="008D5F54">
        <w:rPr>
          <w:color w:val="000000"/>
          <w:sz w:val="28"/>
          <w:szCs w:val="28"/>
        </w:rPr>
        <w:t>].</w:t>
      </w:r>
    </w:p>
    <w:p w14:paraId="40F17FBD" w14:textId="5FF1EBAD" w:rsidR="008A5D33" w:rsidRPr="008D5F54" w:rsidRDefault="008A5D33" w:rsidP="00792128">
      <w:pPr>
        <w:shd w:val="clear" w:color="auto" w:fill="FFFFFF"/>
        <w:ind w:firstLine="709"/>
        <w:contextualSpacing/>
        <w:jc w:val="both"/>
        <w:rPr>
          <w:color w:val="000000"/>
          <w:sz w:val="28"/>
          <w:szCs w:val="28"/>
        </w:rPr>
      </w:pPr>
      <w:r w:rsidRPr="008D5F54">
        <w:rPr>
          <w:color w:val="000000"/>
          <w:sz w:val="28"/>
          <w:szCs w:val="28"/>
        </w:rPr>
        <w:t xml:space="preserve">Проведя </w:t>
      </w:r>
      <w:r w:rsidRPr="008D5F54">
        <w:rPr>
          <w:color w:val="000000"/>
          <w:sz w:val="28"/>
          <w:szCs w:val="28"/>
          <w:lang w:val="en-US"/>
        </w:rPr>
        <w:t>SWOT</w:t>
      </w:r>
      <w:r w:rsidRPr="008D5F54">
        <w:rPr>
          <w:color w:val="000000"/>
          <w:sz w:val="28"/>
          <w:szCs w:val="28"/>
        </w:rPr>
        <w:t xml:space="preserve">-анализ, мы не ставили целью сформировать параллельный стратегический план, обозначив стратегические цели и задачи. </w:t>
      </w:r>
    </w:p>
    <w:p w14:paraId="1BEED65A" w14:textId="3B1033F2" w:rsidR="008A5D33" w:rsidRPr="008D5F54" w:rsidRDefault="008A5D33" w:rsidP="00792128">
      <w:pPr>
        <w:shd w:val="clear" w:color="auto" w:fill="FFFFFF"/>
        <w:ind w:firstLine="709"/>
        <w:contextualSpacing/>
        <w:jc w:val="both"/>
        <w:rPr>
          <w:color w:val="000000"/>
          <w:sz w:val="28"/>
          <w:szCs w:val="28"/>
        </w:rPr>
      </w:pPr>
      <w:r w:rsidRPr="008D5F54">
        <w:rPr>
          <w:color w:val="000000"/>
          <w:sz w:val="28"/>
          <w:szCs w:val="28"/>
        </w:rPr>
        <w:t>Однако при этом мы будем исходить из понимания необходимости в планировании развития таких сложных транснациональных межгосударственных транспортно-технологических и социально-экономических систем подхода, опирающегося на следующие принципы (рис</w:t>
      </w:r>
      <w:r w:rsidR="00792128">
        <w:rPr>
          <w:color w:val="000000"/>
          <w:sz w:val="28"/>
          <w:szCs w:val="28"/>
        </w:rPr>
        <w:t xml:space="preserve">унок </w:t>
      </w:r>
      <w:r w:rsidR="00012BB9" w:rsidRPr="008D5F54">
        <w:rPr>
          <w:color w:val="000000"/>
          <w:sz w:val="28"/>
          <w:szCs w:val="28"/>
        </w:rPr>
        <w:t>1</w:t>
      </w:r>
      <w:r w:rsidR="005E0E75" w:rsidRPr="008D5F54">
        <w:rPr>
          <w:color w:val="000000"/>
          <w:sz w:val="28"/>
          <w:szCs w:val="28"/>
        </w:rPr>
        <w:t>1</w:t>
      </w:r>
      <w:r w:rsidRPr="008D5F54">
        <w:rPr>
          <w:color w:val="000000"/>
          <w:sz w:val="28"/>
          <w:szCs w:val="28"/>
        </w:rPr>
        <w:t>):</w:t>
      </w:r>
    </w:p>
    <w:p w14:paraId="3E383F2C" w14:textId="05DA76EE" w:rsidR="00E72B71" w:rsidRPr="008D5F54" w:rsidRDefault="00792128" w:rsidP="00792128">
      <w:pPr>
        <w:shd w:val="clear" w:color="auto" w:fill="FFFFFF"/>
        <w:ind w:firstLine="709"/>
        <w:contextualSpacing/>
        <w:jc w:val="both"/>
        <w:rPr>
          <w:bCs/>
          <w:color w:val="000000"/>
          <w:sz w:val="28"/>
          <w:szCs w:val="28"/>
        </w:rPr>
      </w:pPr>
      <w:r>
        <w:rPr>
          <w:color w:val="000000"/>
          <w:sz w:val="28"/>
          <w:szCs w:val="28"/>
        </w:rPr>
        <w:t>–</w:t>
      </w:r>
      <w:r w:rsidR="00E72B71" w:rsidRPr="008D5F54">
        <w:rPr>
          <w:color w:val="000000"/>
          <w:sz w:val="28"/>
          <w:szCs w:val="28"/>
        </w:rPr>
        <w:t xml:space="preserve"> </w:t>
      </w:r>
      <w:r w:rsidR="00E72B71" w:rsidRPr="008D5F54">
        <w:rPr>
          <w:bCs/>
          <w:i/>
          <w:color w:val="000000"/>
          <w:sz w:val="28"/>
          <w:szCs w:val="28"/>
        </w:rPr>
        <w:t>первый</w:t>
      </w:r>
      <w:r w:rsidR="00E72B71" w:rsidRPr="008D5F54">
        <w:rPr>
          <w:bCs/>
          <w:color w:val="000000"/>
          <w:sz w:val="28"/>
          <w:szCs w:val="28"/>
        </w:rPr>
        <w:t xml:space="preserve">: максимально возможный охват анализом системы внешних и внутренних факторов развития, что и определяет, по сути, </w:t>
      </w:r>
      <w:r w:rsidR="00E72B71" w:rsidRPr="008D5F54">
        <w:rPr>
          <w:bCs/>
          <w:i/>
          <w:color w:val="000000"/>
          <w:sz w:val="28"/>
          <w:szCs w:val="28"/>
        </w:rPr>
        <w:t>комплексный подход</w:t>
      </w:r>
      <w:r w:rsidR="00E72B71" w:rsidRPr="008D5F54">
        <w:rPr>
          <w:bCs/>
          <w:color w:val="000000"/>
          <w:sz w:val="28"/>
          <w:szCs w:val="28"/>
        </w:rPr>
        <w:t xml:space="preserve"> к аналитическим исследованиям проблем развития, на основе которого и строится </w:t>
      </w:r>
      <w:r w:rsidR="00E72B71" w:rsidRPr="008D5F54">
        <w:rPr>
          <w:bCs/>
          <w:color w:val="000000"/>
          <w:sz w:val="28"/>
          <w:szCs w:val="28"/>
          <w:lang w:val="en-US"/>
        </w:rPr>
        <w:t>SWOT</w:t>
      </w:r>
      <w:r w:rsidR="00E72B71" w:rsidRPr="008D5F54">
        <w:rPr>
          <w:bCs/>
          <w:color w:val="000000"/>
          <w:sz w:val="28"/>
          <w:szCs w:val="28"/>
        </w:rPr>
        <w:t>-анализ проекта</w:t>
      </w:r>
      <w:r>
        <w:rPr>
          <w:bCs/>
          <w:color w:val="000000"/>
          <w:sz w:val="28"/>
          <w:szCs w:val="28"/>
        </w:rPr>
        <w:t>;</w:t>
      </w:r>
    </w:p>
    <w:p w14:paraId="639803BA" w14:textId="77777777" w:rsidR="00803C79" w:rsidRPr="008D5F54" w:rsidRDefault="00803C79" w:rsidP="00803C79">
      <w:pPr>
        <w:shd w:val="clear" w:color="auto" w:fill="FFFFFF"/>
        <w:ind w:firstLine="709"/>
        <w:contextualSpacing/>
        <w:jc w:val="both"/>
        <w:rPr>
          <w:bCs/>
          <w:color w:val="000000"/>
          <w:sz w:val="28"/>
          <w:szCs w:val="28"/>
        </w:rPr>
      </w:pPr>
      <w:r>
        <w:rPr>
          <w:bCs/>
          <w:color w:val="000000"/>
          <w:sz w:val="28"/>
          <w:szCs w:val="28"/>
        </w:rPr>
        <w:t>–</w:t>
      </w:r>
      <w:r w:rsidRPr="008D5F54">
        <w:rPr>
          <w:bCs/>
          <w:color w:val="000000"/>
          <w:sz w:val="28"/>
          <w:szCs w:val="28"/>
        </w:rPr>
        <w:t xml:space="preserve"> </w:t>
      </w:r>
      <w:r w:rsidRPr="008D5F54">
        <w:rPr>
          <w:bCs/>
          <w:i/>
          <w:color w:val="000000"/>
          <w:sz w:val="28"/>
          <w:szCs w:val="28"/>
        </w:rPr>
        <w:t>второй</w:t>
      </w:r>
      <w:r w:rsidRPr="008D5F54">
        <w:rPr>
          <w:bCs/>
          <w:color w:val="000000"/>
          <w:sz w:val="28"/>
          <w:szCs w:val="28"/>
        </w:rPr>
        <w:t xml:space="preserve">: системно-методологический взгляд на проект, имея в виду обозначение </w:t>
      </w:r>
      <w:r w:rsidRPr="008D5F54">
        <w:rPr>
          <w:bCs/>
          <w:i/>
          <w:color w:val="000000"/>
          <w:sz w:val="28"/>
          <w:szCs w:val="28"/>
        </w:rPr>
        <w:t>видения</w:t>
      </w:r>
      <w:r w:rsidRPr="008D5F54">
        <w:rPr>
          <w:bCs/>
          <w:color w:val="000000"/>
          <w:sz w:val="28"/>
          <w:szCs w:val="28"/>
        </w:rPr>
        <w:t xml:space="preserve"> проекта и его конечной </w:t>
      </w:r>
      <w:r w:rsidRPr="008D5F54">
        <w:rPr>
          <w:bCs/>
          <w:i/>
          <w:color w:val="000000"/>
          <w:sz w:val="28"/>
          <w:szCs w:val="28"/>
        </w:rPr>
        <w:t>миссии</w:t>
      </w:r>
      <w:r w:rsidRPr="008D5F54">
        <w:rPr>
          <w:bCs/>
          <w:color w:val="000000"/>
          <w:sz w:val="28"/>
          <w:szCs w:val="28"/>
        </w:rPr>
        <w:t>, которые и будут определять стратегические направления действий по реализации проекта</w:t>
      </w:r>
      <w:r>
        <w:rPr>
          <w:bCs/>
          <w:color w:val="000000"/>
          <w:sz w:val="28"/>
          <w:szCs w:val="28"/>
        </w:rPr>
        <w:t>;</w:t>
      </w:r>
    </w:p>
    <w:p w14:paraId="59D3D08F" w14:textId="77777777" w:rsidR="00803C79" w:rsidRPr="00FB7644" w:rsidRDefault="00803C79" w:rsidP="00803C79">
      <w:pPr>
        <w:shd w:val="clear" w:color="auto" w:fill="FFFFFF"/>
        <w:ind w:firstLine="709"/>
        <w:contextualSpacing/>
        <w:jc w:val="both"/>
        <w:rPr>
          <w:bCs/>
          <w:color w:val="000000"/>
          <w:sz w:val="28"/>
          <w:szCs w:val="28"/>
        </w:rPr>
      </w:pPr>
      <w:r>
        <w:rPr>
          <w:bCs/>
          <w:color w:val="000000"/>
          <w:sz w:val="28"/>
          <w:szCs w:val="28"/>
        </w:rPr>
        <w:t>–</w:t>
      </w:r>
      <w:r w:rsidRPr="00FB7644">
        <w:rPr>
          <w:bCs/>
          <w:color w:val="000000"/>
          <w:sz w:val="28"/>
          <w:szCs w:val="28"/>
        </w:rPr>
        <w:t xml:space="preserve"> </w:t>
      </w:r>
      <w:r w:rsidRPr="00FB7644">
        <w:rPr>
          <w:bCs/>
          <w:i/>
          <w:color w:val="000000"/>
          <w:sz w:val="28"/>
          <w:szCs w:val="28"/>
        </w:rPr>
        <w:t>третий</w:t>
      </w:r>
      <w:r w:rsidRPr="00FB7644">
        <w:rPr>
          <w:bCs/>
          <w:color w:val="000000"/>
          <w:sz w:val="28"/>
          <w:szCs w:val="28"/>
        </w:rPr>
        <w:t xml:space="preserve">: качественная </w:t>
      </w:r>
      <w:r w:rsidRPr="00FB7644">
        <w:rPr>
          <w:bCs/>
          <w:i/>
          <w:color w:val="000000"/>
          <w:sz w:val="28"/>
          <w:szCs w:val="28"/>
        </w:rPr>
        <w:t>методическая база</w:t>
      </w:r>
      <w:r w:rsidRPr="00FB7644">
        <w:rPr>
          <w:bCs/>
          <w:color w:val="000000"/>
          <w:sz w:val="28"/>
          <w:szCs w:val="28"/>
        </w:rPr>
        <w:t xml:space="preserve">, имея в виду формализованные инструменты для прогнозно-аналитических исследований, опираясь на которую, можно с достаточной степенью надежности прогнозировать количественно определенные показатели развития на средне- и долгосрочную перспективу. </w:t>
      </w:r>
    </w:p>
    <w:p w14:paraId="77DD9864" w14:textId="77777777" w:rsidR="008154D0" w:rsidRPr="00FB7644" w:rsidRDefault="008154D0" w:rsidP="008154D0">
      <w:pPr>
        <w:shd w:val="clear" w:color="auto" w:fill="FFFFFF"/>
        <w:contextualSpacing/>
        <w:jc w:val="both"/>
        <w:rPr>
          <w:color w:val="000000"/>
          <w:sz w:val="28"/>
          <w:szCs w:val="28"/>
        </w:rPr>
      </w:pPr>
      <w:r w:rsidRPr="00FB7644">
        <w:rPr>
          <w:noProof/>
          <w:color w:val="000000"/>
          <w:sz w:val="28"/>
          <w:szCs w:val="28"/>
        </w:rPr>
        <w:lastRenderedPageBreak/>
        <mc:AlternateContent>
          <mc:Choice Requires="wps">
            <w:drawing>
              <wp:anchor distT="0" distB="0" distL="114300" distR="114300" simplePos="0" relativeHeight="251775488" behindDoc="0" locked="0" layoutInCell="1" allowOverlap="1" wp14:anchorId="6742AB99" wp14:editId="03BDFCE7">
                <wp:simplePos x="0" y="0"/>
                <wp:positionH relativeFrom="column">
                  <wp:posOffset>2615565</wp:posOffset>
                </wp:positionH>
                <wp:positionV relativeFrom="paragraph">
                  <wp:posOffset>735330</wp:posOffset>
                </wp:positionV>
                <wp:extent cx="3366135" cy="393700"/>
                <wp:effectExtent l="0" t="0" r="24765" b="25400"/>
                <wp:wrapNone/>
                <wp:docPr id="149" name="Прямоугольник 149"/>
                <wp:cNvGraphicFramePr/>
                <a:graphic xmlns:a="http://schemas.openxmlformats.org/drawingml/2006/main">
                  <a:graphicData uri="http://schemas.microsoft.com/office/word/2010/wordprocessingShape">
                    <wps:wsp>
                      <wps:cNvSpPr/>
                      <wps:spPr>
                        <a:xfrm>
                          <a:off x="0" y="0"/>
                          <a:ext cx="3366135" cy="393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D2757E" w14:textId="77777777" w:rsidR="00024C88" w:rsidRPr="00F2710B" w:rsidRDefault="00024C88" w:rsidP="008154D0">
                            <w:pPr>
                              <w:jc w:val="both"/>
                              <w:rPr>
                                <w:sz w:val="24"/>
                                <w:szCs w:val="24"/>
                              </w:rPr>
                            </w:pPr>
                            <w:r w:rsidRPr="00F2710B">
                              <w:rPr>
                                <w:sz w:val="24"/>
                                <w:szCs w:val="24"/>
                              </w:rPr>
                              <w:t xml:space="preserve">2) </w:t>
                            </w:r>
                            <w:r w:rsidRPr="00F2710B">
                              <w:rPr>
                                <w:color w:val="000000"/>
                                <w:sz w:val="24"/>
                                <w:szCs w:val="24"/>
                              </w:rPr>
                              <w:t>системно-методологический взгляд на проект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42AB99" id="Прямоугольник 149" o:spid="_x0000_s1134" style="position:absolute;left:0;text-align:left;margin-left:205.95pt;margin-top:57.9pt;width:265.05pt;height:31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" fillcolor="white [3201]" strokecolor="black [3213]" strokeweight="1pt">
                <v:textbox>
                  <w:txbxContent>
                    <w:p w14:paraId="3ED2757E" w14:textId="77777777" w:rsidR="00024C88" w:rsidRPr="00F2710B" w:rsidRDefault="00024C88" w:rsidP="008154D0">
                      <w:pPr>
                        <w:jc w:val="both"/>
                        <w:rPr>
                          <w:sz w:val="24"/>
                          <w:szCs w:val="24"/>
                        </w:rPr>
                      </w:pPr>
                      <w:r w:rsidRPr="00F2710B">
                        <w:rPr>
                          <w:sz w:val="24"/>
                          <w:szCs w:val="24"/>
                        </w:rPr>
                        <w:t xml:space="preserve">2) </w:t>
                      </w:r>
                      <w:r w:rsidRPr="00F2710B">
                        <w:rPr>
                          <w:color w:val="000000"/>
                          <w:sz w:val="24"/>
                          <w:szCs w:val="24"/>
                        </w:rPr>
                        <w:t>системно-методологический взгляд на проект</w:t>
                      </w:r>
                    </w:p>
                  </w:txbxContent>
                </v:textbox>
              </v:rect>
            </w:pict>
          </mc:Fallback>
        </mc:AlternateContent>
      </w:r>
      <w:r w:rsidRPr="00FB7644">
        <w:rPr>
          <w:noProof/>
          <w:color w:val="000000"/>
          <w:sz w:val="28"/>
          <w:szCs w:val="28"/>
        </w:rPr>
        <mc:AlternateContent>
          <mc:Choice Requires="wps">
            <w:drawing>
              <wp:anchor distT="0" distB="0" distL="114300" distR="114300" simplePos="0" relativeHeight="251800064" behindDoc="0" locked="0" layoutInCell="1" allowOverlap="1" wp14:anchorId="2A9BE81C" wp14:editId="3A244ADF">
                <wp:simplePos x="0" y="0"/>
                <wp:positionH relativeFrom="column">
                  <wp:posOffset>2044065</wp:posOffset>
                </wp:positionH>
                <wp:positionV relativeFrom="paragraph">
                  <wp:posOffset>1052830</wp:posOffset>
                </wp:positionV>
                <wp:extent cx="556895" cy="800100"/>
                <wp:effectExtent l="0" t="0" r="71755" b="57150"/>
                <wp:wrapNone/>
                <wp:docPr id="554" name="Прямая со стрелкой 554"/>
                <wp:cNvGraphicFramePr/>
                <a:graphic xmlns:a="http://schemas.openxmlformats.org/drawingml/2006/main">
                  <a:graphicData uri="http://schemas.microsoft.com/office/word/2010/wordprocessingShape">
                    <wps:wsp>
                      <wps:cNvCnPr/>
                      <wps:spPr>
                        <a:xfrm>
                          <a:off x="0" y="0"/>
                          <a:ext cx="556895"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72D56" id="Прямая со стрелкой 554" o:spid="_x0000_s1026" type="#_x0000_t32" style="position:absolute;margin-left:160.95pt;margin-top:82.9pt;width:43.85pt;height:63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" strokecolor="black [3200]" strokeweight=".5pt">
                <v:stroke endarrow="block" joinstyle="miter"/>
              </v:shape>
            </w:pict>
          </mc:Fallback>
        </mc:AlternateContent>
      </w:r>
      <w:r w:rsidRPr="00FB7644">
        <w:rPr>
          <w:noProof/>
          <w:color w:val="000000"/>
          <w:sz w:val="28"/>
          <w:szCs w:val="28"/>
        </w:rPr>
        <mc:AlternateContent>
          <mc:Choice Requires="wps">
            <w:drawing>
              <wp:anchor distT="0" distB="0" distL="114300" distR="114300" simplePos="0" relativeHeight="251795968" behindDoc="0" locked="0" layoutInCell="1" allowOverlap="1" wp14:anchorId="1D59188B" wp14:editId="7E0F4391">
                <wp:simplePos x="0" y="0"/>
                <wp:positionH relativeFrom="column">
                  <wp:posOffset>2044065</wp:posOffset>
                </wp:positionH>
                <wp:positionV relativeFrom="paragraph">
                  <wp:posOffset>1021080</wp:posOffset>
                </wp:positionV>
                <wp:extent cx="586105" cy="400050"/>
                <wp:effectExtent l="0" t="0" r="61595" b="57150"/>
                <wp:wrapNone/>
                <wp:docPr id="553" name="Прямая со стрелкой 553"/>
                <wp:cNvGraphicFramePr/>
                <a:graphic xmlns:a="http://schemas.openxmlformats.org/drawingml/2006/main">
                  <a:graphicData uri="http://schemas.microsoft.com/office/word/2010/wordprocessingShape">
                    <wps:wsp>
                      <wps:cNvCnPr/>
                      <wps:spPr>
                        <a:xfrm>
                          <a:off x="0" y="0"/>
                          <a:ext cx="58610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CCAFF31" id="Прямая со стрелкой 553" o:spid="_x0000_s1026" type="#_x0000_t32" style="position:absolute;margin-left:160.95pt;margin-top:80.4pt;width:46.15pt;height:31.5pt;z-index:25179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" strokecolor="black [3200]" strokeweight=".5pt">
                <v:stroke endarrow="block" joinstyle="miter"/>
              </v:shape>
            </w:pict>
          </mc:Fallback>
        </mc:AlternateContent>
      </w:r>
      <w:r w:rsidRPr="00FB7644">
        <w:rPr>
          <w:noProof/>
          <w:color w:val="000000"/>
          <w:sz w:val="28"/>
          <w:szCs w:val="28"/>
        </w:rPr>
        <mc:AlternateContent>
          <mc:Choice Requires="wps">
            <w:drawing>
              <wp:anchor distT="0" distB="0" distL="114300" distR="114300" simplePos="0" relativeHeight="251791872" behindDoc="0" locked="0" layoutInCell="1" allowOverlap="1" wp14:anchorId="2A9FFEEC" wp14:editId="57037747">
                <wp:simplePos x="0" y="0"/>
                <wp:positionH relativeFrom="column">
                  <wp:posOffset>2044065</wp:posOffset>
                </wp:positionH>
                <wp:positionV relativeFrom="paragraph">
                  <wp:posOffset>956310</wp:posOffset>
                </wp:positionV>
                <wp:extent cx="571500" cy="45719"/>
                <wp:effectExtent l="0" t="57150" r="19050" b="50165"/>
                <wp:wrapNone/>
                <wp:docPr id="552" name="Прямая со стрелкой 552"/>
                <wp:cNvGraphicFramePr/>
                <a:graphic xmlns:a="http://schemas.openxmlformats.org/drawingml/2006/main">
                  <a:graphicData uri="http://schemas.microsoft.com/office/word/2010/wordprocessingShape">
                    <wps:wsp>
                      <wps:cNvCnPr/>
                      <wps:spPr>
                        <a:xfrm flipV="1">
                          <a:off x="0" y="0"/>
                          <a:ext cx="5715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85F8B" id="Прямая со стрелкой 552" o:spid="_x0000_s1026" type="#_x0000_t32" style="position:absolute;margin-left:160.95pt;margin-top:75.3pt;width:45pt;height:3.6pt;flip: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" strokecolor="black [3200]" strokeweight=".5pt">
                <v:stroke endarrow="block" joinstyle="miter"/>
              </v:shape>
            </w:pict>
          </mc:Fallback>
        </mc:AlternateContent>
      </w:r>
      <w:r w:rsidRPr="00FB7644">
        <w:rPr>
          <w:noProof/>
          <w:color w:val="000000"/>
          <w:sz w:val="28"/>
          <w:szCs w:val="28"/>
        </w:rPr>
        <mc:AlternateContent>
          <mc:Choice Requires="wps">
            <w:drawing>
              <wp:anchor distT="0" distB="0" distL="114300" distR="114300" simplePos="0" relativeHeight="251787776" behindDoc="0" locked="0" layoutInCell="1" allowOverlap="1" wp14:anchorId="3B03CCF0" wp14:editId="1BD9ED7B">
                <wp:simplePos x="0" y="0"/>
                <wp:positionH relativeFrom="column">
                  <wp:posOffset>2038350</wp:posOffset>
                </wp:positionH>
                <wp:positionV relativeFrom="paragraph">
                  <wp:posOffset>265430</wp:posOffset>
                </wp:positionV>
                <wp:extent cx="592455" cy="736600"/>
                <wp:effectExtent l="0" t="38100" r="55245" b="25400"/>
                <wp:wrapNone/>
                <wp:docPr id="551" name="Прямая со стрелкой 551"/>
                <wp:cNvGraphicFramePr/>
                <a:graphic xmlns:a="http://schemas.openxmlformats.org/drawingml/2006/main">
                  <a:graphicData uri="http://schemas.microsoft.com/office/word/2010/wordprocessingShape">
                    <wps:wsp>
                      <wps:cNvCnPr/>
                      <wps:spPr>
                        <a:xfrm flipV="1">
                          <a:off x="0" y="0"/>
                          <a:ext cx="592455" cy="736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C54F75" id="Прямая со стрелкой 551" o:spid="_x0000_s1026" type="#_x0000_t32" style="position:absolute;margin-left:160.5pt;margin-top:20.9pt;width:46.65pt;height:58pt;flip: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" strokecolor="black [3200]" strokeweight=".5pt">
                <v:stroke endarrow="block" joinstyle="miter"/>
              </v:shape>
            </w:pict>
          </mc:Fallback>
        </mc:AlternateContent>
      </w:r>
      <w:r w:rsidRPr="00FB7644">
        <w:rPr>
          <w:noProof/>
          <w:color w:val="000000"/>
          <w:sz w:val="28"/>
          <w:szCs w:val="28"/>
        </w:rPr>
        <mc:AlternateContent>
          <mc:Choice Requires="wps">
            <w:drawing>
              <wp:anchor distT="0" distB="0" distL="114300" distR="114300" simplePos="0" relativeHeight="251767296" behindDoc="0" locked="0" layoutInCell="1" allowOverlap="1" wp14:anchorId="12783671" wp14:editId="28CD4DB7">
                <wp:simplePos x="0" y="0"/>
                <wp:positionH relativeFrom="column">
                  <wp:posOffset>43815</wp:posOffset>
                </wp:positionH>
                <wp:positionV relativeFrom="paragraph">
                  <wp:posOffset>30480</wp:posOffset>
                </wp:positionV>
                <wp:extent cx="1994535" cy="1987550"/>
                <wp:effectExtent l="0" t="0" r="24765" b="12700"/>
                <wp:wrapNone/>
                <wp:docPr id="147" name="Прямоугольник 147"/>
                <wp:cNvGraphicFramePr/>
                <a:graphic xmlns:a="http://schemas.openxmlformats.org/drawingml/2006/main">
                  <a:graphicData uri="http://schemas.microsoft.com/office/word/2010/wordprocessingShape">
                    <wps:wsp>
                      <wps:cNvSpPr/>
                      <wps:spPr>
                        <a:xfrm>
                          <a:off x="0" y="0"/>
                          <a:ext cx="1994535" cy="1987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F23EC9" w14:textId="77777777" w:rsidR="00024C88" w:rsidRDefault="00024C88" w:rsidP="008154D0">
                            <w:pPr>
                              <w:jc w:val="center"/>
                              <w:rPr>
                                <w:color w:val="000000"/>
                                <w:sz w:val="28"/>
                                <w:szCs w:val="28"/>
                              </w:rPr>
                            </w:pPr>
                          </w:p>
                          <w:p w14:paraId="2A5F80F5" w14:textId="77777777" w:rsidR="00024C88" w:rsidRPr="00F2710B" w:rsidRDefault="00024C88" w:rsidP="008154D0">
                            <w:pPr>
                              <w:jc w:val="center"/>
                              <w:rPr>
                                <w:sz w:val="24"/>
                                <w:szCs w:val="24"/>
                              </w:rPr>
                            </w:pPr>
                            <w:r w:rsidRPr="00F2710B">
                              <w:rPr>
                                <w:color w:val="000000"/>
                                <w:sz w:val="24"/>
                                <w:szCs w:val="24"/>
                              </w:rPr>
                              <w:t>П</w:t>
                            </w:r>
                            <w:r w:rsidRPr="00F2710B">
                              <w:rPr>
                                <w:sz w:val="24"/>
                                <w:szCs w:val="24"/>
                              </w:rPr>
                              <w:t xml:space="preserve">ринципы планирования развития </w:t>
                            </w:r>
                            <w:r w:rsidRPr="00F2710B">
                              <w:rPr>
                                <w:color w:val="000000"/>
                                <w:sz w:val="24"/>
                                <w:szCs w:val="24"/>
                              </w:rPr>
                              <w:t>транснациональных межгосударственных транспортно-технологических и социально-экономических систем подхода</w:t>
                            </w:r>
                          </w:p>
                          <w:p w14:paraId="2CE30BF9" w14:textId="77777777" w:rsidR="00024C88" w:rsidRPr="00F2710B" w:rsidRDefault="00024C88" w:rsidP="008154D0">
                            <w:pPr>
                              <w:shd w:val="clear" w:color="auto" w:fill="FFFFFF"/>
                              <w:ind w:firstLine="567"/>
                              <w:contextualSpacing/>
                              <w:jc w:val="both"/>
                              <w:rPr>
                                <w:color w:val="000000"/>
                                <w:sz w:val="24"/>
                                <w:szCs w:val="24"/>
                              </w:rPr>
                            </w:pPr>
                          </w:p>
                          <w:p w14:paraId="1D4F288D" w14:textId="77777777" w:rsidR="00024C88" w:rsidRPr="001B38F3" w:rsidRDefault="00024C88" w:rsidP="008154D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83671" id="Прямоугольник 147" o:spid="_x0000_s1135" style="position:absolute;left:0;text-align:left;margin-left:3.45pt;margin-top:2.4pt;width:157.05pt;height:15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" fillcolor="white [3201]" strokecolor="black [3213]" strokeweight="1pt">
                <v:textbox>
                  <w:txbxContent>
                    <w:p w14:paraId="2AF23EC9" w14:textId="77777777" w:rsidR="00024C88" w:rsidRDefault="00024C88" w:rsidP="008154D0">
                      <w:pPr>
                        <w:jc w:val="center"/>
                        <w:rPr>
                          <w:color w:val="000000"/>
                          <w:sz w:val="28"/>
                          <w:szCs w:val="28"/>
                        </w:rPr>
                      </w:pPr>
                    </w:p>
                    <w:p w14:paraId="2A5F80F5" w14:textId="77777777" w:rsidR="00024C88" w:rsidRPr="00F2710B" w:rsidRDefault="00024C88" w:rsidP="008154D0">
                      <w:pPr>
                        <w:jc w:val="center"/>
                        <w:rPr>
                          <w:sz w:val="24"/>
                          <w:szCs w:val="24"/>
                        </w:rPr>
                      </w:pPr>
                      <w:r w:rsidRPr="00F2710B">
                        <w:rPr>
                          <w:color w:val="000000"/>
                          <w:sz w:val="24"/>
                          <w:szCs w:val="24"/>
                        </w:rPr>
                        <w:t>П</w:t>
                      </w:r>
                      <w:r w:rsidRPr="00F2710B">
                        <w:rPr>
                          <w:sz w:val="24"/>
                          <w:szCs w:val="24"/>
                        </w:rPr>
                        <w:t xml:space="preserve">ринципы планирования развития </w:t>
                      </w:r>
                      <w:r w:rsidRPr="00F2710B">
                        <w:rPr>
                          <w:color w:val="000000"/>
                          <w:sz w:val="24"/>
                          <w:szCs w:val="24"/>
                        </w:rPr>
                        <w:t>транснациональных межгосударственных транспортно-технологических и социально-экономических систем подхода</w:t>
                      </w:r>
                    </w:p>
                    <w:p w14:paraId="2CE30BF9" w14:textId="77777777" w:rsidR="00024C88" w:rsidRPr="00F2710B" w:rsidRDefault="00024C88" w:rsidP="008154D0">
                      <w:pPr>
                        <w:shd w:val="clear" w:color="auto" w:fill="FFFFFF"/>
                        <w:ind w:firstLine="567"/>
                        <w:contextualSpacing/>
                        <w:jc w:val="both"/>
                        <w:rPr>
                          <w:color w:val="000000"/>
                          <w:sz w:val="24"/>
                          <w:szCs w:val="24"/>
                        </w:rPr>
                      </w:pPr>
                    </w:p>
                    <w:p w14:paraId="1D4F288D" w14:textId="77777777" w:rsidR="00024C88" w:rsidRPr="001B38F3" w:rsidRDefault="00024C88" w:rsidP="008154D0">
                      <w:pPr>
                        <w:jc w:val="center"/>
                        <w:rPr>
                          <w:sz w:val="28"/>
                          <w:szCs w:val="28"/>
                        </w:rPr>
                      </w:pPr>
                    </w:p>
                  </w:txbxContent>
                </v:textbox>
              </v:rect>
            </w:pict>
          </mc:Fallback>
        </mc:AlternateContent>
      </w:r>
      <w:r w:rsidRPr="00FB7644">
        <w:rPr>
          <w:noProof/>
          <w:color w:val="000000"/>
          <w:sz w:val="28"/>
          <w:szCs w:val="28"/>
        </w:rPr>
        <mc:AlternateContent>
          <mc:Choice Requires="wps">
            <w:drawing>
              <wp:anchor distT="0" distB="0" distL="114300" distR="114300" simplePos="0" relativeHeight="251783680" behindDoc="0" locked="0" layoutInCell="1" allowOverlap="1" wp14:anchorId="672B35F4" wp14:editId="7FC1AEA0">
                <wp:simplePos x="0" y="0"/>
                <wp:positionH relativeFrom="column">
                  <wp:posOffset>2634615</wp:posOffset>
                </wp:positionH>
                <wp:positionV relativeFrom="paragraph">
                  <wp:posOffset>1662431</wp:posOffset>
                </wp:positionV>
                <wp:extent cx="3366135" cy="355600"/>
                <wp:effectExtent l="0" t="0" r="24765" b="25400"/>
                <wp:wrapNone/>
                <wp:docPr id="151" name="Прямоугольник 151"/>
                <wp:cNvGraphicFramePr/>
                <a:graphic xmlns:a="http://schemas.openxmlformats.org/drawingml/2006/main">
                  <a:graphicData uri="http://schemas.microsoft.com/office/word/2010/wordprocessingShape">
                    <wps:wsp>
                      <wps:cNvSpPr/>
                      <wps:spPr>
                        <a:xfrm>
                          <a:off x="0" y="0"/>
                          <a:ext cx="3366135" cy="355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D35B94" w14:textId="77777777" w:rsidR="00024C88" w:rsidRPr="00F2710B" w:rsidRDefault="00024C88" w:rsidP="008154D0">
                            <w:pPr>
                              <w:jc w:val="both"/>
                              <w:rPr>
                                <w:sz w:val="24"/>
                                <w:szCs w:val="24"/>
                              </w:rPr>
                            </w:pPr>
                            <w:r w:rsidRPr="00F2710B">
                              <w:rPr>
                                <w:sz w:val="24"/>
                                <w:szCs w:val="24"/>
                              </w:rPr>
                              <w:t xml:space="preserve">4) </w:t>
                            </w:r>
                            <w:r w:rsidRPr="00F2710B">
                              <w:rPr>
                                <w:color w:val="000000"/>
                                <w:sz w:val="24"/>
                                <w:szCs w:val="24"/>
                              </w:rPr>
                              <w:t>принцип</w:t>
                            </w:r>
                            <w:r w:rsidRPr="00F2710B">
                              <w:rPr>
                                <w:i/>
                                <w:color w:val="000000"/>
                                <w:sz w:val="24"/>
                                <w:szCs w:val="24"/>
                              </w:rPr>
                              <w:t xml:space="preserve"> обратных связей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B35F4" id="Прямоугольник 151" o:spid="_x0000_s1136" style="position:absolute;left:0;text-align:left;margin-left:207.45pt;margin-top:130.9pt;width:265.05pt;height:2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" fillcolor="white [3201]" strokecolor="black [3213]" strokeweight="1pt">
                <v:textbox>
                  <w:txbxContent>
                    <w:p w14:paraId="00D35B94" w14:textId="77777777" w:rsidR="00024C88" w:rsidRPr="00F2710B" w:rsidRDefault="00024C88" w:rsidP="008154D0">
                      <w:pPr>
                        <w:jc w:val="both"/>
                        <w:rPr>
                          <w:sz w:val="24"/>
                          <w:szCs w:val="24"/>
                        </w:rPr>
                      </w:pPr>
                      <w:r w:rsidRPr="00F2710B">
                        <w:rPr>
                          <w:sz w:val="24"/>
                          <w:szCs w:val="24"/>
                        </w:rPr>
                        <w:t xml:space="preserve">4) </w:t>
                      </w:r>
                      <w:r w:rsidRPr="00F2710B">
                        <w:rPr>
                          <w:color w:val="000000"/>
                          <w:sz w:val="24"/>
                          <w:szCs w:val="24"/>
                        </w:rPr>
                        <w:t>принцип</w:t>
                      </w:r>
                      <w:r w:rsidRPr="00F2710B">
                        <w:rPr>
                          <w:i/>
                          <w:color w:val="000000"/>
                          <w:sz w:val="24"/>
                          <w:szCs w:val="24"/>
                        </w:rPr>
                        <w:t xml:space="preserve"> обратных связей</w:t>
                      </w:r>
                    </w:p>
                  </w:txbxContent>
                </v:textbox>
              </v:rect>
            </w:pict>
          </mc:Fallback>
        </mc:AlternateContent>
      </w:r>
      <w:r w:rsidRPr="00FB7644">
        <w:rPr>
          <w:noProof/>
          <w:color w:val="000000"/>
          <w:sz w:val="28"/>
          <w:szCs w:val="28"/>
        </w:rPr>
        <mc:AlternateContent>
          <mc:Choice Requires="wps">
            <w:drawing>
              <wp:anchor distT="0" distB="0" distL="114300" distR="114300" simplePos="0" relativeHeight="251779584" behindDoc="0" locked="0" layoutInCell="1" allowOverlap="1" wp14:anchorId="445519EC" wp14:editId="0FD05EDC">
                <wp:simplePos x="0" y="0"/>
                <wp:positionH relativeFrom="column">
                  <wp:posOffset>2615565</wp:posOffset>
                </wp:positionH>
                <wp:positionV relativeFrom="paragraph">
                  <wp:posOffset>1224280</wp:posOffset>
                </wp:positionV>
                <wp:extent cx="3366135" cy="336550"/>
                <wp:effectExtent l="0" t="0" r="24765" b="25400"/>
                <wp:wrapNone/>
                <wp:docPr id="150" name="Прямоугольник 150"/>
                <wp:cNvGraphicFramePr/>
                <a:graphic xmlns:a="http://schemas.openxmlformats.org/drawingml/2006/main">
                  <a:graphicData uri="http://schemas.microsoft.com/office/word/2010/wordprocessingShape">
                    <wps:wsp>
                      <wps:cNvSpPr/>
                      <wps:spPr>
                        <a:xfrm>
                          <a:off x="0" y="0"/>
                          <a:ext cx="3366135" cy="336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6CF2A4" w14:textId="77777777" w:rsidR="00024C88" w:rsidRPr="00F2710B" w:rsidRDefault="00024C88" w:rsidP="008154D0">
                            <w:pPr>
                              <w:jc w:val="both"/>
                              <w:rPr>
                                <w:sz w:val="24"/>
                                <w:szCs w:val="24"/>
                              </w:rPr>
                            </w:pPr>
                            <w:r w:rsidRPr="00F2710B">
                              <w:rPr>
                                <w:sz w:val="24"/>
                                <w:szCs w:val="24"/>
                              </w:rPr>
                              <w:t xml:space="preserve">3) </w:t>
                            </w:r>
                            <w:r w:rsidRPr="00F2710B">
                              <w:rPr>
                                <w:color w:val="000000"/>
                                <w:sz w:val="24"/>
                                <w:szCs w:val="24"/>
                              </w:rPr>
                              <w:t xml:space="preserve">качественная </w:t>
                            </w:r>
                            <w:r w:rsidRPr="00F2710B">
                              <w:rPr>
                                <w:i/>
                                <w:color w:val="000000"/>
                                <w:sz w:val="24"/>
                                <w:szCs w:val="24"/>
                              </w:rPr>
                              <w:t>методическая база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519EC" id="Прямоугольник 150" o:spid="_x0000_s1137" style="position:absolute;left:0;text-align:left;margin-left:205.95pt;margin-top:96.4pt;width:265.05pt;height:2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" fillcolor="white [3201]" strokecolor="black [3213]" strokeweight="1pt">
                <v:textbox>
                  <w:txbxContent>
                    <w:p w14:paraId="476CF2A4" w14:textId="77777777" w:rsidR="00024C88" w:rsidRPr="00F2710B" w:rsidRDefault="00024C88" w:rsidP="008154D0">
                      <w:pPr>
                        <w:jc w:val="both"/>
                        <w:rPr>
                          <w:sz w:val="24"/>
                          <w:szCs w:val="24"/>
                        </w:rPr>
                      </w:pPr>
                      <w:r w:rsidRPr="00F2710B">
                        <w:rPr>
                          <w:sz w:val="24"/>
                          <w:szCs w:val="24"/>
                        </w:rPr>
                        <w:t xml:space="preserve">3) </w:t>
                      </w:r>
                      <w:r w:rsidRPr="00F2710B">
                        <w:rPr>
                          <w:color w:val="000000"/>
                          <w:sz w:val="24"/>
                          <w:szCs w:val="24"/>
                        </w:rPr>
                        <w:t xml:space="preserve">качественная </w:t>
                      </w:r>
                      <w:r w:rsidRPr="00F2710B">
                        <w:rPr>
                          <w:i/>
                          <w:color w:val="000000"/>
                          <w:sz w:val="24"/>
                          <w:szCs w:val="24"/>
                        </w:rPr>
                        <w:t>методическая база</w:t>
                      </w:r>
                    </w:p>
                  </w:txbxContent>
                </v:textbox>
              </v:rect>
            </w:pict>
          </mc:Fallback>
        </mc:AlternateContent>
      </w:r>
      <w:r w:rsidRPr="00FB7644">
        <w:rPr>
          <w:noProof/>
          <w:color w:val="000000"/>
          <w:sz w:val="28"/>
          <w:szCs w:val="28"/>
        </w:rPr>
        <mc:AlternateContent>
          <mc:Choice Requires="wps">
            <w:drawing>
              <wp:anchor distT="0" distB="0" distL="114300" distR="114300" simplePos="0" relativeHeight="251771392" behindDoc="0" locked="0" layoutInCell="1" allowOverlap="1" wp14:anchorId="47D3D585" wp14:editId="24B3209E">
                <wp:simplePos x="0" y="0"/>
                <wp:positionH relativeFrom="column">
                  <wp:posOffset>2615565</wp:posOffset>
                </wp:positionH>
                <wp:positionV relativeFrom="paragraph">
                  <wp:posOffset>30480</wp:posOffset>
                </wp:positionV>
                <wp:extent cx="3366135" cy="603250"/>
                <wp:effectExtent l="0" t="0" r="24765" b="25400"/>
                <wp:wrapNone/>
                <wp:docPr id="148" name="Прямоугольник 148"/>
                <wp:cNvGraphicFramePr/>
                <a:graphic xmlns:a="http://schemas.openxmlformats.org/drawingml/2006/main">
                  <a:graphicData uri="http://schemas.microsoft.com/office/word/2010/wordprocessingShape">
                    <wps:wsp>
                      <wps:cNvSpPr/>
                      <wps:spPr>
                        <a:xfrm>
                          <a:off x="0" y="0"/>
                          <a:ext cx="3366135" cy="603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A5480F" w14:textId="77777777" w:rsidR="00024C88" w:rsidRPr="00F2710B" w:rsidRDefault="00024C88" w:rsidP="008154D0">
                            <w:pPr>
                              <w:jc w:val="both"/>
                              <w:rPr>
                                <w:sz w:val="24"/>
                                <w:szCs w:val="24"/>
                              </w:rPr>
                            </w:pPr>
                            <w:r w:rsidRPr="00F2710B">
                              <w:rPr>
                                <w:sz w:val="24"/>
                                <w:szCs w:val="24"/>
                              </w:rPr>
                              <w:t>1)</w:t>
                            </w:r>
                            <w:r w:rsidRPr="00F2710B">
                              <w:rPr>
                                <w:color w:val="000000"/>
                                <w:sz w:val="24"/>
                                <w:szCs w:val="24"/>
                              </w:rPr>
                              <w:t xml:space="preserve"> максимально возможный охват анализом системы внешних и внутренних факторов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D3D585" id="Прямоугольник 148" o:spid="_x0000_s1138" style="position:absolute;left:0;text-align:left;margin-left:205.95pt;margin-top:2.4pt;width:265.05pt;height:47.5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" fillcolor="white [3201]" strokecolor="black [3213]" strokeweight="1pt">
                <v:textbox>
                  <w:txbxContent>
                    <w:p w14:paraId="39A5480F" w14:textId="77777777" w:rsidR="00024C88" w:rsidRPr="00F2710B" w:rsidRDefault="00024C88" w:rsidP="008154D0">
                      <w:pPr>
                        <w:jc w:val="both"/>
                        <w:rPr>
                          <w:sz w:val="24"/>
                          <w:szCs w:val="24"/>
                        </w:rPr>
                      </w:pPr>
                      <w:r w:rsidRPr="00F2710B">
                        <w:rPr>
                          <w:sz w:val="24"/>
                          <w:szCs w:val="24"/>
                        </w:rPr>
                        <w:t>1)</w:t>
                      </w:r>
                      <w:r w:rsidRPr="00F2710B">
                        <w:rPr>
                          <w:color w:val="000000"/>
                          <w:sz w:val="24"/>
                          <w:szCs w:val="24"/>
                        </w:rPr>
                        <w:t xml:space="preserve"> максимально возможный охват анализом системы внешних и внутренних факторов развития</w:t>
                      </w:r>
                    </w:p>
                  </w:txbxContent>
                </v:textbox>
              </v:rect>
            </w:pict>
          </mc:Fallback>
        </mc:AlternateContent>
      </w:r>
      <w:r w:rsidRPr="00FB7644">
        <w:rPr>
          <w:noProof/>
          <w:color w:val="000000"/>
          <w:sz w:val="28"/>
          <w:szCs w:val="28"/>
        </w:rPr>
        <mc:AlternateContent>
          <mc:Choice Requires="wpc">
            <w:drawing>
              <wp:inline distT="0" distB="0" distL="0" distR="0" wp14:anchorId="06F703F3" wp14:editId="4D5F3DBE">
                <wp:extent cx="6000115" cy="2133601"/>
                <wp:effectExtent l="0" t="0" r="635" b="0"/>
                <wp:docPr id="550" name="Полотно 55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wpc:wpc>
                  </a:graphicData>
                </a:graphic>
              </wp:inline>
            </w:drawing>
          </mc:Choice>
          <mc:Fallback>
            <w:pict>
              <v:group w14:anchorId="519063FF" id="Полотно 550" o:spid="_x0000_s1026" editas="canvas" style="width:472.45pt;height:168pt;mso-position-horizontal-relative:char;mso-position-vertical-relative:line" coordsize="60001,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8eHQ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">
                <v:shape id="_x0000_s1027" type="#_x0000_t75" style="position:absolute;width:60001;height:21336;visibility:visible;mso-wrap-style:square" filled="t" fillcolor="white [3212]">
                  <v:fill o:detectmouseclick="t"/>
                  <v:path o:connecttype="none"/>
                </v:shape>
                <w10:anchorlock/>
              </v:group>
            </w:pict>
          </mc:Fallback>
        </mc:AlternateContent>
      </w:r>
    </w:p>
    <w:p w14:paraId="0B2C3270" w14:textId="77777777" w:rsidR="008154D0" w:rsidRPr="00792128" w:rsidRDefault="008154D0" w:rsidP="008154D0">
      <w:pPr>
        <w:jc w:val="center"/>
        <w:rPr>
          <w:color w:val="000000"/>
          <w:sz w:val="16"/>
          <w:szCs w:val="16"/>
        </w:rPr>
      </w:pPr>
    </w:p>
    <w:p w14:paraId="39979AC6" w14:textId="77777777" w:rsidR="008154D0" w:rsidRPr="00FB7644" w:rsidRDefault="008154D0" w:rsidP="008154D0">
      <w:pPr>
        <w:jc w:val="center"/>
        <w:rPr>
          <w:color w:val="000000"/>
          <w:sz w:val="28"/>
          <w:szCs w:val="28"/>
        </w:rPr>
      </w:pPr>
      <w:r w:rsidRPr="00FB7644">
        <w:rPr>
          <w:color w:val="000000"/>
          <w:sz w:val="28"/>
          <w:szCs w:val="28"/>
        </w:rPr>
        <w:t xml:space="preserve">Рисунок 11 </w:t>
      </w:r>
      <w:r>
        <w:rPr>
          <w:color w:val="000000"/>
          <w:sz w:val="28"/>
          <w:szCs w:val="28"/>
        </w:rPr>
        <w:t>–</w:t>
      </w:r>
      <w:r w:rsidRPr="00FB7644">
        <w:rPr>
          <w:color w:val="000000"/>
          <w:sz w:val="28"/>
          <w:szCs w:val="28"/>
        </w:rPr>
        <w:t xml:space="preserve"> </w:t>
      </w:r>
      <w:r w:rsidRPr="00FB7644">
        <w:rPr>
          <w:sz w:val="28"/>
          <w:szCs w:val="28"/>
        </w:rPr>
        <w:t xml:space="preserve">Четыре принципа, на которые опирается планирование развития </w:t>
      </w:r>
      <w:r w:rsidRPr="00FB7644">
        <w:rPr>
          <w:color w:val="000000"/>
          <w:sz w:val="28"/>
          <w:szCs w:val="28"/>
        </w:rPr>
        <w:t>транснациональных межгосударственных транспортно-технологических и социально-экономических систем подхода</w:t>
      </w:r>
    </w:p>
    <w:p w14:paraId="08197E97" w14:textId="77777777" w:rsidR="008154D0" w:rsidRPr="00792128" w:rsidRDefault="008154D0" w:rsidP="008154D0">
      <w:pPr>
        <w:shd w:val="clear" w:color="auto" w:fill="FFFFFF"/>
        <w:ind w:firstLine="709"/>
        <w:contextualSpacing/>
        <w:jc w:val="both"/>
        <w:rPr>
          <w:color w:val="000000"/>
          <w:sz w:val="16"/>
          <w:szCs w:val="16"/>
        </w:rPr>
      </w:pPr>
    </w:p>
    <w:p w14:paraId="551A2678" w14:textId="77777777" w:rsidR="008154D0" w:rsidRDefault="008154D0" w:rsidP="008154D0">
      <w:pPr>
        <w:shd w:val="clear" w:color="auto" w:fill="FFFFFF"/>
        <w:ind w:firstLine="567"/>
        <w:contextualSpacing/>
        <w:jc w:val="both"/>
        <w:rPr>
          <w:color w:val="000000"/>
          <w:sz w:val="24"/>
          <w:szCs w:val="24"/>
        </w:rPr>
      </w:pPr>
      <w:r w:rsidRPr="00FB7644">
        <w:rPr>
          <w:color w:val="000000"/>
          <w:sz w:val="24"/>
          <w:szCs w:val="24"/>
        </w:rPr>
        <w:t xml:space="preserve">Примечание </w:t>
      </w:r>
      <w:r>
        <w:rPr>
          <w:color w:val="000000"/>
          <w:sz w:val="24"/>
          <w:szCs w:val="24"/>
        </w:rPr>
        <w:t>–</w:t>
      </w:r>
      <w:r w:rsidRPr="00FB7644">
        <w:rPr>
          <w:color w:val="000000"/>
          <w:sz w:val="24"/>
          <w:szCs w:val="24"/>
        </w:rPr>
        <w:t xml:space="preserve"> Составлено автором</w:t>
      </w:r>
    </w:p>
    <w:p w14:paraId="3188184A" w14:textId="77777777" w:rsidR="008154D0" w:rsidRPr="00FB7644" w:rsidRDefault="008154D0" w:rsidP="008154D0">
      <w:pPr>
        <w:shd w:val="clear" w:color="auto" w:fill="FFFFFF"/>
        <w:ind w:firstLine="567"/>
        <w:contextualSpacing/>
        <w:jc w:val="both"/>
        <w:rPr>
          <w:color w:val="000000"/>
          <w:sz w:val="24"/>
          <w:szCs w:val="24"/>
        </w:rPr>
      </w:pPr>
    </w:p>
    <w:p w14:paraId="37C4CEF3" w14:textId="6639CA16" w:rsidR="008A5D33" w:rsidRPr="00FB7644" w:rsidRDefault="008A5D33" w:rsidP="00792128">
      <w:pPr>
        <w:shd w:val="clear" w:color="auto" w:fill="FFFFFF"/>
        <w:ind w:firstLine="709"/>
        <w:contextualSpacing/>
        <w:jc w:val="both"/>
        <w:rPr>
          <w:bCs/>
          <w:color w:val="000000"/>
          <w:sz w:val="28"/>
          <w:szCs w:val="28"/>
        </w:rPr>
      </w:pPr>
      <w:r w:rsidRPr="00FB7644">
        <w:rPr>
          <w:bCs/>
          <w:color w:val="000000"/>
          <w:sz w:val="28"/>
          <w:szCs w:val="28"/>
        </w:rPr>
        <w:t>При этом должна иметь место и полноценная информационная база, позволяющая реализовать методику оценивания проекта</w:t>
      </w:r>
      <w:r w:rsidR="00792128">
        <w:rPr>
          <w:bCs/>
          <w:color w:val="000000"/>
          <w:sz w:val="28"/>
          <w:szCs w:val="28"/>
        </w:rPr>
        <w:t>;</w:t>
      </w:r>
    </w:p>
    <w:p w14:paraId="14442163" w14:textId="318D55B0" w:rsidR="008A5D33" w:rsidRPr="00FB7644" w:rsidRDefault="00792128" w:rsidP="00792128">
      <w:pPr>
        <w:shd w:val="clear" w:color="auto" w:fill="FFFFFF"/>
        <w:ind w:firstLine="709"/>
        <w:contextualSpacing/>
        <w:jc w:val="both"/>
        <w:rPr>
          <w:color w:val="000000"/>
          <w:sz w:val="28"/>
          <w:szCs w:val="28"/>
        </w:rPr>
      </w:pPr>
      <w:r>
        <w:rPr>
          <w:bCs/>
          <w:color w:val="000000"/>
          <w:sz w:val="28"/>
          <w:szCs w:val="28"/>
        </w:rPr>
        <w:t>–</w:t>
      </w:r>
      <w:r w:rsidR="008A5D33" w:rsidRPr="00FB7644">
        <w:rPr>
          <w:bCs/>
          <w:color w:val="000000"/>
          <w:sz w:val="28"/>
          <w:szCs w:val="28"/>
        </w:rPr>
        <w:t xml:space="preserve"> </w:t>
      </w:r>
      <w:r w:rsidR="008A5D33" w:rsidRPr="00FB7644">
        <w:rPr>
          <w:bCs/>
          <w:i/>
          <w:color w:val="000000"/>
          <w:sz w:val="28"/>
          <w:szCs w:val="28"/>
        </w:rPr>
        <w:t>четвертый</w:t>
      </w:r>
      <w:r w:rsidR="008A5D33" w:rsidRPr="00FB7644">
        <w:rPr>
          <w:bCs/>
          <w:color w:val="000000"/>
          <w:sz w:val="28"/>
          <w:szCs w:val="28"/>
        </w:rPr>
        <w:t>: принцип</w:t>
      </w:r>
      <w:r w:rsidR="008A5D33" w:rsidRPr="00FB7644">
        <w:rPr>
          <w:bCs/>
          <w:i/>
          <w:color w:val="000000"/>
          <w:sz w:val="28"/>
          <w:szCs w:val="28"/>
        </w:rPr>
        <w:t xml:space="preserve"> обратных связей, </w:t>
      </w:r>
      <w:r w:rsidR="008A5D33" w:rsidRPr="00FB7644">
        <w:rPr>
          <w:bCs/>
          <w:color w:val="000000"/>
          <w:sz w:val="28"/>
          <w:szCs w:val="28"/>
        </w:rPr>
        <w:t>имея в виду осуществление мониторинга хода реализации стратегического плана мероприятий по развитию проекта и</w:t>
      </w:r>
      <w:r w:rsidR="008A5D33" w:rsidRPr="00FB7644">
        <w:rPr>
          <w:color w:val="000000"/>
          <w:sz w:val="28"/>
          <w:szCs w:val="28"/>
        </w:rPr>
        <w:t xml:space="preserve"> внесения корректив в программу действий.</w:t>
      </w:r>
    </w:p>
    <w:p w14:paraId="2C710170" w14:textId="3AE002A6" w:rsidR="00792128" w:rsidRPr="00FB7644" w:rsidRDefault="00963308" w:rsidP="008154D0">
      <w:pPr>
        <w:shd w:val="clear" w:color="auto" w:fill="FFFFFF"/>
        <w:ind w:firstLine="709"/>
        <w:contextualSpacing/>
        <w:jc w:val="both"/>
        <w:rPr>
          <w:color w:val="000000"/>
          <w:sz w:val="24"/>
          <w:szCs w:val="24"/>
        </w:rPr>
      </w:pPr>
      <w:r w:rsidRPr="00FB7644">
        <w:rPr>
          <w:color w:val="000000"/>
          <w:sz w:val="28"/>
          <w:szCs w:val="28"/>
        </w:rPr>
        <w:t>В этой связи можно считать не столько необходимым, но сколько возможным считать проводимое нами исследование на основе реализации этих принципов в качестве дополнения и/или усиления в части совершенствования имеющих место наработок, результаты которого могут использованы в работе Института ЦАРЭС.</w:t>
      </w:r>
    </w:p>
    <w:p w14:paraId="61A553D2" w14:textId="77777777" w:rsidR="008A5D33" w:rsidRPr="00FB7644" w:rsidRDefault="008A5D33" w:rsidP="00792128">
      <w:pPr>
        <w:shd w:val="clear" w:color="auto" w:fill="FFFFFF"/>
        <w:ind w:firstLine="709"/>
        <w:contextualSpacing/>
        <w:jc w:val="both"/>
        <w:rPr>
          <w:color w:val="000000"/>
          <w:sz w:val="28"/>
          <w:szCs w:val="28"/>
        </w:rPr>
      </w:pPr>
      <w:r w:rsidRPr="00FB7644">
        <w:rPr>
          <w:color w:val="000000"/>
          <w:sz w:val="28"/>
          <w:szCs w:val="28"/>
        </w:rPr>
        <w:t xml:space="preserve">Подобный подход, на наш взгляд, тем более важен, что </w:t>
      </w:r>
      <w:r w:rsidRPr="00FB7644">
        <w:rPr>
          <w:i/>
          <w:color w:val="000000"/>
          <w:sz w:val="28"/>
          <w:szCs w:val="28"/>
        </w:rPr>
        <w:t>обозначенные стратегические цели ЦАРЭС на перспективу до 2030 года и меры по их достижению носят достаточно общий характер</w:t>
      </w:r>
      <w:r w:rsidRPr="00FB7644">
        <w:rPr>
          <w:color w:val="000000"/>
          <w:sz w:val="28"/>
          <w:szCs w:val="28"/>
        </w:rPr>
        <w:t>, без конкретного выделения проектов 6-ти коридоров, прорабатываемых в рамках Программы ЦАРЭС для субрегиона Центральной Азии.</w:t>
      </w:r>
    </w:p>
    <w:p w14:paraId="1E8D91DB" w14:textId="55FD6228" w:rsidR="008A5D33" w:rsidRPr="00FB7644" w:rsidRDefault="008A5D33" w:rsidP="00792128">
      <w:pPr>
        <w:shd w:val="clear" w:color="auto" w:fill="FFFFFF"/>
        <w:ind w:firstLine="709"/>
        <w:contextualSpacing/>
        <w:jc w:val="both"/>
        <w:rPr>
          <w:color w:val="000000"/>
          <w:sz w:val="28"/>
          <w:szCs w:val="28"/>
        </w:rPr>
      </w:pPr>
      <w:r w:rsidRPr="00FB7644">
        <w:rPr>
          <w:sz w:val="28"/>
          <w:szCs w:val="28"/>
        </w:rPr>
        <w:t xml:space="preserve">В частности, в рамках глобальной цели </w:t>
      </w:r>
      <w:r w:rsidR="00803C79">
        <w:rPr>
          <w:sz w:val="28"/>
          <w:szCs w:val="28"/>
        </w:rPr>
        <w:t>–</w:t>
      </w:r>
      <w:r w:rsidRPr="00FB7644">
        <w:rPr>
          <w:sz w:val="28"/>
          <w:szCs w:val="28"/>
        </w:rPr>
        <w:t xml:space="preserve"> </w:t>
      </w:r>
      <w:r w:rsidRPr="00FB7644">
        <w:rPr>
          <w:i/>
          <w:color w:val="000000"/>
          <w:sz w:val="28"/>
          <w:szCs w:val="28"/>
        </w:rPr>
        <w:t>Устойчивое экономическое развитие и совместное благосостояние региона ЦАРЭС</w:t>
      </w:r>
      <w:r w:rsidRPr="00FB7644">
        <w:rPr>
          <w:color w:val="000000"/>
          <w:sz w:val="28"/>
          <w:szCs w:val="28"/>
        </w:rPr>
        <w:t xml:space="preserve">, </w:t>
      </w:r>
      <w:r w:rsidR="00803C79">
        <w:rPr>
          <w:color w:val="000000"/>
          <w:sz w:val="28"/>
          <w:szCs w:val="28"/>
        </w:rPr>
        <w:t>–</w:t>
      </w:r>
      <w:r w:rsidRPr="00FB7644">
        <w:rPr>
          <w:color w:val="000000"/>
          <w:sz w:val="28"/>
          <w:szCs w:val="28"/>
        </w:rPr>
        <w:t xml:space="preserve"> обозначены следующие масштабные подцели (направления):</w:t>
      </w:r>
    </w:p>
    <w:p w14:paraId="38214DFC" w14:textId="718E4485" w:rsidR="008A5D33" w:rsidRPr="00FB7644" w:rsidRDefault="00792128" w:rsidP="00792128">
      <w:pPr>
        <w:shd w:val="clear" w:color="auto" w:fill="FFFFFF"/>
        <w:ind w:firstLine="709"/>
        <w:contextualSpacing/>
        <w:jc w:val="both"/>
        <w:rPr>
          <w:color w:val="000000"/>
          <w:sz w:val="28"/>
          <w:szCs w:val="28"/>
        </w:rPr>
      </w:pPr>
      <w:r>
        <w:rPr>
          <w:color w:val="000000"/>
          <w:sz w:val="28"/>
          <w:szCs w:val="28"/>
        </w:rPr>
        <w:t>–</w:t>
      </w:r>
      <w:r w:rsidR="008A5D33" w:rsidRPr="00FB7644">
        <w:rPr>
          <w:color w:val="000000"/>
          <w:sz w:val="28"/>
          <w:szCs w:val="28"/>
        </w:rPr>
        <w:t xml:space="preserve"> достижение экономической и финансовой стабильности (достижение макроэкономического роста в регионе, рост инвестиций и финансовая интеграционная сбалансированность стран);</w:t>
      </w:r>
    </w:p>
    <w:p w14:paraId="70B984B3" w14:textId="445E7091" w:rsidR="008A5D33" w:rsidRPr="00FB7644" w:rsidRDefault="00792128" w:rsidP="00792128">
      <w:pPr>
        <w:shd w:val="clear" w:color="auto" w:fill="FFFFFF"/>
        <w:ind w:firstLine="709"/>
        <w:contextualSpacing/>
        <w:jc w:val="both"/>
        <w:rPr>
          <w:color w:val="000000"/>
          <w:sz w:val="28"/>
          <w:szCs w:val="28"/>
        </w:rPr>
      </w:pPr>
      <w:r>
        <w:rPr>
          <w:color w:val="000000"/>
          <w:sz w:val="28"/>
          <w:szCs w:val="28"/>
        </w:rPr>
        <w:t>–</w:t>
      </w:r>
      <w:r w:rsidR="008A5D33" w:rsidRPr="00FB7644">
        <w:rPr>
          <w:color w:val="000000"/>
          <w:sz w:val="28"/>
          <w:szCs w:val="28"/>
        </w:rPr>
        <w:t xml:space="preserve"> реализация торгового и туристического потенциала на базе экономических коридоров;</w:t>
      </w:r>
    </w:p>
    <w:p w14:paraId="1824C429" w14:textId="0EB516AE" w:rsidR="008A5D33" w:rsidRPr="00FB7644" w:rsidRDefault="00792128" w:rsidP="00792128">
      <w:pPr>
        <w:shd w:val="clear" w:color="auto" w:fill="FFFFFF"/>
        <w:ind w:firstLine="709"/>
        <w:contextualSpacing/>
        <w:jc w:val="both"/>
        <w:rPr>
          <w:color w:val="000000"/>
          <w:sz w:val="28"/>
          <w:szCs w:val="28"/>
        </w:rPr>
      </w:pPr>
      <w:r>
        <w:rPr>
          <w:color w:val="000000"/>
          <w:sz w:val="28"/>
          <w:szCs w:val="28"/>
        </w:rPr>
        <w:t>–</w:t>
      </w:r>
      <w:r w:rsidR="008A5D33" w:rsidRPr="00FB7644">
        <w:rPr>
          <w:color w:val="000000"/>
          <w:sz w:val="28"/>
          <w:szCs w:val="28"/>
        </w:rPr>
        <w:t xml:space="preserve"> развитие инфраструктуры и экономической связности стран (повышение уровня экономической связности, растущая степень устойчивости и жизнестойкости региональной инфраструктуры);</w:t>
      </w:r>
    </w:p>
    <w:p w14:paraId="5586198F" w14:textId="63F8C3FC" w:rsidR="008A5D33" w:rsidRPr="00FB7644" w:rsidRDefault="00792128" w:rsidP="00792128">
      <w:pPr>
        <w:shd w:val="clear" w:color="auto" w:fill="FFFFFF"/>
        <w:ind w:firstLine="709"/>
        <w:contextualSpacing/>
        <w:jc w:val="both"/>
        <w:rPr>
          <w:color w:val="000000"/>
          <w:sz w:val="28"/>
          <w:szCs w:val="28"/>
        </w:rPr>
      </w:pPr>
      <w:r>
        <w:rPr>
          <w:color w:val="000000"/>
          <w:sz w:val="28"/>
          <w:szCs w:val="28"/>
        </w:rPr>
        <w:t>–</w:t>
      </w:r>
      <w:r w:rsidR="008A5D33" w:rsidRPr="00FB7644">
        <w:rPr>
          <w:color w:val="000000"/>
          <w:sz w:val="28"/>
          <w:szCs w:val="28"/>
        </w:rPr>
        <w:t xml:space="preserve"> реализация потенциала аграрного сектора региона и сбалансированность водных ресурсов (расширение торговли </w:t>
      </w:r>
      <w:r w:rsidR="008A5D33" w:rsidRPr="00FB7644">
        <w:rPr>
          <w:color w:val="000000"/>
          <w:sz w:val="28"/>
          <w:szCs w:val="28"/>
        </w:rPr>
        <w:lastRenderedPageBreak/>
        <w:t>сельскохозяйственной продукцией и эффективное управление трансграничными и внутренними водными ресурсами);</w:t>
      </w:r>
    </w:p>
    <w:p w14:paraId="148F536D" w14:textId="236B07C2" w:rsidR="008A5D33" w:rsidRPr="00FB7644" w:rsidRDefault="00792128" w:rsidP="00792128">
      <w:pPr>
        <w:shd w:val="clear" w:color="auto" w:fill="FFFFFF"/>
        <w:ind w:firstLine="709"/>
        <w:contextualSpacing/>
        <w:jc w:val="both"/>
        <w:rPr>
          <w:color w:val="000000"/>
          <w:sz w:val="28"/>
          <w:szCs w:val="28"/>
        </w:rPr>
      </w:pPr>
      <w:r>
        <w:rPr>
          <w:color w:val="000000"/>
          <w:sz w:val="28"/>
          <w:szCs w:val="28"/>
        </w:rPr>
        <w:t>–</w:t>
      </w:r>
      <w:r w:rsidR="008A5D33" w:rsidRPr="00FB7644">
        <w:rPr>
          <w:color w:val="000000"/>
          <w:sz w:val="28"/>
          <w:szCs w:val="28"/>
        </w:rPr>
        <w:t xml:space="preserve"> человеческое развитие (расширение регионального сотрудничества в сферах образования и здравоохранения).</w:t>
      </w:r>
    </w:p>
    <w:p w14:paraId="59803338" w14:textId="77777777" w:rsidR="008A5D33" w:rsidRPr="00FB7644" w:rsidRDefault="008A5D33" w:rsidP="00792128">
      <w:pPr>
        <w:shd w:val="clear" w:color="auto" w:fill="FFFFFF"/>
        <w:ind w:firstLine="709"/>
        <w:contextualSpacing/>
        <w:jc w:val="both"/>
        <w:rPr>
          <w:sz w:val="28"/>
          <w:szCs w:val="28"/>
        </w:rPr>
      </w:pPr>
      <w:r w:rsidRPr="00FB7644">
        <w:rPr>
          <w:sz w:val="28"/>
          <w:szCs w:val="28"/>
        </w:rPr>
        <w:t xml:space="preserve">При этом, среди мер поддержки в реализации этих целей можно особо выделить, на наш взгляд, следующие, направленные на: </w:t>
      </w:r>
    </w:p>
    <w:p w14:paraId="2639D525" w14:textId="3D363F9E" w:rsidR="008A5D33" w:rsidRPr="00FB7644" w:rsidRDefault="00792128" w:rsidP="00792128">
      <w:pPr>
        <w:shd w:val="clear" w:color="auto" w:fill="FFFFFF"/>
        <w:ind w:firstLine="709"/>
        <w:contextualSpacing/>
        <w:jc w:val="both"/>
        <w:rPr>
          <w:rStyle w:val="A60"/>
          <w:rFonts w:ascii="Times New Roman" w:hAnsi="Times New Roman" w:cs="Times New Roman"/>
          <w:sz w:val="28"/>
          <w:szCs w:val="28"/>
        </w:rPr>
      </w:pPr>
      <w:r>
        <w:rPr>
          <w:sz w:val="28"/>
          <w:szCs w:val="28"/>
        </w:rPr>
        <w:t>–</w:t>
      </w:r>
      <w:r w:rsidR="008A5D33" w:rsidRPr="00FB7644">
        <w:rPr>
          <w:sz w:val="28"/>
          <w:szCs w:val="28"/>
        </w:rPr>
        <w:t xml:space="preserve"> с</w:t>
      </w:r>
      <w:r w:rsidR="008A5D33" w:rsidRPr="00FB7644">
        <w:rPr>
          <w:rStyle w:val="A60"/>
          <w:rFonts w:ascii="Times New Roman" w:hAnsi="Times New Roman" w:cs="Times New Roman"/>
          <w:sz w:val="28"/>
          <w:szCs w:val="28"/>
        </w:rPr>
        <w:t xml:space="preserve">оздание мульти-модальной транспортной сети, трансграничной ж/д и автомобильной инфраструктуры и обеспечивающих услуг; </w:t>
      </w:r>
    </w:p>
    <w:p w14:paraId="13B2B234" w14:textId="7FCD3FD9" w:rsidR="008A5D33" w:rsidRPr="00FB7644" w:rsidRDefault="00792128" w:rsidP="00792128">
      <w:pPr>
        <w:shd w:val="clear" w:color="auto" w:fill="FFFFFF"/>
        <w:ind w:firstLine="709"/>
        <w:contextualSpacing/>
        <w:jc w:val="both"/>
        <w:rPr>
          <w:rStyle w:val="A60"/>
          <w:rFonts w:ascii="Times New Roman" w:hAnsi="Times New Roman" w:cs="Times New Roman"/>
          <w:sz w:val="28"/>
          <w:szCs w:val="28"/>
        </w:rPr>
      </w:pPr>
      <w:r>
        <w:rPr>
          <w:rStyle w:val="A60"/>
          <w:rFonts w:ascii="Times New Roman" w:hAnsi="Times New Roman" w:cs="Times New Roman"/>
          <w:sz w:val="28"/>
          <w:szCs w:val="28"/>
        </w:rPr>
        <w:t>–</w:t>
      </w:r>
      <w:r w:rsidR="008A5D33" w:rsidRPr="00FB7644">
        <w:rPr>
          <w:rStyle w:val="A60"/>
          <w:rFonts w:ascii="Times New Roman" w:hAnsi="Times New Roman" w:cs="Times New Roman"/>
          <w:sz w:val="28"/>
          <w:szCs w:val="28"/>
        </w:rPr>
        <w:t xml:space="preserve"> расширение и совершенствование транзитной системы ЦАРЭС, обеспечение взаимного обмена информацией между таможнями стран с охватом всех торговых и транзитных транзакций; </w:t>
      </w:r>
    </w:p>
    <w:p w14:paraId="496B2C7D" w14:textId="1AF98A4C" w:rsidR="008A5D33" w:rsidRPr="00FB7644" w:rsidRDefault="00792128" w:rsidP="00792128">
      <w:pPr>
        <w:shd w:val="clear" w:color="auto" w:fill="FFFFFF"/>
        <w:ind w:firstLine="709"/>
        <w:contextualSpacing/>
        <w:jc w:val="both"/>
        <w:rPr>
          <w:rStyle w:val="A60"/>
          <w:rFonts w:ascii="Times New Roman" w:hAnsi="Times New Roman" w:cs="Times New Roman"/>
          <w:sz w:val="28"/>
          <w:szCs w:val="28"/>
        </w:rPr>
      </w:pPr>
      <w:r>
        <w:rPr>
          <w:rStyle w:val="A60"/>
          <w:rFonts w:ascii="Times New Roman" w:hAnsi="Times New Roman" w:cs="Times New Roman"/>
          <w:sz w:val="28"/>
          <w:szCs w:val="28"/>
        </w:rPr>
        <w:t>–</w:t>
      </w:r>
      <w:r w:rsidR="008A5D33" w:rsidRPr="00FB7644">
        <w:rPr>
          <w:rStyle w:val="A60"/>
          <w:rFonts w:ascii="Times New Roman" w:hAnsi="Times New Roman" w:cs="Times New Roman"/>
          <w:sz w:val="28"/>
          <w:szCs w:val="28"/>
        </w:rPr>
        <w:t xml:space="preserve"> поддержку обязательств после вступления стран субрегиона в ВТО;</w:t>
      </w:r>
    </w:p>
    <w:p w14:paraId="2F9688B5" w14:textId="67F25ECE" w:rsidR="008A5D33" w:rsidRPr="00FB7644" w:rsidRDefault="00792128" w:rsidP="00792128">
      <w:pPr>
        <w:shd w:val="clear" w:color="auto" w:fill="FFFFFF"/>
        <w:ind w:firstLine="709"/>
        <w:contextualSpacing/>
        <w:jc w:val="both"/>
        <w:rPr>
          <w:color w:val="000000"/>
          <w:sz w:val="28"/>
          <w:szCs w:val="28"/>
        </w:rPr>
      </w:pPr>
      <w:r>
        <w:rPr>
          <w:rStyle w:val="A60"/>
          <w:rFonts w:ascii="Times New Roman" w:hAnsi="Times New Roman" w:cs="Times New Roman"/>
          <w:sz w:val="28"/>
          <w:szCs w:val="28"/>
        </w:rPr>
        <w:t>–</w:t>
      </w:r>
      <w:r w:rsidR="008A5D33" w:rsidRPr="00FB7644">
        <w:rPr>
          <w:rStyle w:val="A60"/>
          <w:rFonts w:ascii="Times New Roman" w:hAnsi="Times New Roman" w:cs="Times New Roman"/>
          <w:sz w:val="28"/>
          <w:szCs w:val="28"/>
        </w:rPr>
        <w:t xml:space="preserve"> улучшение логистических услуг и снижение стоимости производства, развитие региональных и глобальных цепочек добавленной стоимости в экономических коридорах; </w:t>
      </w:r>
    </w:p>
    <w:p w14:paraId="3D0764AA" w14:textId="2757D585" w:rsidR="008A5D33" w:rsidRPr="00FB7644" w:rsidRDefault="00792128" w:rsidP="00792128">
      <w:pPr>
        <w:shd w:val="clear" w:color="auto" w:fill="FFFFFF"/>
        <w:tabs>
          <w:tab w:val="left" w:pos="709"/>
          <w:tab w:val="left" w:pos="851"/>
        </w:tabs>
        <w:ind w:firstLine="709"/>
        <w:contextualSpacing/>
        <w:jc w:val="both"/>
        <w:rPr>
          <w:sz w:val="28"/>
          <w:szCs w:val="28"/>
        </w:rPr>
      </w:pPr>
      <w:r>
        <w:rPr>
          <w:rStyle w:val="A60"/>
          <w:rFonts w:ascii="Times New Roman" w:hAnsi="Times New Roman" w:cs="Times New Roman"/>
          <w:sz w:val="28"/>
          <w:szCs w:val="28"/>
        </w:rPr>
        <w:t>–</w:t>
      </w:r>
      <w:r w:rsidR="008A5D33" w:rsidRPr="00FB7644">
        <w:rPr>
          <w:rStyle w:val="A60"/>
          <w:rFonts w:ascii="Times New Roman" w:hAnsi="Times New Roman" w:cs="Times New Roman"/>
          <w:sz w:val="28"/>
          <w:szCs w:val="28"/>
        </w:rPr>
        <w:t xml:space="preserve"> совместное развитие туристических продуктов и обеспечение гармонизации визовых режимов стран.</w:t>
      </w:r>
    </w:p>
    <w:p w14:paraId="5FADB096" w14:textId="77777777" w:rsidR="008A5D33" w:rsidRPr="00FB7644" w:rsidRDefault="008A5D33" w:rsidP="00792128">
      <w:pPr>
        <w:shd w:val="clear" w:color="auto" w:fill="FFFFFF"/>
        <w:ind w:firstLine="709"/>
        <w:contextualSpacing/>
        <w:jc w:val="both"/>
        <w:rPr>
          <w:sz w:val="28"/>
          <w:szCs w:val="28"/>
        </w:rPr>
      </w:pPr>
      <w:r w:rsidRPr="00FB7644">
        <w:rPr>
          <w:sz w:val="28"/>
          <w:szCs w:val="28"/>
        </w:rPr>
        <w:t>Вместе с тем, опять же в самом общем виде излагаются и принципы руководства по достижению глобальной цели, а именно:</w:t>
      </w:r>
    </w:p>
    <w:p w14:paraId="255C5ABD" w14:textId="782B147F" w:rsidR="008A5D33" w:rsidRPr="00FB7644" w:rsidRDefault="00792128" w:rsidP="00792128">
      <w:pPr>
        <w:shd w:val="clear" w:color="auto" w:fill="FFFFFF"/>
        <w:ind w:firstLine="709"/>
        <w:contextualSpacing/>
        <w:jc w:val="both"/>
        <w:rPr>
          <w:rStyle w:val="A60"/>
          <w:rFonts w:ascii="Times New Roman" w:hAnsi="Times New Roman" w:cs="Times New Roman"/>
          <w:sz w:val="28"/>
          <w:szCs w:val="28"/>
        </w:rPr>
      </w:pPr>
      <w:r>
        <w:rPr>
          <w:sz w:val="28"/>
          <w:szCs w:val="28"/>
        </w:rPr>
        <w:t>–</w:t>
      </w:r>
      <w:r w:rsidR="008A5D33" w:rsidRPr="00FB7644">
        <w:rPr>
          <w:sz w:val="28"/>
          <w:szCs w:val="28"/>
        </w:rPr>
        <w:t xml:space="preserve"> г</w:t>
      </w:r>
      <w:r w:rsidR="008A5D33" w:rsidRPr="00FB7644">
        <w:rPr>
          <w:rStyle w:val="A60"/>
          <w:rFonts w:ascii="Times New Roman" w:hAnsi="Times New Roman" w:cs="Times New Roman"/>
          <w:sz w:val="28"/>
          <w:szCs w:val="28"/>
        </w:rPr>
        <w:t>армонизация с национальными стратегиями и поддержка ЦУР и СОР21;</w:t>
      </w:r>
    </w:p>
    <w:p w14:paraId="6311BBE1" w14:textId="4A6C7863" w:rsidR="008A5D33" w:rsidRPr="00FB7644" w:rsidRDefault="00792128" w:rsidP="00792128">
      <w:pPr>
        <w:shd w:val="clear" w:color="auto" w:fill="FFFFFF"/>
        <w:ind w:firstLine="709"/>
        <w:contextualSpacing/>
        <w:jc w:val="both"/>
        <w:rPr>
          <w:rStyle w:val="A60"/>
          <w:rFonts w:ascii="Times New Roman" w:hAnsi="Times New Roman" w:cs="Times New Roman"/>
          <w:sz w:val="28"/>
          <w:szCs w:val="28"/>
        </w:rPr>
      </w:pPr>
      <w:r>
        <w:rPr>
          <w:rStyle w:val="A60"/>
          <w:rFonts w:ascii="Times New Roman" w:hAnsi="Times New Roman" w:cs="Times New Roman"/>
          <w:sz w:val="28"/>
          <w:szCs w:val="28"/>
        </w:rPr>
        <w:t>–</w:t>
      </w:r>
      <w:r w:rsidR="008A5D33" w:rsidRPr="00FB7644">
        <w:rPr>
          <w:rStyle w:val="A60"/>
          <w:rFonts w:ascii="Times New Roman" w:hAnsi="Times New Roman" w:cs="Times New Roman"/>
          <w:sz w:val="28"/>
          <w:szCs w:val="28"/>
        </w:rPr>
        <w:t xml:space="preserve"> избирательное расширение операционных приоритетов;</w:t>
      </w:r>
    </w:p>
    <w:p w14:paraId="3A61A1EC" w14:textId="1C219992" w:rsidR="008A5D33" w:rsidRPr="00FB7644" w:rsidRDefault="00792128" w:rsidP="00792128">
      <w:pPr>
        <w:shd w:val="clear" w:color="auto" w:fill="FFFFFF"/>
        <w:ind w:firstLine="709"/>
        <w:contextualSpacing/>
        <w:jc w:val="both"/>
        <w:rPr>
          <w:rStyle w:val="A60"/>
          <w:rFonts w:ascii="Times New Roman" w:hAnsi="Times New Roman" w:cs="Times New Roman"/>
          <w:sz w:val="28"/>
          <w:szCs w:val="28"/>
        </w:rPr>
      </w:pPr>
      <w:r>
        <w:rPr>
          <w:rStyle w:val="A60"/>
          <w:rFonts w:ascii="Times New Roman" w:hAnsi="Times New Roman" w:cs="Times New Roman"/>
          <w:sz w:val="28"/>
          <w:szCs w:val="28"/>
        </w:rPr>
        <w:t>–</w:t>
      </w:r>
      <w:r w:rsidR="008A5D33" w:rsidRPr="00FB7644">
        <w:rPr>
          <w:rStyle w:val="A60"/>
          <w:rFonts w:ascii="Times New Roman" w:hAnsi="Times New Roman" w:cs="Times New Roman"/>
          <w:sz w:val="28"/>
          <w:szCs w:val="28"/>
        </w:rPr>
        <w:t xml:space="preserve"> углубление политического диалога на основе статуса ЦАРЭС и способности программы предоставлять качественные услуги в области знаний;</w:t>
      </w:r>
    </w:p>
    <w:p w14:paraId="4E8DA5E3" w14:textId="262945AB" w:rsidR="008A5D33" w:rsidRPr="00FB7644" w:rsidRDefault="00792128" w:rsidP="00792128">
      <w:pPr>
        <w:shd w:val="clear" w:color="auto" w:fill="FFFFFF"/>
        <w:ind w:firstLine="709"/>
        <w:contextualSpacing/>
        <w:jc w:val="both"/>
        <w:rPr>
          <w:rStyle w:val="A60"/>
          <w:rFonts w:ascii="Times New Roman" w:hAnsi="Times New Roman" w:cs="Times New Roman"/>
          <w:sz w:val="28"/>
          <w:szCs w:val="28"/>
        </w:rPr>
      </w:pPr>
      <w:r>
        <w:rPr>
          <w:rStyle w:val="A60"/>
          <w:rFonts w:ascii="Times New Roman" w:hAnsi="Times New Roman" w:cs="Times New Roman"/>
          <w:sz w:val="28"/>
          <w:szCs w:val="28"/>
        </w:rPr>
        <w:t>–</w:t>
      </w:r>
      <w:r w:rsidR="008A5D33" w:rsidRPr="00FB7644">
        <w:rPr>
          <w:rStyle w:val="A60"/>
          <w:rFonts w:ascii="Times New Roman" w:hAnsi="Times New Roman" w:cs="Times New Roman"/>
          <w:sz w:val="28"/>
          <w:szCs w:val="28"/>
        </w:rPr>
        <w:t xml:space="preserve"> интеграция роли частного сектора и гражданского общества;</w:t>
      </w:r>
    </w:p>
    <w:p w14:paraId="0249AECF" w14:textId="7933861E" w:rsidR="002265FE" w:rsidRPr="00FB7644" w:rsidRDefault="00792128" w:rsidP="00792128">
      <w:pPr>
        <w:shd w:val="clear" w:color="auto" w:fill="FFFFFF"/>
        <w:ind w:firstLine="709"/>
        <w:contextualSpacing/>
        <w:jc w:val="both"/>
        <w:rPr>
          <w:rStyle w:val="A60"/>
          <w:rFonts w:ascii="Times New Roman" w:hAnsi="Times New Roman" w:cs="Times New Roman"/>
          <w:sz w:val="28"/>
          <w:szCs w:val="28"/>
        </w:rPr>
      </w:pPr>
      <w:r>
        <w:rPr>
          <w:rStyle w:val="A60"/>
          <w:rFonts w:ascii="Times New Roman" w:hAnsi="Times New Roman" w:cs="Times New Roman"/>
          <w:sz w:val="28"/>
          <w:szCs w:val="28"/>
        </w:rPr>
        <w:t>–</w:t>
      </w:r>
      <w:r w:rsidR="008A5D33" w:rsidRPr="00FB7644">
        <w:rPr>
          <w:rStyle w:val="A60"/>
          <w:rFonts w:ascii="Times New Roman" w:hAnsi="Times New Roman" w:cs="Times New Roman"/>
          <w:sz w:val="28"/>
          <w:szCs w:val="28"/>
        </w:rPr>
        <w:t xml:space="preserve"> построение открытой, инклюзивной платформы ЦАРЭС [1</w:t>
      </w:r>
      <w:r w:rsidR="008A5891" w:rsidRPr="00FB7644">
        <w:rPr>
          <w:rStyle w:val="A60"/>
          <w:rFonts w:ascii="Times New Roman" w:hAnsi="Times New Roman" w:cs="Times New Roman"/>
          <w:sz w:val="28"/>
          <w:szCs w:val="28"/>
          <w:lang w:val="kk-KZ"/>
        </w:rPr>
        <w:t>2</w:t>
      </w:r>
      <w:r w:rsidR="00697576">
        <w:rPr>
          <w:rStyle w:val="A60"/>
          <w:rFonts w:ascii="Times New Roman" w:hAnsi="Times New Roman" w:cs="Times New Roman"/>
          <w:sz w:val="28"/>
          <w:szCs w:val="28"/>
          <w:lang w:val="kk-KZ"/>
        </w:rPr>
        <w:t>5</w:t>
      </w:r>
      <w:r w:rsidR="008A5D33" w:rsidRPr="00FB7644">
        <w:rPr>
          <w:rStyle w:val="A60"/>
          <w:rFonts w:ascii="Times New Roman" w:hAnsi="Times New Roman" w:cs="Times New Roman"/>
          <w:sz w:val="28"/>
          <w:szCs w:val="28"/>
        </w:rPr>
        <w:t xml:space="preserve">].  </w:t>
      </w:r>
    </w:p>
    <w:p w14:paraId="4C2BC8B9" w14:textId="77777777" w:rsidR="008A5D33" w:rsidRPr="00FB7644" w:rsidRDefault="008A5D33" w:rsidP="00792128">
      <w:pPr>
        <w:shd w:val="clear" w:color="auto" w:fill="FFFFFF"/>
        <w:ind w:firstLine="709"/>
        <w:contextualSpacing/>
        <w:jc w:val="both"/>
        <w:rPr>
          <w:rStyle w:val="A60"/>
          <w:rFonts w:ascii="Times New Roman" w:hAnsi="Times New Roman" w:cs="Times New Roman"/>
          <w:sz w:val="28"/>
          <w:szCs w:val="28"/>
        </w:rPr>
      </w:pPr>
      <w:r w:rsidRPr="00FB7644">
        <w:rPr>
          <w:rStyle w:val="A60"/>
          <w:rFonts w:ascii="Times New Roman" w:hAnsi="Times New Roman" w:cs="Times New Roman"/>
          <w:sz w:val="28"/>
          <w:szCs w:val="28"/>
        </w:rPr>
        <w:t xml:space="preserve">В подобных условиях обобщенного взгляда на проекты развития экономических коридоров ЦАРЭС и проявляется </w:t>
      </w:r>
      <w:r w:rsidRPr="00FB7644">
        <w:rPr>
          <w:rStyle w:val="A60"/>
          <w:rFonts w:ascii="Times New Roman" w:hAnsi="Times New Roman" w:cs="Times New Roman"/>
          <w:i/>
          <w:sz w:val="28"/>
          <w:szCs w:val="28"/>
        </w:rPr>
        <w:t>необходимость более точечного взгляда на процессы формирования и развития непосредственно проекта ЭКШТХ</w:t>
      </w:r>
      <w:r w:rsidRPr="00FB7644">
        <w:rPr>
          <w:rStyle w:val="A60"/>
          <w:rFonts w:ascii="Times New Roman" w:hAnsi="Times New Roman" w:cs="Times New Roman"/>
          <w:sz w:val="28"/>
          <w:szCs w:val="28"/>
        </w:rPr>
        <w:t xml:space="preserve">, в русле которого лежат интересы не только Южного Казахстана, но и других регионов Казахстана, поскольку развитие этого коридора будет с неизбежностью, на наш взгляд, определять немалый кумулятивный эффект и для казахстанской экономики в целом. </w:t>
      </w:r>
    </w:p>
    <w:p w14:paraId="46C032BB" w14:textId="77777777" w:rsidR="008A5D33" w:rsidRPr="00FB7644" w:rsidRDefault="008A5D33" w:rsidP="00792128">
      <w:pPr>
        <w:shd w:val="clear" w:color="auto" w:fill="FFFFFF"/>
        <w:ind w:firstLine="709"/>
        <w:contextualSpacing/>
        <w:jc w:val="both"/>
        <w:rPr>
          <w:bCs/>
          <w:sz w:val="28"/>
          <w:szCs w:val="28"/>
        </w:rPr>
      </w:pPr>
      <w:r w:rsidRPr="00FB7644">
        <w:rPr>
          <w:sz w:val="28"/>
          <w:szCs w:val="28"/>
        </w:rPr>
        <w:t xml:space="preserve">В этой связи и с учетом проведенного </w:t>
      </w:r>
      <w:r w:rsidRPr="00FB7644">
        <w:rPr>
          <w:sz w:val="28"/>
          <w:szCs w:val="28"/>
          <w:lang w:val="en-US"/>
        </w:rPr>
        <w:t>SWOT</w:t>
      </w:r>
      <w:r w:rsidRPr="00FB7644">
        <w:rPr>
          <w:sz w:val="28"/>
          <w:szCs w:val="28"/>
        </w:rPr>
        <w:t xml:space="preserve">-анализа нам представляется </w:t>
      </w:r>
      <w:r w:rsidRPr="00FB7644">
        <w:rPr>
          <w:bCs/>
          <w:sz w:val="28"/>
          <w:szCs w:val="28"/>
        </w:rPr>
        <w:t xml:space="preserve">видение проекта ЭКШТХ как </w:t>
      </w:r>
      <w:r w:rsidRPr="00FB7644">
        <w:rPr>
          <w:bCs/>
          <w:i/>
          <w:sz w:val="28"/>
          <w:szCs w:val="28"/>
        </w:rPr>
        <w:t>эффективно функционирующий транспортный коридор, обеспечивающий во все возрастающих объемах внутри региональные, международные и транзитные грузовые и пассажирские перевозки</w:t>
      </w:r>
      <w:r w:rsidRPr="00FB7644">
        <w:rPr>
          <w:bCs/>
          <w:sz w:val="28"/>
          <w:szCs w:val="28"/>
        </w:rPr>
        <w:t>.</w:t>
      </w:r>
    </w:p>
    <w:p w14:paraId="5666FB63" w14:textId="77777777" w:rsidR="008A5D33" w:rsidRPr="00FB7644" w:rsidRDefault="008A5D33" w:rsidP="00792128">
      <w:pPr>
        <w:shd w:val="clear" w:color="auto" w:fill="FFFFFF"/>
        <w:ind w:firstLine="709"/>
        <w:contextualSpacing/>
        <w:jc w:val="both"/>
        <w:rPr>
          <w:sz w:val="28"/>
          <w:szCs w:val="28"/>
        </w:rPr>
      </w:pPr>
      <w:r w:rsidRPr="00FB7644">
        <w:rPr>
          <w:bCs/>
          <w:sz w:val="28"/>
          <w:szCs w:val="28"/>
        </w:rPr>
        <w:t>Миссия</w:t>
      </w:r>
      <w:r w:rsidRPr="00FB7644">
        <w:rPr>
          <w:sz w:val="28"/>
          <w:szCs w:val="28"/>
        </w:rPr>
        <w:t xml:space="preserve"> проекта ЭКШТХ, как нам представляется, заключается в </w:t>
      </w:r>
      <w:r w:rsidRPr="00FB7644">
        <w:rPr>
          <w:i/>
          <w:sz w:val="28"/>
          <w:szCs w:val="28"/>
        </w:rPr>
        <w:t>обеспечении долгосрочного устойчивого социально-экономического развития региона ЭКШТХ на основе расширения всестороннего взаимодействия с использованием расширяющегося потенциала совместной транспортно-логистической системы.</w:t>
      </w:r>
      <w:r w:rsidRPr="00FB7644">
        <w:rPr>
          <w:sz w:val="28"/>
          <w:szCs w:val="28"/>
        </w:rPr>
        <w:t xml:space="preserve">  </w:t>
      </w:r>
    </w:p>
    <w:p w14:paraId="47C6DB6F" w14:textId="3D3EC12D" w:rsidR="008A5D33" w:rsidRPr="00FB7644" w:rsidRDefault="008A5D33" w:rsidP="00792128">
      <w:pPr>
        <w:shd w:val="clear" w:color="auto" w:fill="FFFFFF"/>
        <w:ind w:firstLine="709"/>
        <w:contextualSpacing/>
        <w:jc w:val="both"/>
        <w:rPr>
          <w:sz w:val="28"/>
          <w:szCs w:val="28"/>
        </w:rPr>
      </w:pPr>
      <w:r w:rsidRPr="00FB7644">
        <w:rPr>
          <w:sz w:val="28"/>
          <w:szCs w:val="28"/>
        </w:rPr>
        <w:t xml:space="preserve">Реализация этой высокой миссии на основе применения предложенных нами выше 4-х принципов действий и является, по нашему убеждению, </w:t>
      </w:r>
      <w:r w:rsidRPr="00FB7644">
        <w:rPr>
          <w:i/>
          <w:sz w:val="28"/>
          <w:szCs w:val="28"/>
        </w:rPr>
        <w:t>концепцией стратегического развития проекта ЭКШТХ</w:t>
      </w:r>
      <w:r w:rsidRPr="00FB7644">
        <w:rPr>
          <w:sz w:val="28"/>
          <w:szCs w:val="28"/>
        </w:rPr>
        <w:t xml:space="preserve">, основные </w:t>
      </w:r>
      <w:r w:rsidRPr="00FB7644">
        <w:rPr>
          <w:sz w:val="28"/>
          <w:szCs w:val="28"/>
        </w:rPr>
        <w:lastRenderedPageBreak/>
        <w:t>направления которой можно представить в следующих стратегических задачах (рис</w:t>
      </w:r>
      <w:r w:rsidR="00792128">
        <w:rPr>
          <w:sz w:val="28"/>
          <w:szCs w:val="28"/>
        </w:rPr>
        <w:t xml:space="preserve">унок </w:t>
      </w:r>
      <w:r w:rsidR="00012BB9" w:rsidRPr="00FB7644">
        <w:rPr>
          <w:sz w:val="28"/>
          <w:szCs w:val="28"/>
        </w:rPr>
        <w:t>1</w:t>
      </w:r>
      <w:r w:rsidR="005E0E75" w:rsidRPr="00FB7644">
        <w:rPr>
          <w:sz w:val="28"/>
          <w:szCs w:val="28"/>
        </w:rPr>
        <w:t>2</w:t>
      </w:r>
      <w:r w:rsidRPr="00FB7644">
        <w:rPr>
          <w:sz w:val="28"/>
          <w:szCs w:val="28"/>
        </w:rPr>
        <w:t>)</w:t>
      </w:r>
      <w:r w:rsidR="00792128">
        <w:rPr>
          <w:sz w:val="28"/>
          <w:szCs w:val="28"/>
        </w:rPr>
        <w:t>.</w:t>
      </w:r>
    </w:p>
    <w:p w14:paraId="79CE898F" w14:textId="77777777" w:rsidR="005E0E75" w:rsidRPr="00FB7644" w:rsidRDefault="005E0E75" w:rsidP="005E0E75">
      <w:pPr>
        <w:rPr>
          <w:sz w:val="28"/>
          <w:szCs w:val="28"/>
        </w:rPr>
      </w:pPr>
    </w:p>
    <w:p w14:paraId="7C805EA5" w14:textId="4FE5097C" w:rsidR="00333C86" w:rsidRPr="00FB7644" w:rsidRDefault="00083BBC" w:rsidP="004771FB">
      <w:pPr>
        <w:shd w:val="clear" w:color="auto" w:fill="FFFFFF"/>
        <w:contextualSpacing/>
        <w:jc w:val="both"/>
        <w:rPr>
          <w:sz w:val="28"/>
          <w:szCs w:val="28"/>
        </w:rPr>
      </w:pPr>
      <w:r w:rsidRPr="00FB7644">
        <w:rPr>
          <w:noProof/>
          <w:sz w:val="28"/>
          <w:szCs w:val="28"/>
        </w:rPr>
        <mc:AlternateContent>
          <mc:Choice Requires="wps">
            <w:drawing>
              <wp:anchor distT="0" distB="0" distL="114300" distR="114300" simplePos="0" relativeHeight="251532800" behindDoc="0" locked="0" layoutInCell="1" allowOverlap="1" wp14:anchorId="25C9DE33" wp14:editId="6CB2C01A">
                <wp:simplePos x="0" y="0"/>
                <wp:positionH relativeFrom="column">
                  <wp:posOffset>62865</wp:posOffset>
                </wp:positionH>
                <wp:positionV relativeFrom="paragraph">
                  <wp:posOffset>279401</wp:posOffset>
                </wp:positionV>
                <wp:extent cx="12700" cy="3003550"/>
                <wp:effectExtent l="0" t="0" r="25400" b="2540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12700" cy="3003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E4D65" id="Прямая соединительная линия 25"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22pt" to="5.9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" strokecolor="black [3213]" strokeweight=".5pt">
                <v:stroke joinstyle="miter"/>
              </v:line>
            </w:pict>
          </mc:Fallback>
        </mc:AlternateContent>
      </w:r>
      <w:r w:rsidRPr="00FB7644">
        <w:rPr>
          <w:noProof/>
          <w:sz w:val="28"/>
          <w:szCs w:val="28"/>
        </w:rPr>
        <mc:AlternateContent>
          <mc:Choice Requires="wps">
            <w:drawing>
              <wp:anchor distT="0" distB="0" distL="114300" distR="114300" simplePos="0" relativeHeight="251655680" behindDoc="0" locked="0" layoutInCell="1" allowOverlap="1" wp14:anchorId="10633ABC" wp14:editId="581DEFD5">
                <wp:simplePos x="0" y="0"/>
                <wp:positionH relativeFrom="column">
                  <wp:posOffset>64770</wp:posOffset>
                </wp:positionH>
                <wp:positionV relativeFrom="paragraph">
                  <wp:posOffset>3282315</wp:posOffset>
                </wp:positionV>
                <wp:extent cx="453421" cy="0"/>
                <wp:effectExtent l="0" t="76200" r="22860" b="95250"/>
                <wp:wrapNone/>
                <wp:docPr id="562" name="Прямая со стрелкой 562"/>
                <wp:cNvGraphicFramePr/>
                <a:graphic xmlns:a="http://schemas.openxmlformats.org/drawingml/2006/main">
                  <a:graphicData uri="http://schemas.microsoft.com/office/word/2010/wordprocessingShape">
                    <wps:wsp>
                      <wps:cNvCnPr/>
                      <wps:spPr>
                        <a:xfrm>
                          <a:off x="0" y="0"/>
                          <a:ext cx="4534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7F77A8" id="Прямая со стрелкой 562" o:spid="_x0000_s1026" type="#_x0000_t32" style="position:absolute;margin-left:5.1pt;margin-top:258.45pt;width:35.7pt;height:0;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" strokecolor="black [3200]" strokeweight=".5pt">
                <v:stroke endarrow="block" joinstyle="miter"/>
              </v:shape>
            </w:pict>
          </mc:Fallback>
        </mc:AlternateContent>
      </w:r>
      <w:r w:rsidRPr="00FB7644">
        <w:rPr>
          <w:noProof/>
          <w:sz w:val="28"/>
          <w:szCs w:val="28"/>
        </w:rPr>
        <mc:AlternateContent>
          <mc:Choice Requires="wps">
            <w:drawing>
              <wp:anchor distT="0" distB="0" distL="114300" distR="114300" simplePos="0" relativeHeight="251548160" behindDoc="0" locked="0" layoutInCell="1" allowOverlap="1" wp14:anchorId="17C5C7BB" wp14:editId="1801DD2B">
                <wp:simplePos x="0" y="0"/>
                <wp:positionH relativeFrom="column">
                  <wp:posOffset>532765</wp:posOffset>
                </wp:positionH>
                <wp:positionV relativeFrom="paragraph">
                  <wp:posOffset>2946399</wp:posOffset>
                </wp:positionV>
                <wp:extent cx="1905000" cy="652145"/>
                <wp:effectExtent l="0" t="0" r="19050" b="14605"/>
                <wp:wrapNone/>
                <wp:docPr id="37" name="Прямоугольник 37"/>
                <wp:cNvGraphicFramePr/>
                <a:graphic xmlns:a="http://schemas.openxmlformats.org/drawingml/2006/main">
                  <a:graphicData uri="http://schemas.microsoft.com/office/word/2010/wordprocessingShape">
                    <wps:wsp>
                      <wps:cNvSpPr/>
                      <wps:spPr>
                        <a:xfrm>
                          <a:off x="0" y="0"/>
                          <a:ext cx="1905000" cy="6521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BD64BB" w14:textId="77777777" w:rsidR="00024C88" w:rsidRPr="00F2710B" w:rsidRDefault="00024C88" w:rsidP="008A5D33">
                            <w:pPr>
                              <w:jc w:val="center"/>
                              <w:rPr>
                                <w:bCs/>
                                <w:sz w:val="24"/>
                                <w:szCs w:val="24"/>
                              </w:rPr>
                            </w:pPr>
                            <w:r w:rsidRPr="00F2710B">
                              <w:rPr>
                                <w:bCs/>
                                <w:i/>
                                <w:sz w:val="24"/>
                                <w:szCs w:val="24"/>
                              </w:rPr>
                              <w:t xml:space="preserve">Стратегическая задача </w:t>
                            </w:r>
                            <w:r>
                              <w:rPr>
                                <w:bCs/>
                                <w:i/>
                                <w:sz w:val="24"/>
                                <w:szCs w:val="24"/>
                              </w:rPr>
                              <w:t>5</w:t>
                            </w:r>
                          </w:p>
                          <w:p w14:paraId="7CCE1DA9" w14:textId="77777777" w:rsidR="00024C88" w:rsidRDefault="00024C88" w:rsidP="008A5D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5C7BB" id="Прямоугольник 37" o:spid="_x0000_s1139" style="position:absolute;left:0;text-align:left;margin-left:41.95pt;margin-top:232pt;width:150pt;height:51.3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" fillcolor="white [3201]" strokecolor="black [3213]" strokeweight="1pt">
                <v:textbox>
                  <w:txbxContent>
                    <w:p w14:paraId="00BD64BB" w14:textId="77777777" w:rsidR="00024C88" w:rsidRPr="00F2710B" w:rsidRDefault="00024C88" w:rsidP="008A5D33">
                      <w:pPr>
                        <w:jc w:val="center"/>
                        <w:rPr>
                          <w:bCs/>
                          <w:sz w:val="24"/>
                          <w:szCs w:val="24"/>
                        </w:rPr>
                      </w:pPr>
                      <w:r w:rsidRPr="00F2710B">
                        <w:rPr>
                          <w:bCs/>
                          <w:i/>
                          <w:sz w:val="24"/>
                          <w:szCs w:val="24"/>
                        </w:rPr>
                        <w:t xml:space="preserve">Стратегическая задача </w:t>
                      </w:r>
                      <w:r>
                        <w:rPr>
                          <w:bCs/>
                          <w:i/>
                          <w:sz w:val="24"/>
                          <w:szCs w:val="24"/>
                        </w:rPr>
                        <w:t>5</w:t>
                      </w:r>
                    </w:p>
                    <w:p w14:paraId="7CCE1DA9" w14:textId="77777777" w:rsidR="00024C88" w:rsidRDefault="00024C88" w:rsidP="008A5D33">
                      <w:pPr>
                        <w:jc w:val="center"/>
                      </w:pPr>
                    </w:p>
                  </w:txbxContent>
                </v:textbox>
              </v:rect>
            </w:pict>
          </mc:Fallback>
        </mc:AlternateContent>
      </w:r>
      <w:r w:rsidRPr="00FB7644">
        <w:rPr>
          <w:noProof/>
          <w:sz w:val="28"/>
          <w:szCs w:val="28"/>
        </w:rPr>
        <mc:AlternateContent>
          <mc:Choice Requires="wps">
            <w:drawing>
              <wp:anchor distT="0" distB="0" distL="114300" distR="114300" simplePos="0" relativeHeight="251563520" behindDoc="0" locked="0" layoutInCell="1" allowOverlap="1" wp14:anchorId="2FEA6FC5" wp14:editId="040235B1">
                <wp:simplePos x="0" y="0"/>
                <wp:positionH relativeFrom="column">
                  <wp:posOffset>2806065</wp:posOffset>
                </wp:positionH>
                <wp:positionV relativeFrom="paragraph">
                  <wp:posOffset>2927350</wp:posOffset>
                </wp:positionV>
                <wp:extent cx="3235960" cy="671195"/>
                <wp:effectExtent l="0" t="0" r="21590" b="14605"/>
                <wp:wrapNone/>
                <wp:docPr id="45" name="Прямоугольник 45"/>
                <wp:cNvGraphicFramePr/>
                <a:graphic xmlns:a="http://schemas.openxmlformats.org/drawingml/2006/main">
                  <a:graphicData uri="http://schemas.microsoft.com/office/word/2010/wordprocessingShape">
                    <wps:wsp>
                      <wps:cNvSpPr/>
                      <wps:spPr>
                        <a:xfrm>
                          <a:off x="0" y="0"/>
                          <a:ext cx="3235960" cy="6711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ECE6E8" w14:textId="77777777" w:rsidR="00024C88" w:rsidRPr="00F2710B" w:rsidRDefault="00024C88" w:rsidP="00792128">
                            <w:pPr>
                              <w:jc w:val="center"/>
                              <w:rPr>
                                <w:sz w:val="24"/>
                                <w:szCs w:val="24"/>
                              </w:rPr>
                            </w:pPr>
                            <w:r w:rsidRPr="00F2710B">
                              <w:rPr>
                                <w:sz w:val="24"/>
                                <w:szCs w:val="24"/>
                              </w:rPr>
                              <w:t>научно-методическое обеспечение процессов формирования и менеджмента развития экономического коридора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A6FC5" id="Прямоугольник 45" o:spid="_x0000_s1140" style="position:absolute;left:0;text-align:left;margin-left:220.95pt;margin-top:230.5pt;width:254.8pt;height:52.8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" fillcolor="white [3201]" strokecolor="black [3213]" strokeweight="1pt">
                <v:textbox>
                  <w:txbxContent>
                    <w:p w14:paraId="72ECE6E8" w14:textId="77777777" w:rsidR="00024C88" w:rsidRPr="00F2710B" w:rsidRDefault="00024C88" w:rsidP="00792128">
                      <w:pPr>
                        <w:jc w:val="center"/>
                        <w:rPr>
                          <w:sz w:val="24"/>
                          <w:szCs w:val="24"/>
                        </w:rPr>
                      </w:pPr>
                      <w:r w:rsidRPr="00F2710B">
                        <w:rPr>
                          <w:sz w:val="24"/>
                          <w:szCs w:val="24"/>
                        </w:rPr>
                        <w:t>научно-методическое обеспечение процессов формирования и менеджмента развития экономического коридора</w:t>
                      </w:r>
                    </w:p>
                  </w:txbxContent>
                </v:textbox>
              </v:rect>
            </w:pict>
          </mc:Fallback>
        </mc:AlternateContent>
      </w:r>
      <w:r w:rsidRPr="00FB7644">
        <w:rPr>
          <w:noProof/>
          <w:sz w:val="28"/>
          <w:szCs w:val="28"/>
        </w:rPr>
        <mc:AlternateContent>
          <mc:Choice Requires="wps">
            <w:drawing>
              <wp:anchor distT="0" distB="0" distL="114300" distR="114300" simplePos="0" relativeHeight="251578880" behindDoc="0" locked="0" layoutInCell="1" allowOverlap="1" wp14:anchorId="722E4B00" wp14:editId="13FA9808">
                <wp:simplePos x="0" y="0"/>
                <wp:positionH relativeFrom="column">
                  <wp:posOffset>2426335</wp:posOffset>
                </wp:positionH>
                <wp:positionV relativeFrom="paragraph">
                  <wp:posOffset>3237865</wp:posOffset>
                </wp:positionV>
                <wp:extent cx="364086" cy="0"/>
                <wp:effectExtent l="0" t="76200" r="17145" b="95250"/>
                <wp:wrapNone/>
                <wp:docPr id="146" name="Прямая со стрелкой 146"/>
                <wp:cNvGraphicFramePr/>
                <a:graphic xmlns:a="http://schemas.openxmlformats.org/drawingml/2006/main">
                  <a:graphicData uri="http://schemas.microsoft.com/office/word/2010/wordprocessingShape">
                    <wps:wsp>
                      <wps:cNvCnPr/>
                      <wps:spPr>
                        <a:xfrm>
                          <a:off x="0" y="0"/>
                          <a:ext cx="36408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EA3F9A" id="Прямая со стрелкой 146" o:spid="_x0000_s1026" type="#_x0000_t32" style="position:absolute;margin-left:191.05pt;margin-top:254.95pt;width:28.65pt;height:0;z-index:25157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" strokecolor="black [3200]" strokeweight=".5pt">
                <v:stroke endarrow="block" joinstyle="miter"/>
              </v:shape>
            </w:pict>
          </mc:Fallback>
        </mc:AlternateContent>
      </w:r>
      <w:r w:rsidR="00F63FB1" w:rsidRPr="00FB7644">
        <w:rPr>
          <w:noProof/>
          <w:sz w:val="28"/>
          <w:szCs w:val="28"/>
        </w:rPr>
        <mc:AlternateContent>
          <mc:Choice Requires="wps">
            <w:drawing>
              <wp:anchor distT="0" distB="0" distL="114300" distR="114300" simplePos="0" relativeHeight="251575808" behindDoc="0" locked="0" layoutInCell="1" allowOverlap="1" wp14:anchorId="253A160C" wp14:editId="1E543771">
                <wp:simplePos x="0" y="0"/>
                <wp:positionH relativeFrom="column">
                  <wp:posOffset>2444750</wp:posOffset>
                </wp:positionH>
                <wp:positionV relativeFrom="paragraph">
                  <wp:posOffset>2571750</wp:posOffset>
                </wp:positionV>
                <wp:extent cx="398029" cy="0"/>
                <wp:effectExtent l="0" t="76200" r="21590" b="95250"/>
                <wp:wrapNone/>
                <wp:docPr id="145" name="Прямая со стрелкой 145"/>
                <wp:cNvGraphicFramePr/>
                <a:graphic xmlns:a="http://schemas.openxmlformats.org/drawingml/2006/main">
                  <a:graphicData uri="http://schemas.microsoft.com/office/word/2010/wordprocessingShape">
                    <wps:wsp>
                      <wps:cNvCnPr/>
                      <wps:spPr>
                        <a:xfrm>
                          <a:off x="0" y="0"/>
                          <a:ext cx="3980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9D6A0F" id="Прямая со стрелкой 145" o:spid="_x0000_s1026" type="#_x0000_t32" style="position:absolute;margin-left:192.5pt;margin-top:202.5pt;width:31.35pt;height: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" strokecolor="black [3200]" strokeweight=".5pt">
                <v:stroke endarrow="block" joinstyle="miter"/>
              </v:shape>
            </w:pict>
          </mc:Fallback>
        </mc:AlternateContent>
      </w:r>
      <w:r w:rsidR="00F63FB1" w:rsidRPr="00FB7644">
        <w:rPr>
          <w:noProof/>
          <w:sz w:val="28"/>
          <w:szCs w:val="28"/>
        </w:rPr>
        <mc:AlternateContent>
          <mc:Choice Requires="wps">
            <w:drawing>
              <wp:anchor distT="0" distB="0" distL="114300" distR="114300" simplePos="0" relativeHeight="251545088" behindDoc="0" locked="0" layoutInCell="1" allowOverlap="1" wp14:anchorId="190ED346" wp14:editId="66D81C0A">
                <wp:simplePos x="0" y="0"/>
                <wp:positionH relativeFrom="column">
                  <wp:posOffset>532765</wp:posOffset>
                </wp:positionH>
                <wp:positionV relativeFrom="paragraph">
                  <wp:posOffset>2330451</wp:posOffset>
                </wp:positionV>
                <wp:extent cx="1911350" cy="450850"/>
                <wp:effectExtent l="0" t="0" r="12700" b="25400"/>
                <wp:wrapNone/>
                <wp:docPr id="36" name="Прямоугольник 36"/>
                <wp:cNvGraphicFramePr/>
                <a:graphic xmlns:a="http://schemas.openxmlformats.org/drawingml/2006/main">
                  <a:graphicData uri="http://schemas.microsoft.com/office/word/2010/wordprocessingShape">
                    <wps:wsp>
                      <wps:cNvSpPr/>
                      <wps:spPr>
                        <a:xfrm>
                          <a:off x="0" y="0"/>
                          <a:ext cx="1911350" cy="450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47642B" w14:textId="77777777" w:rsidR="00024C88" w:rsidRPr="00F2710B" w:rsidRDefault="00024C88" w:rsidP="008A5D33">
                            <w:pPr>
                              <w:jc w:val="center"/>
                              <w:rPr>
                                <w:bCs/>
                                <w:sz w:val="24"/>
                                <w:szCs w:val="24"/>
                              </w:rPr>
                            </w:pPr>
                            <w:r w:rsidRPr="00F2710B">
                              <w:rPr>
                                <w:bCs/>
                                <w:i/>
                                <w:sz w:val="24"/>
                                <w:szCs w:val="24"/>
                              </w:rPr>
                              <w:t xml:space="preserve">Стратегическая задача </w:t>
                            </w:r>
                            <w:r>
                              <w:rPr>
                                <w:bCs/>
                                <w:i/>
                                <w:sz w:val="24"/>
                                <w:szCs w:val="24"/>
                              </w:rPr>
                              <w:t>4</w:t>
                            </w:r>
                          </w:p>
                          <w:p w14:paraId="40DA8BE7" w14:textId="77777777" w:rsidR="00024C88" w:rsidRPr="00F2710B" w:rsidRDefault="00024C88" w:rsidP="008A5D33">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ED346" id="Прямоугольник 36" o:spid="_x0000_s1141" style="position:absolute;left:0;text-align:left;margin-left:41.95pt;margin-top:183.5pt;width:150.5pt;height:35.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" fillcolor="white [3201]" strokecolor="black [3213]" strokeweight="1pt">
                <v:textbox>
                  <w:txbxContent>
                    <w:p w14:paraId="0F47642B" w14:textId="77777777" w:rsidR="00024C88" w:rsidRPr="00F2710B" w:rsidRDefault="00024C88" w:rsidP="008A5D33">
                      <w:pPr>
                        <w:jc w:val="center"/>
                        <w:rPr>
                          <w:bCs/>
                          <w:sz w:val="24"/>
                          <w:szCs w:val="24"/>
                        </w:rPr>
                      </w:pPr>
                      <w:r w:rsidRPr="00F2710B">
                        <w:rPr>
                          <w:bCs/>
                          <w:i/>
                          <w:sz w:val="24"/>
                          <w:szCs w:val="24"/>
                        </w:rPr>
                        <w:t xml:space="preserve">Стратегическая задача </w:t>
                      </w:r>
                      <w:r>
                        <w:rPr>
                          <w:bCs/>
                          <w:i/>
                          <w:sz w:val="24"/>
                          <w:szCs w:val="24"/>
                        </w:rPr>
                        <w:t>4</w:t>
                      </w:r>
                    </w:p>
                    <w:p w14:paraId="40DA8BE7" w14:textId="77777777" w:rsidR="00024C88" w:rsidRPr="00F2710B" w:rsidRDefault="00024C88" w:rsidP="008A5D33">
                      <w:pPr>
                        <w:jc w:val="center"/>
                        <w:rPr>
                          <w:sz w:val="24"/>
                          <w:szCs w:val="24"/>
                        </w:rPr>
                      </w:pPr>
                    </w:p>
                  </w:txbxContent>
                </v:textbox>
              </v:rect>
            </w:pict>
          </mc:Fallback>
        </mc:AlternateContent>
      </w:r>
      <w:r w:rsidR="00F63FB1" w:rsidRPr="00FB7644">
        <w:rPr>
          <w:noProof/>
          <w:sz w:val="28"/>
          <w:szCs w:val="28"/>
        </w:rPr>
        <mc:AlternateContent>
          <mc:Choice Requires="wps">
            <w:drawing>
              <wp:anchor distT="0" distB="0" distL="114300" distR="114300" simplePos="0" relativeHeight="251560448" behindDoc="0" locked="0" layoutInCell="1" allowOverlap="1" wp14:anchorId="6F4EEF24" wp14:editId="09AB0813">
                <wp:simplePos x="0" y="0"/>
                <wp:positionH relativeFrom="column">
                  <wp:posOffset>2799715</wp:posOffset>
                </wp:positionH>
                <wp:positionV relativeFrom="paragraph">
                  <wp:posOffset>2343151</wp:posOffset>
                </wp:positionV>
                <wp:extent cx="3244557" cy="476250"/>
                <wp:effectExtent l="0" t="0" r="13335" b="19050"/>
                <wp:wrapNone/>
                <wp:docPr id="44" name="Прямоугольник 44"/>
                <wp:cNvGraphicFramePr/>
                <a:graphic xmlns:a="http://schemas.openxmlformats.org/drawingml/2006/main">
                  <a:graphicData uri="http://schemas.microsoft.com/office/word/2010/wordprocessingShape">
                    <wps:wsp>
                      <wps:cNvSpPr/>
                      <wps:spPr>
                        <a:xfrm>
                          <a:off x="0" y="0"/>
                          <a:ext cx="3244557"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75E910" w14:textId="77777777" w:rsidR="00024C88" w:rsidRPr="00F2710B" w:rsidRDefault="00024C88" w:rsidP="008A5D33">
                            <w:pPr>
                              <w:jc w:val="center"/>
                              <w:rPr>
                                <w:sz w:val="24"/>
                                <w:szCs w:val="24"/>
                              </w:rPr>
                            </w:pPr>
                            <w:r w:rsidRPr="00F2710B">
                              <w:rPr>
                                <w:sz w:val="24"/>
                                <w:szCs w:val="24"/>
                              </w:rPr>
                              <w:t>способствование ускоренному развитию внутреннего и внешнего туризма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EEF24" id="Прямоугольник 44" o:spid="_x0000_s1142" style="position:absolute;left:0;text-align:left;margin-left:220.45pt;margin-top:184.5pt;width:255.5pt;height:3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" fillcolor="white [3201]" strokecolor="black [3213]" strokeweight="1pt">
                <v:textbox>
                  <w:txbxContent>
                    <w:p w14:paraId="0275E910" w14:textId="77777777" w:rsidR="00024C88" w:rsidRPr="00F2710B" w:rsidRDefault="00024C88" w:rsidP="008A5D33">
                      <w:pPr>
                        <w:jc w:val="center"/>
                        <w:rPr>
                          <w:sz w:val="24"/>
                          <w:szCs w:val="24"/>
                        </w:rPr>
                      </w:pPr>
                      <w:r w:rsidRPr="00F2710B">
                        <w:rPr>
                          <w:sz w:val="24"/>
                          <w:szCs w:val="24"/>
                        </w:rPr>
                        <w:t>способствование ускоренному развитию внутреннего и внешнего туризма</w:t>
                      </w:r>
                    </w:p>
                  </w:txbxContent>
                </v:textbox>
              </v:rect>
            </w:pict>
          </mc:Fallback>
        </mc:AlternateContent>
      </w:r>
      <w:r w:rsidR="00F63FB1" w:rsidRPr="00FB7644">
        <w:rPr>
          <w:noProof/>
          <w:sz w:val="28"/>
          <w:szCs w:val="28"/>
        </w:rPr>
        <mc:AlternateContent>
          <mc:Choice Requires="wps">
            <w:drawing>
              <wp:anchor distT="0" distB="0" distL="114300" distR="114300" simplePos="0" relativeHeight="251652608" behindDoc="0" locked="0" layoutInCell="1" allowOverlap="1" wp14:anchorId="60365301" wp14:editId="650BF292">
                <wp:simplePos x="0" y="0"/>
                <wp:positionH relativeFrom="column">
                  <wp:posOffset>77470</wp:posOffset>
                </wp:positionH>
                <wp:positionV relativeFrom="paragraph">
                  <wp:posOffset>2574290</wp:posOffset>
                </wp:positionV>
                <wp:extent cx="453421" cy="0"/>
                <wp:effectExtent l="0" t="76200" r="22860" b="95250"/>
                <wp:wrapNone/>
                <wp:docPr id="561" name="Прямая со стрелкой 561"/>
                <wp:cNvGraphicFramePr/>
                <a:graphic xmlns:a="http://schemas.openxmlformats.org/drawingml/2006/main">
                  <a:graphicData uri="http://schemas.microsoft.com/office/word/2010/wordprocessingShape">
                    <wps:wsp>
                      <wps:cNvCnPr/>
                      <wps:spPr>
                        <a:xfrm>
                          <a:off x="0" y="0"/>
                          <a:ext cx="4534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78537C" id="Прямая со стрелкой 561" o:spid="_x0000_s1026" type="#_x0000_t32" style="position:absolute;margin-left:6.1pt;margin-top:202.7pt;width:35.7pt;height:0;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" strokecolor="black [3200]" strokeweight=".5pt">
                <v:stroke endarrow="block" joinstyle="miter"/>
              </v:shape>
            </w:pict>
          </mc:Fallback>
        </mc:AlternateContent>
      </w:r>
      <w:r w:rsidR="00F63FB1" w:rsidRPr="00FB7644">
        <w:rPr>
          <w:noProof/>
          <w:sz w:val="28"/>
          <w:szCs w:val="28"/>
        </w:rPr>
        <mc:AlternateContent>
          <mc:Choice Requires="wps">
            <w:drawing>
              <wp:anchor distT="0" distB="0" distL="114300" distR="114300" simplePos="0" relativeHeight="251542016" behindDoc="0" locked="0" layoutInCell="1" allowOverlap="1" wp14:anchorId="2DB79A9C" wp14:editId="65AC71AE">
                <wp:simplePos x="0" y="0"/>
                <wp:positionH relativeFrom="column">
                  <wp:posOffset>532765</wp:posOffset>
                </wp:positionH>
                <wp:positionV relativeFrom="paragraph">
                  <wp:posOffset>1752600</wp:posOffset>
                </wp:positionV>
                <wp:extent cx="1904365" cy="463550"/>
                <wp:effectExtent l="0" t="0" r="19685" b="12700"/>
                <wp:wrapNone/>
                <wp:docPr id="35" name="Прямоугольник 35"/>
                <wp:cNvGraphicFramePr/>
                <a:graphic xmlns:a="http://schemas.openxmlformats.org/drawingml/2006/main">
                  <a:graphicData uri="http://schemas.microsoft.com/office/word/2010/wordprocessingShape">
                    <wps:wsp>
                      <wps:cNvSpPr/>
                      <wps:spPr>
                        <a:xfrm>
                          <a:off x="0" y="0"/>
                          <a:ext cx="1904365" cy="463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F38073" w14:textId="77777777" w:rsidR="00024C88" w:rsidRPr="00F2710B" w:rsidRDefault="00024C88" w:rsidP="008A5D33">
                            <w:pPr>
                              <w:jc w:val="center"/>
                              <w:rPr>
                                <w:bCs/>
                                <w:sz w:val="24"/>
                                <w:szCs w:val="24"/>
                              </w:rPr>
                            </w:pPr>
                            <w:r w:rsidRPr="00F2710B">
                              <w:rPr>
                                <w:bCs/>
                                <w:i/>
                                <w:sz w:val="24"/>
                                <w:szCs w:val="24"/>
                              </w:rPr>
                              <w:t>Стратегическая задача</w:t>
                            </w:r>
                            <w:r>
                              <w:rPr>
                                <w:bCs/>
                                <w:i/>
                                <w:sz w:val="24"/>
                                <w:szCs w:val="24"/>
                              </w:rPr>
                              <w:t xml:space="preserve"> 3</w:t>
                            </w:r>
                          </w:p>
                          <w:p w14:paraId="289395EB" w14:textId="77777777" w:rsidR="00024C88" w:rsidRDefault="00024C88" w:rsidP="008A5D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79A9C" id="Прямоугольник 35" o:spid="_x0000_s1143" style="position:absolute;left:0;text-align:left;margin-left:41.95pt;margin-top:138pt;width:149.95pt;height:36.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" fillcolor="white [3201]" strokecolor="black [3213]" strokeweight="1pt">
                <v:textbox>
                  <w:txbxContent>
                    <w:p w14:paraId="50F38073" w14:textId="77777777" w:rsidR="00024C88" w:rsidRPr="00F2710B" w:rsidRDefault="00024C88" w:rsidP="008A5D33">
                      <w:pPr>
                        <w:jc w:val="center"/>
                        <w:rPr>
                          <w:bCs/>
                          <w:sz w:val="24"/>
                          <w:szCs w:val="24"/>
                        </w:rPr>
                      </w:pPr>
                      <w:r w:rsidRPr="00F2710B">
                        <w:rPr>
                          <w:bCs/>
                          <w:i/>
                          <w:sz w:val="24"/>
                          <w:szCs w:val="24"/>
                        </w:rPr>
                        <w:t>Стратегическая задача</w:t>
                      </w:r>
                      <w:r>
                        <w:rPr>
                          <w:bCs/>
                          <w:i/>
                          <w:sz w:val="24"/>
                          <w:szCs w:val="24"/>
                        </w:rPr>
                        <w:t xml:space="preserve"> 3</w:t>
                      </w:r>
                    </w:p>
                    <w:p w14:paraId="289395EB" w14:textId="77777777" w:rsidR="00024C88" w:rsidRDefault="00024C88" w:rsidP="008A5D33">
                      <w:pPr>
                        <w:jc w:val="center"/>
                      </w:pPr>
                    </w:p>
                  </w:txbxContent>
                </v:textbox>
              </v:rect>
            </w:pict>
          </mc:Fallback>
        </mc:AlternateContent>
      </w:r>
      <w:r w:rsidR="00F63FB1" w:rsidRPr="00FB7644">
        <w:rPr>
          <w:noProof/>
          <w:sz w:val="28"/>
          <w:szCs w:val="28"/>
        </w:rPr>
        <mc:AlternateContent>
          <mc:Choice Requires="wps">
            <w:drawing>
              <wp:anchor distT="0" distB="0" distL="114300" distR="114300" simplePos="0" relativeHeight="251557376" behindDoc="0" locked="0" layoutInCell="1" allowOverlap="1" wp14:anchorId="2E88FD3B" wp14:editId="62C1C06A">
                <wp:simplePos x="0" y="0"/>
                <wp:positionH relativeFrom="column">
                  <wp:posOffset>2793365</wp:posOffset>
                </wp:positionH>
                <wp:positionV relativeFrom="paragraph">
                  <wp:posOffset>1758951</wp:posOffset>
                </wp:positionV>
                <wp:extent cx="3242310" cy="457200"/>
                <wp:effectExtent l="0" t="0" r="15240" b="19050"/>
                <wp:wrapNone/>
                <wp:docPr id="43" name="Прямоугольник 43"/>
                <wp:cNvGraphicFramePr/>
                <a:graphic xmlns:a="http://schemas.openxmlformats.org/drawingml/2006/main">
                  <a:graphicData uri="http://schemas.microsoft.com/office/word/2010/wordprocessingShape">
                    <wps:wsp>
                      <wps:cNvSpPr/>
                      <wps:spPr>
                        <a:xfrm>
                          <a:off x="0" y="0"/>
                          <a:ext cx="3242310"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26537E" w14:textId="77777777" w:rsidR="00024C88" w:rsidRPr="00F2710B" w:rsidRDefault="00024C88" w:rsidP="008A5D33">
                            <w:pPr>
                              <w:jc w:val="center"/>
                              <w:rPr>
                                <w:sz w:val="24"/>
                                <w:szCs w:val="24"/>
                              </w:rPr>
                            </w:pPr>
                            <w:r w:rsidRPr="00F2710B">
                              <w:rPr>
                                <w:sz w:val="24"/>
                                <w:szCs w:val="24"/>
                              </w:rPr>
                              <w:t>создание условий для развития торговых взаимоотношений стран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8FD3B" id="Прямоугольник 43" o:spid="_x0000_s1144" style="position:absolute;left:0;text-align:left;margin-left:219.95pt;margin-top:138.5pt;width:255.3pt;height:36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" fillcolor="white [3201]" strokecolor="black [3213]" strokeweight="1pt">
                <v:textbox>
                  <w:txbxContent>
                    <w:p w14:paraId="1726537E" w14:textId="77777777" w:rsidR="00024C88" w:rsidRPr="00F2710B" w:rsidRDefault="00024C88" w:rsidP="008A5D33">
                      <w:pPr>
                        <w:jc w:val="center"/>
                        <w:rPr>
                          <w:sz w:val="24"/>
                          <w:szCs w:val="24"/>
                        </w:rPr>
                      </w:pPr>
                      <w:r w:rsidRPr="00F2710B">
                        <w:rPr>
                          <w:sz w:val="24"/>
                          <w:szCs w:val="24"/>
                        </w:rPr>
                        <w:t>создание условий для развития торговых взаимоотношений стран</w:t>
                      </w:r>
                    </w:p>
                  </w:txbxContent>
                </v:textbox>
              </v:rect>
            </w:pict>
          </mc:Fallback>
        </mc:AlternateContent>
      </w:r>
      <w:r w:rsidR="00F63FB1" w:rsidRPr="00FB7644">
        <w:rPr>
          <w:noProof/>
          <w:sz w:val="28"/>
          <w:szCs w:val="28"/>
        </w:rPr>
        <mc:AlternateContent>
          <mc:Choice Requires="wps">
            <w:drawing>
              <wp:anchor distT="0" distB="0" distL="114300" distR="114300" simplePos="0" relativeHeight="251572736" behindDoc="0" locked="0" layoutInCell="1" allowOverlap="1" wp14:anchorId="17405C01" wp14:editId="5F210AB5">
                <wp:simplePos x="0" y="0"/>
                <wp:positionH relativeFrom="column">
                  <wp:posOffset>2440305</wp:posOffset>
                </wp:positionH>
                <wp:positionV relativeFrom="paragraph">
                  <wp:posOffset>1979295</wp:posOffset>
                </wp:positionV>
                <wp:extent cx="362816" cy="0"/>
                <wp:effectExtent l="0" t="76200" r="18415" b="95250"/>
                <wp:wrapNone/>
                <wp:docPr id="120" name="Прямая со стрелкой 120"/>
                <wp:cNvGraphicFramePr/>
                <a:graphic xmlns:a="http://schemas.openxmlformats.org/drawingml/2006/main">
                  <a:graphicData uri="http://schemas.microsoft.com/office/word/2010/wordprocessingShape">
                    <wps:wsp>
                      <wps:cNvCnPr/>
                      <wps:spPr>
                        <a:xfrm>
                          <a:off x="0" y="0"/>
                          <a:ext cx="36281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654135" id="Прямая со стрелкой 120" o:spid="_x0000_s1026" type="#_x0000_t32" style="position:absolute;margin-left:192.15pt;margin-top:155.85pt;width:28.55pt;height:0;z-index:25157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" strokecolor="black [3200]" strokeweight=".5pt">
                <v:stroke endarrow="block" joinstyle="miter"/>
              </v:shape>
            </w:pict>
          </mc:Fallback>
        </mc:AlternateContent>
      </w:r>
      <w:r w:rsidR="00F63FB1" w:rsidRPr="00FB7644">
        <w:rPr>
          <w:noProof/>
          <w:sz w:val="28"/>
          <w:szCs w:val="28"/>
        </w:rPr>
        <mc:AlternateContent>
          <mc:Choice Requires="wps">
            <w:drawing>
              <wp:anchor distT="0" distB="0" distL="114300" distR="114300" simplePos="0" relativeHeight="251649536" behindDoc="0" locked="0" layoutInCell="1" allowOverlap="1" wp14:anchorId="061FF88C" wp14:editId="307CE3D8">
                <wp:simplePos x="0" y="0"/>
                <wp:positionH relativeFrom="column">
                  <wp:posOffset>77470</wp:posOffset>
                </wp:positionH>
                <wp:positionV relativeFrom="paragraph">
                  <wp:posOffset>1980565</wp:posOffset>
                </wp:positionV>
                <wp:extent cx="453421" cy="0"/>
                <wp:effectExtent l="0" t="76200" r="22860" b="95250"/>
                <wp:wrapNone/>
                <wp:docPr id="559" name="Прямая со стрелкой 559"/>
                <wp:cNvGraphicFramePr/>
                <a:graphic xmlns:a="http://schemas.openxmlformats.org/drawingml/2006/main">
                  <a:graphicData uri="http://schemas.microsoft.com/office/word/2010/wordprocessingShape">
                    <wps:wsp>
                      <wps:cNvCnPr/>
                      <wps:spPr>
                        <a:xfrm>
                          <a:off x="0" y="0"/>
                          <a:ext cx="4534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92AA38" id="Прямая со стрелкой 559" o:spid="_x0000_s1026" type="#_x0000_t32" style="position:absolute;margin-left:6.1pt;margin-top:155.95pt;width:35.7pt;height:0;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" strokecolor="black [3200]" strokeweight=".5pt">
                <v:stroke endarrow="block" joinstyle="miter"/>
              </v:shape>
            </w:pict>
          </mc:Fallback>
        </mc:AlternateContent>
      </w:r>
      <w:r w:rsidR="00F63FB1" w:rsidRPr="00FB7644">
        <w:rPr>
          <w:noProof/>
          <w:sz w:val="28"/>
          <w:szCs w:val="28"/>
        </w:rPr>
        <mc:AlternateContent>
          <mc:Choice Requires="wps">
            <w:drawing>
              <wp:anchor distT="0" distB="0" distL="114300" distR="114300" simplePos="0" relativeHeight="251551232" behindDoc="0" locked="0" layoutInCell="1" allowOverlap="1" wp14:anchorId="69A65C88" wp14:editId="0C3F4FAB">
                <wp:simplePos x="0" y="0"/>
                <wp:positionH relativeFrom="column">
                  <wp:posOffset>2774315</wp:posOffset>
                </wp:positionH>
                <wp:positionV relativeFrom="paragraph">
                  <wp:posOffset>749300</wp:posOffset>
                </wp:positionV>
                <wp:extent cx="3242310" cy="425450"/>
                <wp:effectExtent l="0" t="0" r="15240" b="12700"/>
                <wp:wrapNone/>
                <wp:docPr id="41" name="Прямоугольник 41"/>
                <wp:cNvGraphicFramePr/>
                <a:graphic xmlns:a="http://schemas.openxmlformats.org/drawingml/2006/main">
                  <a:graphicData uri="http://schemas.microsoft.com/office/word/2010/wordprocessingShape">
                    <wps:wsp>
                      <wps:cNvSpPr/>
                      <wps:spPr>
                        <a:xfrm>
                          <a:off x="0" y="0"/>
                          <a:ext cx="3242310" cy="425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212BBD" w14:textId="77777777" w:rsidR="00024C88" w:rsidRPr="00F2710B" w:rsidRDefault="00024C88" w:rsidP="008A5D33">
                            <w:pPr>
                              <w:jc w:val="center"/>
                              <w:rPr>
                                <w:sz w:val="24"/>
                                <w:szCs w:val="24"/>
                              </w:rPr>
                            </w:pPr>
                            <w:r w:rsidRPr="00F2710B">
                              <w:rPr>
                                <w:sz w:val="24"/>
                                <w:szCs w:val="24"/>
                              </w:rPr>
                              <w:t>оптимальная связанность транспортного коридора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65C88" id="Прямоугольник 41" o:spid="_x0000_s1145" style="position:absolute;left:0;text-align:left;margin-left:218.45pt;margin-top:59pt;width:255.3pt;height:33.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" fillcolor="white [3201]" strokecolor="black [3213]" strokeweight="1pt">
                <v:textbox>
                  <w:txbxContent>
                    <w:p w14:paraId="5F212BBD" w14:textId="77777777" w:rsidR="00024C88" w:rsidRPr="00F2710B" w:rsidRDefault="00024C88" w:rsidP="008A5D33">
                      <w:pPr>
                        <w:jc w:val="center"/>
                        <w:rPr>
                          <w:sz w:val="24"/>
                          <w:szCs w:val="24"/>
                        </w:rPr>
                      </w:pPr>
                      <w:r w:rsidRPr="00F2710B">
                        <w:rPr>
                          <w:sz w:val="24"/>
                          <w:szCs w:val="24"/>
                        </w:rPr>
                        <w:t>оптимальная связанность транспортного коридора</w:t>
                      </w:r>
                    </w:p>
                  </w:txbxContent>
                </v:textbox>
              </v:rect>
            </w:pict>
          </mc:Fallback>
        </mc:AlternateContent>
      </w:r>
      <w:r w:rsidR="00F63FB1" w:rsidRPr="00FB7644">
        <w:rPr>
          <w:noProof/>
          <w:sz w:val="28"/>
          <w:szCs w:val="28"/>
        </w:rPr>
        <mc:AlternateContent>
          <mc:Choice Requires="wps">
            <w:drawing>
              <wp:anchor distT="0" distB="0" distL="114300" distR="114300" simplePos="0" relativeHeight="251554304" behindDoc="0" locked="0" layoutInCell="1" allowOverlap="1" wp14:anchorId="687520E6" wp14:editId="5BA95472">
                <wp:simplePos x="0" y="0"/>
                <wp:positionH relativeFrom="column">
                  <wp:posOffset>2780665</wp:posOffset>
                </wp:positionH>
                <wp:positionV relativeFrom="paragraph">
                  <wp:posOffset>1295401</wp:posOffset>
                </wp:positionV>
                <wp:extent cx="3242310" cy="355600"/>
                <wp:effectExtent l="0" t="0" r="15240" b="25400"/>
                <wp:wrapNone/>
                <wp:docPr id="42" name="Прямоугольник 42"/>
                <wp:cNvGraphicFramePr/>
                <a:graphic xmlns:a="http://schemas.openxmlformats.org/drawingml/2006/main">
                  <a:graphicData uri="http://schemas.microsoft.com/office/word/2010/wordprocessingShape">
                    <wps:wsp>
                      <wps:cNvSpPr/>
                      <wps:spPr>
                        <a:xfrm>
                          <a:off x="0" y="0"/>
                          <a:ext cx="3242310" cy="355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2865FE" w14:textId="77777777" w:rsidR="00024C88" w:rsidRPr="00F2710B" w:rsidRDefault="00024C88" w:rsidP="008A5D33">
                            <w:pPr>
                              <w:jc w:val="center"/>
                              <w:rPr>
                                <w:sz w:val="24"/>
                                <w:szCs w:val="24"/>
                              </w:rPr>
                            </w:pPr>
                            <w:r w:rsidRPr="00F2710B">
                              <w:rPr>
                                <w:sz w:val="24"/>
                                <w:szCs w:val="24"/>
                              </w:rPr>
                              <w:t>инфраструктурное строительство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520E6" id="Прямоугольник 42" o:spid="_x0000_s1146" style="position:absolute;left:0;text-align:left;margin-left:218.95pt;margin-top:102pt;width:255.3pt;height:2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" fillcolor="white [3201]" strokecolor="black [3213]" strokeweight="1pt">
                <v:textbox>
                  <w:txbxContent>
                    <w:p w14:paraId="312865FE" w14:textId="77777777" w:rsidR="00024C88" w:rsidRPr="00F2710B" w:rsidRDefault="00024C88" w:rsidP="008A5D33">
                      <w:pPr>
                        <w:jc w:val="center"/>
                        <w:rPr>
                          <w:sz w:val="24"/>
                          <w:szCs w:val="24"/>
                        </w:rPr>
                      </w:pPr>
                      <w:r w:rsidRPr="00F2710B">
                        <w:rPr>
                          <w:sz w:val="24"/>
                          <w:szCs w:val="24"/>
                        </w:rPr>
                        <w:t>инфраструктурное строительство</w:t>
                      </w:r>
                    </w:p>
                  </w:txbxContent>
                </v:textbox>
              </v:rect>
            </w:pict>
          </mc:Fallback>
        </mc:AlternateContent>
      </w:r>
      <w:r w:rsidR="00F63FB1" w:rsidRPr="00FB7644">
        <w:rPr>
          <w:noProof/>
          <w:sz w:val="28"/>
          <w:szCs w:val="28"/>
        </w:rPr>
        <mc:AlternateContent>
          <mc:Choice Requires="wps">
            <w:drawing>
              <wp:anchor distT="0" distB="0" distL="114300" distR="114300" simplePos="0" relativeHeight="251538944" behindDoc="0" locked="0" layoutInCell="1" allowOverlap="1" wp14:anchorId="5B59DF31" wp14:editId="522F79D9">
                <wp:simplePos x="0" y="0"/>
                <wp:positionH relativeFrom="column">
                  <wp:posOffset>501015</wp:posOffset>
                </wp:positionH>
                <wp:positionV relativeFrom="paragraph">
                  <wp:posOffset>1295400</wp:posOffset>
                </wp:positionV>
                <wp:extent cx="1911350" cy="355600"/>
                <wp:effectExtent l="0" t="0" r="12700" b="25400"/>
                <wp:wrapNone/>
                <wp:docPr id="34" name="Прямоугольник 34"/>
                <wp:cNvGraphicFramePr/>
                <a:graphic xmlns:a="http://schemas.openxmlformats.org/drawingml/2006/main">
                  <a:graphicData uri="http://schemas.microsoft.com/office/word/2010/wordprocessingShape">
                    <wps:wsp>
                      <wps:cNvSpPr/>
                      <wps:spPr>
                        <a:xfrm>
                          <a:off x="0" y="0"/>
                          <a:ext cx="1911350" cy="355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C276D1" w14:textId="77777777" w:rsidR="00024C88" w:rsidRPr="00F2710B" w:rsidRDefault="00024C88" w:rsidP="008A5D33">
                            <w:pPr>
                              <w:jc w:val="center"/>
                              <w:rPr>
                                <w:bCs/>
                                <w:sz w:val="24"/>
                                <w:szCs w:val="24"/>
                              </w:rPr>
                            </w:pPr>
                            <w:r w:rsidRPr="00F2710B">
                              <w:rPr>
                                <w:bCs/>
                                <w:i/>
                                <w:sz w:val="24"/>
                                <w:szCs w:val="24"/>
                              </w:rPr>
                              <w:t xml:space="preserve">Стратегическая задача </w:t>
                            </w:r>
                            <w:r>
                              <w:rPr>
                                <w:bCs/>
                                <w:i/>
                                <w:sz w:val="24"/>
                                <w:szCs w:val="24"/>
                              </w:rPr>
                              <w:t>2</w:t>
                            </w:r>
                          </w:p>
                          <w:p w14:paraId="4454FBE7" w14:textId="77777777" w:rsidR="00024C88" w:rsidRDefault="00024C88" w:rsidP="008A5D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9DF31" id="Прямоугольник 34" o:spid="_x0000_s1147" style="position:absolute;left:0;text-align:left;margin-left:39.45pt;margin-top:102pt;width:150.5pt;height:28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" fillcolor="white [3201]" strokecolor="black [3213]" strokeweight="1pt">
                <v:textbox>
                  <w:txbxContent>
                    <w:p w14:paraId="49C276D1" w14:textId="77777777" w:rsidR="00024C88" w:rsidRPr="00F2710B" w:rsidRDefault="00024C88" w:rsidP="008A5D33">
                      <w:pPr>
                        <w:jc w:val="center"/>
                        <w:rPr>
                          <w:bCs/>
                          <w:sz w:val="24"/>
                          <w:szCs w:val="24"/>
                        </w:rPr>
                      </w:pPr>
                      <w:r w:rsidRPr="00F2710B">
                        <w:rPr>
                          <w:bCs/>
                          <w:i/>
                          <w:sz w:val="24"/>
                          <w:szCs w:val="24"/>
                        </w:rPr>
                        <w:t xml:space="preserve">Стратегическая задача </w:t>
                      </w:r>
                      <w:r>
                        <w:rPr>
                          <w:bCs/>
                          <w:i/>
                          <w:sz w:val="24"/>
                          <w:szCs w:val="24"/>
                        </w:rPr>
                        <w:t>2</w:t>
                      </w:r>
                    </w:p>
                    <w:p w14:paraId="4454FBE7" w14:textId="77777777" w:rsidR="00024C88" w:rsidRDefault="00024C88" w:rsidP="008A5D33">
                      <w:pPr>
                        <w:jc w:val="center"/>
                      </w:pPr>
                    </w:p>
                  </w:txbxContent>
                </v:textbox>
              </v:rect>
            </w:pict>
          </mc:Fallback>
        </mc:AlternateContent>
      </w:r>
      <w:r w:rsidR="00F63FB1" w:rsidRPr="00FB7644">
        <w:rPr>
          <w:noProof/>
          <w:sz w:val="28"/>
          <w:szCs w:val="28"/>
        </w:rPr>
        <mc:AlternateContent>
          <mc:Choice Requires="wps">
            <w:drawing>
              <wp:anchor distT="0" distB="0" distL="114300" distR="114300" simplePos="0" relativeHeight="251569664" behindDoc="0" locked="0" layoutInCell="1" allowOverlap="1" wp14:anchorId="60A02211" wp14:editId="059AE20B">
                <wp:simplePos x="0" y="0"/>
                <wp:positionH relativeFrom="column">
                  <wp:posOffset>2414905</wp:posOffset>
                </wp:positionH>
                <wp:positionV relativeFrom="paragraph">
                  <wp:posOffset>1487170</wp:posOffset>
                </wp:positionV>
                <wp:extent cx="361315" cy="0"/>
                <wp:effectExtent l="0" t="76200" r="19685" b="95250"/>
                <wp:wrapNone/>
                <wp:docPr id="47" name="Прямая со стрелкой 47"/>
                <wp:cNvGraphicFramePr/>
                <a:graphic xmlns:a="http://schemas.openxmlformats.org/drawingml/2006/main">
                  <a:graphicData uri="http://schemas.microsoft.com/office/word/2010/wordprocessingShape">
                    <wps:wsp>
                      <wps:cNvCnPr/>
                      <wps:spPr>
                        <a:xfrm>
                          <a:off x="0" y="0"/>
                          <a:ext cx="3613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AF5DBC" id="Прямая со стрелкой 47" o:spid="_x0000_s1026" type="#_x0000_t32" style="position:absolute;margin-left:190.15pt;margin-top:117.1pt;width:28.45pt;height:0;z-index:25156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" strokecolor="black [3200]" strokeweight=".5pt">
                <v:stroke endarrow="block" joinstyle="miter"/>
              </v:shape>
            </w:pict>
          </mc:Fallback>
        </mc:AlternateContent>
      </w:r>
      <w:r w:rsidR="00F63FB1" w:rsidRPr="00FB7644">
        <w:rPr>
          <w:noProof/>
          <w:sz w:val="28"/>
          <w:szCs w:val="28"/>
        </w:rPr>
        <mc:AlternateContent>
          <mc:Choice Requires="wps">
            <w:drawing>
              <wp:anchor distT="0" distB="0" distL="114300" distR="114300" simplePos="0" relativeHeight="251646464" behindDoc="0" locked="0" layoutInCell="1" allowOverlap="1" wp14:anchorId="7725E64C" wp14:editId="5ABABA51">
                <wp:simplePos x="0" y="0"/>
                <wp:positionH relativeFrom="column">
                  <wp:posOffset>60960</wp:posOffset>
                </wp:positionH>
                <wp:positionV relativeFrom="paragraph">
                  <wp:posOffset>1471930</wp:posOffset>
                </wp:positionV>
                <wp:extent cx="453421" cy="0"/>
                <wp:effectExtent l="0" t="76200" r="22860" b="95250"/>
                <wp:wrapNone/>
                <wp:docPr id="558" name="Прямая со стрелкой 558"/>
                <wp:cNvGraphicFramePr/>
                <a:graphic xmlns:a="http://schemas.openxmlformats.org/drawingml/2006/main">
                  <a:graphicData uri="http://schemas.microsoft.com/office/word/2010/wordprocessingShape">
                    <wps:wsp>
                      <wps:cNvCnPr/>
                      <wps:spPr>
                        <a:xfrm>
                          <a:off x="0" y="0"/>
                          <a:ext cx="4534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63299E" id="Прямая со стрелкой 558" o:spid="_x0000_s1026" type="#_x0000_t32" style="position:absolute;margin-left:4.8pt;margin-top:115.9pt;width:35.7pt;height:0;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" strokecolor="black [3200]" strokeweight=".5pt">
                <v:stroke endarrow="block" joinstyle="miter"/>
              </v:shape>
            </w:pict>
          </mc:Fallback>
        </mc:AlternateContent>
      </w:r>
      <w:r w:rsidR="00F63FB1" w:rsidRPr="00FB7644">
        <w:rPr>
          <w:noProof/>
          <w:sz w:val="28"/>
          <w:szCs w:val="28"/>
        </w:rPr>
        <mc:AlternateContent>
          <mc:Choice Requires="wps">
            <w:drawing>
              <wp:anchor distT="0" distB="0" distL="114300" distR="114300" simplePos="0" relativeHeight="251535872" behindDoc="0" locked="0" layoutInCell="1" allowOverlap="1" wp14:anchorId="5069170E" wp14:editId="770AD8B3">
                <wp:simplePos x="0" y="0"/>
                <wp:positionH relativeFrom="column">
                  <wp:posOffset>501015</wp:posOffset>
                </wp:positionH>
                <wp:positionV relativeFrom="paragraph">
                  <wp:posOffset>768350</wp:posOffset>
                </wp:positionV>
                <wp:extent cx="1917700" cy="406400"/>
                <wp:effectExtent l="0" t="0" r="25400" b="12700"/>
                <wp:wrapNone/>
                <wp:docPr id="33" name="Прямоугольник 33"/>
                <wp:cNvGraphicFramePr/>
                <a:graphic xmlns:a="http://schemas.openxmlformats.org/drawingml/2006/main">
                  <a:graphicData uri="http://schemas.microsoft.com/office/word/2010/wordprocessingShape">
                    <wps:wsp>
                      <wps:cNvSpPr/>
                      <wps:spPr>
                        <a:xfrm>
                          <a:off x="0" y="0"/>
                          <a:ext cx="1917700" cy="406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ED2B0D" w14:textId="77777777" w:rsidR="00024C88" w:rsidRPr="00F2710B" w:rsidRDefault="00024C88" w:rsidP="008A5D33">
                            <w:pPr>
                              <w:jc w:val="center"/>
                              <w:rPr>
                                <w:bCs/>
                                <w:sz w:val="24"/>
                                <w:szCs w:val="24"/>
                              </w:rPr>
                            </w:pPr>
                            <w:r w:rsidRPr="00F2710B">
                              <w:rPr>
                                <w:bCs/>
                                <w:i/>
                                <w:sz w:val="24"/>
                                <w:szCs w:val="24"/>
                              </w:rPr>
                              <w:t>Стратегическая задача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9170E" id="Прямоугольник 33" o:spid="_x0000_s1148" style="position:absolute;left:0;text-align:left;margin-left:39.45pt;margin-top:60.5pt;width:151pt;height:32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" fillcolor="white [3201]" strokecolor="black [3213]" strokeweight="1pt">
                <v:textbox>
                  <w:txbxContent>
                    <w:p w14:paraId="5CED2B0D" w14:textId="77777777" w:rsidR="00024C88" w:rsidRPr="00F2710B" w:rsidRDefault="00024C88" w:rsidP="008A5D33">
                      <w:pPr>
                        <w:jc w:val="center"/>
                        <w:rPr>
                          <w:bCs/>
                          <w:sz w:val="24"/>
                          <w:szCs w:val="24"/>
                        </w:rPr>
                      </w:pPr>
                      <w:r w:rsidRPr="00F2710B">
                        <w:rPr>
                          <w:bCs/>
                          <w:i/>
                          <w:sz w:val="24"/>
                          <w:szCs w:val="24"/>
                        </w:rPr>
                        <w:t>Стратегическая задача 1</w:t>
                      </w:r>
                    </w:p>
                  </w:txbxContent>
                </v:textbox>
              </v:rect>
            </w:pict>
          </mc:Fallback>
        </mc:AlternateContent>
      </w:r>
      <w:r w:rsidR="00F63FB1" w:rsidRPr="00FB7644">
        <w:rPr>
          <w:noProof/>
          <w:sz w:val="28"/>
          <w:szCs w:val="28"/>
        </w:rPr>
        <mc:AlternateContent>
          <mc:Choice Requires="wps">
            <w:drawing>
              <wp:anchor distT="0" distB="0" distL="114300" distR="114300" simplePos="0" relativeHeight="251566592" behindDoc="0" locked="0" layoutInCell="1" allowOverlap="1" wp14:anchorId="0ABD3B1E" wp14:editId="74DE0F33">
                <wp:simplePos x="0" y="0"/>
                <wp:positionH relativeFrom="column">
                  <wp:posOffset>2404745</wp:posOffset>
                </wp:positionH>
                <wp:positionV relativeFrom="paragraph">
                  <wp:posOffset>963295</wp:posOffset>
                </wp:positionV>
                <wp:extent cx="355080" cy="0"/>
                <wp:effectExtent l="0" t="76200" r="26035" b="95250"/>
                <wp:wrapNone/>
                <wp:docPr id="46" name="Прямая со стрелкой 46"/>
                <wp:cNvGraphicFramePr/>
                <a:graphic xmlns:a="http://schemas.openxmlformats.org/drawingml/2006/main">
                  <a:graphicData uri="http://schemas.microsoft.com/office/word/2010/wordprocessingShape">
                    <wps:wsp>
                      <wps:cNvCnPr/>
                      <wps:spPr>
                        <a:xfrm>
                          <a:off x="0" y="0"/>
                          <a:ext cx="3550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DD1D7C" id="Прямая со стрелкой 46" o:spid="_x0000_s1026" type="#_x0000_t32" style="position:absolute;margin-left:189.35pt;margin-top:75.85pt;width:27.95pt;height:0;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" strokecolor="black [3200]" strokeweight=".5pt">
                <v:stroke endarrow="block" joinstyle="miter"/>
              </v:shape>
            </w:pict>
          </mc:Fallback>
        </mc:AlternateContent>
      </w:r>
      <w:r w:rsidR="00F63FB1" w:rsidRPr="00FB7644">
        <w:rPr>
          <w:noProof/>
          <w:sz w:val="28"/>
          <w:szCs w:val="28"/>
        </w:rPr>
        <mc:AlternateContent>
          <mc:Choice Requires="wps">
            <w:drawing>
              <wp:anchor distT="0" distB="0" distL="114300" distR="114300" simplePos="0" relativeHeight="251643392" behindDoc="0" locked="0" layoutInCell="1" allowOverlap="1" wp14:anchorId="40430984" wp14:editId="2EAAD13C">
                <wp:simplePos x="0" y="0"/>
                <wp:positionH relativeFrom="column">
                  <wp:posOffset>60960</wp:posOffset>
                </wp:positionH>
                <wp:positionV relativeFrom="paragraph">
                  <wp:posOffset>953770</wp:posOffset>
                </wp:positionV>
                <wp:extent cx="438307" cy="0"/>
                <wp:effectExtent l="0" t="76200" r="19050" b="95250"/>
                <wp:wrapNone/>
                <wp:docPr id="557" name="Прямая со стрелкой 557"/>
                <wp:cNvGraphicFramePr/>
                <a:graphic xmlns:a="http://schemas.openxmlformats.org/drawingml/2006/main">
                  <a:graphicData uri="http://schemas.microsoft.com/office/word/2010/wordprocessingShape">
                    <wps:wsp>
                      <wps:cNvCnPr/>
                      <wps:spPr>
                        <a:xfrm>
                          <a:off x="0" y="0"/>
                          <a:ext cx="4383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591EB" id="Прямая со стрелкой 557" o:spid="_x0000_s1026" type="#_x0000_t32" style="position:absolute;margin-left:4.8pt;margin-top:75.1pt;width:34.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" strokecolor="black [3200]" strokeweight=".5pt">
                <v:stroke endarrow="block" joinstyle="miter"/>
              </v:shape>
            </w:pict>
          </mc:Fallback>
        </mc:AlternateContent>
      </w:r>
      <w:r w:rsidR="00F63FB1" w:rsidRPr="00FB7644">
        <w:rPr>
          <w:noProof/>
          <w:sz w:val="28"/>
          <w:szCs w:val="28"/>
        </w:rPr>
        <mc:AlternateContent>
          <mc:Choice Requires="wps">
            <w:drawing>
              <wp:anchor distT="0" distB="0" distL="114300" distR="114300" simplePos="0" relativeHeight="251640320" behindDoc="0" locked="0" layoutInCell="1" allowOverlap="1" wp14:anchorId="039C2C26" wp14:editId="26C30609">
                <wp:simplePos x="0" y="0"/>
                <wp:positionH relativeFrom="column">
                  <wp:posOffset>60960</wp:posOffset>
                </wp:positionH>
                <wp:positionV relativeFrom="paragraph">
                  <wp:posOffset>276860</wp:posOffset>
                </wp:positionV>
                <wp:extent cx="347623" cy="0"/>
                <wp:effectExtent l="0" t="76200" r="14605" b="95250"/>
                <wp:wrapNone/>
                <wp:docPr id="556" name="Прямая со стрелкой 556"/>
                <wp:cNvGraphicFramePr/>
                <a:graphic xmlns:a="http://schemas.openxmlformats.org/drawingml/2006/main">
                  <a:graphicData uri="http://schemas.microsoft.com/office/word/2010/wordprocessingShape">
                    <wps:wsp>
                      <wps:cNvCnPr/>
                      <wps:spPr>
                        <a:xfrm>
                          <a:off x="0" y="0"/>
                          <a:ext cx="3476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416115" id="Прямая со стрелкой 556" o:spid="_x0000_s1026" type="#_x0000_t32" style="position:absolute;margin-left:4.8pt;margin-top:21.8pt;width:27.35pt;height:0;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" strokecolor="black [3200]" strokeweight=".5pt">
                <v:stroke endarrow="block" joinstyle="miter"/>
              </v:shape>
            </w:pict>
          </mc:Fallback>
        </mc:AlternateContent>
      </w:r>
      <w:r w:rsidR="00F63FB1" w:rsidRPr="00FB7644">
        <w:rPr>
          <w:noProof/>
          <w:sz w:val="28"/>
          <w:szCs w:val="28"/>
        </w:rPr>
        <mc:AlternateContent>
          <mc:Choice Requires="wps">
            <w:drawing>
              <wp:anchor distT="0" distB="0" distL="114300" distR="114300" simplePos="0" relativeHeight="251529728" behindDoc="0" locked="0" layoutInCell="1" allowOverlap="1" wp14:anchorId="6B4C8A5D" wp14:editId="18EF6594">
                <wp:simplePos x="0" y="0"/>
                <wp:positionH relativeFrom="column">
                  <wp:posOffset>405765</wp:posOffset>
                </wp:positionH>
                <wp:positionV relativeFrom="paragraph">
                  <wp:posOffset>107950</wp:posOffset>
                </wp:positionV>
                <wp:extent cx="5617210" cy="450850"/>
                <wp:effectExtent l="0" t="0" r="21590" b="25400"/>
                <wp:wrapNone/>
                <wp:docPr id="24" name="Прямоугольник 24"/>
                <wp:cNvGraphicFramePr/>
                <a:graphic xmlns:a="http://schemas.openxmlformats.org/drawingml/2006/main">
                  <a:graphicData uri="http://schemas.microsoft.com/office/word/2010/wordprocessingShape">
                    <wps:wsp>
                      <wps:cNvSpPr/>
                      <wps:spPr>
                        <a:xfrm>
                          <a:off x="0" y="0"/>
                          <a:ext cx="5617210" cy="450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1B2A2D" w14:textId="77777777" w:rsidR="00024C88" w:rsidRPr="00F2710B" w:rsidRDefault="00024C88" w:rsidP="008A5D33">
                            <w:pPr>
                              <w:jc w:val="center"/>
                              <w:rPr>
                                <w:iCs/>
                                <w:sz w:val="24"/>
                                <w:szCs w:val="24"/>
                              </w:rPr>
                            </w:pPr>
                            <w:r w:rsidRPr="00F2710B">
                              <w:rPr>
                                <w:sz w:val="24"/>
                                <w:szCs w:val="24"/>
                              </w:rPr>
                              <w:t xml:space="preserve">Основные направления </w:t>
                            </w:r>
                            <w:r w:rsidRPr="00F2710B">
                              <w:rPr>
                                <w:iCs/>
                                <w:sz w:val="24"/>
                                <w:szCs w:val="24"/>
                              </w:rPr>
                              <w:t>концепции стратегического развития проекта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C8A5D" id="Прямоугольник 24" o:spid="_x0000_s1149" style="position:absolute;left:0;text-align:left;margin-left:31.95pt;margin-top:8.5pt;width:442.3pt;height:35.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" fillcolor="white [3201]" strokecolor="black [3213]" strokeweight="1pt">
                <v:textbox>
                  <w:txbxContent>
                    <w:p w14:paraId="1E1B2A2D" w14:textId="77777777" w:rsidR="00024C88" w:rsidRPr="00F2710B" w:rsidRDefault="00024C88" w:rsidP="008A5D33">
                      <w:pPr>
                        <w:jc w:val="center"/>
                        <w:rPr>
                          <w:iCs/>
                          <w:sz w:val="24"/>
                          <w:szCs w:val="24"/>
                        </w:rPr>
                      </w:pPr>
                      <w:r w:rsidRPr="00F2710B">
                        <w:rPr>
                          <w:sz w:val="24"/>
                          <w:szCs w:val="24"/>
                        </w:rPr>
                        <w:t xml:space="preserve">Основные направления </w:t>
                      </w:r>
                      <w:r w:rsidRPr="00F2710B">
                        <w:rPr>
                          <w:iCs/>
                          <w:sz w:val="24"/>
                          <w:szCs w:val="24"/>
                        </w:rPr>
                        <w:t>концепции стратегического развития проекта ЭКШТХ</w:t>
                      </w:r>
                    </w:p>
                  </w:txbxContent>
                </v:textbox>
              </v:rect>
            </w:pict>
          </mc:Fallback>
        </mc:AlternateContent>
      </w:r>
      <w:r w:rsidR="00333C86" w:rsidRPr="00FB7644">
        <w:rPr>
          <w:noProof/>
          <w:sz w:val="28"/>
          <w:szCs w:val="28"/>
        </w:rPr>
        <mc:AlternateContent>
          <mc:Choice Requires="wpc">
            <w:drawing>
              <wp:inline distT="0" distB="0" distL="0" distR="0" wp14:anchorId="1BC54A2E" wp14:editId="4755E626">
                <wp:extent cx="6031865" cy="3644900"/>
                <wp:effectExtent l="0" t="0" r="6985" b="0"/>
                <wp:docPr id="555" name="Полотно 55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wpc:wpc>
                  </a:graphicData>
                </a:graphic>
              </wp:inline>
            </w:drawing>
          </mc:Choice>
          <mc:Fallback>
            <w:pict>
              <v:group w14:anchorId="2A6EB9C5" id="Полотно 555" o:spid="_x0000_s1026" editas="canvas" style="width:474.95pt;height:287pt;mso-position-horizontal-relative:char;mso-position-vertical-relative:line" coordsize="60318,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8eHQ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">
                <v:shape id="_x0000_s1027" type="#_x0000_t75" style="position:absolute;width:60318;height:36449;visibility:visible;mso-wrap-style:square" filled="t" fillcolor="white [3212]">
                  <v:fill o:detectmouseclick="t"/>
                  <v:path o:connecttype="none"/>
                </v:shape>
                <w10:anchorlock/>
              </v:group>
            </w:pict>
          </mc:Fallback>
        </mc:AlternateContent>
      </w:r>
    </w:p>
    <w:p w14:paraId="664B408B" w14:textId="77777777" w:rsidR="00792128" w:rsidRPr="00792128" w:rsidRDefault="00792128" w:rsidP="004771FB">
      <w:pPr>
        <w:jc w:val="center"/>
        <w:rPr>
          <w:sz w:val="16"/>
          <w:szCs w:val="16"/>
        </w:rPr>
      </w:pPr>
    </w:p>
    <w:p w14:paraId="7A282A97" w14:textId="7D0FE82F" w:rsidR="008A5D33" w:rsidRPr="00FB7644" w:rsidRDefault="008A5D33" w:rsidP="004771FB">
      <w:pPr>
        <w:jc w:val="center"/>
        <w:rPr>
          <w:sz w:val="28"/>
          <w:szCs w:val="28"/>
        </w:rPr>
      </w:pPr>
      <w:r w:rsidRPr="00FB7644">
        <w:rPr>
          <w:sz w:val="28"/>
          <w:szCs w:val="28"/>
        </w:rPr>
        <w:t xml:space="preserve">Рисунок </w:t>
      </w:r>
      <w:r w:rsidR="00875D4F" w:rsidRPr="00FB7644">
        <w:rPr>
          <w:sz w:val="28"/>
          <w:szCs w:val="28"/>
        </w:rPr>
        <w:t>1</w:t>
      </w:r>
      <w:r w:rsidR="005E0E75" w:rsidRPr="00FB7644">
        <w:rPr>
          <w:sz w:val="28"/>
          <w:szCs w:val="28"/>
        </w:rPr>
        <w:t>2</w:t>
      </w:r>
      <w:r w:rsidR="00875D4F" w:rsidRPr="00FB7644">
        <w:rPr>
          <w:sz w:val="28"/>
          <w:szCs w:val="28"/>
        </w:rPr>
        <w:t xml:space="preserve"> </w:t>
      </w:r>
      <w:r w:rsidR="00792128" w:rsidRPr="00FB7644">
        <w:rPr>
          <w:sz w:val="28"/>
          <w:szCs w:val="28"/>
        </w:rPr>
        <w:t xml:space="preserve">– </w:t>
      </w:r>
      <w:r w:rsidR="00875D4F" w:rsidRPr="00FB7644">
        <w:rPr>
          <w:sz w:val="28"/>
          <w:szCs w:val="28"/>
        </w:rPr>
        <w:t>Концепция</w:t>
      </w:r>
      <w:r w:rsidRPr="00FB7644">
        <w:rPr>
          <w:sz w:val="28"/>
          <w:szCs w:val="28"/>
        </w:rPr>
        <w:t xml:space="preserve"> стратегического развития проекта ЭКШТХ </w:t>
      </w:r>
    </w:p>
    <w:p w14:paraId="31D1048C" w14:textId="77777777" w:rsidR="00792128" w:rsidRPr="00792128" w:rsidRDefault="00792128" w:rsidP="00792128">
      <w:pPr>
        <w:shd w:val="clear" w:color="auto" w:fill="FFFFFF"/>
        <w:ind w:firstLine="567"/>
        <w:contextualSpacing/>
        <w:jc w:val="both"/>
        <w:rPr>
          <w:sz w:val="16"/>
          <w:szCs w:val="16"/>
        </w:rPr>
      </w:pPr>
    </w:p>
    <w:p w14:paraId="511BC7E9" w14:textId="3EED17CE" w:rsidR="00792128" w:rsidRPr="00FB7644" w:rsidRDefault="00792128" w:rsidP="00792128">
      <w:pPr>
        <w:shd w:val="clear" w:color="auto" w:fill="FFFFFF"/>
        <w:ind w:firstLine="709"/>
        <w:contextualSpacing/>
        <w:jc w:val="both"/>
        <w:rPr>
          <w:sz w:val="24"/>
          <w:szCs w:val="24"/>
        </w:rPr>
      </w:pPr>
      <w:r w:rsidRPr="00FB7644">
        <w:rPr>
          <w:sz w:val="24"/>
          <w:szCs w:val="24"/>
        </w:rPr>
        <w:t xml:space="preserve">Примечание </w:t>
      </w:r>
      <w:r>
        <w:rPr>
          <w:sz w:val="24"/>
          <w:szCs w:val="24"/>
        </w:rPr>
        <w:t xml:space="preserve">– </w:t>
      </w:r>
      <w:r w:rsidRPr="00FB7644">
        <w:rPr>
          <w:sz w:val="24"/>
          <w:szCs w:val="24"/>
        </w:rPr>
        <w:t>Составлено автором</w:t>
      </w:r>
    </w:p>
    <w:p w14:paraId="6346F136" w14:textId="77777777" w:rsidR="00083BBC" w:rsidRPr="00FB7644" w:rsidRDefault="00083BBC" w:rsidP="004771FB">
      <w:pPr>
        <w:jc w:val="center"/>
        <w:rPr>
          <w:sz w:val="28"/>
          <w:szCs w:val="28"/>
        </w:rPr>
      </w:pPr>
    </w:p>
    <w:p w14:paraId="500DE2D0" w14:textId="77777777" w:rsidR="00C53C96" w:rsidRPr="00FB7644" w:rsidRDefault="00C53C96" w:rsidP="00792128">
      <w:pPr>
        <w:shd w:val="clear" w:color="auto" w:fill="FFFFFF"/>
        <w:ind w:firstLine="709"/>
        <w:contextualSpacing/>
        <w:jc w:val="both"/>
        <w:rPr>
          <w:bCs/>
          <w:sz w:val="28"/>
          <w:szCs w:val="28"/>
        </w:rPr>
      </w:pPr>
      <w:r w:rsidRPr="00FB7644">
        <w:rPr>
          <w:bCs/>
          <w:i/>
          <w:sz w:val="28"/>
          <w:szCs w:val="28"/>
        </w:rPr>
        <w:t>Стратегическая задача 1</w:t>
      </w:r>
      <w:r w:rsidRPr="00FB7644">
        <w:rPr>
          <w:bCs/>
          <w:sz w:val="28"/>
          <w:szCs w:val="28"/>
        </w:rPr>
        <w:t xml:space="preserve"> – оптимальная связанность транспортного коридора, имея в виду:</w:t>
      </w:r>
    </w:p>
    <w:p w14:paraId="3FC32027" w14:textId="0526A160" w:rsidR="00C53C96" w:rsidRPr="00FB7644" w:rsidRDefault="00792128" w:rsidP="00792128">
      <w:pPr>
        <w:shd w:val="clear" w:color="auto" w:fill="FFFFFF"/>
        <w:ind w:firstLine="709"/>
        <w:contextualSpacing/>
        <w:jc w:val="both"/>
        <w:rPr>
          <w:bCs/>
          <w:sz w:val="28"/>
          <w:szCs w:val="28"/>
        </w:rPr>
      </w:pPr>
      <w:r>
        <w:rPr>
          <w:bCs/>
          <w:sz w:val="28"/>
          <w:szCs w:val="28"/>
        </w:rPr>
        <w:t>–</w:t>
      </w:r>
      <w:r w:rsidR="00C53C96" w:rsidRPr="00FB7644">
        <w:rPr>
          <w:bCs/>
          <w:sz w:val="28"/>
          <w:szCs w:val="28"/>
        </w:rPr>
        <w:t xml:space="preserve"> обоснование центрального маршрута Шымкент-Ташкент-Худжанд, которое должны обеспечиваться совместными действиями правительства стран при содействии АБР и иностранных инвесторов;</w:t>
      </w:r>
    </w:p>
    <w:p w14:paraId="3BB542CC" w14:textId="29C285B8" w:rsidR="00C53C96" w:rsidRPr="00FB7644" w:rsidRDefault="00792128" w:rsidP="00792128">
      <w:pPr>
        <w:shd w:val="clear" w:color="auto" w:fill="FFFFFF"/>
        <w:ind w:firstLine="709"/>
        <w:contextualSpacing/>
        <w:jc w:val="both"/>
        <w:rPr>
          <w:bCs/>
          <w:sz w:val="28"/>
          <w:szCs w:val="28"/>
        </w:rPr>
      </w:pPr>
      <w:r>
        <w:rPr>
          <w:bCs/>
          <w:sz w:val="28"/>
          <w:szCs w:val="28"/>
        </w:rPr>
        <w:t>–</w:t>
      </w:r>
      <w:r w:rsidR="00C53C96" w:rsidRPr="00FB7644">
        <w:rPr>
          <w:bCs/>
          <w:sz w:val="28"/>
          <w:szCs w:val="28"/>
        </w:rPr>
        <w:t xml:space="preserve"> связанность центрального маршрута с местными региональными сетями дорог;</w:t>
      </w:r>
    </w:p>
    <w:p w14:paraId="33D062A7" w14:textId="19BB54E5" w:rsidR="00C53C96" w:rsidRPr="00FB7644" w:rsidRDefault="00792128" w:rsidP="00792128">
      <w:pPr>
        <w:shd w:val="clear" w:color="auto" w:fill="FFFFFF"/>
        <w:ind w:firstLine="709"/>
        <w:contextualSpacing/>
        <w:jc w:val="both"/>
        <w:rPr>
          <w:bCs/>
          <w:sz w:val="28"/>
          <w:szCs w:val="28"/>
        </w:rPr>
      </w:pPr>
      <w:r>
        <w:rPr>
          <w:bCs/>
          <w:sz w:val="28"/>
          <w:szCs w:val="28"/>
        </w:rPr>
        <w:t>–</w:t>
      </w:r>
      <w:r w:rsidR="00C53C96" w:rsidRPr="00FB7644">
        <w:rPr>
          <w:bCs/>
          <w:sz w:val="28"/>
          <w:szCs w:val="28"/>
        </w:rPr>
        <w:t xml:space="preserve"> усилия и меры правительств стран и местных властей для привлечения частного бизнеса, и др. </w:t>
      </w:r>
    </w:p>
    <w:p w14:paraId="3550B8B9" w14:textId="77777777" w:rsidR="00083BBC" w:rsidRPr="00FB7644" w:rsidRDefault="00083BBC" w:rsidP="00792128">
      <w:pPr>
        <w:shd w:val="clear" w:color="auto" w:fill="FFFFFF"/>
        <w:ind w:firstLine="709"/>
        <w:contextualSpacing/>
        <w:jc w:val="both"/>
        <w:rPr>
          <w:bCs/>
          <w:sz w:val="28"/>
          <w:szCs w:val="28"/>
        </w:rPr>
      </w:pPr>
      <w:r w:rsidRPr="00FB7644">
        <w:rPr>
          <w:bCs/>
          <w:sz w:val="28"/>
          <w:szCs w:val="28"/>
        </w:rPr>
        <w:t>В этих целях и осуществляется комплексный анализ внешних и внутренних факторов влияния на проект ЭКШТХ.</w:t>
      </w:r>
    </w:p>
    <w:p w14:paraId="74CB60A1" w14:textId="77777777" w:rsidR="00083BBC" w:rsidRPr="00FB7644" w:rsidRDefault="00083BBC" w:rsidP="00792128">
      <w:pPr>
        <w:shd w:val="clear" w:color="auto" w:fill="FFFFFF"/>
        <w:ind w:firstLine="709"/>
        <w:contextualSpacing/>
        <w:jc w:val="both"/>
        <w:rPr>
          <w:bCs/>
          <w:sz w:val="28"/>
          <w:szCs w:val="28"/>
        </w:rPr>
      </w:pPr>
      <w:r w:rsidRPr="00FB7644">
        <w:rPr>
          <w:bCs/>
          <w:i/>
          <w:sz w:val="28"/>
          <w:szCs w:val="28"/>
        </w:rPr>
        <w:t>Стратегическая задача 2</w:t>
      </w:r>
      <w:r w:rsidRPr="00FB7644">
        <w:rPr>
          <w:bCs/>
          <w:sz w:val="28"/>
          <w:szCs w:val="28"/>
        </w:rPr>
        <w:t xml:space="preserve"> – инфраструктурное строительство, имея в виду:</w:t>
      </w:r>
    </w:p>
    <w:p w14:paraId="3946EF02" w14:textId="7EC15690" w:rsidR="00083BBC" w:rsidRPr="00FB7644" w:rsidRDefault="00792128" w:rsidP="00792128">
      <w:pPr>
        <w:shd w:val="clear" w:color="auto" w:fill="FFFFFF"/>
        <w:ind w:firstLine="709"/>
        <w:contextualSpacing/>
        <w:jc w:val="both"/>
        <w:rPr>
          <w:bCs/>
          <w:sz w:val="28"/>
          <w:szCs w:val="28"/>
        </w:rPr>
      </w:pPr>
      <w:r>
        <w:rPr>
          <w:bCs/>
          <w:sz w:val="28"/>
          <w:szCs w:val="28"/>
        </w:rPr>
        <w:t>–</w:t>
      </w:r>
      <w:r w:rsidR="00083BBC" w:rsidRPr="00FB7644">
        <w:rPr>
          <w:bCs/>
          <w:sz w:val="28"/>
          <w:szCs w:val="28"/>
        </w:rPr>
        <w:t xml:space="preserve"> формирование системы эффективной логистики проекта;</w:t>
      </w:r>
    </w:p>
    <w:p w14:paraId="714BF691" w14:textId="301B1990" w:rsidR="00083BBC" w:rsidRPr="00FB7644" w:rsidRDefault="00792128" w:rsidP="00792128">
      <w:pPr>
        <w:shd w:val="clear" w:color="auto" w:fill="FFFFFF"/>
        <w:ind w:firstLine="709"/>
        <w:contextualSpacing/>
        <w:jc w:val="both"/>
        <w:rPr>
          <w:bCs/>
          <w:sz w:val="28"/>
          <w:szCs w:val="28"/>
        </w:rPr>
      </w:pPr>
      <w:r>
        <w:rPr>
          <w:bCs/>
          <w:sz w:val="28"/>
          <w:szCs w:val="28"/>
        </w:rPr>
        <w:t>–</w:t>
      </w:r>
      <w:r w:rsidR="00083BBC" w:rsidRPr="00FB7644">
        <w:rPr>
          <w:bCs/>
          <w:sz w:val="28"/>
          <w:szCs w:val="28"/>
        </w:rPr>
        <w:t xml:space="preserve"> формирование транспортных-логистических хабов на базе гг. Шымкент и Ташкент;</w:t>
      </w:r>
    </w:p>
    <w:p w14:paraId="0A3F0686" w14:textId="11DC9030" w:rsidR="00083BBC" w:rsidRPr="00FB7644" w:rsidRDefault="00792128" w:rsidP="00792128">
      <w:pPr>
        <w:shd w:val="clear" w:color="auto" w:fill="FFFFFF"/>
        <w:ind w:firstLine="709"/>
        <w:contextualSpacing/>
        <w:jc w:val="both"/>
        <w:rPr>
          <w:bCs/>
          <w:sz w:val="28"/>
          <w:szCs w:val="28"/>
        </w:rPr>
      </w:pPr>
      <w:r>
        <w:rPr>
          <w:bCs/>
          <w:sz w:val="28"/>
          <w:szCs w:val="28"/>
        </w:rPr>
        <w:t>–</w:t>
      </w:r>
      <w:r w:rsidR="00083BBC" w:rsidRPr="00FB7644">
        <w:rPr>
          <w:bCs/>
          <w:sz w:val="28"/>
          <w:szCs w:val="28"/>
        </w:rPr>
        <w:t xml:space="preserve"> совместные действия по созданию специальных экономических и индустриальных зон;</w:t>
      </w:r>
    </w:p>
    <w:p w14:paraId="2EEA013F" w14:textId="5D5C5D7F" w:rsidR="00083BBC" w:rsidRPr="00FB7644" w:rsidRDefault="00792128" w:rsidP="00792128">
      <w:pPr>
        <w:shd w:val="clear" w:color="auto" w:fill="FFFFFF"/>
        <w:ind w:firstLine="709"/>
        <w:contextualSpacing/>
        <w:jc w:val="both"/>
        <w:rPr>
          <w:bCs/>
          <w:sz w:val="28"/>
          <w:szCs w:val="28"/>
        </w:rPr>
      </w:pPr>
      <w:r>
        <w:rPr>
          <w:bCs/>
          <w:sz w:val="28"/>
          <w:szCs w:val="28"/>
        </w:rPr>
        <w:t>–</w:t>
      </w:r>
      <w:r w:rsidR="00083BBC" w:rsidRPr="00FB7644">
        <w:rPr>
          <w:bCs/>
          <w:sz w:val="28"/>
          <w:szCs w:val="28"/>
        </w:rPr>
        <w:t xml:space="preserve"> гармонизация национальных норм и правил безопасной эксплуатации ж/дорожных и автомобильных дорог, и др.</w:t>
      </w:r>
    </w:p>
    <w:p w14:paraId="623E9B10" w14:textId="51CA6E95" w:rsidR="00083BBC" w:rsidRPr="00FB7644" w:rsidRDefault="00792128" w:rsidP="00792128">
      <w:pPr>
        <w:shd w:val="clear" w:color="auto" w:fill="FFFFFF"/>
        <w:tabs>
          <w:tab w:val="left" w:pos="709"/>
          <w:tab w:val="left" w:pos="851"/>
        </w:tabs>
        <w:ind w:firstLine="709"/>
        <w:contextualSpacing/>
        <w:jc w:val="both"/>
        <w:rPr>
          <w:bCs/>
          <w:sz w:val="28"/>
          <w:szCs w:val="28"/>
        </w:rPr>
      </w:pPr>
      <w:r>
        <w:rPr>
          <w:bCs/>
          <w:sz w:val="28"/>
          <w:szCs w:val="28"/>
        </w:rPr>
        <w:lastRenderedPageBreak/>
        <w:t>–</w:t>
      </w:r>
      <w:r w:rsidR="00083BBC" w:rsidRPr="00FB7644">
        <w:rPr>
          <w:bCs/>
          <w:sz w:val="28"/>
          <w:szCs w:val="28"/>
        </w:rPr>
        <w:t xml:space="preserve"> взаимосогласованное развитие аграрного сектора, отраслей производственной специализации и услуг на основе применения механизмов и инструментов формирования рациональных цепочек добавленной стоимости;</w:t>
      </w:r>
    </w:p>
    <w:p w14:paraId="16CF921A" w14:textId="1FD4856C" w:rsidR="00083BBC" w:rsidRPr="00FB7644" w:rsidRDefault="00792128" w:rsidP="00792128">
      <w:pPr>
        <w:shd w:val="clear" w:color="auto" w:fill="FFFFFF"/>
        <w:ind w:firstLine="709"/>
        <w:contextualSpacing/>
        <w:jc w:val="both"/>
        <w:rPr>
          <w:bCs/>
          <w:sz w:val="28"/>
          <w:szCs w:val="28"/>
        </w:rPr>
      </w:pPr>
      <w:r>
        <w:rPr>
          <w:bCs/>
          <w:sz w:val="28"/>
          <w:szCs w:val="28"/>
        </w:rPr>
        <w:t>–</w:t>
      </w:r>
      <w:r w:rsidR="00083BBC" w:rsidRPr="00FB7644">
        <w:rPr>
          <w:bCs/>
          <w:sz w:val="28"/>
          <w:szCs w:val="28"/>
        </w:rPr>
        <w:t xml:space="preserve"> согласование действий по рационализации таможенно-оформительских процедур и сокращению времени прохождения грузов через ППГ, а также организации совместного таможенного, транспортного и СФС контроля на этих пунктах.</w:t>
      </w:r>
    </w:p>
    <w:p w14:paraId="3424A864" w14:textId="77777777" w:rsidR="00083BBC" w:rsidRPr="00FB7644" w:rsidRDefault="00083BBC" w:rsidP="00792128">
      <w:pPr>
        <w:shd w:val="clear" w:color="auto" w:fill="FFFFFF"/>
        <w:ind w:firstLine="709"/>
        <w:contextualSpacing/>
        <w:jc w:val="both"/>
        <w:rPr>
          <w:rFonts w:eastAsia="ArialMT"/>
          <w:bCs/>
          <w:color w:val="231F20"/>
          <w:sz w:val="28"/>
          <w:szCs w:val="28"/>
        </w:rPr>
      </w:pPr>
      <w:r w:rsidRPr="00FB7644">
        <w:rPr>
          <w:rFonts w:eastAsia="ArialMT"/>
          <w:bCs/>
          <w:color w:val="231F20"/>
          <w:sz w:val="28"/>
          <w:szCs w:val="28"/>
        </w:rPr>
        <w:t>Возможно, целесообразно назначить национальных координаторов по транзиту в странах ЭКШТХ в целях содействия развитию бесперебойной транзитной торговли в регионе.</w:t>
      </w:r>
    </w:p>
    <w:p w14:paraId="7D5CDFF6" w14:textId="77777777" w:rsidR="00083BBC" w:rsidRPr="00FB7644" w:rsidRDefault="00083BBC" w:rsidP="00792128">
      <w:pPr>
        <w:shd w:val="clear" w:color="auto" w:fill="FFFFFF"/>
        <w:ind w:firstLine="709"/>
        <w:contextualSpacing/>
        <w:jc w:val="both"/>
        <w:rPr>
          <w:bCs/>
          <w:sz w:val="28"/>
          <w:szCs w:val="28"/>
        </w:rPr>
      </w:pPr>
      <w:r w:rsidRPr="00FB7644">
        <w:rPr>
          <w:bCs/>
          <w:i/>
          <w:sz w:val="28"/>
          <w:szCs w:val="28"/>
        </w:rPr>
        <w:t>Стратегическая задача 3</w:t>
      </w:r>
      <w:r w:rsidRPr="00FB7644">
        <w:rPr>
          <w:bCs/>
          <w:sz w:val="28"/>
          <w:szCs w:val="28"/>
        </w:rPr>
        <w:t xml:space="preserve"> – создание условий для развития торговых взаимоотношений стран, имея в виду:</w:t>
      </w:r>
    </w:p>
    <w:p w14:paraId="6F08E630" w14:textId="72C784B5" w:rsidR="00083BBC" w:rsidRPr="00FB7644" w:rsidRDefault="00792128" w:rsidP="00792128">
      <w:pPr>
        <w:shd w:val="clear" w:color="auto" w:fill="FFFFFF"/>
        <w:ind w:firstLine="709"/>
        <w:contextualSpacing/>
        <w:jc w:val="both"/>
        <w:rPr>
          <w:bCs/>
          <w:sz w:val="28"/>
          <w:szCs w:val="28"/>
        </w:rPr>
      </w:pPr>
      <w:r>
        <w:rPr>
          <w:bCs/>
          <w:sz w:val="28"/>
          <w:szCs w:val="28"/>
        </w:rPr>
        <w:t>–</w:t>
      </w:r>
      <w:r w:rsidR="00083BBC" w:rsidRPr="00FB7644">
        <w:rPr>
          <w:bCs/>
          <w:sz w:val="28"/>
          <w:szCs w:val="28"/>
        </w:rPr>
        <w:t xml:space="preserve"> развитие маркетингового анализа спроса и предложения товаров (услуг) на рынках региона ЭКШТХ, в регионах и странах, не входящих в зону ЭКШТХ;</w:t>
      </w:r>
    </w:p>
    <w:p w14:paraId="4373A929" w14:textId="77777777" w:rsidR="00083BBC" w:rsidRPr="00FB7644" w:rsidRDefault="00083BBC" w:rsidP="00792128">
      <w:pPr>
        <w:shd w:val="clear" w:color="auto" w:fill="FFFFFF"/>
        <w:ind w:firstLine="709"/>
        <w:contextualSpacing/>
        <w:jc w:val="both"/>
        <w:rPr>
          <w:bCs/>
          <w:sz w:val="28"/>
          <w:szCs w:val="28"/>
        </w:rPr>
      </w:pPr>
      <w:r w:rsidRPr="00FB7644">
        <w:rPr>
          <w:bCs/>
          <w:i/>
          <w:sz w:val="28"/>
          <w:szCs w:val="28"/>
        </w:rPr>
        <w:t>Стратегическая задача 4</w:t>
      </w:r>
      <w:r w:rsidRPr="00FB7644">
        <w:rPr>
          <w:bCs/>
          <w:sz w:val="28"/>
          <w:szCs w:val="28"/>
        </w:rPr>
        <w:t xml:space="preserve"> – способствование ускоренному развитию внутреннего и внешнего туризма, имея в виду:</w:t>
      </w:r>
    </w:p>
    <w:p w14:paraId="472D6F1F" w14:textId="3062015A" w:rsidR="00083BBC" w:rsidRPr="00FB7644" w:rsidRDefault="00792128" w:rsidP="00792128">
      <w:pPr>
        <w:shd w:val="clear" w:color="auto" w:fill="FFFFFF"/>
        <w:ind w:firstLine="709"/>
        <w:contextualSpacing/>
        <w:jc w:val="both"/>
        <w:rPr>
          <w:bCs/>
          <w:sz w:val="28"/>
          <w:szCs w:val="28"/>
        </w:rPr>
      </w:pPr>
      <w:r>
        <w:rPr>
          <w:bCs/>
          <w:sz w:val="28"/>
          <w:szCs w:val="28"/>
        </w:rPr>
        <w:t>–</w:t>
      </w:r>
      <w:r w:rsidR="00083BBC" w:rsidRPr="00FB7644">
        <w:rPr>
          <w:bCs/>
          <w:sz w:val="28"/>
          <w:szCs w:val="28"/>
        </w:rPr>
        <w:t xml:space="preserve"> меры по сокращению времени на оформление виз, введение преференции и льготных условий для стимулирования туризма;</w:t>
      </w:r>
    </w:p>
    <w:p w14:paraId="350CE150" w14:textId="7E11F002" w:rsidR="00083BBC" w:rsidRPr="00FB7644" w:rsidRDefault="00792128" w:rsidP="00792128">
      <w:pPr>
        <w:shd w:val="clear" w:color="auto" w:fill="FFFFFF"/>
        <w:ind w:firstLine="709"/>
        <w:contextualSpacing/>
        <w:jc w:val="both"/>
        <w:rPr>
          <w:bCs/>
          <w:sz w:val="28"/>
          <w:szCs w:val="28"/>
        </w:rPr>
      </w:pPr>
      <w:r>
        <w:rPr>
          <w:bCs/>
          <w:sz w:val="28"/>
          <w:szCs w:val="28"/>
        </w:rPr>
        <w:t>–</w:t>
      </w:r>
      <w:r w:rsidR="00083BBC" w:rsidRPr="00FB7644">
        <w:rPr>
          <w:bCs/>
          <w:sz w:val="28"/>
          <w:szCs w:val="28"/>
        </w:rPr>
        <w:t xml:space="preserve"> создание развитого сервиса туристических услуг на уровне мировых стандартов, и др.</w:t>
      </w:r>
    </w:p>
    <w:p w14:paraId="4A2C86DD" w14:textId="77777777" w:rsidR="00083BBC" w:rsidRPr="00FB7644" w:rsidRDefault="00083BBC" w:rsidP="00792128">
      <w:pPr>
        <w:shd w:val="clear" w:color="auto" w:fill="FFFFFF"/>
        <w:tabs>
          <w:tab w:val="left" w:pos="709"/>
          <w:tab w:val="left" w:pos="851"/>
        </w:tabs>
        <w:ind w:firstLine="709"/>
        <w:contextualSpacing/>
        <w:jc w:val="both"/>
        <w:rPr>
          <w:bCs/>
          <w:sz w:val="28"/>
          <w:szCs w:val="28"/>
        </w:rPr>
      </w:pPr>
      <w:r w:rsidRPr="00FB7644">
        <w:rPr>
          <w:bCs/>
          <w:i/>
          <w:sz w:val="28"/>
          <w:szCs w:val="28"/>
        </w:rPr>
        <w:t>Стратегическая задача 5</w:t>
      </w:r>
      <w:r w:rsidRPr="00FB7644">
        <w:rPr>
          <w:bCs/>
          <w:sz w:val="28"/>
          <w:szCs w:val="28"/>
        </w:rPr>
        <w:t xml:space="preserve"> – научно-методическое обеспечение процессов формирования и менеджмента развития экономического коридора, имея в виду:</w:t>
      </w:r>
    </w:p>
    <w:p w14:paraId="293EAD18" w14:textId="703E1422" w:rsidR="00083BBC" w:rsidRPr="00FB7644" w:rsidRDefault="00792128" w:rsidP="00792128">
      <w:pPr>
        <w:shd w:val="clear" w:color="auto" w:fill="FFFFFF"/>
        <w:tabs>
          <w:tab w:val="left" w:pos="709"/>
          <w:tab w:val="left" w:pos="851"/>
        </w:tabs>
        <w:ind w:firstLine="709"/>
        <w:contextualSpacing/>
        <w:jc w:val="both"/>
        <w:rPr>
          <w:bCs/>
          <w:sz w:val="28"/>
          <w:szCs w:val="28"/>
        </w:rPr>
      </w:pPr>
      <w:r>
        <w:rPr>
          <w:bCs/>
          <w:sz w:val="28"/>
          <w:szCs w:val="28"/>
        </w:rPr>
        <w:t>–</w:t>
      </w:r>
      <w:r w:rsidR="00083BBC" w:rsidRPr="00FB7644">
        <w:rPr>
          <w:bCs/>
          <w:sz w:val="28"/>
          <w:szCs w:val="28"/>
        </w:rPr>
        <w:t xml:space="preserve"> формирование методической базы для оценивания социально-экономических результатов на средне- и долгосрочный период развития региона ЭКШТХ (инструменты прогнозно-аналитических исследований); </w:t>
      </w:r>
    </w:p>
    <w:p w14:paraId="11A3909C" w14:textId="0EBDC9F2" w:rsidR="00083BBC" w:rsidRPr="00FB7644" w:rsidRDefault="00792128" w:rsidP="00792128">
      <w:pPr>
        <w:shd w:val="clear" w:color="auto" w:fill="FFFFFF"/>
        <w:tabs>
          <w:tab w:val="left" w:pos="709"/>
          <w:tab w:val="left" w:pos="851"/>
        </w:tabs>
        <w:ind w:firstLine="709"/>
        <w:contextualSpacing/>
        <w:jc w:val="both"/>
        <w:rPr>
          <w:sz w:val="28"/>
          <w:szCs w:val="28"/>
        </w:rPr>
      </w:pPr>
      <w:r>
        <w:rPr>
          <w:bCs/>
          <w:sz w:val="28"/>
          <w:szCs w:val="28"/>
        </w:rPr>
        <w:t>–</w:t>
      </w:r>
      <w:r w:rsidR="00083BBC" w:rsidRPr="00FB7644">
        <w:rPr>
          <w:bCs/>
          <w:sz w:val="28"/>
          <w:szCs w:val="28"/>
        </w:rPr>
        <w:t xml:space="preserve"> актуализация и полнота информационной базы для выведения оценок эффективности развития</w:t>
      </w:r>
      <w:r w:rsidR="00083BBC" w:rsidRPr="00FB7644">
        <w:rPr>
          <w:sz w:val="28"/>
          <w:szCs w:val="28"/>
        </w:rPr>
        <w:t xml:space="preserve"> экономического коридора с применением методических инструментов;</w:t>
      </w:r>
    </w:p>
    <w:p w14:paraId="1A1F13D5" w14:textId="6A52FED7" w:rsidR="00083BBC" w:rsidRPr="00FB7644" w:rsidRDefault="00792128" w:rsidP="00792128">
      <w:pPr>
        <w:shd w:val="clear" w:color="auto" w:fill="FFFFFF"/>
        <w:tabs>
          <w:tab w:val="left" w:pos="709"/>
          <w:tab w:val="left" w:pos="851"/>
        </w:tabs>
        <w:ind w:firstLine="709"/>
        <w:contextualSpacing/>
        <w:jc w:val="both"/>
        <w:rPr>
          <w:sz w:val="28"/>
          <w:szCs w:val="28"/>
        </w:rPr>
      </w:pPr>
      <w:r>
        <w:rPr>
          <w:sz w:val="28"/>
          <w:szCs w:val="28"/>
        </w:rPr>
        <w:t>–</w:t>
      </w:r>
      <w:r w:rsidR="00083BBC" w:rsidRPr="00FB7644">
        <w:rPr>
          <w:sz w:val="28"/>
          <w:szCs w:val="28"/>
        </w:rPr>
        <w:t xml:space="preserve"> осуществление мониторинга хода реализации плана мероприятий по развитию экономического коридора для внесения необходимых корректив, и др.</w:t>
      </w:r>
    </w:p>
    <w:p w14:paraId="5CD06B2B" w14:textId="77777777" w:rsidR="008A5D33" w:rsidRPr="00FB7644" w:rsidRDefault="008A5D33" w:rsidP="00792128">
      <w:pPr>
        <w:shd w:val="clear" w:color="auto" w:fill="FFFFFF"/>
        <w:tabs>
          <w:tab w:val="left" w:pos="709"/>
          <w:tab w:val="left" w:pos="851"/>
        </w:tabs>
        <w:ind w:firstLine="709"/>
        <w:contextualSpacing/>
        <w:jc w:val="both"/>
        <w:rPr>
          <w:sz w:val="28"/>
          <w:szCs w:val="28"/>
        </w:rPr>
      </w:pPr>
      <w:r w:rsidRPr="00FB7644">
        <w:rPr>
          <w:sz w:val="28"/>
          <w:szCs w:val="28"/>
        </w:rPr>
        <w:t xml:space="preserve">Для полноценной реализации этой стратегической задачи, на наш взгляд, целесообразно силами Сторон сформировать специальное подразделение при Институте ЦАРЭС. </w:t>
      </w:r>
    </w:p>
    <w:p w14:paraId="48AD186C" w14:textId="77777777" w:rsidR="00803C79" w:rsidRDefault="00803C79" w:rsidP="001257E8">
      <w:pPr>
        <w:tabs>
          <w:tab w:val="left" w:pos="2299"/>
        </w:tabs>
        <w:ind w:firstLine="709"/>
        <w:jc w:val="both"/>
        <w:rPr>
          <w:b/>
          <w:sz w:val="28"/>
          <w:szCs w:val="28"/>
        </w:rPr>
      </w:pPr>
    </w:p>
    <w:p w14:paraId="338EB3E3" w14:textId="77777777" w:rsidR="00803C79" w:rsidRDefault="00803C79" w:rsidP="001257E8">
      <w:pPr>
        <w:tabs>
          <w:tab w:val="left" w:pos="2299"/>
        </w:tabs>
        <w:ind w:firstLine="709"/>
        <w:jc w:val="both"/>
        <w:rPr>
          <w:b/>
          <w:sz w:val="28"/>
          <w:szCs w:val="28"/>
        </w:rPr>
      </w:pPr>
    </w:p>
    <w:p w14:paraId="0497DE57" w14:textId="77777777" w:rsidR="00803C79" w:rsidRDefault="00803C79" w:rsidP="001257E8">
      <w:pPr>
        <w:tabs>
          <w:tab w:val="left" w:pos="2299"/>
        </w:tabs>
        <w:ind w:firstLine="709"/>
        <w:jc w:val="both"/>
        <w:rPr>
          <w:b/>
          <w:sz w:val="28"/>
          <w:szCs w:val="28"/>
        </w:rPr>
      </w:pPr>
    </w:p>
    <w:p w14:paraId="51395F09" w14:textId="77777777" w:rsidR="00803C79" w:rsidRDefault="00803C79" w:rsidP="001257E8">
      <w:pPr>
        <w:tabs>
          <w:tab w:val="left" w:pos="2299"/>
        </w:tabs>
        <w:ind w:firstLine="709"/>
        <w:jc w:val="both"/>
        <w:rPr>
          <w:b/>
          <w:sz w:val="28"/>
          <w:szCs w:val="28"/>
        </w:rPr>
      </w:pPr>
    </w:p>
    <w:p w14:paraId="20FFB549" w14:textId="77777777" w:rsidR="00803C79" w:rsidRDefault="00803C79" w:rsidP="001257E8">
      <w:pPr>
        <w:tabs>
          <w:tab w:val="left" w:pos="2299"/>
        </w:tabs>
        <w:ind w:firstLine="709"/>
        <w:jc w:val="both"/>
        <w:rPr>
          <w:b/>
          <w:sz w:val="28"/>
          <w:szCs w:val="28"/>
        </w:rPr>
      </w:pPr>
    </w:p>
    <w:p w14:paraId="0CDA8345" w14:textId="77777777" w:rsidR="00803C79" w:rsidRDefault="00803C79" w:rsidP="001257E8">
      <w:pPr>
        <w:tabs>
          <w:tab w:val="left" w:pos="2299"/>
        </w:tabs>
        <w:ind w:firstLine="709"/>
        <w:jc w:val="both"/>
        <w:rPr>
          <w:b/>
          <w:sz w:val="28"/>
          <w:szCs w:val="28"/>
        </w:rPr>
      </w:pPr>
    </w:p>
    <w:p w14:paraId="35EAA810" w14:textId="77777777" w:rsidR="00803C79" w:rsidRDefault="00803C79" w:rsidP="001257E8">
      <w:pPr>
        <w:tabs>
          <w:tab w:val="left" w:pos="2299"/>
        </w:tabs>
        <w:ind w:firstLine="709"/>
        <w:jc w:val="both"/>
        <w:rPr>
          <w:b/>
          <w:sz w:val="28"/>
          <w:szCs w:val="28"/>
        </w:rPr>
      </w:pPr>
    </w:p>
    <w:p w14:paraId="063E37EC" w14:textId="77777777" w:rsidR="00803C79" w:rsidRDefault="00803C79" w:rsidP="001257E8">
      <w:pPr>
        <w:tabs>
          <w:tab w:val="left" w:pos="2299"/>
        </w:tabs>
        <w:ind w:firstLine="709"/>
        <w:jc w:val="both"/>
        <w:rPr>
          <w:b/>
          <w:sz w:val="28"/>
          <w:szCs w:val="28"/>
        </w:rPr>
      </w:pPr>
    </w:p>
    <w:p w14:paraId="1BF3FE80" w14:textId="77777777" w:rsidR="00803C79" w:rsidRDefault="00803C79" w:rsidP="001257E8">
      <w:pPr>
        <w:tabs>
          <w:tab w:val="left" w:pos="2299"/>
        </w:tabs>
        <w:ind w:firstLine="709"/>
        <w:jc w:val="both"/>
        <w:rPr>
          <w:b/>
          <w:sz w:val="28"/>
          <w:szCs w:val="28"/>
        </w:rPr>
      </w:pPr>
    </w:p>
    <w:p w14:paraId="15360B62" w14:textId="02DCC4EF" w:rsidR="00302B32" w:rsidRPr="00842EAC" w:rsidRDefault="009256CA" w:rsidP="001257E8">
      <w:pPr>
        <w:tabs>
          <w:tab w:val="left" w:pos="2299"/>
        </w:tabs>
        <w:ind w:firstLine="709"/>
        <w:jc w:val="both"/>
        <w:rPr>
          <w:b/>
          <w:bCs/>
          <w:sz w:val="28"/>
          <w:szCs w:val="28"/>
          <w:lang w:bidi="ru-RU"/>
        </w:rPr>
      </w:pPr>
      <w:r w:rsidRPr="00FB7644">
        <w:rPr>
          <w:b/>
          <w:sz w:val="28"/>
          <w:szCs w:val="28"/>
        </w:rPr>
        <w:lastRenderedPageBreak/>
        <w:t>3</w:t>
      </w:r>
      <w:r w:rsidR="00395DD4">
        <w:rPr>
          <w:b/>
          <w:sz w:val="28"/>
          <w:szCs w:val="28"/>
        </w:rPr>
        <w:t xml:space="preserve"> </w:t>
      </w:r>
      <w:r w:rsidR="001257E8" w:rsidRPr="00FB7644">
        <w:rPr>
          <w:b/>
          <w:bCs/>
          <w:sz w:val="28"/>
          <w:szCs w:val="28"/>
          <w:lang w:bidi="ru-RU"/>
        </w:rPr>
        <w:t xml:space="preserve">ПОВЫШЕНИЕ СОЦИАЛЬНО-ЭКОНОМИЧЕСКОЙ </w:t>
      </w:r>
      <w:r w:rsidR="001257E8" w:rsidRPr="00842EAC">
        <w:rPr>
          <w:b/>
          <w:bCs/>
          <w:sz w:val="28"/>
          <w:szCs w:val="28"/>
          <w:lang w:bidi="ru-RU"/>
        </w:rPr>
        <w:t>УСТОЙЧИВОСТИ ЮЖНОГО РЕГИОНА КАЗАХСТАНА С ПОЗИЦИИ ЭФФЕКТИВНОСТИ ЭКОНОМИЧЕСКОГО КОРИДОРА</w:t>
      </w:r>
    </w:p>
    <w:p w14:paraId="4B4D3C61" w14:textId="77777777" w:rsidR="00302B32" w:rsidRPr="00FB7644" w:rsidRDefault="00302B32" w:rsidP="001257E8">
      <w:pPr>
        <w:ind w:firstLine="709"/>
        <w:jc w:val="both"/>
        <w:rPr>
          <w:b/>
          <w:sz w:val="28"/>
          <w:szCs w:val="28"/>
        </w:rPr>
      </w:pPr>
    </w:p>
    <w:p w14:paraId="7B1CBD14" w14:textId="7D9A336C" w:rsidR="008A5D33" w:rsidRPr="00FB7644" w:rsidRDefault="000E20F6" w:rsidP="001257E8">
      <w:pPr>
        <w:ind w:firstLine="709"/>
        <w:jc w:val="both"/>
        <w:rPr>
          <w:b/>
          <w:sz w:val="28"/>
          <w:szCs w:val="28"/>
        </w:rPr>
      </w:pPr>
      <w:r w:rsidRPr="00FB7644">
        <w:rPr>
          <w:b/>
          <w:sz w:val="28"/>
          <w:szCs w:val="28"/>
        </w:rPr>
        <w:t xml:space="preserve">3.1 </w:t>
      </w:r>
      <w:r w:rsidR="008A5D33" w:rsidRPr="00FB7644">
        <w:rPr>
          <w:b/>
          <w:sz w:val="28"/>
          <w:szCs w:val="28"/>
        </w:rPr>
        <w:t>Формирование организационно-управленческой схемы регулирования экономического коридора</w:t>
      </w:r>
    </w:p>
    <w:p w14:paraId="346BCF22" w14:textId="77777777" w:rsidR="008A5D33" w:rsidRPr="00FB7644" w:rsidRDefault="008A5D33" w:rsidP="001257E8">
      <w:pPr>
        <w:pStyle w:val="a3"/>
        <w:tabs>
          <w:tab w:val="left" w:pos="426"/>
        </w:tabs>
        <w:ind w:left="0" w:firstLine="709"/>
        <w:jc w:val="both"/>
        <w:rPr>
          <w:rFonts w:ascii="Times New Roman" w:hAnsi="Times New Roman"/>
          <w:color w:val="000000" w:themeColor="text1"/>
          <w:sz w:val="28"/>
          <w:szCs w:val="28"/>
        </w:rPr>
      </w:pPr>
      <w:r w:rsidRPr="00FB7644">
        <w:rPr>
          <w:rFonts w:ascii="Times New Roman" w:hAnsi="Times New Roman"/>
          <w:color w:val="000000" w:themeColor="text1"/>
          <w:sz w:val="28"/>
          <w:szCs w:val="28"/>
        </w:rPr>
        <w:t xml:space="preserve">Исследование, проведенное в предыдущих разделах настоящей работы на основе изучения мирового опыта, показывает, что задача формирования схемы организации и управления системой прямых и обратных связей в рамках регулирования эффективной функциональности экономического коридора странами-участницами с учетом сочетания их интересов с общими целями развития, является, возможно, самой главной, основополагающей на пути к успешной ее реализации на практике. </w:t>
      </w:r>
    </w:p>
    <w:p w14:paraId="26F625B8" w14:textId="49C456F4" w:rsidR="008A5D33" w:rsidRPr="00FB7644" w:rsidRDefault="008A5D33" w:rsidP="001257E8">
      <w:pPr>
        <w:pStyle w:val="a3"/>
        <w:tabs>
          <w:tab w:val="left" w:pos="426"/>
        </w:tabs>
        <w:ind w:left="0" w:firstLine="709"/>
        <w:jc w:val="both"/>
        <w:rPr>
          <w:rFonts w:ascii="Times New Roman" w:eastAsia="ArialMT" w:hAnsi="Times New Roman"/>
          <w:color w:val="231F20"/>
          <w:sz w:val="28"/>
          <w:szCs w:val="28"/>
        </w:rPr>
      </w:pPr>
      <w:r w:rsidRPr="00FB7644">
        <w:rPr>
          <w:rFonts w:ascii="Times New Roman" w:hAnsi="Times New Roman"/>
          <w:color w:val="000000" w:themeColor="text1"/>
          <w:sz w:val="28"/>
          <w:szCs w:val="28"/>
        </w:rPr>
        <w:t>Действительно, м</w:t>
      </w:r>
      <w:r w:rsidRPr="00FB7644">
        <w:rPr>
          <w:rFonts w:ascii="Times New Roman" w:eastAsia="ArialMT" w:hAnsi="Times New Roman"/>
          <w:color w:val="231F20"/>
          <w:sz w:val="28"/>
          <w:szCs w:val="28"/>
        </w:rPr>
        <w:t>еждународный опыт формирования и развития ТНЭК предполагает необходимость учета ряда функциональных аспектов, а именно</w:t>
      </w:r>
      <w:r w:rsidR="00012BB9" w:rsidRPr="00FB7644">
        <w:rPr>
          <w:rFonts w:ascii="Times New Roman" w:eastAsia="ArialMT" w:hAnsi="Times New Roman"/>
          <w:color w:val="231F20"/>
          <w:sz w:val="28"/>
          <w:szCs w:val="28"/>
        </w:rPr>
        <w:t xml:space="preserve"> (</w:t>
      </w:r>
      <w:r w:rsidR="00601030" w:rsidRPr="00FB7644">
        <w:rPr>
          <w:rFonts w:ascii="Times New Roman" w:eastAsia="ArialMT" w:hAnsi="Times New Roman"/>
          <w:color w:val="231F20"/>
          <w:sz w:val="28"/>
          <w:szCs w:val="28"/>
        </w:rPr>
        <w:t xml:space="preserve">рисунок </w:t>
      </w:r>
      <w:r w:rsidR="00012BB9" w:rsidRPr="00FB7644">
        <w:rPr>
          <w:rFonts w:ascii="Times New Roman" w:eastAsia="ArialMT" w:hAnsi="Times New Roman"/>
          <w:color w:val="231F20"/>
          <w:sz w:val="28"/>
          <w:szCs w:val="28"/>
        </w:rPr>
        <w:t>1</w:t>
      </w:r>
      <w:r w:rsidR="005E0E75" w:rsidRPr="00FB7644">
        <w:rPr>
          <w:rFonts w:ascii="Times New Roman" w:eastAsia="ArialMT" w:hAnsi="Times New Roman"/>
          <w:color w:val="231F20"/>
          <w:sz w:val="28"/>
          <w:szCs w:val="28"/>
        </w:rPr>
        <w:t>3</w:t>
      </w:r>
      <w:r w:rsidR="00012BB9" w:rsidRPr="00FB7644">
        <w:rPr>
          <w:rFonts w:ascii="Times New Roman" w:eastAsia="ArialMT" w:hAnsi="Times New Roman"/>
          <w:color w:val="231F20"/>
          <w:sz w:val="28"/>
          <w:szCs w:val="28"/>
        </w:rPr>
        <w:t>)</w:t>
      </w:r>
      <w:r w:rsidR="001257E8">
        <w:rPr>
          <w:rFonts w:ascii="Times New Roman" w:eastAsia="ArialMT" w:hAnsi="Times New Roman"/>
          <w:color w:val="231F20"/>
          <w:sz w:val="28"/>
          <w:szCs w:val="28"/>
        </w:rPr>
        <w:t>.</w:t>
      </w:r>
      <w:r w:rsidRPr="00FB7644">
        <w:rPr>
          <w:rFonts w:ascii="Times New Roman" w:eastAsia="ArialMT" w:hAnsi="Times New Roman"/>
          <w:color w:val="231F20"/>
          <w:sz w:val="28"/>
          <w:szCs w:val="28"/>
        </w:rPr>
        <w:t xml:space="preserve"> </w:t>
      </w:r>
    </w:p>
    <w:p w14:paraId="08C0B7EE" w14:textId="7A52D3D9" w:rsidR="00431097" w:rsidRPr="00FB7644" w:rsidRDefault="00431097" w:rsidP="004771FB">
      <w:pPr>
        <w:pStyle w:val="a3"/>
        <w:tabs>
          <w:tab w:val="left" w:pos="426"/>
        </w:tabs>
        <w:ind w:left="0" w:firstLine="567"/>
        <w:jc w:val="both"/>
        <w:rPr>
          <w:rFonts w:ascii="Times New Roman" w:eastAsia="ArialMT" w:hAnsi="Times New Roman"/>
          <w:color w:val="231F20"/>
          <w:sz w:val="28"/>
          <w:szCs w:val="28"/>
        </w:rPr>
      </w:pPr>
    </w:p>
    <w:p w14:paraId="5B1D6849" w14:textId="3CE0F37E" w:rsidR="00431097" w:rsidRPr="00FB7644" w:rsidRDefault="00477D3B" w:rsidP="004771FB">
      <w:pPr>
        <w:pStyle w:val="a3"/>
        <w:tabs>
          <w:tab w:val="left" w:pos="426"/>
        </w:tabs>
        <w:ind w:left="0"/>
        <w:jc w:val="both"/>
        <w:rPr>
          <w:rFonts w:ascii="Times New Roman" w:eastAsia="ArialMT" w:hAnsi="Times New Roman"/>
          <w:color w:val="231F20"/>
          <w:sz w:val="28"/>
          <w:szCs w:val="28"/>
        </w:rPr>
      </w:pPr>
      <w:r w:rsidRPr="00FB7644">
        <w:rPr>
          <w:rFonts w:ascii="Times New Roman" w:hAnsi="Times New Roman"/>
          <w:noProof/>
          <w:sz w:val="28"/>
          <w:szCs w:val="28"/>
        </w:rPr>
        <mc:AlternateContent>
          <mc:Choice Requires="wps">
            <w:drawing>
              <wp:anchor distT="0" distB="0" distL="114300" distR="114300" simplePos="0" relativeHeight="251603456" behindDoc="0" locked="0" layoutInCell="1" allowOverlap="1" wp14:anchorId="513989E4" wp14:editId="4EF6DE8F">
                <wp:simplePos x="0" y="0"/>
                <wp:positionH relativeFrom="column">
                  <wp:posOffset>99737</wp:posOffset>
                </wp:positionH>
                <wp:positionV relativeFrom="paragraph">
                  <wp:posOffset>185113</wp:posOffset>
                </wp:positionV>
                <wp:extent cx="7374" cy="2686927"/>
                <wp:effectExtent l="0" t="0" r="31115" b="37465"/>
                <wp:wrapNone/>
                <wp:docPr id="201" name="Прямая соединительная линия 201"/>
                <wp:cNvGraphicFramePr/>
                <a:graphic xmlns:a="http://schemas.openxmlformats.org/drawingml/2006/main">
                  <a:graphicData uri="http://schemas.microsoft.com/office/word/2010/wordprocessingShape">
                    <wps:wsp>
                      <wps:cNvCnPr/>
                      <wps:spPr>
                        <a:xfrm flipH="1">
                          <a:off x="0" y="0"/>
                          <a:ext cx="7374" cy="26869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3EE65" id="Прямая соединительная линия 201" o:spid="_x0000_s1026" style="position:absolute;flip:x;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14.6pt" to="8.4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" strokecolor="black [3213]" strokeweight=".5pt">
                <v:stroke joinstyle="miter"/>
              </v:line>
            </w:pict>
          </mc:Fallback>
        </mc:AlternateContent>
      </w:r>
      <w:r w:rsidRPr="00FB7644">
        <w:rPr>
          <w:rFonts w:ascii="Times New Roman" w:hAnsi="Times New Roman"/>
          <w:noProof/>
          <w:sz w:val="28"/>
          <w:szCs w:val="28"/>
        </w:rPr>
        <mc:AlternateContent>
          <mc:Choice Requires="wps">
            <w:drawing>
              <wp:anchor distT="0" distB="0" distL="114300" distR="114300" simplePos="0" relativeHeight="251658752" behindDoc="0" locked="0" layoutInCell="1" allowOverlap="1" wp14:anchorId="269A9C16" wp14:editId="68CE4194">
                <wp:simplePos x="0" y="0"/>
                <wp:positionH relativeFrom="column">
                  <wp:posOffset>99960</wp:posOffset>
                </wp:positionH>
                <wp:positionV relativeFrom="paragraph">
                  <wp:posOffset>822571</wp:posOffset>
                </wp:positionV>
                <wp:extent cx="548252" cy="0"/>
                <wp:effectExtent l="0" t="76200" r="23495" b="95250"/>
                <wp:wrapNone/>
                <wp:docPr id="26" name="Прямая со стрелкой 26"/>
                <wp:cNvGraphicFramePr/>
                <a:graphic xmlns:a="http://schemas.openxmlformats.org/drawingml/2006/main">
                  <a:graphicData uri="http://schemas.microsoft.com/office/word/2010/wordprocessingShape">
                    <wps:wsp>
                      <wps:cNvCnPr/>
                      <wps:spPr>
                        <a:xfrm>
                          <a:off x="0" y="0"/>
                          <a:ext cx="548252"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D3ACE5D" id="Прямая со стрелкой 26" o:spid="_x0000_s1026" type="#_x0000_t32" style="position:absolute;margin-left:7.85pt;margin-top:64.75pt;width:43.15pt;height:0;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" strokecolor="black [3200]" strokeweight="1pt">
                <v:stroke endarrow="block" joinstyle="miter"/>
              </v:shape>
            </w:pict>
          </mc:Fallback>
        </mc:AlternateContent>
      </w:r>
      <w:r w:rsidRPr="00FB7644">
        <w:rPr>
          <w:rFonts w:ascii="Times New Roman" w:hAnsi="Times New Roman"/>
          <w:noProof/>
          <w:sz w:val="28"/>
          <w:szCs w:val="28"/>
        </w:rPr>
        <mc:AlternateContent>
          <mc:Choice Requires="wps">
            <w:drawing>
              <wp:anchor distT="0" distB="0" distL="114300" distR="114300" simplePos="0" relativeHeight="251618816" behindDoc="0" locked="0" layoutInCell="1" allowOverlap="1" wp14:anchorId="689760F6" wp14:editId="568B262F">
                <wp:simplePos x="0" y="0"/>
                <wp:positionH relativeFrom="column">
                  <wp:posOffset>604520</wp:posOffset>
                </wp:positionH>
                <wp:positionV relativeFrom="paragraph">
                  <wp:posOffset>2678656</wp:posOffset>
                </wp:positionV>
                <wp:extent cx="5369355" cy="393700"/>
                <wp:effectExtent l="0" t="0" r="22225" b="25400"/>
                <wp:wrapNone/>
                <wp:docPr id="233" name="Прямоугольник 233"/>
                <wp:cNvGraphicFramePr/>
                <a:graphic xmlns:a="http://schemas.openxmlformats.org/drawingml/2006/main">
                  <a:graphicData uri="http://schemas.microsoft.com/office/word/2010/wordprocessingShape">
                    <wps:wsp>
                      <wps:cNvSpPr/>
                      <wps:spPr>
                        <a:xfrm>
                          <a:off x="0" y="0"/>
                          <a:ext cx="5369355" cy="393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021905" w14:textId="77777777" w:rsidR="00024C88" w:rsidRPr="00020BDE" w:rsidRDefault="00024C88" w:rsidP="008A5D33">
                            <w:pPr>
                              <w:jc w:val="center"/>
                              <w:rPr>
                                <w:sz w:val="24"/>
                                <w:szCs w:val="24"/>
                              </w:rPr>
                            </w:pPr>
                            <w:r w:rsidRPr="00020BDE">
                              <w:rPr>
                                <w:rFonts w:eastAsia="ArialMT"/>
                                <w:bCs/>
                                <w:i/>
                                <w:color w:val="231F20"/>
                                <w:sz w:val="24"/>
                                <w:szCs w:val="24"/>
                              </w:rPr>
                              <w:t>эффективно работающий институциональный механизм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760F6" id="Прямоугольник 233" o:spid="_x0000_s1150" style="position:absolute;left:0;text-align:left;margin-left:47.6pt;margin-top:210.9pt;width:422.8pt;height:3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" fillcolor="white [3201]" strokecolor="black [3213]" strokeweight="1pt">
                <v:textbox>
                  <w:txbxContent>
                    <w:p w14:paraId="71021905" w14:textId="77777777" w:rsidR="00024C88" w:rsidRPr="00020BDE" w:rsidRDefault="00024C88" w:rsidP="008A5D33">
                      <w:pPr>
                        <w:jc w:val="center"/>
                        <w:rPr>
                          <w:sz w:val="24"/>
                          <w:szCs w:val="24"/>
                        </w:rPr>
                      </w:pPr>
                      <w:r w:rsidRPr="00020BDE">
                        <w:rPr>
                          <w:rFonts w:eastAsia="ArialMT"/>
                          <w:bCs/>
                          <w:i/>
                          <w:color w:val="231F20"/>
                          <w:sz w:val="24"/>
                          <w:szCs w:val="24"/>
                        </w:rPr>
                        <w:t>эффективно работающий институциональный механизм</w:t>
                      </w:r>
                    </w:p>
                  </w:txbxContent>
                </v:textbox>
              </v:rect>
            </w:pict>
          </mc:Fallback>
        </mc:AlternateContent>
      </w:r>
      <w:r w:rsidRPr="00FB7644">
        <w:rPr>
          <w:rFonts w:ascii="Times New Roman" w:hAnsi="Times New Roman"/>
          <w:noProof/>
          <w:sz w:val="28"/>
          <w:szCs w:val="28"/>
        </w:rPr>
        <mc:AlternateContent>
          <mc:Choice Requires="wps">
            <w:drawing>
              <wp:anchor distT="0" distB="0" distL="114300" distR="114300" simplePos="0" relativeHeight="251615744" behindDoc="0" locked="0" layoutInCell="1" allowOverlap="1" wp14:anchorId="597A8C6B" wp14:editId="15940C0F">
                <wp:simplePos x="0" y="0"/>
                <wp:positionH relativeFrom="column">
                  <wp:posOffset>612140</wp:posOffset>
                </wp:positionH>
                <wp:positionV relativeFrom="paragraph">
                  <wp:posOffset>2166968</wp:posOffset>
                </wp:positionV>
                <wp:extent cx="5376277" cy="368300"/>
                <wp:effectExtent l="0" t="0" r="15240" b="12700"/>
                <wp:wrapNone/>
                <wp:docPr id="229" name="Прямоугольник 229"/>
                <wp:cNvGraphicFramePr/>
                <a:graphic xmlns:a="http://schemas.openxmlformats.org/drawingml/2006/main">
                  <a:graphicData uri="http://schemas.microsoft.com/office/word/2010/wordprocessingShape">
                    <wps:wsp>
                      <wps:cNvSpPr/>
                      <wps:spPr>
                        <a:xfrm>
                          <a:off x="0" y="0"/>
                          <a:ext cx="5376277" cy="368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CE947C" w14:textId="77777777" w:rsidR="00024C88" w:rsidRPr="00020BDE" w:rsidRDefault="00024C88" w:rsidP="008A5D33">
                            <w:pPr>
                              <w:jc w:val="center"/>
                              <w:rPr>
                                <w:sz w:val="24"/>
                                <w:szCs w:val="24"/>
                              </w:rPr>
                            </w:pPr>
                            <w:r w:rsidRPr="00020BDE">
                              <w:rPr>
                                <w:rFonts w:eastAsia="ArialMT"/>
                                <w:bCs/>
                                <w:i/>
                                <w:color w:val="231F20"/>
                                <w:sz w:val="24"/>
                                <w:szCs w:val="24"/>
                              </w:rPr>
                              <w:t>заинтересованное участие сторон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A8C6B" id="Прямоугольник 229" o:spid="_x0000_s1151" style="position:absolute;left:0;text-align:left;margin-left:48.2pt;margin-top:170.65pt;width:423.35pt;height:2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" fillcolor="white [3201]" strokecolor="black [3213]" strokeweight="1pt">
                <v:textbox>
                  <w:txbxContent>
                    <w:p w14:paraId="47CE947C" w14:textId="77777777" w:rsidR="00024C88" w:rsidRPr="00020BDE" w:rsidRDefault="00024C88" w:rsidP="008A5D33">
                      <w:pPr>
                        <w:jc w:val="center"/>
                        <w:rPr>
                          <w:sz w:val="24"/>
                          <w:szCs w:val="24"/>
                        </w:rPr>
                      </w:pPr>
                      <w:r w:rsidRPr="00020BDE">
                        <w:rPr>
                          <w:rFonts w:eastAsia="ArialMT"/>
                          <w:bCs/>
                          <w:i/>
                          <w:color w:val="231F20"/>
                          <w:sz w:val="24"/>
                          <w:szCs w:val="24"/>
                        </w:rPr>
                        <w:t>заинтересованное участие сторон</w:t>
                      </w:r>
                    </w:p>
                  </w:txbxContent>
                </v:textbox>
              </v:rect>
            </w:pict>
          </mc:Fallback>
        </mc:AlternateContent>
      </w:r>
      <w:r w:rsidRPr="00FB7644">
        <w:rPr>
          <w:rFonts w:ascii="Times New Roman" w:hAnsi="Times New Roman"/>
          <w:noProof/>
          <w:sz w:val="28"/>
          <w:szCs w:val="28"/>
        </w:rPr>
        <mc:AlternateContent>
          <mc:Choice Requires="wps">
            <w:drawing>
              <wp:anchor distT="0" distB="0" distL="114300" distR="114300" simplePos="0" relativeHeight="251612672" behindDoc="0" locked="0" layoutInCell="1" allowOverlap="1" wp14:anchorId="292CBA7A" wp14:editId="19BE4AFA">
                <wp:simplePos x="0" y="0"/>
                <wp:positionH relativeFrom="column">
                  <wp:posOffset>623304</wp:posOffset>
                </wp:positionH>
                <wp:positionV relativeFrom="paragraph">
                  <wp:posOffset>1600958</wp:posOffset>
                </wp:positionV>
                <wp:extent cx="5378691" cy="424789"/>
                <wp:effectExtent l="0" t="0" r="12700" b="13970"/>
                <wp:wrapNone/>
                <wp:docPr id="225" name="Прямоугольник 225"/>
                <wp:cNvGraphicFramePr/>
                <a:graphic xmlns:a="http://schemas.openxmlformats.org/drawingml/2006/main">
                  <a:graphicData uri="http://schemas.microsoft.com/office/word/2010/wordprocessingShape">
                    <wps:wsp>
                      <wps:cNvSpPr/>
                      <wps:spPr>
                        <a:xfrm>
                          <a:off x="0" y="0"/>
                          <a:ext cx="5378691" cy="42478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B373B9" w14:textId="77777777" w:rsidR="00024C88" w:rsidRPr="00020BDE" w:rsidRDefault="00024C88" w:rsidP="008A5D33">
                            <w:pPr>
                              <w:jc w:val="center"/>
                              <w:rPr>
                                <w:sz w:val="24"/>
                                <w:szCs w:val="24"/>
                              </w:rPr>
                            </w:pPr>
                            <w:r w:rsidRPr="00020BDE">
                              <w:rPr>
                                <w:rFonts w:eastAsia="ArialMT"/>
                                <w:bCs/>
                                <w:i/>
                                <w:color w:val="231F20"/>
                                <w:sz w:val="24"/>
                                <w:szCs w:val="24"/>
                              </w:rPr>
                              <w:t>гармонизация национальных нормативно-правовых актов и положений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CBA7A" id="Прямоугольник 225" o:spid="_x0000_s1152" style="position:absolute;left:0;text-align:left;margin-left:49.1pt;margin-top:126.05pt;width:423.5pt;height:33.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" fillcolor="white [3201]" strokecolor="black [3213]" strokeweight="1pt">
                <v:textbox>
                  <w:txbxContent>
                    <w:p w14:paraId="69B373B9" w14:textId="77777777" w:rsidR="00024C88" w:rsidRPr="00020BDE" w:rsidRDefault="00024C88" w:rsidP="008A5D33">
                      <w:pPr>
                        <w:jc w:val="center"/>
                        <w:rPr>
                          <w:sz w:val="24"/>
                          <w:szCs w:val="24"/>
                        </w:rPr>
                      </w:pPr>
                      <w:r w:rsidRPr="00020BDE">
                        <w:rPr>
                          <w:rFonts w:eastAsia="ArialMT"/>
                          <w:bCs/>
                          <w:i/>
                          <w:color w:val="231F20"/>
                          <w:sz w:val="24"/>
                          <w:szCs w:val="24"/>
                        </w:rPr>
                        <w:t>гармонизация национальных нормативно-правовых актов и положений</w:t>
                      </w:r>
                    </w:p>
                  </w:txbxContent>
                </v:textbox>
              </v:rect>
            </w:pict>
          </mc:Fallback>
        </mc:AlternateContent>
      </w:r>
      <w:r w:rsidRPr="00FB7644">
        <w:rPr>
          <w:rFonts w:ascii="Times New Roman" w:hAnsi="Times New Roman"/>
          <w:noProof/>
          <w:sz w:val="28"/>
          <w:szCs w:val="28"/>
        </w:rPr>
        <mc:AlternateContent>
          <mc:Choice Requires="wps">
            <w:drawing>
              <wp:anchor distT="0" distB="0" distL="114300" distR="114300" simplePos="0" relativeHeight="251609600" behindDoc="0" locked="0" layoutInCell="1" allowOverlap="1" wp14:anchorId="2173660B" wp14:editId="475C05BF">
                <wp:simplePos x="0" y="0"/>
                <wp:positionH relativeFrom="column">
                  <wp:posOffset>623570</wp:posOffset>
                </wp:positionH>
                <wp:positionV relativeFrom="paragraph">
                  <wp:posOffset>1108321</wp:posOffset>
                </wp:positionV>
                <wp:extent cx="5375070" cy="368300"/>
                <wp:effectExtent l="0" t="0" r="16510" b="12700"/>
                <wp:wrapNone/>
                <wp:docPr id="221" name="Прямоугольник 221"/>
                <wp:cNvGraphicFramePr/>
                <a:graphic xmlns:a="http://schemas.openxmlformats.org/drawingml/2006/main">
                  <a:graphicData uri="http://schemas.microsoft.com/office/word/2010/wordprocessingShape">
                    <wps:wsp>
                      <wps:cNvSpPr/>
                      <wps:spPr>
                        <a:xfrm>
                          <a:off x="0" y="0"/>
                          <a:ext cx="5375070" cy="368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508289" w14:textId="77777777" w:rsidR="00024C88" w:rsidRPr="00020BDE" w:rsidRDefault="00024C88" w:rsidP="008A5D33">
                            <w:pPr>
                              <w:jc w:val="center"/>
                              <w:rPr>
                                <w:sz w:val="24"/>
                                <w:szCs w:val="24"/>
                              </w:rPr>
                            </w:pPr>
                            <w:r w:rsidRPr="00020BDE">
                              <w:rPr>
                                <w:rFonts w:eastAsia="ArialMT"/>
                                <w:bCs/>
                                <w:i/>
                                <w:color w:val="231F20"/>
                                <w:sz w:val="24"/>
                                <w:szCs w:val="24"/>
                              </w:rPr>
                              <w:t>комплексный анализ инвестиционного потенциала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3660B" id="Прямоугольник 221" o:spid="_x0000_s1153" style="position:absolute;left:0;text-align:left;margin-left:49.1pt;margin-top:87.25pt;width:423.25pt;height:2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" fillcolor="white [3201]" strokecolor="black [3213]" strokeweight="1pt">
                <v:textbox>
                  <w:txbxContent>
                    <w:p w14:paraId="11508289" w14:textId="77777777" w:rsidR="00024C88" w:rsidRPr="00020BDE" w:rsidRDefault="00024C88" w:rsidP="008A5D33">
                      <w:pPr>
                        <w:jc w:val="center"/>
                        <w:rPr>
                          <w:sz w:val="24"/>
                          <w:szCs w:val="24"/>
                        </w:rPr>
                      </w:pPr>
                      <w:r w:rsidRPr="00020BDE">
                        <w:rPr>
                          <w:rFonts w:eastAsia="ArialMT"/>
                          <w:bCs/>
                          <w:i/>
                          <w:color w:val="231F20"/>
                          <w:sz w:val="24"/>
                          <w:szCs w:val="24"/>
                        </w:rPr>
                        <w:t>комплексный анализ инвестиционного потенциала</w:t>
                      </w:r>
                    </w:p>
                  </w:txbxContent>
                </v:textbox>
              </v:rect>
            </w:pict>
          </mc:Fallback>
        </mc:AlternateContent>
      </w:r>
      <w:r w:rsidRPr="00FB7644">
        <w:rPr>
          <w:rFonts w:ascii="Times New Roman" w:hAnsi="Times New Roman"/>
          <w:noProof/>
          <w:sz w:val="28"/>
          <w:szCs w:val="28"/>
        </w:rPr>
        <mc:AlternateContent>
          <mc:Choice Requires="wps">
            <w:drawing>
              <wp:anchor distT="0" distB="0" distL="114300" distR="114300" simplePos="0" relativeHeight="251606528" behindDoc="0" locked="0" layoutInCell="1" allowOverlap="1" wp14:anchorId="0883CA95" wp14:editId="19625738">
                <wp:simplePos x="0" y="0"/>
                <wp:positionH relativeFrom="column">
                  <wp:posOffset>619760</wp:posOffset>
                </wp:positionH>
                <wp:positionV relativeFrom="paragraph">
                  <wp:posOffset>617814</wp:posOffset>
                </wp:positionV>
                <wp:extent cx="5375070" cy="369570"/>
                <wp:effectExtent l="0" t="0" r="16510" b="11430"/>
                <wp:wrapNone/>
                <wp:docPr id="218" name="Прямоугольник 218"/>
                <wp:cNvGraphicFramePr/>
                <a:graphic xmlns:a="http://schemas.openxmlformats.org/drawingml/2006/main">
                  <a:graphicData uri="http://schemas.microsoft.com/office/word/2010/wordprocessingShape">
                    <wps:wsp>
                      <wps:cNvSpPr/>
                      <wps:spPr>
                        <a:xfrm>
                          <a:off x="0" y="0"/>
                          <a:ext cx="5375070" cy="3695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C89043" w14:textId="77777777" w:rsidR="00024C88" w:rsidRPr="00020BDE" w:rsidRDefault="00024C88" w:rsidP="008A5D33">
                            <w:pPr>
                              <w:jc w:val="center"/>
                              <w:rPr>
                                <w:bCs/>
                                <w:sz w:val="24"/>
                                <w:szCs w:val="24"/>
                              </w:rPr>
                            </w:pPr>
                            <w:r w:rsidRPr="00020BDE">
                              <w:rPr>
                                <w:rFonts w:eastAsia="ArialMT"/>
                                <w:bCs/>
                                <w:i/>
                                <w:color w:val="231F20"/>
                                <w:sz w:val="24"/>
                                <w:szCs w:val="24"/>
                              </w:rPr>
                              <w:t>пространственное планирование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3CA95" id="Прямоугольник 218" o:spid="_x0000_s1154" style="position:absolute;left:0;text-align:left;margin-left:48.8pt;margin-top:48.65pt;width:423.25pt;height:29.1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" fillcolor="white [3201]" strokecolor="black [3213]" strokeweight="1pt">
                <v:textbox>
                  <w:txbxContent>
                    <w:p w14:paraId="4AC89043" w14:textId="77777777" w:rsidR="00024C88" w:rsidRPr="00020BDE" w:rsidRDefault="00024C88" w:rsidP="008A5D33">
                      <w:pPr>
                        <w:jc w:val="center"/>
                        <w:rPr>
                          <w:bCs/>
                          <w:sz w:val="24"/>
                          <w:szCs w:val="24"/>
                        </w:rPr>
                      </w:pPr>
                      <w:r w:rsidRPr="00020BDE">
                        <w:rPr>
                          <w:rFonts w:eastAsia="ArialMT"/>
                          <w:bCs/>
                          <w:i/>
                          <w:color w:val="231F20"/>
                          <w:sz w:val="24"/>
                          <w:szCs w:val="24"/>
                        </w:rPr>
                        <w:t>пространственное планирование</w:t>
                      </w:r>
                    </w:p>
                  </w:txbxContent>
                </v:textbox>
              </v:rect>
            </w:pict>
          </mc:Fallback>
        </mc:AlternateContent>
      </w:r>
      <w:r w:rsidR="00020BDE" w:rsidRPr="00FB7644">
        <w:rPr>
          <w:rFonts w:ascii="Times New Roman" w:hAnsi="Times New Roman"/>
          <w:noProof/>
          <w:sz w:val="28"/>
          <w:szCs w:val="28"/>
        </w:rPr>
        <mc:AlternateContent>
          <mc:Choice Requires="wps">
            <w:drawing>
              <wp:anchor distT="0" distB="0" distL="114300" distR="114300" simplePos="0" relativeHeight="251600384" behindDoc="0" locked="0" layoutInCell="1" allowOverlap="1" wp14:anchorId="25FE3A35" wp14:editId="1B9E4B66">
                <wp:simplePos x="0" y="0"/>
                <wp:positionH relativeFrom="column">
                  <wp:posOffset>621665</wp:posOffset>
                </wp:positionH>
                <wp:positionV relativeFrom="paragraph">
                  <wp:posOffset>17146</wp:posOffset>
                </wp:positionV>
                <wp:extent cx="5368290" cy="412750"/>
                <wp:effectExtent l="0" t="0" r="22860" b="25400"/>
                <wp:wrapNone/>
                <wp:docPr id="125" name="Прямоугольник 125"/>
                <wp:cNvGraphicFramePr/>
                <a:graphic xmlns:a="http://schemas.openxmlformats.org/drawingml/2006/main">
                  <a:graphicData uri="http://schemas.microsoft.com/office/word/2010/wordprocessingShape">
                    <wps:wsp>
                      <wps:cNvSpPr/>
                      <wps:spPr>
                        <a:xfrm>
                          <a:off x="0" y="0"/>
                          <a:ext cx="5368290" cy="412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49B448" w14:textId="77777777" w:rsidR="00024C88" w:rsidRPr="00020BDE" w:rsidRDefault="00024C88" w:rsidP="008A5D33">
                            <w:pPr>
                              <w:jc w:val="center"/>
                              <w:rPr>
                                <w:iCs/>
                                <w:sz w:val="24"/>
                                <w:szCs w:val="24"/>
                              </w:rPr>
                            </w:pPr>
                            <w:r w:rsidRPr="00020BDE">
                              <w:rPr>
                                <w:rFonts w:eastAsia="ArialMT"/>
                                <w:color w:val="231F20"/>
                                <w:sz w:val="24"/>
                                <w:szCs w:val="24"/>
                              </w:rPr>
                              <w:t xml:space="preserve">Функциональные аспекты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E3A35" id="Прямоугольник 125" o:spid="_x0000_s1155" style="position:absolute;left:0;text-align:left;margin-left:48.95pt;margin-top:1.35pt;width:422.7pt;height:3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" fillcolor="white [3201]" strokecolor="black [3213]" strokeweight="1pt">
                <v:textbox>
                  <w:txbxContent>
                    <w:p w14:paraId="4B49B448" w14:textId="77777777" w:rsidR="00024C88" w:rsidRPr="00020BDE" w:rsidRDefault="00024C88" w:rsidP="008A5D33">
                      <w:pPr>
                        <w:jc w:val="center"/>
                        <w:rPr>
                          <w:iCs/>
                          <w:sz w:val="24"/>
                          <w:szCs w:val="24"/>
                        </w:rPr>
                      </w:pPr>
                      <w:r w:rsidRPr="00020BDE">
                        <w:rPr>
                          <w:rFonts w:eastAsia="ArialMT"/>
                          <w:color w:val="231F20"/>
                          <w:sz w:val="24"/>
                          <w:szCs w:val="24"/>
                        </w:rPr>
                        <w:t xml:space="preserve">Функциональные аспекты </w:t>
                      </w:r>
                    </w:p>
                  </w:txbxContent>
                </v:textbox>
              </v:rect>
            </w:pict>
          </mc:Fallback>
        </mc:AlternateContent>
      </w:r>
      <w:r w:rsidR="00431097" w:rsidRPr="00FB7644">
        <w:rPr>
          <w:rFonts w:ascii="Times New Roman" w:eastAsia="ArialMT" w:hAnsi="Times New Roman"/>
          <w:noProof/>
          <w:color w:val="231F20"/>
          <w:sz w:val="28"/>
          <w:szCs w:val="28"/>
        </w:rPr>
        <mc:AlternateContent>
          <mc:Choice Requires="wpc">
            <w:drawing>
              <wp:inline distT="0" distB="0" distL="0" distR="0" wp14:anchorId="71DFDE6E" wp14:editId="1A479150">
                <wp:extent cx="5984875" cy="3148781"/>
                <wp:effectExtent l="0" t="0" r="0" b="0"/>
                <wp:docPr id="563" name="Полотно 56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wps:wsp>
                        <wps:cNvPr id="564" name="Прямая со стрелкой 564"/>
                        <wps:cNvCnPr/>
                        <wps:spPr>
                          <a:xfrm>
                            <a:off x="117374" y="1291093"/>
                            <a:ext cx="5094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6" name="Прямая со стрелкой 566"/>
                        <wps:cNvCnPr/>
                        <wps:spPr>
                          <a:xfrm>
                            <a:off x="115058" y="1818805"/>
                            <a:ext cx="51387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7" name="Прямая со стрелкой 567"/>
                        <wps:cNvCnPr/>
                        <wps:spPr>
                          <a:xfrm>
                            <a:off x="110243" y="2363459"/>
                            <a:ext cx="5094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8" name="Прямая со стрелкой 568"/>
                        <wps:cNvCnPr/>
                        <wps:spPr>
                          <a:xfrm>
                            <a:off x="90806" y="2871698"/>
                            <a:ext cx="51387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8" name="Прямая соединительная линия 458"/>
                        <wps:cNvCnPr/>
                        <wps:spPr>
                          <a:xfrm>
                            <a:off x="105798" y="184328"/>
                            <a:ext cx="521009" cy="0"/>
                          </a:xfrm>
                          <a:prstGeom prst="line">
                            <a:avLst/>
                          </a:prstGeom>
                        </wps:spPr>
                        <wps:style>
                          <a:lnRef idx="2">
                            <a:schemeClr val="dk1"/>
                          </a:lnRef>
                          <a:fillRef idx="0">
                            <a:schemeClr val="dk1"/>
                          </a:fillRef>
                          <a:effectRef idx="1">
                            <a:schemeClr val="dk1"/>
                          </a:effectRef>
                          <a:fontRef idx="minor">
                            <a:schemeClr val="tx1"/>
                          </a:fontRef>
                        </wps:style>
                        <wps:bodyPr/>
                      </wps:wsp>
                    </wpc:wpc>
                  </a:graphicData>
                </a:graphic>
              </wp:inline>
            </w:drawing>
          </mc:Choice>
          <mc:Fallback>
            <w:pict>
              <v:group w14:anchorId="46C5E374" id="Полотно 563" o:spid="_x0000_s1026" editas="canvas" style="width:471.25pt;height:247.95pt;mso-position-horizontal-relative:char;mso-position-vertical-relative:line" coordsize="59848,3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">
                <v:shape id="_x0000_s1027" type="#_x0000_t75" style="position:absolute;width:59848;height:31483;visibility:visible;mso-wrap-style:square" filled="t" fillcolor="white [3212]">
                  <v:fill o:detectmouseclick="t"/>
                  <v:path o:connecttype="none"/>
                </v:shape>
                <v:shape id="Прямая со стрелкой 564" o:spid="_x0000_s1028" type="#_x0000_t32" style="position:absolute;left:1173;top:12910;width:5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vB8MMAAADcAAAADwAAAGRycy9kb3ducmV2LnhtbESPQYvCMBSE78L+h/AWvGm6ixatRlGX&#10;BfVmFc+P5tkWm5faZG333xtB8DjMzDfMfNmZStypcaVlBV/DCARxZnXJuYLT8XcwAeE8ssbKMin4&#10;JwfLxUdvjom2LR/onvpcBAi7BBUU3teJlC4ryKAb2po4eBfbGPRBNrnUDbYBbir5HUWxNFhyWCiw&#10;pk1B2TX9Mwpa9OfpepXfNuuf3bYbV7f4eNor1f/sVjMQnjr/Dr/aW61gHI/g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rwfDDAAAA3AAAAA8AAAAAAAAAAAAA&#10;AAAAoQIAAGRycy9kb3ducmV2LnhtbFBLBQYAAAAABAAEAPkAAACRAwAAAAA=&#10;" strokecolor="black [3200]" strokeweight=".5pt">
                  <v:stroke endarrow="block" joinstyle="miter"/>
                </v:shape>
                <v:shape id="Прямая со стрелкой 566" o:spid="_x0000_s1029" type="#_x0000_t32" style="position:absolute;left:1150;top:18188;width:51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6HMQAAADcAAAADwAAAGRycy9kb3ducmV2LnhtbESPQWvCQBSE7wX/w/KE3upGIaGNrmIi&#10;BeutKj0/ss8kmH2bZLcm/fddQfA4zMw3zGozmkbcqHe1ZQXzWQSCuLC65lLB+fT59g7CeWSNjWVS&#10;8EcONuvJywpTbQf+ptvRlyJA2KWooPK+TaV0RUUG3cy2xMG72N6gD7Ivpe5xCHDTyEUUJdJgzWGh&#10;wpbyiorr8dcoGND/fGTbssuz3dd+jJsuOZ0PSr1Ox+0ShKfRP8OP9l4riJME7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tfocxAAAANwAAAAPAAAAAAAAAAAA&#10;AAAAAKECAABkcnMvZG93bnJldi54bWxQSwUGAAAAAAQABAD5AAAAkgMAAAAA&#10;" strokecolor="black [3200]" strokeweight=".5pt">
                  <v:stroke endarrow="block" joinstyle="miter"/>
                </v:shape>
                <v:shape id="Прямая со стрелкой 567" o:spid="_x0000_s1030" type="#_x0000_t32" style="position:absolute;left:1102;top:23634;width:50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lfh8QAAADcAAAADwAAAGRycy9kb3ducmV2LnhtbESPT4vCMBTE78J+h/AWvGm6C9bdrlH8&#10;g6DerLLnR/Nsi81LbaKt394IgsdhZn7DTGadqcSNGldaVvA1jEAQZ1aXnCs4HtaDHxDOI2usLJOC&#10;OzmYTT96E0y0bXlPt9TnIkDYJaig8L5OpHRZQQbd0NbEwTvZxqAPssmlbrANcFPJ7yiKpcGSw0KB&#10;NS0Lys7p1Sho0f//Lub5ZblYbTfdqLrEh+NOqf5nN/8D4anz7/CrvdEKRvEYnmfC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HxAAAANwAAAAPAAAAAAAAAAAA&#10;AAAAAKECAABkcnMvZG93bnJldi54bWxQSwUGAAAAAAQABAD5AAAAkgMAAAAA&#10;" strokecolor="black [3200]" strokeweight=".5pt">
                  <v:stroke endarrow="block" joinstyle="miter"/>
                </v:shape>
                <v:shape id="Прямая со стрелкой 568" o:spid="_x0000_s1031" type="#_x0000_t32" style="position:absolute;left:908;top:28716;width:51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bL9cAAAADcAAAADwAAAGRycy9kb3ducmV2LnhtbERPy4rCMBTdC/5DuII7TRUsWk2LOgjO&#10;7Hzg+tJc22JzU5uMrX9vFgOzPJz3JutNLV7Uusqygtk0AkGcW11xoeB6OUyWIJxH1lhbJgVvcpCl&#10;w8EGE207PtHr7AsRQtglqKD0vkmkdHlJBt3UNsSBu9vWoA+wLaRusQvhppbzKIqlwYpDQ4kN7UvK&#10;H+dfo6BDf1vttsVzv/v6PvaL+hlfrj9KjUf9dg3CU+//xX/uo1awiMPacCYcAZ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my/XAAAAA3AAAAA8AAAAAAAAAAAAAAAAA&#10;oQIAAGRycy9kb3ducmV2LnhtbFBLBQYAAAAABAAEAPkAAACOAwAAAAA=&#10;" strokecolor="black [3200]" strokeweight=".5pt">
                  <v:stroke endarrow="block" joinstyle="miter"/>
                </v:shape>
                <v:line id="Прямая соединительная линия 458" o:spid="_x0000_s1032" style="position:absolute;visibility:visible;mso-wrap-style:square" from="1057,1843" to="6268,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s9ssAAAADcAAAADwAAAGRycy9kb3ducmV2LnhtbERPy4rCMBTdD/gP4QruxtTBKbYaRQRh&#10;NgPjE5fX5toWm5uSRO38vVkILg/nPVt0phF3cr62rGA0TEAQF1bXXCrY79afExA+IGtsLJOCf/Kw&#10;mPc+Zphr++AN3behFDGEfY4KqhDaXEpfVGTQD21LHLmLdQZDhK6U2uEjhptGfiVJKg3WHBsqbGlV&#10;UXHd3oyCAx2vLs0yuT6fbn8Xs89SLX+VGvS75RREoC68xS/3j1Yw/o5r45l4BO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bPbLAAAAA3AAAAA8AAAAAAAAAAAAAAAAA&#10;oQIAAGRycy9kb3ducmV2LnhtbFBLBQYAAAAABAAEAPkAAACOAwAAAAA=&#10;" strokecolor="black [3200]" strokeweight="1pt">
                  <v:stroke joinstyle="miter"/>
                </v:line>
                <w10:anchorlock/>
              </v:group>
            </w:pict>
          </mc:Fallback>
        </mc:AlternateContent>
      </w:r>
    </w:p>
    <w:p w14:paraId="0C48BC7D" w14:textId="77777777" w:rsidR="001257E8" w:rsidRPr="001257E8" w:rsidRDefault="001257E8" w:rsidP="004771FB">
      <w:pPr>
        <w:shd w:val="clear" w:color="auto" w:fill="FFFFFF"/>
        <w:ind w:firstLine="567"/>
        <w:contextualSpacing/>
        <w:jc w:val="both"/>
        <w:rPr>
          <w:rFonts w:eastAsia="ArialMT"/>
          <w:color w:val="231F20"/>
          <w:sz w:val="16"/>
          <w:szCs w:val="16"/>
        </w:rPr>
      </w:pPr>
    </w:p>
    <w:p w14:paraId="50E71714" w14:textId="4034E2B8" w:rsidR="008A5D33" w:rsidRPr="00FB7644" w:rsidRDefault="008A5D33" w:rsidP="001257E8">
      <w:pPr>
        <w:shd w:val="clear" w:color="auto" w:fill="FFFFFF"/>
        <w:contextualSpacing/>
        <w:jc w:val="center"/>
        <w:rPr>
          <w:sz w:val="28"/>
          <w:szCs w:val="28"/>
        </w:rPr>
      </w:pPr>
      <w:r w:rsidRPr="00FB7644">
        <w:rPr>
          <w:rFonts w:eastAsia="ArialMT"/>
          <w:color w:val="231F20"/>
          <w:sz w:val="28"/>
          <w:szCs w:val="28"/>
        </w:rPr>
        <w:t>Рисунок – 1</w:t>
      </w:r>
      <w:r w:rsidR="005E0E75" w:rsidRPr="00FB7644">
        <w:rPr>
          <w:rFonts w:eastAsia="ArialMT"/>
          <w:color w:val="231F20"/>
          <w:sz w:val="28"/>
          <w:szCs w:val="28"/>
        </w:rPr>
        <w:t>3</w:t>
      </w:r>
      <w:r w:rsidR="00012BB9" w:rsidRPr="00FB7644">
        <w:rPr>
          <w:rFonts w:eastAsia="ArialMT"/>
          <w:color w:val="231F20"/>
          <w:sz w:val="28"/>
          <w:szCs w:val="28"/>
        </w:rPr>
        <w:t xml:space="preserve"> </w:t>
      </w:r>
      <w:r w:rsidRPr="00FB7644">
        <w:rPr>
          <w:rFonts w:eastAsia="ArialMT"/>
          <w:color w:val="231F20"/>
          <w:sz w:val="28"/>
          <w:szCs w:val="28"/>
        </w:rPr>
        <w:t xml:space="preserve">Функциональные аспекты, которые необходимо учесть </w:t>
      </w:r>
      <w:r w:rsidR="00875D4F" w:rsidRPr="00FB7644">
        <w:rPr>
          <w:rFonts w:eastAsia="ArialMT"/>
          <w:color w:val="231F20"/>
          <w:sz w:val="28"/>
          <w:szCs w:val="28"/>
        </w:rPr>
        <w:t>при формировании</w:t>
      </w:r>
      <w:r w:rsidRPr="00FB7644">
        <w:rPr>
          <w:rFonts w:eastAsia="ArialMT"/>
          <w:color w:val="231F20"/>
          <w:sz w:val="28"/>
          <w:szCs w:val="28"/>
        </w:rPr>
        <w:t xml:space="preserve"> и развития ТНЭК</w:t>
      </w:r>
    </w:p>
    <w:p w14:paraId="4C6D4B55" w14:textId="77777777" w:rsidR="008A5D33" w:rsidRPr="001257E8" w:rsidRDefault="008A5D33" w:rsidP="004771FB">
      <w:pPr>
        <w:shd w:val="clear" w:color="auto" w:fill="FFFFFF"/>
        <w:ind w:firstLine="567"/>
        <w:contextualSpacing/>
        <w:jc w:val="both"/>
        <w:rPr>
          <w:sz w:val="16"/>
          <w:szCs w:val="16"/>
        </w:rPr>
      </w:pPr>
    </w:p>
    <w:p w14:paraId="5D73C5D3" w14:textId="38DD171E" w:rsidR="001257E8" w:rsidRDefault="001257E8" w:rsidP="004771FB">
      <w:pPr>
        <w:shd w:val="clear" w:color="auto" w:fill="FFFFFF"/>
        <w:ind w:firstLine="567"/>
        <w:contextualSpacing/>
        <w:jc w:val="both"/>
        <w:rPr>
          <w:sz w:val="28"/>
          <w:szCs w:val="28"/>
        </w:rPr>
      </w:pPr>
      <w:r w:rsidRPr="00FB7644">
        <w:rPr>
          <w:sz w:val="24"/>
          <w:szCs w:val="24"/>
        </w:rPr>
        <w:t xml:space="preserve">Примечание </w:t>
      </w:r>
      <w:r>
        <w:rPr>
          <w:sz w:val="24"/>
          <w:szCs w:val="24"/>
        </w:rPr>
        <w:t xml:space="preserve">– </w:t>
      </w:r>
      <w:r w:rsidRPr="00FB7644">
        <w:rPr>
          <w:sz w:val="24"/>
          <w:szCs w:val="24"/>
        </w:rPr>
        <w:t xml:space="preserve">Составлено на основе </w:t>
      </w:r>
      <w:r>
        <w:rPr>
          <w:sz w:val="24"/>
          <w:szCs w:val="24"/>
        </w:rPr>
        <w:t xml:space="preserve">источника </w:t>
      </w:r>
      <w:r w:rsidRPr="00FB7644">
        <w:rPr>
          <w:rFonts w:eastAsia="ArialMT"/>
          <w:color w:val="231F20"/>
          <w:sz w:val="24"/>
          <w:szCs w:val="24"/>
        </w:rPr>
        <w:t>[68</w:t>
      </w:r>
      <w:r w:rsidR="00803C79">
        <w:rPr>
          <w:rFonts w:eastAsia="ArialMT"/>
          <w:color w:val="231F20"/>
          <w:sz w:val="24"/>
          <w:szCs w:val="24"/>
        </w:rPr>
        <w:t>, с. 15-36</w:t>
      </w:r>
      <w:r w:rsidRPr="00FB7644">
        <w:rPr>
          <w:rFonts w:eastAsia="ArialMT"/>
          <w:color w:val="231F20"/>
          <w:sz w:val="24"/>
          <w:szCs w:val="24"/>
        </w:rPr>
        <w:t>]</w:t>
      </w:r>
    </w:p>
    <w:p w14:paraId="3D791541" w14:textId="77777777" w:rsidR="001257E8" w:rsidRPr="00FB7644" w:rsidRDefault="001257E8" w:rsidP="004771FB">
      <w:pPr>
        <w:shd w:val="clear" w:color="auto" w:fill="FFFFFF"/>
        <w:ind w:firstLine="567"/>
        <w:contextualSpacing/>
        <w:jc w:val="both"/>
        <w:rPr>
          <w:sz w:val="28"/>
          <w:szCs w:val="28"/>
        </w:rPr>
      </w:pPr>
    </w:p>
    <w:p w14:paraId="17EFD964" w14:textId="29406A56" w:rsidR="008A5D33" w:rsidRPr="001257E8" w:rsidRDefault="001257E8" w:rsidP="001257E8">
      <w:pPr>
        <w:tabs>
          <w:tab w:val="left" w:pos="851"/>
        </w:tabs>
        <w:autoSpaceDE w:val="0"/>
        <w:autoSpaceDN w:val="0"/>
        <w:adjustRightInd w:val="0"/>
        <w:ind w:firstLine="709"/>
        <w:jc w:val="both"/>
        <w:rPr>
          <w:rFonts w:eastAsia="ArialMT"/>
          <w:color w:val="231F20"/>
          <w:sz w:val="28"/>
          <w:szCs w:val="28"/>
        </w:rPr>
      </w:pPr>
      <w:r w:rsidRPr="001257E8">
        <w:rPr>
          <w:rFonts w:eastAsia="ArialMT"/>
          <w:bCs/>
          <w:i/>
          <w:color w:val="231F20"/>
          <w:sz w:val="28"/>
          <w:szCs w:val="28"/>
        </w:rPr>
        <w:t xml:space="preserve">Пространственное </w:t>
      </w:r>
      <w:r w:rsidR="008A5D33" w:rsidRPr="001257E8">
        <w:rPr>
          <w:rFonts w:eastAsia="ArialMT"/>
          <w:bCs/>
          <w:i/>
          <w:color w:val="231F20"/>
          <w:sz w:val="28"/>
          <w:szCs w:val="28"/>
        </w:rPr>
        <w:t>планирование</w:t>
      </w:r>
      <w:r w:rsidR="008A5D33" w:rsidRPr="001257E8">
        <w:rPr>
          <w:rFonts w:eastAsia="ArialMT"/>
          <w:bCs/>
          <w:color w:val="231F20"/>
          <w:sz w:val="28"/>
          <w:szCs w:val="28"/>
        </w:rPr>
        <w:t>.</w:t>
      </w:r>
      <w:r w:rsidR="008A5D33" w:rsidRPr="001257E8">
        <w:rPr>
          <w:rFonts w:eastAsia="ArialMT"/>
          <w:b/>
          <w:bCs/>
          <w:color w:val="231F20"/>
          <w:sz w:val="28"/>
          <w:szCs w:val="28"/>
        </w:rPr>
        <w:t xml:space="preserve"> </w:t>
      </w:r>
      <w:r w:rsidR="008A5D33" w:rsidRPr="001257E8">
        <w:rPr>
          <w:rFonts w:eastAsia="ArialMT"/>
          <w:bCs/>
          <w:color w:val="231F20"/>
          <w:sz w:val="28"/>
          <w:szCs w:val="28"/>
        </w:rPr>
        <w:t>В немалой степени</w:t>
      </w:r>
      <w:r w:rsidR="008A5D33" w:rsidRPr="001257E8">
        <w:rPr>
          <w:rFonts w:eastAsia="ArialMT"/>
          <w:b/>
          <w:bCs/>
          <w:color w:val="231F20"/>
          <w:sz w:val="28"/>
          <w:szCs w:val="28"/>
        </w:rPr>
        <w:t xml:space="preserve"> </w:t>
      </w:r>
      <w:r w:rsidR="008A5D33" w:rsidRPr="001257E8">
        <w:rPr>
          <w:rFonts w:eastAsia="ArialMT"/>
          <w:bCs/>
          <w:color w:val="231F20"/>
          <w:sz w:val="28"/>
          <w:szCs w:val="28"/>
        </w:rPr>
        <w:t>г</w:t>
      </w:r>
      <w:r w:rsidR="008A5D33" w:rsidRPr="001257E8">
        <w:rPr>
          <w:rFonts w:eastAsia="ArialMT"/>
          <w:color w:val="231F20"/>
          <w:sz w:val="28"/>
          <w:szCs w:val="28"/>
        </w:rPr>
        <w:t>еографические особенности проекта ТНЭК имеют решающее значение для высокой степени реализуемости потенциала экономического коридора. При этом, эти особенности включают в себя:</w:t>
      </w:r>
    </w:p>
    <w:p w14:paraId="67739F2D" w14:textId="23BBC773" w:rsidR="008A5D33" w:rsidRPr="00FB7644" w:rsidRDefault="001257E8" w:rsidP="001257E8">
      <w:pPr>
        <w:pStyle w:val="a3"/>
        <w:tabs>
          <w:tab w:val="left" w:pos="851"/>
        </w:tabs>
        <w:autoSpaceDE w:val="0"/>
        <w:autoSpaceDN w:val="0"/>
        <w:adjustRightInd w:val="0"/>
        <w:ind w:left="0" w:firstLine="709"/>
        <w:jc w:val="both"/>
        <w:rPr>
          <w:rFonts w:ascii="Times New Roman" w:eastAsia="ArialMT" w:hAnsi="Times New Roman"/>
          <w:color w:val="231F20"/>
          <w:sz w:val="28"/>
          <w:szCs w:val="28"/>
        </w:rPr>
      </w:pPr>
      <w:r>
        <w:rPr>
          <w:rFonts w:ascii="Times New Roman" w:eastAsia="ArialMT" w:hAnsi="Times New Roman"/>
          <w:color w:val="231F20"/>
          <w:sz w:val="28"/>
          <w:szCs w:val="28"/>
        </w:rPr>
        <w:t>–</w:t>
      </w:r>
      <w:r w:rsidR="008A5D33" w:rsidRPr="00FB7644">
        <w:rPr>
          <w:rFonts w:ascii="Times New Roman" w:eastAsia="ArialMT" w:hAnsi="Times New Roman"/>
          <w:color w:val="231F20"/>
          <w:sz w:val="28"/>
          <w:szCs w:val="28"/>
        </w:rPr>
        <w:t xml:space="preserve"> региональные взаимосвязи и численность населения выбираемых регионов; </w:t>
      </w:r>
    </w:p>
    <w:p w14:paraId="59AE76FC" w14:textId="10D8D522" w:rsidR="008A5D33" w:rsidRPr="00FB7644" w:rsidRDefault="001257E8" w:rsidP="001257E8">
      <w:pPr>
        <w:pStyle w:val="a3"/>
        <w:tabs>
          <w:tab w:val="left" w:pos="851"/>
        </w:tabs>
        <w:autoSpaceDE w:val="0"/>
        <w:autoSpaceDN w:val="0"/>
        <w:adjustRightInd w:val="0"/>
        <w:ind w:left="0" w:firstLine="709"/>
        <w:jc w:val="both"/>
        <w:rPr>
          <w:rFonts w:ascii="Times New Roman" w:eastAsia="ArialMT" w:hAnsi="Times New Roman"/>
          <w:color w:val="231F20"/>
          <w:sz w:val="28"/>
          <w:szCs w:val="28"/>
        </w:rPr>
      </w:pPr>
      <w:r>
        <w:rPr>
          <w:rFonts w:ascii="Times New Roman" w:eastAsia="ArialMT" w:hAnsi="Times New Roman"/>
          <w:color w:val="231F20"/>
          <w:sz w:val="28"/>
          <w:szCs w:val="28"/>
        </w:rPr>
        <w:t>–</w:t>
      </w:r>
      <w:r w:rsidR="008A5D33" w:rsidRPr="00FB7644">
        <w:rPr>
          <w:rFonts w:ascii="Times New Roman" w:eastAsia="ArialMT" w:hAnsi="Times New Roman"/>
          <w:color w:val="231F20"/>
          <w:sz w:val="28"/>
          <w:szCs w:val="28"/>
        </w:rPr>
        <w:t xml:space="preserve"> степень доступа к региональным и международным рынкам; </w:t>
      </w:r>
    </w:p>
    <w:p w14:paraId="15178222" w14:textId="4EA499EE" w:rsidR="008A5D33" w:rsidRPr="00FB7644" w:rsidRDefault="001257E8" w:rsidP="001257E8">
      <w:pPr>
        <w:pStyle w:val="a3"/>
        <w:tabs>
          <w:tab w:val="left" w:pos="851"/>
        </w:tabs>
        <w:autoSpaceDE w:val="0"/>
        <w:autoSpaceDN w:val="0"/>
        <w:adjustRightInd w:val="0"/>
        <w:ind w:left="0" w:firstLine="709"/>
        <w:jc w:val="both"/>
        <w:rPr>
          <w:rFonts w:ascii="Times New Roman" w:eastAsia="ArialMT" w:hAnsi="Times New Roman"/>
          <w:color w:val="231F20"/>
          <w:sz w:val="28"/>
          <w:szCs w:val="28"/>
        </w:rPr>
      </w:pPr>
      <w:r>
        <w:rPr>
          <w:rFonts w:ascii="Times New Roman" w:eastAsia="ArialMT" w:hAnsi="Times New Roman"/>
          <w:color w:val="231F20"/>
          <w:sz w:val="28"/>
          <w:szCs w:val="28"/>
        </w:rPr>
        <w:lastRenderedPageBreak/>
        <w:t>–</w:t>
      </w:r>
      <w:r w:rsidR="008A5D33" w:rsidRPr="00FB7644">
        <w:rPr>
          <w:rFonts w:ascii="Times New Roman" w:eastAsia="ArialMT" w:hAnsi="Times New Roman"/>
          <w:color w:val="231F20"/>
          <w:sz w:val="28"/>
          <w:szCs w:val="28"/>
        </w:rPr>
        <w:t xml:space="preserve"> координацию и взаимную дополняемость производства и торговли по всей линии ТНЭК в целях преумножения экономических выгод стран-участниц. </w:t>
      </w:r>
    </w:p>
    <w:p w14:paraId="41E80AFF" w14:textId="77777777" w:rsidR="008A5D33" w:rsidRPr="00FB7644" w:rsidRDefault="008A5D33" w:rsidP="001257E8">
      <w:pPr>
        <w:pStyle w:val="a3"/>
        <w:tabs>
          <w:tab w:val="left" w:pos="851"/>
        </w:tabs>
        <w:autoSpaceDE w:val="0"/>
        <w:autoSpaceDN w:val="0"/>
        <w:adjustRightInd w:val="0"/>
        <w:ind w:left="0" w:firstLine="709"/>
        <w:jc w:val="both"/>
        <w:rPr>
          <w:rFonts w:ascii="Times New Roman" w:eastAsia="ArialMT" w:hAnsi="Times New Roman"/>
          <w:color w:val="231F20"/>
          <w:sz w:val="28"/>
          <w:szCs w:val="28"/>
        </w:rPr>
      </w:pPr>
      <w:r w:rsidRPr="00FB7644">
        <w:rPr>
          <w:rFonts w:ascii="Times New Roman" w:eastAsia="ArialMT" w:hAnsi="Times New Roman"/>
          <w:color w:val="231F20"/>
          <w:sz w:val="28"/>
          <w:szCs w:val="28"/>
        </w:rPr>
        <w:t xml:space="preserve">Пространственный взгляд важен с точки зрения эффективной организации экономической деятельности с целью привлечения частных инвестиций. </w:t>
      </w:r>
    </w:p>
    <w:p w14:paraId="7DFABEC3" w14:textId="77777777" w:rsidR="008A5D33" w:rsidRPr="00FB7644" w:rsidRDefault="008A5D33" w:rsidP="001257E8">
      <w:pPr>
        <w:autoSpaceDE w:val="0"/>
        <w:autoSpaceDN w:val="0"/>
        <w:adjustRightInd w:val="0"/>
        <w:ind w:firstLine="709"/>
        <w:jc w:val="both"/>
        <w:rPr>
          <w:rFonts w:eastAsia="ArialMT"/>
          <w:color w:val="231F20"/>
          <w:sz w:val="28"/>
          <w:szCs w:val="28"/>
        </w:rPr>
      </w:pPr>
      <w:r w:rsidRPr="00FB7644">
        <w:rPr>
          <w:rFonts w:eastAsia="ArialMT"/>
          <w:color w:val="231F20"/>
          <w:sz w:val="28"/>
          <w:szCs w:val="28"/>
        </w:rPr>
        <w:t xml:space="preserve">Также пространственное планирование играет важнейшую роль для совершенствования производственных цепочек создания добавленной стоимости (ЦДС), имея в виду повышения качества экспортной продукции и рост на этой основе ее конкурентных преимуществ на региональных, субрегиональных и мировых рынках; </w:t>
      </w:r>
    </w:p>
    <w:p w14:paraId="17752EC9" w14:textId="0BF09C9E" w:rsidR="008A5D33" w:rsidRPr="001257E8" w:rsidRDefault="001257E8" w:rsidP="001257E8">
      <w:pPr>
        <w:tabs>
          <w:tab w:val="left" w:pos="851"/>
        </w:tabs>
        <w:autoSpaceDE w:val="0"/>
        <w:autoSpaceDN w:val="0"/>
        <w:adjustRightInd w:val="0"/>
        <w:ind w:firstLine="709"/>
        <w:jc w:val="both"/>
        <w:rPr>
          <w:rFonts w:eastAsia="ArialMT"/>
          <w:color w:val="231F20"/>
          <w:sz w:val="28"/>
          <w:szCs w:val="28"/>
        </w:rPr>
      </w:pPr>
      <w:r w:rsidRPr="001257E8">
        <w:rPr>
          <w:rFonts w:eastAsia="ArialMT"/>
          <w:bCs/>
          <w:i/>
          <w:color w:val="231F20"/>
          <w:sz w:val="28"/>
          <w:szCs w:val="28"/>
        </w:rPr>
        <w:t xml:space="preserve">Комплексный </w:t>
      </w:r>
      <w:r w:rsidR="008A5D33" w:rsidRPr="001257E8">
        <w:rPr>
          <w:rFonts w:eastAsia="ArialMT"/>
          <w:bCs/>
          <w:i/>
          <w:color w:val="231F20"/>
          <w:sz w:val="28"/>
          <w:szCs w:val="28"/>
        </w:rPr>
        <w:t>анализ инвестиционного потенциала</w:t>
      </w:r>
      <w:r w:rsidR="008A5D33" w:rsidRPr="001257E8">
        <w:rPr>
          <w:rFonts w:eastAsia="ArialMT"/>
          <w:b/>
          <w:bCs/>
          <w:color w:val="231F20"/>
          <w:sz w:val="28"/>
          <w:szCs w:val="28"/>
        </w:rPr>
        <w:t xml:space="preserve">. </w:t>
      </w:r>
      <w:r w:rsidR="008A5D33" w:rsidRPr="001257E8">
        <w:rPr>
          <w:rFonts w:eastAsia="ArialMT"/>
          <w:bCs/>
          <w:color w:val="231F20"/>
          <w:sz w:val="28"/>
          <w:szCs w:val="28"/>
        </w:rPr>
        <w:t>Понятно, что</w:t>
      </w:r>
      <w:r w:rsidR="008A5D33" w:rsidRPr="001257E8">
        <w:rPr>
          <w:rFonts w:eastAsia="ArialMT"/>
          <w:b/>
          <w:bCs/>
          <w:color w:val="231F20"/>
          <w:sz w:val="28"/>
          <w:szCs w:val="28"/>
        </w:rPr>
        <w:t xml:space="preserve"> </w:t>
      </w:r>
      <w:r w:rsidR="008A5D33" w:rsidRPr="001257E8">
        <w:rPr>
          <w:rFonts w:eastAsia="ArialMT"/>
          <w:bCs/>
          <w:color w:val="231F20"/>
          <w:sz w:val="28"/>
          <w:szCs w:val="28"/>
        </w:rPr>
        <w:t>у</w:t>
      </w:r>
      <w:r w:rsidR="008A5D33" w:rsidRPr="001257E8">
        <w:rPr>
          <w:rFonts w:eastAsia="ArialMT"/>
          <w:color w:val="231F20"/>
          <w:sz w:val="28"/>
          <w:szCs w:val="28"/>
        </w:rPr>
        <w:t xml:space="preserve">спех создания не только транснациональных, но и любого экономического коридора не может основываться исключительно и только на государственных инвестициях. В этой связи комплексный анализ должен способствовать выявлению прежде всего приоритетных секторов и направлений развития, способствующие успешному развитию экономического коридора, и на этой основе – определению масштабов финансировании; </w:t>
      </w:r>
    </w:p>
    <w:p w14:paraId="059096E3" w14:textId="77777777" w:rsidR="008A5D33" w:rsidRPr="00FB7644" w:rsidRDefault="008A5D33" w:rsidP="001257E8">
      <w:pPr>
        <w:autoSpaceDE w:val="0"/>
        <w:autoSpaceDN w:val="0"/>
        <w:adjustRightInd w:val="0"/>
        <w:ind w:firstLine="709"/>
        <w:jc w:val="both"/>
        <w:rPr>
          <w:rFonts w:eastAsia="ArialMT"/>
          <w:color w:val="231F20"/>
          <w:sz w:val="28"/>
          <w:szCs w:val="28"/>
        </w:rPr>
      </w:pPr>
      <w:r w:rsidRPr="00FB7644">
        <w:rPr>
          <w:rFonts w:eastAsia="ArialMT"/>
          <w:color w:val="231F20"/>
          <w:sz w:val="28"/>
          <w:szCs w:val="28"/>
        </w:rPr>
        <w:t>Практика регионального развития убедительно показывает, что именно частные инвестиции играют ключевую роль в создании как рабочих мест, так и в содействии экономическому росту. В этой связи менеджмент экономического коридора должен быть сосредоточен на максимизацию частных инвестиций на каждую единицу государственных инвестиций, исходя из понимания, что объем привлеченных частных инвестиций и количество созданных рабочих мест являются ключевыми показателями эффективности любого экономического коридора как сложной социально-экономической системы;</w:t>
      </w:r>
    </w:p>
    <w:p w14:paraId="16F928FB" w14:textId="32216D5F" w:rsidR="008A5D33" w:rsidRPr="001257E8" w:rsidRDefault="001257E8" w:rsidP="001257E8">
      <w:pPr>
        <w:tabs>
          <w:tab w:val="left" w:pos="851"/>
          <w:tab w:val="left" w:pos="1134"/>
        </w:tabs>
        <w:autoSpaceDE w:val="0"/>
        <w:autoSpaceDN w:val="0"/>
        <w:adjustRightInd w:val="0"/>
        <w:ind w:firstLine="709"/>
        <w:jc w:val="both"/>
        <w:rPr>
          <w:rFonts w:eastAsia="ArialMT"/>
          <w:color w:val="231F20"/>
          <w:sz w:val="28"/>
          <w:szCs w:val="28"/>
        </w:rPr>
      </w:pPr>
      <w:r w:rsidRPr="001257E8">
        <w:rPr>
          <w:rFonts w:eastAsia="ArialMT"/>
          <w:bCs/>
          <w:i/>
          <w:color w:val="231F20"/>
          <w:sz w:val="28"/>
          <w:szCs w:val="28"/>
        </w:rPr>
        <w:t xml:space="preserve">Гармонизация </w:t>
      </w:r>
      <w:r w:rsidR="008A5D33" w:rsidRPr="001257E8">
        <w:rPr>
          <w:rFonts w:eastAsia="ArialMT"/>
          <w:bCs/>
          <w:i/>
          <w:color w:val="231F20"/>
          <w:sz w:val="28"/>
          <w:szCs w:val="28"/>
        </w:rPr>
        <w:t>национальных нормативно-правовых актов и положений</w:t>
      </w:r>
      <w:r w:rsidR="008A5D33" w:rsidRPr="001257E8">
        <w:rPr>
          <w:rFonts w:eastAsia="ArialMT"/>
          <w:bCs/>
          <w:color w:val="231F20"/>
          <w:sz w:val="28"/>
          <w:szCs w:val="28"/>
        </w:rPr>
        <w:t>.</w:t>
      </w:r>
      <w:r w:rsidR="008A5D33" w:rsidRPr="001257E8">
        <w:rPr>
          <w:rFonts w:eastAsia="ArialMT"/>
          <w:b/>
          <w:bCs/>
          <w:color w:val="231F20"/>
          <w:sz w:val="28"/>
          <w:szCs w:val="28"/>
        </w:rPr>
        <w:t xml:space="preserve"> </w:t>
      </w:r>
      <w:r w:rsidR="008A5D33" w:rsidRPr="001257E8">
        <w:rPr>
          <w:rFonts w:eastAsia="ArialMT"/>
          <w:bCs/>
          <w:color w:val="231F20"/>
          <w:sz w:val="28"/>
          <w:szCs w:val="28"/>
        </w:rPr>
        <w:t>Эта общая задача необходима прежде всего</w:t>
      </w:r>
      <w:r w:rsidR="008A5D33" w:rsidRPr="001257E8">
        <w:rPr>
          <w:rFonts w:eastAsia="ArialMT"/>
          <w:b/>
          <w:bCs/>
          <w:color w:val="231F20"/>
          <w:sz w:val="28"/>
          <w:szCs w:val="28"/>
        </w:rPr>
        <w:t xml:space="preserve"> </w:t>
      </w:r>
      <w:r w:rsidR="008A5D33" w:rsidRPr="001257E8">
        <w:rPr>
          <w:rFonts w:eastAsia="ArialMT"/>
          <w:bCs/>
          <w:color w:val="231F20"/>
          <w:sz w:val="28"/>
          <w:szCs w:val="28"/>
        </w:rPr>
        <w:t xml:space="preserve">для максимальной либерализации усложненных межстрановых пограничных переходов для </w:t>
      </w:r>
      <w:r w:rsidR="008A5D33" w:rsidRPr="001257E8">
        <w:rPr>
          <w:rFonts w:eastAsia="ArialMT"/>
          <w:color w:val="231F20"/>
          <w:sz w:val="28"/>
          <w:szCs w:val="28"/>
        </w:rPr>
        <w:t xml:space="preserve">трансграничных потоков товаров и населения, для расширения торговли и туризма. Дело в том, что для любого конкретного ТНЭК, как правило, ППГ являются самыми слабыми звеньями цепочки взаимоотношений между соседними странами, в отсутствии согласованности национальных политик и пограничных процедур. </w:t>
      </w:r>
    </w:p>
    <w:p w14:paraId="6FA5E698" w14:textId="77777777" w:rsidR="008A5D33" w:rsidRPr="00FB7644" w:rsidRDefault="008A5D33" w:rsidP="001257E8">
      <w:pPr>
        <w:pStyle w:val="a3"/>
        <w:tabs>
          <w:tab w:val="left" w:pos="709"/>
          <w:tab w:val="left" w:pos="851"/>
          <w:tab w:val="left" w:pos="1134"/>
        </w:tabs>
        <w:autoSpaceDE w:val="0"/>
        <w:autoSpaceDN w:val="0"/>
        <w:adjustRightInd w:val="0"/>
        <w:ind w:left="0" w:firstLine="709"/>
        <w:jc w:val="both"/>
        <w:rPr>
          <w:rFonts w:ascii="Times New Roman" w:eastAsia="ArialMT" w:hAnsi="Times New Roman"/>
          <w:color w:val="231F20"/>
          <w:sz w:val="28"/>
          <w:szCs w:val="28"/>
        </w:rPr>
      </w:pPr>
      <w:r w:rsidRPr="00FB7644">
        <w:rPr>
          <w:rFonts w:ascii="Times New Roman" w:eastAsia="ArialMT" w:hAnsi="Times New Roman"/>
          <w:color w:val="231F20"/>
          <w:sz w:val="28"/>
          <w:szCs w:val="28"/>
        </w:rPr>
        <w:t xml:space="preserve">Именно поэтому координация процессов гармонизации торговой и иных политик имеет важное значение для надлежащего функционирования ТНЭК, включая упрощение пограничных процедур не только для трансграничной, но и транзитной торговли; </w:t>
      </w:r>
    </w:p>
    <w:p w14:paraId="4A8C4503" w14:textId="6D8E2924" w:rsidR="008A5D33" w:rsidRPr="001257E8" w:rsidRDefault="001257E8" w:rsidP="001257E8">
      <w:pPr>
        <w:tabs>
          <w:tab w:val="left" w:pos="851"/>
        </w:tabs>
        <w:autoSpaceDE w:val="0"/>
        <w:autoSpaceDN w:val="0"/>
        <w:adjustRightInd w:val="0"/>
        <w:ind w:firstLine="709"/>
        <w:jc w:val="both"/>
        <w:rPr>
          <w:rFonts w:eastAsia="ArialMT"/>
          <w:color w:val="231F20"/>
          <w:sz w:val="28"/>
          <w:szCs w:val="28"/>
        </w:rPr>
      </w:pPr>
      <w:r w:rsidRPr="001257E8">
        <w:rPr>
          <w:rFonts w:eastAsia="ArialMT"/>
          <w:bCs/>
          <w:i/>
          <w:color w:val="231F20"/>
          <w:sz w:val="28"/>
          <w:szCs w:val="28"/>
        </w:rPr>
        <w:t xml:space="preserve">Заинтересованное </w:t>
      </w:r>
      <w:r w:rsidR="008A5D33" w:rsidRPr="001257E8">
        <w:rPr>
          <w:rFonts w:eastAsia="ArialMT"/>
          <w:bCs/>
          <w:i/>
          <w:color w:val="231F20"/>
          <w:sz w:val="28"/>
          <w:szCs w:val="28"/>
        </w:rPr>
        <w:t>участие сторон.</w:t>
      </w:r>
      <w:r w:rsidR="008A5D33" w:rsidRPr="001257E8">
        <w:rPr>
          <w:rFonts w:eastAsia="ArialMT"/>
          <w:b/>
          <w:bCs/>
          <w:color w:val="231F20"/>
          <w:sz w:val="28"/>
          <w:szCs w:val="28"/>
        </w:rPr>
        <w:t xml:space="preserve"> </w:t>
      </w:r>
      <w:r w:rsidR="008A5D33" w:rsidRPr="001257E8">
        <w:rPr>
          <w:rFonts w:eastAsia="ArialMT"/>
          <w:bCs/>
          <w:color w:val="231F20"/>
          <w:sz w:val="28"/>
          <w:szCs w:val="28"/>
        </w:rPr>
        <w:t>Практика убеждает, что д</w:t>
      </w:r>
      <w:r w:rsidR="008A5D33" w:rsidRPr="001257E8">
        <w:rPr>
          <w:rFonts w:eastAsia="ArialMT"/>
          <w:color w:val="231F20"/>
          <w:sz w:val="28"/>
          <w:szCs w:val="28"/>
        </w:rPr>
        <w:t xml:space="preserve">ля достижения успеха в этом сложном проекте и с учетом необходимости многосторонних подходов к его формированию, требуется деятельное участие немалым числом заинтересованных субъектов сторон, имея в виду различные </w:t>
      </w:r>
      <w:r w:rsidR="00875D4F" w:rsidRPr="001257E8">
        <w:rPr>
          <w:rFonts w:eastAsia="ArialMT"/>
          <w:color w:val="231F20"/>
          <w:sz w:val="28"/>
          <w:szCs w:val="28"/>
        </w:rPr>
        <w:t>формы консультаций</w:t>
      </w:r>
      <w:r w:rsidR="008A5D33" w:rsidRPr="001257E8">
        <w:rPr>
          <w:rFonts w:eastAsia="ArialMT"/>
          <w:color w:val="231F20"/>
          <w:sz w:val="28"/>
          <w:szCs w:val="28"/>
        </w:rPr>
        <w:t xml:space="preserve"> между частным и государственным секторами, как на верхнем, так и на нижнем уровнях, на всех этапах планирования и реализации проекта экономического коридора;</w:t>
      </w:r>
    </w:p>
    <w:p w14:paraId="02405E3C" w14:textId="6DF69C7E" w:rsidR="008A5D33" w:rsidRPr="001257E8" w:rsidRDefault="001257E8" w:rsidP="001257E8">
      <w:pPr>
        <w:tabs>
          <w:tab w:val="left" w:pos="567"/>
          <w:tab w:val="left" w:pos="851"/>
        </w:tabs>
        <w:ind w:firstLine="709"/>
        <w:jc w:val="both"/>
        <w:rPr>
          <w:i/>
          <w:color w:val="FF0000"/>
          <w:sz w:val="28"/>
          <w:szCs w:val="28"/>
        </w:rPr>
      </w:pPr>
      <w:r w:rsidRPr="001257E8">
        <w:rPr>
          <w:rFonts w:eastAsia="ArialMT"/>
          <w:bCs/>
          <w:i/>
          <w:color w:val="231F20"/>
          <w:sz w:val="28"/>
          <w:szCs w:val="28"/>
        </w:rPr>
        <w:t xml:space="preserve">Эффективно </w:t>
      </w:r>
      <w:r w:rsidR="008A5D33" w:rsidRPr="001257E8">
        <w:rPr>
          <w:rFonts w:eastAsia="ArialMT"/>
          <w:bCs/>
          <w:i/>
          <w:color w:val="231F20"/>
          <w:sz w:val="28"/>
          <w:szCs w:val="28"/>
        </w:rPr>
        <w:t>работающий институциональный механизм</w:t>
      </w:r>
      <w:r w:rsidR="008A5D33" w:rsidRPr="001257E8">
        <w:rPr>
          <w:rFonts w:eastAsia="ArialMT"/>
          <w:bCs/>
          <w:color w:val="231F20"/>
          <w:sz w:val="28"/>
          <w:szCs w:val="28"/>
        </w:rPr>
        <w:t>.</w:t>
      </w:r>
      <w:r w:rsidR="008A5D33" w:rsidRPr="001257E8">
        <w:rPr>
          <w:rFonts w:eastAsia="ArialMT"/>
          <w:b/>
          <w:bCs/>
          <w:color w:val="231F20"/>
          <w:sz w:val="28"/>
          <w:szCs w:val="28"/>
        </w:rPr>
        <w:t xml:space="preserve"> </w:t>
      </w:r>
      <w:r w:rsidR="008A5D33" w:rsidRPr="001257E8">
        <w:rPr>
          <w:rFonts w:eastAsia="ArialMT"/>
          <w:bCs/>
          <w:color w:val="231F20"/>
          <w:sz w:val="28"/>
          <w:szCs w:val="28"/>
        </w:rPr>
        <w:t>В связи с тем, что</w:t>
      </w:r>
      <w:r w:rsidR="008A5D33" w:rsidRPr="001257E8">
        <w:rPr>
          <w:rFonts w:eastAsia="ArialMT"/>
          <w:b/>
          <w:bCs/>
          <w:color w:val="231F20"/>
          <w:sz w:val="28"/>
          <w:szCs w:val="28"/>
        </w:rPr>
        <w:t xml:space="preserve"> </w:t>
      </w:r>
      <w:r w:rsidR="008A5D33" w:rsidRPr="001257E8">
        <w:rPr>
          <w:rFonts w:eastAsia="ArialMT"/>
          <w:color w:val="231F20"/>
          <w:sz w:val="28"/>
          <w:szCs w:val="28"/>
        </w:rPr>
        <w:t xml:space="preserve">создание экономического коридора включает в себя многострановую, </w:t>
      </w:r>
      <w:r w:rsidR="008A5D33" w:rsidRPr="001257E8">
        <w:rPr>
          <w:rFonts w:eastAsia="ArialMT"/>
          <w:color w:val="231F20"/>
          <w:sz w:val="28"/>
          <w:szCs w:val="28"/>
        </w:rPr>
        <w:lastRenderedPageBreak/>
        <w:t xml:space="preserve">многоотраслевую и многоуровневую интеграцию действий, то, безусловно, должен иметь место всеобъемлющий и эффективный механизм, который должен обеспечивать бесперебойное функционирование совместной деятельности по всем направлениям развития ТНЭК. </w:t>
      </w:r>
    </w:p>
    <w:p w14:paraId="7A6BC49D" w14:textId="26AA58D5" w:rsidR="008A5D33" w:rsidRPr="00FB7644" w:rsidRDefault="008A5D33" w:rsidP="001257E8">
      <w:pPr>
        <w:pStyle w:val="a3"/>
        <w:tabs>
          <w:tab w:val="left" w:pos="851"/>
        </w:tabs>
        <w:ind w:left="0" w:firstLine="709"/>
        <w:jc w:val="both"/>
        <w:rPr>
          <w:rFonts w:ascii="Times New Roman" w:hAnsi="Times New Roman"/>
          <w:i/>
          <w:color w:val="FF0000"/>
          <w:sz w:val="28"/>
          <w:szCs w:val="28"/>
        </w:rPr>
      </w:pPr>
      <w:r w:rsidRPr="00FB7644">
        <w:rPr>
          <w:rFonts w:ascii="Times New Roman" w:eastAsia="ArialMT" w:hAnsi="Times New Roman"/>
          <w:color w:val="231F20"/>
          <w:sz w:val="28"/>
          <w:szCs w:val="28"/>
        </w:rPr>
        <w:t>Вполне понятно, что подобный институциональный механизм должен поддерживаться в актуальном и адекватном состоянии специализированными надгосударственными структурами, обеспечивающими координацию совместных усилий по реализации мер создания и развития ТНЭК [</w:t>
      </w:r>
      <w:r w:rsidR="008154D0">
        <w:rPr>
          <w:rFonts w:ascii="Times New Roman" w:eastAsia="ArialMT" w:hAnsi="Times New Roman"/>
          <w:color w:val="231F20"/>
          <w:sz w:val="28"/>
          <w:szCs w:val="28"/>
        </w:rPr>
        <w:t>48</w:t>
      </w:r>
      <w:r w:rsidRPr="00FB7644">
        <w:rPr>
          <w:rFonts w:ascii="Times New Roman" w:eastAsia="ArialMT" w:hAnsi="Times New Roman"/>
          <w:color w:val="231F20"/>
          <w:sz w:val="28"/>
          <w:szCs w:val="28"/>
        </w:rPr>
        <w:t xml:space="preserve">, </w:t>
      </w:r>
      <w:r w:rsidR="006B721C">
        <w:rPr>
          <w:rFonts w:ascii="Times New Roman" w:eastAsia="ArialMT" w:hAnsi="Times New Roman"/>
          <w:color w:val="231F20"/>
          <w:sz w:val="28"/>
          <w:szCs w:val="28"/>
        </w:rPr>
        <w:t xml:space="preserve">с. </w:t>
      </w:r>
      <w:r w:rsidRPr="00FB7644">
        <w:rPr>
          <w:rFonts w:ascii="Times New Roman" w:eastAsia="ArialMT" w:hAnsi="Times New Roman"/>
          <w:color w:val="231F20"/>
          <w:sz w:val="28"/>
          <w:szCs w:val="28"/>
        </w:rPr>
        <w:t xml:space="preserve">10-11]. </w:t>
      </w:r>
      <w:r w:rsidR="00601030" w:rsidRPr="00FB7644">
        <w:rPr>
          <w:rFonts w:ascii="Times New Roman" w:eastAsia="ArialMT" w:hAnsi="Times New Roman"/>
          <w:color w:val="231F20"/>
          <w:sz w:val="28"/>
          <w:szCs w:val="28"/>
        </w:rPr>
        <w:t xml:space="preserve">  </w:t>
      </w:r>
    </w:p>
    <w:p w14:paraId="1362AA4F" w14:textId="77777777" w:rsidR="008A5D33" w:rsidRPr="00FB7644" w:rsidRDefault="008A5D33" w:rsidP="001257E8">
      <w:pPr>
        <w:pStyle w:val="a3"/>
        <w:tabs>
          <w:tab w:val="left" w:pos="426"/>
        </w:tabs>
        <w:ind w:left="0" w:firstLine="709"/>
        <w:jc w:val="both"/>
        <w:rPr>
          <w:rFonts w:ascii="Times New Roman" w:hAnsi="Times New Roman"/>
          <w:sz w:val="28"/>
          <w:szCs w:val="28"/>
        </w:rPr>
      </w:pPr>
      <w:r w:rsidRPr="00FB7644">
        <w:rPr>
          <w:rFonts w:ascii="Times New Roman" w:hAnsi="Times New Roman"/>
          <w:sz w:val="28"/>
          <w:szCs w:val="28"/>
        </w:rPr>
        <w:t xml:space="preserve">В этой связи и исходя из важности координации действий сторон ТНЭК, есть необходимость несколько подробней остановиться на механизмах и инструментах подобной координации, опираясь на которые, и можно сформулировать систему управления в рамках наднационального органа ТНЭК. </w:t>
      </w:r>
    </w:p>
    <w:p w14:paraId="4B2C5910" w14:textId="0D853AE9" w:rsidR="008A5D33" w:rsidRPr="00803C79" w:rsidRDefault="008A5D33" w:rsidP="001257E8">
      <w:pPr>
        <w:ind w:firstLine="709"/>
        <w:jc w:val="both"/>
        <w:rPr>
          <w:sz w:val="28"/>
          <w:szCs w:val="28"/>
        </w:rPr>
      </w:pPr>
      <w:r w:rsidRPr="00FB7644">
        <w:rPr>
          <w:sz w:val="28"/>
          <w:szCs w:val="28"/>
        </w:rPr>
        <w:t xml:space="preserve">В частности, в достаточной степени наглядно эти вопросы можно отследить, опираясь на доклад Группы высокого уровня (ГВУ) Европейского </w:t>
      </w:r>
      <w:r w:rsidRPr="00803C79">
        <w:rPr>
          <w:sz w:val="28"/>
          <w:szCs w:val="28"/>
        </w:rPr>
        <w:t>союза [1</w:t>
      </w:r>
      <w:r w:rsidR="007D13EC" w:rsidRPr="00803C79">
        <w:rPr>
          <w:sz w:val="28"/>
          <w:szCs w:val="28"/>
          <w:lang w:val="kk-KZ"/>
        </w:rPr>
        <w:t>2</w:t>
      </w:r>
      <w:r w:rsidR="00527033" w:rsidRPr="00803C79">
        <w:rPr>
          <w:sz w:val="28"/>
          <w:szCs w:val="28"/>
          <w:lang w:val="kk-KZ"/>
        </w:rPr>
        <w:t>1</w:t>
      </w:r>
      <w:r w:rsidR="006B721C" w:rsidRPr="00803C79">
        <w:rPr>
          <w:sz w:val="28"/>
          <w:szCs w:val="28"/>
          <w:lang w:val="kk-KZ"/>
        </w:rPr>
        <w:t>, с.</w:t>
      </w:r>
      <w:r w:rsidR="00527033" w:rsidRPr="00803C79">
        <w:rPr>
          <w:sz w:val="28"/>
          <w:szCs w:val="28"/>
          <w:lang w:val="kk-KZ"/>
        </w:rPr>
        <w:t xml:space="preserve"> 1-8</w:t>
      </w:r>
      <w:r w:rsidR="00803C79">
        <w:rPr>
          <w:sz w:val="28"/>
          <w:szCs w:val="28"/>
          <w:lang w:val="kk-KZ"/>
        </w:rPr>
        <w:t>0</w:t>
      </w:r>
      <w:r w:rsidRPr="00803C79">
        <w:rPr>
          <w:sz w:val="28"/>
          <w:szCs w:val="28"/>
        </w:rPr>
        <w:t>].</w:t>
      </w:r>
      <w:r w:rsidR="00601030" w:rsidRPr="00803C79">
        <w:rPr>
          <w:sz w:val="28"/>
          <w:szCs w:val="28"/>
        </w:rPr>
        <w:t xml:space="preserve"> </w:t>
      </w:r>
      <w:r w:rsidRPr="00803C79">
        <w:rPr>
          <w:sz w:val="28"/>
          <w:szCs w:val="28"/>
        </w:rPr>
        <w:t xml:space="preserve">Как отмечается в докладе, имеют место различные типы координационных механизмов, как в ЕС, так и за его пределами. </w:t>
      </w:r>
    </w:p>
    <w:p w14:paraId="7F6195C6" w14:textId="77777777" w:rsidR="008A5D33" w:rsidRPr="00FB7644" w:rsidRDefault="008A5D33" w:rsidP="001257E8">
      <w:pPr>
        <w:ind w:firstLine="709"/>
        <w:jc w:val="both"/>
        <w:rPr>
          <w:sz w:val="28"/>
          <w:szCs w:val="28"/>
        </w:rPr>
      </w:pPr>
      <w:r w:rsidRPr="00FB7644">
        <w:rPr>
          <w:sz w:val="28"/>
          <w:szCs w:val="28"/>
        </w:rPr>
        <w:t xml:space="preserve">В рамках </w:t>
      </w:r>
      <w:r w:rsidRPr="00FB7644">
        <w:rPr>
          <w:i/>
          <w:sz w:val="28"/>
          <w:szCs w:val="28"/>
        </w:rPr>
        <w:t>Трансъевропейских транспортных сетей</w:t>
      </w:r>
      <w:r w:rsidRPr="00FB7644">
        <w:rPr>
          <w:sz w:val="28"/>
          <w:szCs w:val="28"/>
        </w:rPr>
        <w:t xml:space="preserve"> (ТЕТС), изменение директивы ЕС по развитию подобных сетей привело к необходимости назначения Европейских координаторов, которые бы несли ответственность за содействие внедрению приоритетных проектов ТЕТС вдоль основного транспортного коридора. При этом, задачами Координаторов являются: </w:t>
      </w:r>
    </w:p>
    <w:p w14:paraId="5DBBBA66" w14:textId="77777777" w:rsidR="008A5D33" w:rsidRPr="00FB7644" w:rsidRDefault="008A5D33" w:rsidP="001257E8">
      <w:pPr>
        <w:ind w:firstLine="709"/>
        <w:jc w:val="both"/>
        <w:rPr>
          <w:sz w:val="28"/>
          <w:szCs w:val="28"/>
        </w:rPr>
      </w:pPr>
      <w:r w:rsidRPr="00FB7644">
        <w:rPr>
          <w:sz w:val="28"/>
          <w:szCs w:val="28"/>
        </w:rPr>
        <w:t xml:space="preserve">– разработка и продвижение совместных методов оценки проектов; </w:t>
      </w:r>
    </w:p>
    <w:p w14:paraId="05EAC36F" w14:textId="77777777" w:rsidR="008A5D33" w:rsidRPr="00FB7644" w:rsidRDefault="008A5D33" w:rsidP="001257E8">
      <w:pPr>
        <w:tabs>
          <w:tab w:val="left" w:pos="709"/>
        </w:tabs>
        <w:ind w:firstLine="709"/>
        <w:jc w:val="both"/>
        <w:rPr>
          <w:sz w:val="28"/>
          <w:szCs w:val="28"/>
        </w:rPr>
      </w:pPr>
      <w:r w:rsidRPr="00FB7644">
        <w:rPr>
          <w:sz w:val="28"/>
          <w:szCs w:val="28"/>
        </w:rPr>
        <w:t>– консультирование промоутеров проектов по финансовой части конкретных проектов;</w:t>
      </w:r>
    </w:p>
    <w:p w14:paraId="1A582DC7" w14:textId="77777777" w:rsidR="008A5D33" w:rsidRPr="00FB7644" w:rsidRDefault="008A5D33" w:rsidP="001257E8">
      <w:pPr>
        <w:tabs>
          <w:tab w:val="left" w:pos="709"/>
        </w:tabs>
        <w:ind w:firstLine="709"/>
        <w:jc w:val="both"/>
        <w:rPr>
          <w:sz w:val="28"/>
          <w:szCs w:val="28"/>
        </w:rPr>
      </w:pPr>
      <w:r w:rsidRPr="00FB7644">
        <w:rPr>
          <w:sz w:val="28"/>
          <w:szCs w:val="28"/>
        </w:rPr>
        <w:t>– составление ежегодного отчета для Европейского Парламента, Комиссии и Стран-Членов по проделанной работе;</w:t>
      </w:r>
    </w:p>
    <w:p w14:paraId="43E0E477" w14:textId="77777777" w:rsidR="008A5D33" w:rsidRPr="00FB7644" w:rsidRDefault="008A5D33" w:rsidP="001257E8">
      <w:pPr>
        <w:tabs>
          <w:tab w:val="left" w:pos="709"/>
        </w:tabs>
        <w:ind w:firstLine="709"/>
        <w:jc w:val="both"/>
        <w:rPr>
          <w:sz w:val="28"/>
          <w:szCs w:val="28"/>
        </w:rPr>
      </w:pPr>
      <w:r w:rsidRPr="00FB7644">
        <w:rPr>
          <w:sz w:val="28"/>
          <w:szCs w:val="28"/>
        </w:rPr>
        <w:t xml:space="preserve">– консультирование региональных и местных органов власти, операторов, пользователей транспортных услуг, представителей гражданского общества, в целях выявления более полных оценок по спросу на транспортные услуги, возможностей предоставления инвестиций и типов услуг, которые должны предоставляться с целью либерализации процедур доступа к подобному финансированию. </w:t>
      </w:r>
    </w:p>
    <w:p w14:paraId="25A97369" w14:textId="77777777" w:rsidR="008A5D33" w:rsidRPr="00FB7644" w:rsidRDefault="008A5D33" w:rsidP="001257E8">
      <w:pPr>
        <w:tabs>
          <w:tab w:val="left" w:pos="709"/>
        </w:tabs>
        <w:ind w:firstLine="709"/>
        <w:jc w:val="both"/>
        <w:rPr>
          <w:sz w:val="28"/>
          <w:szCs w:val="28"/>
        </w:rPr>
      </w:pPr>
      <w:r w:rsidRPr="00FB7644">
        <w:rPr>
          <w:sz w:val="28"/>
          <w:szCs w:val="28"/>
        </w:rPr>
        <w:t>В целом, по мнению экспертов ГВУ, модель Европейских координаторов представляет безусловный интерес и предполагает ее распространение в мировой практике транснациональных транспортных и экономических коридоров.</w:t>
      </w:r>
    </w:p>
    <w:p w14:paraId="70BD563D" w14:textId="7930020D" w:rsidR="008A5D33" w:rsidRPr="00FB7644" w:rsidRDefault="008A5D33" w:rsidP="001257E8">
      <w:pPr>
        <w:tabs>
          <w:tab w:val="left" w:pos="709"/>
        </w:tabs>
        <w:ind w:firstLine="709"/>
        <w:jc w:val="both"/>
        <w:rPr>
          <w:sz w:val="28"/>
          <w:szCs w:val="28"/>
        </w:rPr>
      </w:pPr>
      <w:r w:rsidRPr="00FB7644">
        <w:rPr>
          <w:sz w:val="28"/>
          <w:szCs w:val="28"/>
        </w:rPr>
        <w:t xml:space="preserve">В рамках </w:t>
      </w:r>
      <w:r w:rsidRPr="00FB7644">
        <w:rPr>
          <w:i/>
          <w:sz w:val="28"/>
          <w:szCs w:val="28"/>
        </w:rPr>
        <w:t>Панъевропейских коридоров</w:t>
      </w:r>
      <w:r w:rsidRPr="00FB7644">
        <w:rPr>
          <w:sz w:val="28"/>
          <w:szCs w:val="28"/>
        </w:rPr>
        <w:t xml:space="preserve">, в качестве одного из методов координации, для каждого коридора был подписан Меморандум о взаимопонимании (MoU) странами-участниками и Комиссией. Это, в свою очередь, привело к учреждению Координационного комитета, состоящего из представителей национальных транспортных министерств и Европейской Комиссии. При этом, из числа членов Координационного комитета избирается Председатель и, как правило, председательствующая страна также предоставляет службу Секретариат для разрабатываемого коридора. Эти </w:t>
      </w:r>
      <w:r w:rsidRPr="00FB7644">
        <w:rPr>
          <w:sz w:val="28"/>
          <w:szCs w:val="28"/>
        </w:rPr>
        <w:lastRenderedPageBreak/>
        <w:t xml:space="preserve">инструменты являют собой основные методы координации, согласования и преемственности разработки и внедрения каждого коридора. </w:t>
      </w:r>
    </w:p>
    <w:p w14:paraId="2AA24CDC" w14:textId="77777777" w:rsidR="008A5D33" w:rsidRPr="00FB7644" w:rsidRDefault="008A5D33" w:rsidP="001257E8">
      <w:pPr>
        <w:tabs>
          <w:tab w:val="left" w:pos="709"/>
        </w:tabs>
        <w:ind w:firstLine="709"/>
        <w:jc w:val="both"/>
        <w:rPr>
          <w:sz w:val="28"/>
          <w:szCs w:val="28"/>
        </w:rPr>
      </w:pPr>
      <w:r w:rsidRPr="00FB7644">
        <w:rPr>
          <w:sz w:val="28"/>
          <w:szCs w:val="28"/>
        </w:rPr>
        <w:t xml:space="preserve">Вслед за расширением ЕС в 2004 г., Панъевропейские коридоры стали ограничиваться, главным образом, территорией ЕС и, таким образом, становились составной частью ТЕТС. </w:t>
      </w:r>
    </w:p>
    <w:p w14:paraId="2F6B6093" w14:textId="77777777" w:rsidR="008A5D33" w:rsidRPr="00FB7644" w:rsidRDefault="008A5D33" w:rsidP="001257E8">
      <w:pPr>
        <w:tabs>
          <w:tab w:val="left" w:pos="709"/>
        </w:tabs>
        <w:ind w:firstLine="709"/>
        <w:jc w:val="both"/>
        <w:rPr>
          <w:sz w:val="28"/>
          <w:szCs w:val="28"/>
        </w:rPr>
      </w:pPr>
      <w:r w:rsidRPr="00FB7644">
        <w:rPr>
          <w:sz w:val="28"/>
          <w:szCs w:val="28"/>
        </w:rPr>
        <w:t>В то же время в Юго-Восточной Европе страны продолжили разработку Панъевропейских коридоров, с обозначением ключевых проектов региональных транспортных сетей, и в настоящее время активно работают по их реализации в рамках MoU которые были составлены по модели MoU ТЕТС, но, в отличие от последнего, - с добавлением органа, обеспечивающего Транспортное наблюдение, и который действует в качестве Секретариат по технической экспертизе и мониторингу при Координационном комитете.</w:t>
      </w:r>
    </w:p>
    <w:p w14:paraId="4564BA46" w14:textId="77777777" w:rsidR="008A5D33" w:rsidRPr="00FB7644" w:rsidRDefault="008A5D33" w:rsidP="001257E8">
      <w:pPr>
        <w:tabs>
          <w:tab w:val="left" w:pos="709"/>
        </w:tabs>
        <w:ind w:firstLine="709"/>
        <w:jc w:val="both"/>
        <w:rPr>
          <w:sz w:val="28"/>
          <w:szCs w:val="28"/>
        </w:rPr>
      </w:pPr>
      <w:r w:rsidRPr="00FB7644">
        <w:rPr>
          <w:sz w:val="28"/>
          <w:szCs w:val="28"/>
        </w:rPr>
        <w:t xml:space="preserve">В Юго-Западной Европе международные финансовые организации -  Всемирный банк, Европейский банк реконструкции и развития, Европейская комиссия, а также другие организации, действующие в транспортном секторе, - учредили Инфраструктурную Координационную Группу, которая осуществляет координацию работы организаций, инвестирующих на уровне регионов. При этом важен вывод ГВУ о том, что Панъевропейские коридоры имеют различную успешность, поскольку многое зависит от личных деловых качеств людей, принимающих участие в этих проектах. </w:t>
      </w:r>
    </w:p>
    <w:p w14:paraId="444AE539" w14:textId="77777777" w:rsidR="008A5D33" w:rsidRPr="00FB7644" w:rsidRDefault="008A5D33" w:rsidP="001257E8">
      <w:pPr>
        <w:tabs>
          <w:tab w:val="left" w:pos="709"/>
        </w:tabs>
        <w:ind w:firstLine="709"/>
        <w:jc w:val="both"/>
        <w:rPr>
          <w:sz w:val="28"/>
          <w:szCs w:val="28"/>
        </w:rPr>
      </w:pPr>
      <w:r w:rsidRPr="00FB7644">
        <w:rPr>
          <w:sz w:val="28"/>
          <w:szCs w:val="28"/>
        </w:rPr>
        <w:t xml:space="preserve">По транспортному коридору Север-Юг семью странами было подписано межправительственное Соглашение в 2002 г. Позже присоединились такие страны как Армения, Азербайджан, Сирия, Болгария, Турция и Украина. В то же время сотрудничество по этому коридору, по мнению ГВУ, носит рамочный характер. </w:t>
      </w:r>
    </w:p>
    <w:p w14:paraId="084894BA" w14:textId="77777777" w:rsidR="008A5D33" w:rsidRPr="00FB7644" w:rsidRDefault="008A5D33" w:rsidP="001257E8">
      <w:pPr>
        <w:tabs>
          <w:tab w:val="left" w:pos="709"/>
        </w:tabs>
        <w:ind w:firstLine="709"/>
        <w:jc w:val="both"/>
        <w:rPr>
          <w:sz w:val="28"/>
          <w:szCs w:val="28"/>
        </w:rPr>
      </w:pPr>
      <w:r w:rsidRPr="00FB7644">
        <w:rPr>
          <w:sz w:val="28"/>
          <w:szCs w:val="28"/>
        </w:rPr>
        <w:t xml:space="preserve">По коридору ТРАСЕКА странами-участниками было подписано международное соглашение еще в 1998 г., в котором изложен четкий механизм сотрудничества, включая создание и определение принципов деятельности межправительственной Комиссии с постоянно действующим секретариатом. Тем не менее, роль национальных правительств по-прежнему продолжает доминировать при принятии решений. </w:t>
      </w:r>
    </w:p>
    <w:p w14:paraId="637E4EF4" w14:textId="77777777" w:rsidR="008A5D33" w:rsidRPr="00FB7644" w:rsidRDefault="008A5D33" w:rsidP="001257E8">
      <w:pPr>
        <w:tabs>
          <w:tab w:val="left" w:pos="709"/>
        </w:tabs>
        <w:ind w:firstLine="709"/>
        <w:jc w:val="both"/>
        <w:rPr>
          <w:sz w:val="28"/>
          <w:szCs w:val="28"/>
        </w:rPr>
      </w:pPr>
      <w:r w:rsidRPr="00FB7644">
        <w:rPr>
          <w:sz w:val="28"/>
          <w:szCs w:val="28"/>
        </w:rPr>
        <w:t xml:space="preserve">ТРАСЕКА в значительной степени зависит от финансовой поддержки Европейской комиссии. Однако, в настоящее время наметился тренд все большего участия правительств стран-участниц в финансировании организационных структур проекта коридора. </w:t>
      </w:r>
    </w:p>
    <w:p w14:paraId="7FA7C6FF" w14:textId="77777777" w:rsidR="008A5D33" w:rsidRPr="00FB7644" w:rsidRDefault="008A5D33" w:rsidP="001257E8">
      <w:pPr>
        <w:tabs>
          <w:tab w:val="left" w:pos="709"/>
        </w:tabs>
        <w:ind w:firstLine="709"/>
        <w:jc w:val="both"/>
        <w:rPr>
          <w:sz w:val="28"/>
          <w:szCs w:val="28"/>
        </w:rPr>
      </w:pPr>
      <w:r w:rsidRPr="00FB7644">
        <w:rPr>
          <w:sz w:val="28"/>
          <w:szCs w:val="28"/>
        </w:rPr>
        <w:t>В целом ГВУ считает проект ТРАСЕКА, основанный на юридически грамотном связывающем соглашении, практически образцовой моделью в разработке международных транспортных коридоров, которые ложатся в основу успешного развития экономических взаимосвязей и взаимоотношений между странами.</w:t>
      </w:r>
    </w:p>
    <w:p w14:paraId="628A151A" w14:textId="3471AC0B" w:rsidR="008A5D33" w:rsidRPr="00FB7644" w:rsidRDefault="008A5D33" w:rsidP="001257E8">
      <w:pPr>
        <w:tabs>
          <w:tab w:val="left" w:pos="709"/>
        </w:tabs>
        <w:ind w:firstLine="709"/>
        <w:jc w:val="both"/>
        <w:rPr>
          <w:sz w:val="28"/>
          <w:szCs w:val="28"/>
        </w:rPr>
      </w:pPr>
      <w:r w:rsidRPr="00FB7644">
        <w:rPr>
          <w:sz w:val="28"/>
          <w:szCs w:val="28"/>
        </w:rPr>
        <w:t xml:space="preserve">Анализ, проведенный Группой высокого уровня ЕС, в целом показывает, что очевидна необходимость сбалансированности между различными инструментами механизма управления развитием коридоров, а также рассмотрение возможностей по функциональной оптимизации этих инструментов в целях обеспечения эффективного и своевременного внедрения </w:t>
      </w:r>
      <w:r w:rsidRPr="00FB7644">
        <w:rPr>
          <w:sz w:val="28"/>
          <w:szCs w:val="28"/>
        </w:rPr>
        <w:lastRenderedPageBreak/>
        <w:t xml:space="preserve">транспортных коридоров и реализации на их основе приоритетных экономических проектов. </w:t>
      </w:r>
    </w:p>
    <w:p w14:paraId="66587902" w14:textId="77777777" w:rsidR="008A5D33" w:rsidRPr="00FB7644" w:rsidRDefault="008A5D33" w:rsidP="001257E8">
      <w:pPr>
        <w:tabs>
          <w:tab w:val="left" w:pos="709"/>
        </w:tabs>
        <w:ind w:firstLine="709"/>
        <w:jc w:val="both"/>
        <w:rPr>
          <w:sz w:val="28"/>
          <w:szCs w:val="28"/>
        </w:rPr>
      </w:pPr>
      <w:r w:rsidRPr="00FB7644">
        <w:rPr>
          <w:sz w:val="28"/>
          <w:szCs w:val="28"/>
        </w:rPr>
        <w:t xml:space="preserve">В этом плане координирующие принципы, основывающиеся на MoU, оказались довольно успешными, но порой они сталкиваются с ограничениями по масштабу и действенности, в связи с чем становится затруднительно принимать на себя жесткие обязательства и выполнять их с должной эффективностью. В целом ГВУ отмечает необходимость оптимизации и, в случае необходимости, предпринятия мер по укреплению механизмов координации в целях обеспечения отлаженной работы различных механизмов, а также повышения их эффективности за счет взаимосвязанности в применении инструментов. </w:t>
      </w:r>
    </w:p>
    <w:p w14:paraId="011AA0BA" w14:textId="384C8C59" w:rsidR="00601030" w:rsidRPr="00F00C2F" w:rsidRDefault="008A5D33" w:rsidP="001257E8">
      <w:pPr>
        <w:tabs>
          <w:tab w:val="left" w:pos="709"/>
        </w:tabs>
        <w:ind w:firstLine="709"/>
        <w:jc w:val="both"/>
        <w:rPr>
          <w:sz w:val="36"/>
        </w:rPr>
      </w:pPr>
      <w:r w:rsidRPr="00FB7644">
        <w:rPr>
          <w:sz w:val="28"/>
          <w:szCs w:val="28"/>
        </w:rPr>
        <w:t xml:space="preserve">ГВУ, опираясь на анализ опыта, рекомендует внедрение целевых механизмов сотрудничества, в целях чего считает важным учреждение отдельного Секретариата для каждого транспортного коридора и сосредоточение усилий на интеграции существующих структур в лице руководящих комитетов. При этом стабильное финансирование Секретариатов в режиме достаточности и долгосрочности должно и можно быть обеспечено совместными гарантиями окаймляющей международной организации и стран-участниц </w:t>
      </w:r>
      <w:r w:rsidRPr="00F00C2F">
        <w:rPr>
          <w:sz w:val="28"/>
          <w:szCs w:val="28"/>
        </w:rPr>
        <w:t>коридоров [1</w:t>
      </w:r>
      <w:r w:rsidR="00527033">
        <w:rPr>
          <w:sz w:val="28"/>
          <w:szCs w:val="28"/>
        </w:rPr>
        <w:t>21, с. 61-63</w:t>
      </w:r>
      <w:r w:rsidRPr="00F00C2F">
        <w:rPr>
          <w:sz w:val="28"/>
          <w:szCs w:val="28"/>
        </w:rPr>
        <w:t xml:space="preserve">].   </w:t>
      </w:r>
    </w:p>
    <w:p w14:paraId="5A898B1C" w14:textId="77777777" w:rsidR="008A5D33" w:rsidRPr="00FB7644" w:rsidRDefault="008A5D33" w:rsidP="001257E8">
      <w:pPr>
        <w:tabs>
          <w:tab w:val="left" w:pos="426"/>
        </w:tabs>
        <w:ind w:firstLine="709"/>
        <w:jc w:val="both"/>
        <w:rPr>
          <w:sz w:val="28"/>
          <w:szCs w:val="28"/>
        </w:rPr>
      </w:pPr>
      <w:r w:rsidRPr="00FB7644">
        <w:rPr>
          <w:sz w:val="28"/>
          <w:szCs w:val="28"/>
        </w:rPr>
        <w:t xml:space="preserve">В свете вышесказанного представит интерес рассмотреть несколько внимательней исследуемый нами коридор ЭКШТХ с точки зрения использования всех этих механизмов с инструментами и принципов организации управления развитием коридора. </w:t>
      </w:r>
    </w:p>
    <w:p w14:paraId="69AA8803" w14:textId="411A0C57" w:rsidR="008A5D33" w:rsidRPr="00FB7644" w:rsidRDefault="008A5D33" w:rsidP="001257E8">
      <w:pPr>
        <w:tabs>
          <w:tab w:val="left" w:pos="426"/>
        </w:tabs>
        <w:ind w:firstLine="709"/>
        <w:jc w:val="both"/>
        <w:rPr>
          <w:sz w:val="28"/>
          <w:szCs w:val="28"/>
        </w:rPr>
      </w:pPr>
      <w:r w:rsidRPr="00FB7644">
        <w:rPr>
          <w:sz w:val="28"/>
          <w:szCs w:val="28"/>
        </w:rPr>
        <w:t>В частности, в начальный период становления проекта ЭКШТХ в рамках Программы ЦАРЭС была разработана схема организационных основ самой Программы ЦАРЭС, имея в виду комплекс управленческих структур и их взаимосвязей (рис</w:t>
      </w:r>
      <w:r w:rsidR="001F0674">
        <w:rPr>
          <w:sz w:val="28"/>
          <w:szCs w:val="28"/>
        </w:rPr>
        <w:t>унок</w:t>
      </w:r>
      <w:r w:rsidRPr="00FB7644">
        <w:rPr>
          <w:sz w:val="28"/>
          <w:szCs w:val="28"/>
        </w:rPr>
        <w:t xml:space="preserve"> </w:t>
      </w:r>
      <w:r w:rsidR="00012BB9" w:rsidRPr="00FB7644">
        <w:rPr>
          <w:sz w:val="28"/>
          <w:szCs w:val="28"/>
        </w:rPr>
        <w:t>1</w:t>
      </w:r>
      <w:r w:rsidR="005E0E75" w:rsidRPr="00FB7644">
        <w:rPr>
          <w:sz w:val="28"/>
          <w:szCs w:val="28"/>
        </w:rPr>
        <w:t>4</w:t>
      </w:r>
      <w:r w:rsidRPr="00FB7644">
        <w:rPr>
          <w:sz w:val="28"/>
          <w:szCs w:val="28"/>
        </w:rPr>
        <w:t>).</w:t>
      </w:r>
    </w:p>
    <w:p w14:paraId="2F663065" w14:textId="77777777" w:rsidR="00D52E9B" w:rsidRPr="00FB7644" w:rsidRDefault="00D52E9B" w:rsidP="001257E8">
      <w:pPr>
        <w:pStyle w:val="Default"/>
        <w:ind w:firstLine="709"/>
        <w:jc w:val="both"/>
        <w:rPr>
          <w:rFonts w:ascii="Times New Roman" w:hAnsi="Times New Roman" w:cs="Times New Roman"/>
          <w:sz w:val="28"/>
          <w:szCs w:val="28"/>
        </w:rPr>
      </w:pPr>
      <w:r w:rsidRPr="00FB7644">
        <w:rPr>
          <w:rFonts w:ascii="Times New Roman" w:hAnsi="Times New Roman" w:cs="Times New Roman"/>
          <w:sz w:val="28"/>
          <w:szCs w:val="28"/>
        </w:rPr>
        <w:t>Схема предполагает, что на самом верхнем уровне Министерская конференция (МК) будет функционировать как орган проведения политики определения и проведения в жизнь развития коридоров, в то же время являясь платформой для обсуждения и согласования важных политических и стратегических вопросов в рамках региона, обобщающего приложение целей ЦАРЭС, включая меры по содействию региональной экономической стабильности с учетом согласованности с операционными секторами ЦАРЭС. Фактически, МК определяет общее стратегическое руководство по вопросам регионального и наднационального характера, а также по вопросам внешним связей ЦАРЭС. Безусловно, что МК возлагается общая ответственность за результаты программы ЦАРЭС, в тоже время страны-участницы представляются на МК руководителями министерств, уполномоченными принимать все необходимые решения.</w:t>
      </w:r>
    </w:p>
    <w:p w14:paraId="24E6747C" w14:textId="0864FEAB" w:rsidR="00D52E9B" w:rsidRPr="00FB7644" w:rsidRDefault="00D52E9B" w:rsidP="001257E8">
      <w:pPr>
        <w:tabs>
          <w:tab w:val="left" w:pos="426"/>
        </w:tabs>
        <w:ind w:firstLine="709"/>
        <w:jc w:val="both"/>
        <w:rPr>
          <w:sz w:val="28"/>
          <w:szCs w:val="28"/>
        </w:rPr>
      </w:pPr>
      <w:r w:rsidRPr="00FB7644">
        <w:rPr>
          <w:sz w:val="28"/>
          <w:szCs w:val="28"/>
        </w:rPr>
        <w:t>На более низком иерархическом уровне в организационной схеме расположено Заседание</w:t>
      </w:r>
      <w:r w:rsidRPr="00FB7644">
        <w:rPr>
          <w:color w:val="000000"/>
          <w:sz w:val="28"/>
          <w:szCs w:val="28"/>
        </w:rPr>
        <w:t xml:space="preserve"> высокопоставленных официальных лиц (</w:t>
      </w:r>
      <w:r w:rsidRPr="00FB7644">
        <w:rPr>
          <w:sz w:val="28"/>
          <w:szCs w:val="28"/>
        </w:rPr>
        <w:t>ЗВОЛ), которое уполномочено осуществлять мониторинг развития процессов на уровне кластеров и отраслевых секторов и на этой основе вырабатывать рекомендации по операционному улучшению.</w:t>
      </w:r>
    </w:p>
    <w:p w14:paraId="40995D9A" w14:textId="4CD091BD" w:rsidR="008A5D33" w:rsidRPr="00FB7644" w:rsidRDefault="00E361F9" w:rsidP="004771FB">
      <w:pPr>
        <w:tabs>
          <w:tab w:val="left" w:pos="426"/>
        </w:tabs>
        <w:ind w:firstLine="567"/>
        <w:jc w:val="both"/>
        <w:rPr>
          <w:sz w:val="28"/>
          <w:szCs w:val="28"/>
        </w:rPr>
      </w:pPr>
      <w:r>
        <w:rPr>
          <w:noProof/>
          <w:sz w:val="28"/>
          <w:szCs w:val="28"/>
        </w:rPr>
        <w:lastRenderedPageBreak/>
        <mc:AlternateContent>
          <mc:Choice Requires="wpg">
            <w:drawing>
              <wp:anchor distT="0" distB="0" distL="114300" distR="114300" simplePos="0" relativeHeight="251520512" behindDoc="0" locked="0" layoutInCell="1" allowOverlap="1" wp14:anchorId="7873E675" wp14:editId="39BDD786">
                <wp:simplePos x="0" y="0"/>
                <wp:positionH relativeFrom="column">
                  <wp:posOffset>419481</wp:posOffset>
                </wp:positionH>
                <wp:positionV relativeFrom="paragraph">
                  <wp:posOffset>48006</wp:posOffset>
                </wp:positionV>
                <wp:extent cx="5468112" cy="5333238"/>
                <wp:effectExtent l="0" t="0" r="18415" b="20320"/>
                <wp:wrapNone/>
                <wp:docPr id="224" name="Группа 224"/>
                <wp:cNvGraphicFramePr/>
                <a:graphic xmlns:a="http://schemas.openxmlformats.org/drawingml/2006/main">
                  <a:graphicData uri="http://schemas.microsoft.com/office/word/2010/wordprocessingGroup">
                    <wpg:wgp>
                      <wpg:cNvGrpSpPr/>
                      <wpg:grpSpPr>
                        <a:xfrm>
                          <a:off x="0" y="0"/>
                          <a:ext cx="5468112" cy="5333238"/>
                          <a:chOff x="0" y="0"/>
                          <a:chExt cx="5468112" cy="5333238"/>
                        </a:xfrm>
                      </wpg:grpSpPr>
                      <wps:wsp>
                        <wps:cNvPr id="55" name="Прямоугольник 55"/>
                        <wps:cNvSpPr/>
                        <wps:spPr>
                          <a:xfrm>
                            <a:off x="0" y="0"/>
                            <a:ext cx="5378450" cy="1453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81CCD2F" w14:textId="77777777" w:rsidR="00024C88" w:rsidRDefault="00024C88" w:rsidP="001F0674">
                              <w:pPr>
                                <w:pStyle w:val="Pa2"/>
                                <w:spacing w:line="240" w:lineRule="auto"/>
                                <w:jc w:val="center"/>
                                <w:rPr>
                                  <w:rFonts w:ascii="Times New Roman" w:hAnsi="Times New Roman" w:cs="Times New Roman"/>
                                  <w:i/>
                                  <w:color w:val="000000"/>
                                </w:rPr>
                              </w:pPr>
                              <w:r w:rsidRPr="001F0674">
                                <w:rPr>
                                  <w:rFonts w:ascii="Times New Roman" w:hAnsi="Times New Roman" w:cs="Times New Roman"/>
                                  <w:i/>
                                  <w:color w:val="000000"/>
                                </w:rPr>
                                <w:t xml:space="preserve">Операционные кластеры </w:t>
                              </w:r>
                            </w:p>
                            <w:p w14:paraId="507BCCE0" w14:textId="77777777" w:rsidR="00024C88" w:rsidRPr="001F0674" w:rsidRDefault="00024C88" w:rsidP="001F0674">
                              <w:pPr>
                                <w:rPr>
                                  <w:sz w:val="16"/>
                                  <w:szCs w:val="16"/>
                                  <w:lang w:eastAsia="en-US"/>
                                </w:rPr>
                              </w:pPr>
                            </w:p>
                            <w:p w14:paraId="3595DEAF" w14:textId="0731E596" w:rsidR="00024C88" w:rsidRPr="001F0674" w:rsidRDefault="00024C88" w:rsidP="001F0674">
                              <w:pPr>
                                <w:pStyle w:val="Pa1"/>
                                <w:spacing w:line="240" w:lineRule="auto"/>
                                <w:ind w:left="4820" w:hanging="4678"/>
                                <w:rPr>
                                  <w:rStyle w:val="A60"/>
                                  <w:rFonts w:ascii="Times New Roman" w:hAnsi="Times New Roman" w:cs="Times New Roman"/>
                                  <w:sz w:val="24"/>
                                  <w:szCs w:val="24"/>
                                </w:rPr>
                              </w:pPr>
                              <w:r w:rsidRPr="001F0674">
                                <w:rPr>
                                  <w:rStyle w:val="A60"/>
                                  <w:rFonts w:ascii="Times New Roman" w:hAnsi="Times New Roman" w:cs="Times New Roman"/>
                                  <w:sz w:val="24"/>
                                  <w:szCs w:val="24"/>
                                </w:rPr>
                                <w:t xml:space="preserve">– экономическая и финансовая стабильность; </w:t>
                              </w:r>
                            </w:p>
                            <w:p w14:paraId="33F87465" w14:textId="0888CEE3" w:rsidR="00024C88" w:rsidRPr="001F0674" w:rsidRDefault="00024C88" w:rsidP="001F0674">
                              <w:pPr>
                                <w:pStyle w:val="Pa1"/>
                                <w:spacing w:line="240" w:lineRule="auto"/>
                                <w:ind w:left="4820" w:hanging="4678"/>
                                <w:rPr>
                                  <w:rFonts w:ascii="Times New Roman" w:hAnsi="Times New Roman" w:cs="Times New Roman"/>
                                  <w:color w:val="000000"/>
                                </w:rPr>
                              </w:pPr>
                              <w:r w:rsidRPr="001F0674">
                                <w:rPr>
                                  <w:rStyle w:val="A60"/>
                                  <w:rFonts w:ascii="Times New Roman" w:hAnsi="Times New Roman" w:cs="Times New Roman"/>
                                  <w:sz w:val="24"/>
                                  <w:szCs w:val="24"/>
                                </w:rPr>
                                <w:t xml:space="preserve">– торговля, туризм и экономические коридоры; </w:t>
                              </w:r>
                            </w:p>
                            <w:p w14:paraId="5A23E961" w14:textId="5193940C" w:rsidR="00024C88" w:rsidRPr="001F0674" w:rsidRDefault="00024C88" w:rsidP="001F0674">
                              <w:pPr>
                                <w:pStyle w:val="Pa1"/>
                                <w:spacing w:line="240" w:lineRule="auto"/>
                                <w:ind w:firstLine="142"/>
                                <w:rPr>
                                  <w:rStyle w:val="A60"/>
                                  <w:rFonts w:ascii="Times New Roman" w:hAnsi="Times New Roman" w:cs="Times New Roman"/>
                                  <w:sz w:val="24"/>
                                  <w:szCs w:val="24"/>
                                </w:rPr>
                              </w:pPr>
                              <w:r w:rsidRPr="001F0674">
                                <w:rPr>
                                  <w:rStyle w:val="A60"/>
                                  <w:rFonts w:ascii="Times New Roman" w:hAnsi="Times New Roman" w:cs="Times New Roman"/>
                                  <w:sz w:val="24"/>
                                  <w:szCs w:val="24"/>
                                </w:rPr>
                                <w:t>– инфраструктура и экономическая связанность;</w:t>
                              </w:r>
                            </w:p>
                            <w:p w14:paraId="5D9604E1" w14:textId="0A8128F1" w:rsidR="00024C88" w:rsidRPr="001F0674" w:rsidRDefault="00024C88" w:rsidP="001F0674">
                              <w:pPr>
                                <w:pStyle w:val="Pa1"/>
                                <w:spacing w:line="240" w:lineRule="auto"/>
                                <w:ind w:firstLine="142"/>
                                <w:rPr>
                                  <w:rFonts w:ascii="Times New Roman" w:hAnsi="Times New Roman" w:cs="Times New Roman"/>
                                  <w:color w:val="000000"/>
                                </w:rPr>
                              </w:pPr>
                              <w:r w:rsidRPr="001F0674">
                                <w:rPr>
                                  <w:rStyle w:val="A60"/>
                                  <w:rFonts w:ascii="Times New Roman" w:hAnsi="Times New Roman" w:cs="Times New Roman"/>
                                  <w:sz w:val="24"/>
                                  <w:szCs w:val="24"/>
                                </w:rPr>
                                <w:t xml:space="preserve">– сельское хозяйство и водные ресурсы; </w:t>
                              </w:r>
                            </w:p>
                            <w:p w14:paraId="5F4622CC" w14:textId="2E8C1E86" w:rsidR="00024C88" w:rsidRPr="001F0674" w:rsidRDefault="00024C88" w:rsidP="001F0674">
                              <w:pPr>
                                <w:pStyle w:val="Pa1"/>
                                <w:spacing w:line="240" w:lineRule="auto"/>
                                <w:ind w:firstLine="142"/>
                                <w:rPr>
                                  <w:rFonts w:ascii="Times New Roman" w:hAnsi="Times New Roman" w:cs="Times New Roman"/>
                                  <w:color w:val="000000"/>
                                </w:rPr>
                              </w:pPr>
                              <w:r w:rsidRPr="001F0674">
                                <w:rPr>
                                  <w:rStyle w:val="A60"/>
                                  <w:rFonts w:ascii="Times New Roman" w:hAnsi="Times New Roman" w:cs="Times New Roman"/>
                                  <w:sz w:val="24"/>
                                  <w:szCs w:val="24"/>
                                </w:rPr>
                                <w:t xml:space="preserve">– человеческое развитие </w:t>
                              </w:r>
                            </w:p>
                            <w:p w14:paraId="20B1DE01" w14:textId="3BF214BA" w:rsidR="00024C88" w:rsidRPr="001F0674" w:rsidRDefault="00024C88" w:rsidP="001F0674">
                              <w:pPr>
                                <w:ind w:firstLine="142"/>
                                <w:jc w:val="both"/>
                                <w:rPr>
                                  <w:sz w:val="24"/>
                                  <w:szCs w:val="24"/>
                                </w:rPr>
                              </w:pPr>
                              <w:r>
                                <w:rPr>
                                  <w:iCs/>
                                  <w:color w:val="000000"/>
                                  <w:sz w:val="24"/>
                                  <w:szCs w:val="24"/>
                                </w:rPr>
                                <w:t xml:space="preserve">– </w:t>
                              </w:r>
                              <w:r w:rsidRPr="001F0674">
                                <w:rPr>
                                  <w:iCs/>
                                  <w:color w:val="000000"/>
                                  <w:sz w:val="24"/>
                                  <w:szCs w:val="24"/>
                                </w:rPr>
                                <w:t>ИКТ являются сквозной темой для всех вышеприведенных кластеров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рямоугольник 56"/>
                        <wps:cNvSpPr/>
                        <wps:spPr>
                          <a:xfrm>
                            <a:off x="1426464" y="1527048"/>
                            <a:ext cx="2642616" cy="74980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6252691" w14:textId="77777777" w:rsidR="00024C88" w:rsidRPr="001F0674" w:rsidRDefault="00024C88" w:rsidP="001F0674">
                              <w:pPr>
                                <w:pStyle w:val="HTML"/>
                                <w:ind w:firstLine="142"/>
                                <w:jc w:val="center"/>
                                <w:rPr>
                                  <w:rFonts w:ascii="Times New Roman" w:hAnsi="Times New Roman" w:cs="Times New Roman"/>
                                  <w:i/>
                                  <w:color w:val="000000"/>
                                  <w:sz w:val="24"/>
                                  <w:szCs w:val="24"/>
                                </w:rPr>
                              </w:pPr>
                              <w:r w:rsidRPr="001F0674">
                                <w:rPr>
                                  <w:rFonts w:ascii="Times New Roman" w:hAnsi="Times New Roman" w:cs="Times New Roman"/>
                                  <w:i/>
                                  <w:color w:val="000000"/>
                                  <w:sz w:val="24"/>
                                  <w:szCs w:val="24"/>
                                </w:rPr>
                                <w:t>Министерская конференция</w:t>
                              </w:r>
                            </w:p>
                            <w:p w14:paraId="0A458270" w14:textId="77AD691A" w:rsidR="00024C88" w:rsidRPr="001F0674" w:rsidRDefault="00024C88" w:rsidP="001F0674">
                              <w:pPr>
                                <w:pStyle w:val="Pa1"/>
                                <w:spacing w:line="240" w:lineRule="auto"/>
                                <w:ind w:firstLine="0"/>
                                <w:rPr>
                                  <w:rFonts w:ascii="Times New Roman" w:hAnsi="Times New Roman" w:cs="Times New Roman"/>
                                  <w:color w:val="000000"/>
                                </w:rPr>
                              </w:pPr>
                              <w:r w:rsidRPr="001F0674">
                                <w:rPr>
                                  <w:rStyle w:val="A60"/>
                                  <w:rFonts w:ascii="Times New Roman" w:hAnsi="Times New Roman" w:cs="Times New Roman"/>
                                  <w:sz w:val="24"/>
                                  <w:szCs w:val="24"/>
                                </w:rPr>
                                <w:t>– политика и стратегический диалог</w:t>
                              </w:r>
                              <w:r>
                                <w:rPr>
                                  <w:rStyle w:val="A60"/>
                                  <w:rFonts w:ascii="Times New Roman" w:hAnsi="Times New Roman" w:cs="Times New Roman"/>
                                  <w:sz w:val="24"/>
                                  <w:szCs w:val="24"/>
                                </w:rPr>
                                <w:t>;</w:t>
                              </w:r>
                            </w:p>
                            <w:p w14:paraId="27A9BC9C" w14:textId="0BF2E1C3" w:rsidR="00024C88" w:rsidRPr="001F0674" w:rsidRDefault="00024C88" w:rsidP="001F0674">
                              <w:pPr>
                                <w:pStyle w:val="Pa1"/>
                                <w:spacing w:line="240" w:lineRule="auto"/>
                                <w:ind w:firstLine="0"/>
                                <w:rPr>
                                  <w:rFonts w:ascii="Times New Roman" w:hAnsi="Times New Roman" w:cs="Times New Roman"/>
                                  <w:color w:val="000000"/>
                                </w:rPr>
                              </w:pPr>
                              <w:r w:rsidRPr="001F0674">
                                <w:rPr>
                                  <w:rStyle w:val="A60"/>
                                  <w:rFonts w:ascii="Times New Roman" w:hAnsi="Times New Roman" w:cs="Times New Roman"/>
                                  <w:sz w:val="24"/>
                                  <w:szCs w:val="24"/>
                                </w:rPr>
                                <w:t>– орган принятия решений</w:t>
                              </w:r>
                            </w:p>
                            <w:p w14:paraId="35B56FCF" w14:textId="77777777" w:rsidR="00024C88" w:rsidRPr="001F0674" w:rsidRDefault="00024C88" w:rsidP="001F0674">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оугольник 57"/>
                        <wps:cNvSpPr/>
                        <wps:spPr>
                          <a:xfrm>
                            <a:off x="0" y="1746504"/>
                            <a:ext cx="1318260" cy="17227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BC4C93D" w14:textId="51428636" w:rsidR="00024C88" w:rsidRDefault="00024C88" w:rsidP="001F0674">
                              <w:pPr>
                                <w:pStyle w:val="Pa2"/>
                                <w:spacing w:line="240" w:lineRule="auto"/>
                                <w:jc w:val="center"/>
                                <w:rPr>
                                  <w:rFonts w:ascii="Times New Roman" w:hAnsi="Times New Roman" w:cs="Times New Roman"/>
                                  <w:i/>
                                  <w:color w:val="000000"/>
                                </w:rPr>
                              </w:pPr>
                              <w:r w:rsidRPr="001F0674">
                                <w:rPr>
                                  <w:rFonts w:ascii="Times New Roman" w:hAnsi="Times New Roman" w:cs="Times New Roman"/>
                                  <w:i/>
                                  <w:color w:val="000000"/>
                                </w:rPr>
                                <w:t>Партнеры по развитию</w:t>
                              </w:r>
                            </w:p>
                            <w:p w14:paraId="00239FAF" w14:textId="77777777" w:rsidR="00024C88" w:rsidRPr="001F0674" w:rsidRDefault="00024C88" w:rsidP="001F0674">
                              <w:pPr>
                                <w:rPr>
                                  <w:lang w:eastAsia="en-US"/>
                                </w:rPr>
                              </w:pPr>
                            </w:p>
                            <w:p w14:paraId="27690AA5" w14:textId="77777777" w:rsidR="00024C88" w:rsidRPr="001F0674" w:rsidRDefault="00024C88" w:rsidP="001F0674">
                              <w:pPr>
                                <w:pStyle w:val="Pa2"/>
                                <w:spacing w:line="240" w:lineRule="auto"/>
                                <w:jc w:val="center"/>
                                <w:rPr>
                                  <w:rFonts w:ascii="Futura PT Light" w:hAnsi="Futura PT Light" w:cs="Futura PT Light"/>
                                  <w:color w:val="000000"/>
                                </w:rPr>
                              </w:pPr>
                              <w:r w:rsidRPr="001F0674">
                                <w:rPr>
                                  <w:rStyle w:val="A60"/>
                                  <w:rFonts w:ascii="Times New Roman" w:hAnsi="Times New Roman" w:cs="Times New Roman"/>
                                  <w:sz w:val="24"/>
                                  <w:szCs w:val="24"/>
                                </w:rPr>
                                <w:t>Техническая и финансовая поддержка</w:t>
                              </w:r>
                            </w:p>
                            <w:p w14:paraId="03CA1B7C" w14:textId="77777777" w:rsidR="00024C88" w:rsidRPr="001F0674" w:rsidRDefault="00024C88" w:rsidP="001F0674">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оугольник 58"/>
                        <wps:cNvSpPr/>
                        <wps:spPr>
                          <a:xfrm>
                            <a:off x="1481328" y="2505456"/>
                            <a:ext cx="2587371" cy="107657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FA3F48" w14:textId="77777777" w:rsidR="00024C88" w:rsidRPr="001F0674" w:rsidRDefault="00024C88" w:rsidP="001F0674">
                              <w:pPr>
                                <w:pStyle w:val="Pa2"/>
                                <w:spacing w:line="240" w:lineRule="auto"/>
                                <w:jc w:val="center"/>
                                <w:rPr>
                                  <w:rFonts w:ascii="Times New Roman" w:hAnsi="Times New Roman" w:cs="Times New Roman"/>
                                  <w:i/>
                                  <w:color w:val="000000"/>
                                </w:rPr>
                              </w:pPr>
                              <w:r w:rsidRPr="001F0674">
                                <w:rPr>
                                  <w:rFonts w:ascii="Times New Roman" w:hAnsi="Times New Roman" w:cs="Times New Roman"/>
                                  <w:i/>
                                  <w:color w:val="000000"/>
                                </w:rPr>
                                <w:t>Заседание Высокопоставленных Официальных Лиц</w:t>
                              </w:r>
                            </w:p>
                            <w:p w14:paraId="115A917D" w14:textId="695323B7" w:rsidR="00024C88" w:rsidRPr="001F0674" w:rsidRDefault="00024C88" w:rsidP="001F0674">
                              <w:pPr>
                                <w:pStyle w:val="Pa1"/>
                                <w:spacing w:line="240" w:lineRule="auto"/>
                                <w:ind w:firstLine="0"/>
                                <w:rPr>
                                  <w:rFonts w:ascii="Times New Roman" w:hAnsi="Times New Roman" w:cs="Times New Roman"/>
                                  <w:color w:val="000000"/>
                                </w:rPr>
                              </w:pPr>
                              <w:r w:rsidRPr="001F0674">
                                <w:rPr>
                                  <w:rStyle w:val="A60"/>
                                  <w:rFonts w:ascii="Times New Roman" w:hAnsi="Times New Roman" w:cs="Times New Roman"/>
                                  <w:sz w:val="24"/>
                                  <w:szCs w:val="24"/>
                                </w:rPr>
                                <w:t>– утверждение и координация сложных проектов/инициатив;</w:t>
                              </w:r>
                            </w:p>
                            <w:p w14:paraId="5A8C2447" w14:textId="7064E286" w:rsidR="00024C88" w:rsidRPr="001F0674" w:rsidRDefault="00024C88" w:rsidP="001F0674">
                              <w:pPr>
                                <w:pStyle w:val="Pa1"/>
                                <w:spacing w:line="240" w:lineRule="auto"/>
                                <w:ind w:firstLine="0"/>
                                <w:rPr>
                                  <w:rFonts w:ascii="Times New Roman" w:hAnsi="Times New Roman" w:cs="Times New Roman"/>
                                  <w:color w:val="000000"/>
                                </w:rPr>
                              </w:pPr>
                              <w:r w:rsidRPr="001F0674">
                                <w:rPr>
                                  <w:rStyle w:val="A60"/>
                                  <w:rFonts w:ascii="Times New Roman" w:hAnsi="Times New Roman" w:cs="Times New Roman"/>
                                  <w:sz w:val="24"/>
                                  <w:szCs w:val="24"/>
                                </w:rPr>
                                <w:t>– надзор и мониторинг прогресса</w:t>
                              </w:r>
                            </w:p>
                            <w:p w14:paraId="4D5896A7" w14:textId="77777777" w:rsidR="00024C88" w:rsidRDefault="00024C88" w:rsidP="008A5D33">
                              <w:pPr>
                                <w:spacing w:before="80"/>
                                <w:rPr>
                                  <w:rFonts w:ascii="Futura PT Light" w:hAnsi="Futura PT Light" w:cs="Futura PT Light"/>
                                  <w:color w:val="000000"/>
                                  <w:sz w:val="16"/>
                                  <w:szCs w:val="16"/>
                                </w:rPr>
                              </w:pPr>
                              <w:r>
                                <w:t xml:space="preserve">решений </w:t>
                              </w:r>
                            </w:p>
                            <w:p w14:paraId="5A985CDB" w14:textId="77777777" w:rsidR="00024C88" w:rsidRDefault="00024C88" w:rsidP="008A5D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угольник 59"/>
                        <wps:cNvSpPr/>
                        <wps:spPr>
                          <a:xfrm>
                            <a:off x="4142232" y="1920240"/>
                            <a:ext cx="1236218" cy="16617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B0F8BDB" w14:textId="77777777" w:rsidR="00024C88" w:rsidRPr="001F0674" w:rsidRDefault="00024C88" w:rsidP="001F0674">
                              <w:pPr>
                                <w:pStyle w:val="Pa2"/>
                                <w:spacing w:line="240" w:lineRule="auto"/>
                                <w:jc w:val="center"/>
                                <w:rPr>
                                  <w:rFonts w:ascii="Times New Roman" w:hAnsi="Times New Roman" w:cs="Times New Roman"/>
                                  <w:i/>
                                  <w:color w:val="000000"/>
                                  <w:sz w:val="36"/>
                                </w:rPr>
                              </w:pPr>
                              <w:r w:rsidRPr="001F0674">
                                <w:rPr>
                                  <w:rStyle w:val="A60"/>
                                  <w:rFonts w:ascii="Times New Roman" w:hAnsi="Times New Roman" w:cs="Times New Roman"/>
                                  <w:i/>
                                  <w:sz w:val="22"/>
                                </w:rPr>
                                <w:t>Институт</w:t>
                              </w:r>
                            </w:p>
                            <w:p w14:paraId="4E7546B8" w14:textId="77777777" w:rsidR="00024C88" w:rsidRPr="001F0674" w:rsidRDefault="00024C88" w:rsidP="001F0674">
                              <w:pPr>
                                <w:pStyle w:val="Pa2"/>
                                <w:spacing w:line="240" w:lineRule="auto"/>
                                <w:jc w:val="center"/>
                                <w:rPr>
                                  <w:rStyle w:val="A60"/>
                                  <w:rFonts w:ascii="Times New Roman" w:hAnsi="Times New Roman" w:cs="Times New Roman"/>
                                  <w:i/>
                                  <w:sz w:val="22"/>
                                </w:rPr>
                              </w:pPr>
                              <w:r w:rsidRPr="001F0674">
                                <w:rPr>
                                  <w:rStyle w:val="A60"/>
                                  <w:rFonts w:ascii="Times New Roman" w:hAnsi="Times New Roman" w:cs="Times New Roman"/>
                                  <w:i/>
                                  <w:sz w:val="22"/>
                                </w:rPr>
                                <w:t>ЦАРЭС</w:t>
                              </w:r>
                            </w:p>
                            <w:p w14:paraId="66046278" w14:textId="77777777" w:rsidR="00024C88" w:rsidRDefault="00024C88" w:rsidP="001F0674">
                              <w:pPr>
                                <w:pStyle w:val="Pa2"/>
                                <w:spacing w:line="240" w:lineRule="auto"/>
                                <w:jc w:val="center"/>
                                <w:rPr>
                                  <w:rStyle w:val="A60"/>
                                  <w:rFonts w:ascii="Times New Roman" w:hAnsi="Times New Roman" w:cs="Times New Roman"/>
                                  <w:sz w:val="22"/>
                                  <w:szCs w:val="22"/>
                                </w:rPr>
                              </w:pPr>
                            </w:p>
                            <w:p w14:paraId="64355F80" w14:textId="7303709E" w:rsidR="00024C88" w:rsidRPr="005812F2" w:rsidRDefault="00024C88" w:rsidP="001F0674">
                              <w:pPr>
                                <w:pStyle w:val="Pa2"/>
                                <w:spacing w:line="240" w:lineRule="auto"/>
                                <w:jc w:val="center"/>
                                <w:rPr>
                                  <w:rFonts w:ascii="Times New Roman" w:hAnsi="Times New Roman" w:cs="Times New Roman"/>
                                  <w:color w:val="000000"/>
                                  <w:sz w:val="22"/>
                                  <w:szCs w:val="22"/>
                                </w:rPr>
                              </w:pPr>
                              <w:r w:rsidRPr="005812F2">
                                <w:rPr>
                                  <w:rStyle w:val="A60"/>
                                  <w:rFonts w:ascii="Times New Roman" w:hAnsi="Times New Roman" w:cs="Times New Roman"/>
                                  <w:sz w:val="22"/>
                                  <w:szCs w:val="22"/>
                                </w:rPr>
                                <w:t>Поддержка в области знаний</w:t>
                              </w:r>
                            </w:p>
                            <w:p w14:paraId="6E9D9620" w14:textId="77777777" w:rsidR="00024C88" w:rsidRDefault="00024C88" w:rsidP="001F06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оугольник 60"/>
                        <wps:cNvSpPr/>
                        <wps:spPr>
                          <a:xfrm>
                            <a:off x="1764792" y="3840480"/>
                            <a:ext cx="2038350" cy="5099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8D224C7" w14:textId="158A00FB" w:rsidR="00024C88" w:rsidRPr="001F0674" w:rsidRDefault="00024C88" w:rsidP="001F0674">
                              <w:pPr>
                                <w:pStyle w:val="Pa2"/>
                                <w:spacing w:line="240" w:lineRule="auto"/>
                                <w:jc w:val="center"/>
                                <w:rPr>
                                  <w:rFonts w:ascii="Times New Roman" w:hAnsi="Times New Roman" w:cs="Times New Roman"/>
                                  <w:i/>
                                  <w:color w:val="000000"/>
                                </w:rPr>
                              </w:pPr>
                              <w:r w:rsidRPr="001F0674">
                                <w:rPr>
                                  <w:rStyle w:val="A60"/>
                                  <w:rFonts w:ascii="Times New Roman" w:hAnsi="Times New Roman" w:cs="Times New Roman"/>
                                  <w:i/>
                                  <w:sz w:val="24"/>
                                  <w:szCs w:val="24"/>
                                </w:rPr>
                                <w:t>Секторальные комитеты и рабочие группы</w:t>
                              </w:r>
                            </w:p>
                            <w:p w14:paraId="30D9D783" w14:textId="77777777" w:rsidR="00024C88" w:rsidRPr="001F0674" w:rsidRDefault="00024C88" w:rsidP="001F0674">
                              <w:pPr>
                                <w:pStyle w:val="HTML"/>
                                <w:jc w:val="center"/>
                                <w:rPr>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оугольник 61"/>
                        <wps:cNvSpPr/>
                        <wps:spPr>
                          <a:xfrm>
                            <a:off x="1764792" y="4526280"/>
                            <a:ext cx="1981200" cy="34137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D6B56B" w14:textId="75E8592D" w:rsidR="00024C88" w:rsidRPr="00E361F9" w:rsidRDefault="00024C88" w:rsidP="00E361F9">
                              <w:pPr>
                                <w:pStyle w:val="Pa1"/>
                                <w:spacing w:line="240" w:lineRule="auto"/>
                                <w:ind w:hanging="142"/>
                                <w:jc w:val="center"/>
                                <w:rPr>
                                  <w:rFonts w:ascii="Times New Roman" w:hAnsi="Times New Roman" w:cs="Times New Roman"/>
                                </w:rPr>
                              </w:pPr>
                              <w:r w:rsidRPr="00E361F9">
                                <w:rPr>
                                  <w:rStyle w:val="A60"/>
                                  <w:rFonts w:ascii="Times New Roman" w:hAnsi="Times New Roman" w:cs="Times New Roman"/>
                                  <w:i/>
                                  <w:sz w:val="24"/>
                                  <w:szCs w:val="24"/>
                                </w:rPr>
                                <w:t>Экспертные группы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оугольник 62"/>
                        <wps:cNvSpPr/>
                        <wps:spPr>
                          <a:xfrm>
                            <a:off x="0" y="3648456"/>
                            <a:ext cx="1317625" cy="1219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2DA15A" w14:textId="77777777" w:rsidR="00024C88" w:rsidRPr="001F0674" w:rsidRDefault="00024C88" w:rsidP="001F0674">
                              <w:pPr>
                                <w:pStyle w:val="Pa2"/>
                                <w:spacing w:line="240" w:lineRule="auto"/>
                                <w:jc w:val="center"/>
                                <w:rPr>
                                  <w:rStyle w:val="A60"/>
                                  <w:rFonts w:ascii="Times New Roman" w:hAnsi="Times New Roman" w:cs="Times New Roman"/>
                                  <w:i/>
                                  <w:sz w:val="24"/>
                                  <w:szCs w:val="24"/>
                                </w:rPr>
                              </w:pPr>
                              <w:r w:rsidRPr="001F0674">
                                <w:rPr>
                                  <w:rStyle w:val="A60"/>
                                  <w:rFonts w:ascii="Times New Roman" w:hAnsi="Times New Roman" w:cs="Times New Roman"/>
                                  <w:i/>
                                  <w:sz w:val="24"/>
                                  <w:szCs w:val="24"/>
                                </w:rPr>
                                <w:t>Секретариат ЦАРЭС</w:t>
                              </w:r>
                            </w:p>
                            <w:p w14:paraId="5993BFAD" w14:textId="77777777" w:rsidR="00024C88" w:rsidRPr="001F0674" w:rsidRDefault="00024C88" w:rsidP="001F0674">
                              <w:pPr>
                                <w:jc w:val="center"/>
                                <w:rPr>
                                  <w:sz w:val="24"/>
                                  <w:szCs w:val="24"/>
                                </w:rPr>
                              </w:pPr>
                              <w:r w:rsidRPr="001F0674">
                                <w:rPr>
                                  <w:rStyle w:val="A60"/>
                                  <w:rFonts w:ascii="Times New Roman" w:hAnsi="Times New Roman" w:cs="Times New Roman"/>
                                  <w:sz w:val="24"/>
                                  <w:szCs w:val="24"/>
                                </w:rPr>
                                <w:t>Техническая и организационная поддержка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оугольник 63"/>
                        <wps:cNvSpPr/>
                        <wps:spPr>
                          <a:xfrm>
                            <a:off x="4069080" y="3657600"/>
                            <a:ext cx="1399032" cy="1244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652B6B" w14:textId="77777777" w:rsidR="00024C88" w:rsidRPr="001F0674" w:rsidRDefault="00024C88" w:rsidP="001F0674">
                              <w:pPr>
                                <w:pStyle w:val="Pa2"/>
                                <w:spacing w:line="240" w:lineRule="auto"/>
                                <w:jc w:val="center"/>
                                <w:rPr>
                                  <w:rFonts w:ascii="Times New Roman" w:hAnsi="Times New Roman" w:cs="Times New Roman"/>
                                  <w:i/>
                                  <w:color w:val="000000"/>
                                </w:rPr>
                              </w:pPr>
                              <w:r w:rsidRPr="001F0674">
                                <w:rPr>
                                  <w:rFonts w:ascii="Times New Roman" w:hAnsi="Times New Roman" w:cs="Times New Roman"/>
                                  <w:i/>
                                  <w:color w:val="000000"/>
                                </w:rPr>
                                <w:t>Частный сектор</w:t>
                              </w:r>
                            </w:p>
                            <w:p w14:paraId="6F3F5F8A" w14:textId="77777777" w:rsidR="00024C88" w:rsidRPr="001F0674" w:rsidRDefault="00024C88" w:rsidP="001F0674">
                              <w:pPr>
                                <w:pStyle w:val="HTML"/>
                                <w:jc w:val="center"/>
                                <w:rPr>
                                  <w:rFonts w:ascii="Times New Roman" w:hAnsi="Times New Roman" w:cs="Times New Roman"/>
                                  <w:sz w:val="24"/>
                                  <w:szCs w:val="24"/>
                                </w:rPr>
                              </w:pPr>
                              <w:r w:rsidRPr="001F0674">
                                <w:rPr>
                                  <w:rStyle w:val="A60"/>
                                  <w:rFonts w:ascii="Times New Roman" w:hAnsi="Times New Roman" w:cs="Times New Roman"/>
                                  <w:sz w:val="24"/>
                                  <w:szCs w:val="24"/>
                                </w:rPr>
                                <w:t>Финансирование и диалог между государственным и частным сектором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оугольник 64"/>
                        <wps:cNvSpPr/>
                        <wps:spPr>
                          <a:xfrm>
                            <a:off x="201168" y="5047488"/>
                            <a:ext cx="5050790"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6A2EA8" w14:textId="77777777" w:rsidR="00024C88" w:rsidRPr="001F0674" w:rsidRDefault="00024C88" w:rsidP="001F0674">
                              <w:pPr>
                                <w:pStyle w:val="Pa2"/>
                                <w:spacing w:line="240" w:lineRule="auto"/>
                                <w:jc w:val="center"/>
                                <w:rPr>
                                  <w:rFonts w:ascii="Times New Roman" w:hAnsi="Times New Roman" w:cs="Times New Roman"/>
                                  <w:i/>
                                  <w:color w:val="000000"/>
                                  <w:sz w:val="20"/>
                                  <w:szCs w:val="20"/>
                                </w:rPr>
                              </w:pPr>
                              <w:r w:rsidRPr="001F0674">
                                <w:rPr>
                                  <w:rFonts w:ascii="Times New Roman" w:hAnsi="Times New Roman" w:cs="Times New Roman"/>
                                  <w:i/>
                                  <w:color w:val="000000"/>
                                  <w:szCs w:val="20"/>
                                </w:rPr>
                                <w:t>Открытая и инклюзивная платформа</w:t>
                              </w:r>
                              <w:r w:rsidRPr="001F0674">
                                <w:rPr>
                                  <w:rFonts w:ascii="Times New Roman" w:hAnsi="Times New Roman" w:cs="Times New Roman"/>
                                  <w:i/>
                                  <w:color w:val="000000"/>
                                  <w:sz w:val="20"/>
                                  <w:szCs w:val="20"/>
                                </w:rPr>
                                <w:t xml:space="preserve"> </w:t>
                              </w:r>
                            </w:p>
                            <w:p w14:paraId="108CDEBE" w14:textId="77777777" w:rsidR="00024C88" w:rsidRDefault="00024C88" w:rsidP="001F0674">
                              <w:pPr>
                                <w:pStyle w:val="HTML"/>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ая соединительная линия 65"/>
                        <wps:cNvCnPr/>
                        <wps:spPr>
                          <a:xfrm>
                            <a:off x="2752344" y="2276856"/>
                            <a:ext cx="0" cy="180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7" name="Прямая соединительная линия 67"/>
                        <wps:cNvCnPr/>
                        <wps:spPr>
                          <a:xfrm>
                            <a:off x="2532888" y="3584448"/>
                            <a:ext cx="0" cy="2571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8" name="Прямая соединительная линия 68"/>
                        <wps:cNvCnPr/>
                        <wps:spPr>
                          <a:xfrm>
                            <a:off x="3255264" y="3584448"/>
                            <a:ext cx="0" cy="2571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9" name="Прямая соединительная линия 69"/>
                        <wps:cNvCnPr/>
                        <wps:spPr>
                          <a:xfrm>
                            <a:off x="2523744" y="4352544"/>
                            <a:ext cx="0" cy="156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 name="Прямая соединительная линия 70"/>
                        <wps:cNvCnPr/>
                        <wps:spPr>
                          <a:xfrm>
                            <a:off x="3255264" y="4352544"/>
                            <a:ext cx="0" cy="15684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73E675" id="Группа 224" o:spid="_x0000_s1156" style="position:absolute;left:0;text-align:left;margin-left:33.05pt;margin-top:3.8pt;width:430.55pt;height:419.95pt;z-index:251520512;mso-position-horizontal-relative:text;mso-position-vertical-relative:text" coordsize="54681,5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">
                <v:rect id="Прямоугольник 55" o:spid="_x0000_s1157" style="position:absolute;width:53784;height:14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JG8UA&#10;AADbAAAADwAAAGRycy9kb3ducmV2LnhtbESPQWvCQBSE74X+h+UVequbFCIlukoiFIKFglHE3h7Z&#10;ZxKafRuza0z/fbdQ8DjMzDfMcj2ZTow0uNaygngWgSCurG65VnDYv7+8gXAeWWNnmRT8kIP16vFh&#10;iam2N97RWPpaBAi7FBU03veplK5qyKCb2Z44eGc7GPRBDrXUA94C3HTyNYrm0mDLYaHBnjYNVd/l&#10;1Sg47pIz5fn8ID+/sksWl8X0sT0p9fw0ZQsQniZ/D/+3C60gSeDvS/g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8kbxQAAANsAAAAPAAAAAAAAAAAAAAAAAJgCAABkcnMv&#10;ZG93bnJldi54bWxQSwUGAAAAAAQABAD1AAAAigMAAAAA&#10;" filled="f" strokecolor="#1f3763 [1604]" strokeweight="1pt">
                  <v:textbox>
                    <w:txbxContent>
                      <w:p w14:paraId="681CCD2F" w14:textId="77777777" w:rsidR="00024C88" w:rsidRDefault="00024C88" w:rsidP="001F0674">
                        <w:pPr>
                          <w:pStyle w:val="Pa2"/>
                          <w:spacing w:line="240" w:lineRule="auto"/>
                          <w:jc w:val="center"/>
                          <w:rPr>
                            <w:rFonts w:ascii="Times New Roman" w:hAnsi="Times New Roman" w:cs="Times New Roman"/>
                            <w:i/>
                            <w:color w:val="000000"/>
                          </w:rPr>
                        </w:pPr>
                        <w:r w:rsidRPr="001F0674">
                          <w:rPr>
                            <w:rFonts w:ascii="Times New Roman" w:hAnsi="Times New Roman" w:cs="Times New Roman"/>
                            <w:i/>
                            <w:color w:val="000000"/>
                          </w:rPr>
                          <w:t xml:space="preserve">Операционные кластеры </w:t>
                        </w:r>
                      </w:p>
                      <w:p w14:paraId="507BCCE0" w14:textId="77777777" w:rsidR="00024C88" w:rsidRPr="001F0674" w:rsidRDefault="00024C88" w:rsidP="001F0674">
                        <w:pPr>
                          <w:rPr>
                            <w:sz w:val="16"/>
                            <w:szCs w:val="16"/>
                            <w:lang w:eastAsia="en-US"/>
                          </w:rPr>
                        </w:pPr>
                      </w:p>
                      <w:p w14:paraId="3595DEAF" w14:textId="0731E596" w:rsidR="00024C88" w:rsidRPr="001F0674" w:rsidRDefault="00024C88" w:rsidP="001F0674">
                        <w:pPr>
                          <w:pStyle w:val="Pa1"/>
                          <w:spacing w:line="240" w:lineRule="auto"/>
                          <w:ind w:left="4820" w:hanging="4678"/>
                          <w:rPr>
                            <w:rStyle w:val="A60"/>
                            <w:rFonts w:ascii="Times New Roman" w:hAnsi="Times New Roman" w:cs="Times New Roman"/>
                            <w:sz w:val="24"/>
                            <w:szCs w:val="24"/>
                          </w:rPr>
                        </w:pPr>
                        <w:r w:rsidRPr="001F0674">
                          <w:rPr>
                            <w:rStyle w:val="A60"/>
                            <w:rFonts w:ascii="Times New Roman" w:hAnsi="Times New Roman" w:cs="Times New Roman"/>
                            <w:sz w:val="24"/>
                            <w:szCs w:val="24"/>
                          </w:rPr>
                          <w:t xml:space="preserve">– экономическая и финансовая стабильность; </w:t>
                        </w:r>
                      </w:p>
                      <w:p w14:paraId="33F87465" w14:textId="0888CEE3" w:rsidR="00024C88" w:rsidRPr="001F0674" w:rsidRDefault="00024C88" w:rsidP="001F0674">
                        <w:pPr>
                          <w:pStyle w:val="Pa1"/>
                          <w:spacing w:line="240" w:lineRule="auto"/>
                          <w:ind w:left="4820" w:hanging="4678"/>
                          <w:rPr>
                            <w:rFonts w:ascii="Times New Roman" w:hAnsi="Times New Roman" w:cs="Times New Roman"/>
                            <w:color w:val="000000"/>
                          </w:rPr>
                        </w:pPr>
                        <w:r w:rsidRPr="001F0674">
                          <w:rPr>
                            <w:rStyle w:val="A60"/>
                            <w:rFonts w:ascii="Times New Roman" w:hAnsi="Times New Roman" w:cs="Times New Roman"/>
                            <w:sz w:val="24"/>
                            <w:szCs w:val="24"/>
                          </w:rPr>
                          <w:t xml:space="preserve">– торговля, туризм и экономические коридоры; </w:t>
                        </w:r>
                      </w:p>
                      <w:p w14:paraId="5A23E961" w14:textId="5193940C" w:rsidR="00024C88" w:rsidRPr="001F0674" w:rsidRDefault="00024C88" w:rsidP="001F0674">
                        <w:pPr>
                          <w:pStyle w:val="Pa1"/>
                          <w:spacing w:line="240" w:lineRule="auto"/>
                          <w:ind w:firstLine="142"/>
                          <w:rPr>
                            <w:rStyle w:val="A60"/>
                            <w:rFonts w:ascii="Times New Roman" w:hAnsi="Times New Roman" w:cs="Times New Roman"/>
                            <w:sz w:val="24"/>
                            <w:szCs w:val="24"/>
                          </w:rPr>
                        </w:pPr>
                        <w:r w:rsidRPr="001F0674">
                          <w:rPr>
                            <w:rStyle w:val="A60"/>
                            <w:rFonts w:ascii="Times New Roman" w:hAnsi="Times New Roman" w:cs="Times New Roman"/>
                            <w:sz w:val="24"/>
                            <w:szCs w:val="24"/>
                          </w:rPr>
                          <w:t>– инфраструктура и экономическая связанность;</w:t>
                        </w:r>
                      </w:p>
                      <w:p w14:paraId="5D9604E1" w14:textId="0A8128F1" w:rsidR="00024C88" w:rsidRPr="001F0674" w:rsidRDefault="00024C88" w:rsidP="001F0674">
                        <w:pPr>
                          <w:pStyle w:val="Pa1"/>
                          <w:spacing w:line="240" w:lineRule="auto"/>
                          <w:ind w:firstLine="142"/>
                          <w:rPr>
                            <w:rFonts w:ascii="Times New Roman" w:hAnsi="Times New Roman" w:cs="Times New Roman"/>
                            <w:color w:val="000000"/>
                          </w:rPr>
                        </w:pPr>
                        <w:r w:rsidRPr="001F0674">
                          <w:rPr>
                            <w:rStyle w:val="A60"/>
                            <w:rFonts w:ascii="Times New Roman" w:hAnsi="Times New Roman" w:cs="Times New Roman"/>
                            <w:sz w:val="24"/>
                            <w:szCs w:val="24"/>
                          </w:rPr>
                          <w:t xml:space="preserve">– сельское хозяйство и водные ресурсы; </w:t>
                        </w:r>
                      </w:p>
                      <w:p w14:paraId="5F4622CC" w14:textId="2E8C1E86" w:rsidR="00024C88" w:rsidRPr="001F0674" w:rsidRDefault="00024C88" w:rsidP="001F0674">
                        <w:pPr>
                          <w:pStyle w:val="Pa1"/>
                          <w:spacing w:line="240" w:lineRule="auto"/>
                          <w:ind w:firstLine="142"/>
                          <w:rPr>
                            <w:rFonts w:ascii="Times New Roman" w:hAnsi="Times New Roman" w:cs="Times New Roman"/>
                            <w:color w:val="000000"/>
                          </w:rPr>
                        </w:pPr>
                        <w:r w:rsidRPr="001F0674">
                          <w:rPr>
                            <w:rStyle w:val="A60"/>
                            <w:rFonts w:ascii="Times New Roman" w:hAnsi="Times New Roman" w:cs="Times New Roman"/>
                            <w:sz w:val="24"/>
                            <w:szCs w:val="24"/>
                          </w:rPr>
                          <w:t xml:space="preserve">– человеческое развитие </w:t>
                        </w:r>
                      </w:p>
                      <w:p w14:paraId="20B1DE01" w14:textId="3BF214BA" w:rsidR="00024C88" w:rsidRPr="001F0674" w:rsidRDefault="00024C88" w:rsidP="001F0674">
                        <w:pPr>
                          <w:ind w:firstLine="142"/>
                          <w:jc w:val="both"/>
                          <w:rPr>
                            <w:sz w:val="24"/>
                            <w:szCs w:val="24"/>
                          </w:rPr>
                        </w:pPr>
                        <w:r>
                          <w:rPr>
                            <w:iCs/>
                            <w:color w:val="000000"/>
                            <w:sz w:val="24"/>
                            <w:szCs w:val="24"/>
                          </w:rPr>
                          <w:t xml:space="preserve">– </w:t>
                        </w:r>
                        <w:r w:rsidRPr="001F0674">
                          <w:rPr>
                            <w:iCs/>
                            <w:color w:val="000000"/>
                            <w:sz w:val="24"/>
                            <w:szCs w:val="24"/>
                          </w:rPr>
                          <w:t>ИКТ являются сквозной темой для всех вышеприведенных кластеров</w:t>
                        </w:r>
                      </w:p>
                    </w:txbxContent>
                  </v:textbox>
                </v:rect>
                <v:rect id="Прямоугольник 56" o:spid="_x0000_s1158" style="position:absolute;left:14264;top:15270;width:26426;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XbMQA&#10;AADbAAAADwAAAGRycy9kb3ducmV2LnhtbESPQYvCMBSE74L/ITzBm6YKFukapS4IsoJgV5b19mie&#10;bbF56TZZrf/eCILHYWa+YRarztTiSq2rLCuYjCMQxLnVFRcKjt+b0RyE88gaa8uk4E4OVst+b4GJ&#10;tjc+0DXzhQgQdgkqKL1vEildXpJBN7YNcfDOtjXog2wLqVu8Bbip5TSKYmmw4rBQYkOfJeWX7N8o&#10;+DnMzrRex0e5P6V/6STbdruvX6WGgy79AOGp8+/wq73VCmYx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V2zEAAAA2wAAAA8AAAAAAAAAAAAAAAAAmAIAAGRycy9k&#10;b3ducmV2LnhtbFBLBQYAAAAABAAEAPUAAACJAwAAAAA=&#10;" filled="f" strokecolor="#1f3763 [1604]" strokeweight="1pt">
                  <v:textbox>
                    <w:txbxContent>
                      <w:p w14:paraId="76252691" w14:textId="77777777" w:rsidR="00024C88" w:rsidRPr="001F0674" w:rsidRDefault="00024C88" w:rsidP="001F0674">
                        <w:pPr>
                          <w:pStyle w:val="HTML"/>
                          <w:ind w:firstLine="142"/>
                          <w:jc w:val="center"/>
                          <w:rPr>
                            <w:rFonts w:ascii="Times New Roman" w:hAnsi="Times New Roman" w:cs="Times New Roman"/>
                            <w:i/>
                            <w:color w:val="000000"/>
                            <w:sz w:val="24"/>
                            <w:szCs w:val="24"/>
                          </w:rPr>
                        </w:pPr>
                        <w:r w:rsidRPr="001F0674">
                          <w:rPr>
                            <w:rFonts w:ascii="Times New Roman" w:hAnsi="Times New Roman" w:cs="Times New Roman"/>
                            <w:i/>
                            <w:color w:val="000000"/>
                            <w:sz w:val="24"/>
                            <w:szCs w:val="24"/>
                          </w:rPr>
                          <w:t>Министерская конференция</w:t>
                        </w:r>
                      </w:p>
                      <w:p w14:paraId="0A458270" w14:textId="77AD691A" w:rsidR="00024C88" w:rsidRPr="001F0674" w:rsidRDefault="00024C88" w:rsidP="001F0674">
                        <w:pPr>
                          <w:pStyle w:val="Pa1"/>
                          <w:spacing w:line="240" w:lineRule="auto"/>
                          <w:ind w:firstLine="0"/>
                          <w:rPr>
                            <w:rFonts w:ascii="Times New Roman" w:hAnsi="Times New Roman" w:cs="Times New Roman"/>
                            <w:color w:val="000000"/>
                          </w:rPr>
                        </w:pPr>
                        <w:r w:rsidRPr="001F0674">
                          <w:rPr>
                            <w:rStyle w:val="A60"/>
                            <w:rFonts w:ascii="Times New Roman" w:hAnsi="Times New Roman" w:cs="Times New Roman"/>
                            <w:sz w:val="24"/>
                            <w:szCs w:val="24"/>
                          </w:rPr>
                          <w:t>– политика и стратегический диалог</w:t>
                        </w:r>
                        <w:r>
                          <w:rPr>
                            <w:rStyle w:val="A60"/>
                            <w:rFonts w:ascii="Times New Roman" w:hAnsi="Times New Roman" w:cs="Times New Roman"/>
                            <w:sz w:val="24"/>
                            <w:szCs w:val="24"/>
                          </w:rPr>
                          <w:t>;</w:t>
                        </w:r>
                      </w:p>
                      <w:p w14:paraId="27A9BC9C" w14:textId="0BF2E1C3" w:rsidR="00024C88" w:rsidRPr="001F0674" w:rsidRDefault="00024C88" w:rsidP="001F0674">
                        <w:pPr>
                          <w:pStyle w:val="Pa1"/>
                          <w:spacing w:line="240" w:lineRule="auto"/>
                          <w:ind w:firstLine="0"/>
                          <w:rPr>
                            <w:rFonts w:ascii="Times New Roman" w:hAnsi="Times New Roman" w:cs="Times New Roman"/>
                            <w:color w:val="000000"/>
                          </w:rPr>
                        </w:pPr>
                        <w:r w:rsidRPr="001F0674">
                          <w:rPr>
                            <w:rStyle w:val="A60"/>
                            <w:rFonts w:ascii="Times New Roman" w:hAnsi="Times New Roman" w:cs="Times New Roman"/>
                            <w:sz w:val="24"/>
                            <w:szCs w:val="24"/>
                          </w:rPr>
                          <w:t>– орган принятия решений</w:t>
                        </w:r>
                      </w:p>
                      <w:p w14:paraId="35B56FCF" w14:textId="77777777" w:rsidR="00024C88" w:rsidRPr="001F0674" w:rsidRDefault="00024C88" w:rsidP="001F0674">
                        <w:pPr>
                          <w:jc w:val="center"/>
                          <w:rPr>
                            <w:sz w:val="24"/>
                            <w:szCs w:val="24"/>
                          </w:rPr>
                        </w:pPr>
                      </w:p>
                    </w:txbxContent>
                  </v:textbox>
                </v:rect>
                <v:rect id="Прямоугольник 57" o:spid="_x0000_s1159" style="position:absolute;top:17465;width:13182;height:1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y98QA&#10;AADbAAAADwAAAGRycy9kb3ducmV2LnhtbESPQYvCMBSE7wv+h/AEb2uqoCvVKFVYEAXBrojeHs2z&#10;LTYv3SZq/fdGWNjjMDPfMLNFaypxp8aVlhUM+hEI4szqknMFh5/vzwkI55E1VpZJwZMcLOadjxnG&#10;2j54T/fU5yJA2MWooPC+jqV0WUEGXd/WxMG72MagD7LJpW7wEeCmksMoGkuDJYeFAmtaFZRd05tR&#10;cNyPLrRcjg9yd05+k0G6brebk1K9bptMQXhq/X/4r73WCkZf8P4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F8vfEAAAA2wAAAA8AAAAAAAAAAAAAAAAAmAIAAGRycy9k&#10;b3ducmV2LnhtbFBLBQYAAAAABAAEAPUAAACJAwAAAAA=&#10;" filled="f" strokecolor="#1f3763 [1604]" strokeweight="1pt">
                  <v:textbox>
                    <w:txbxContent>
                      <w:p w14:paraId="5BC4C93D" w14:textId="51428636" w:rsidR="00024C88" w:rsidRDefault="00024C88" w:rsidP="001F0674">
                        <w:pPr>
                          <w:pStyle w:val="Pa2"/>
                          <w:spacing w:line="240" w:lineRule="auto"/>
                          <w:jc w:val="center"/>
                          <w:rPr>
                            <w:rFonts w:ascii="Times New Roman" w:hAnsi="Times New Roman" w:cs="Times New Roman"/>
                            <w:i/>
                            <w:color w:val="000000"/>
                          </w:rPr>
                        </w:pPr>
                        <w:r w:rsidRPr="001F0674">
                          <w:rPr>
                            <w:rFonts w:ascii="Times New Roman" w:hAnsi="Times New Roman" w:cs="Times New Roman"/>
                            <w:i/>
                            <w:color w:val="000000"/>
                          </w:rPr>
                          <w:t>Партнеры по развитию</w:t>
                        </w:r>
                      </w:p>
                      <w:p w14:paraId="00239FAF" w14:textId="77777777" w:rsidR="00024C88" w:rsidRPr="001F0674" w:rsidRDefault="00024C88" w:rsidP="001F0674">
                        <w:pPr>
                          <w:rPr>
                            <w:lang w:eastAsia="en-US"/>
                          </w:rPr>
                        </w:pPr>
                      </w:p>
                      <w:p w14:paraId="27690AA5" w14:textId="77777777" w:rsidR="00024C88" w:rsidRPr="001F0674" w:rsidRDefault="00024C88" w:rsidP="001F0674">
                        <w:pPr>
                          <w:pStyle w:val="Pa2"/>
                          <w:spacing w:line="240" w:lineRule="auto"/>
                          <w:jc w:val="center"/>
                          <w:rPr>
                            <w:rFonts w:ascii="Futura PT Light" w:hAnsi="Futura PT Light" w:cs="Futura PT Light"/>
                            <w:color w:val="000000"/>
                          </w:rPr>
                        </w:pPr>
                        <w:r w:rsidRPr="001F0674">
                          <w:rPr>
                            <w:rStyle w:val="A60"/>
                            <w:rFonts w:ascii="Times New Roman" w:hAnsi="Times New Roman" w:cs="Times New Roman"/>
                            <w:sz w:val="24"/>
                            <w:szCs w:val="24"/>
                          </w:rPr>
                          <w:t>Техническая и финансовая поддержка</w:t>
                        </w:r>
                      </w:p>
                      <w:p w14:paraId="03CA1B7C" w14:textId="77777777" w:rsidR="00024C88" w:rsidRPr="001F0674" w:rsidRDefault="00024C88" w:rsidP="001F0674">
                        <w:pPr>
                          <w:jc w:val="center"/>
                          <w:rPr>
                            <w:sz w:val="24"/>
                            <w:szCs w:val="24"/>
                          </w:rPr>
                        </w:pPr>
                      </w:p>
                    </w:txbxContent>
                  </v:textbox>
                </v:rect>
                <v:rect id="Прямоугольник 58" o:spid="_x0000_s1160" style="position:absolute;left:14813;top:25054;width:25873;height:10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mhcEA&#10;AADbAAAADwAAAGRycy9kb3ducmV2LnhtbERPTYvCMBC9L+x/CLPgbU0VFKmmpQqCKAhWEfc2NGNb&#10;tpnUJmr995vDgsfH+16kvWnEgzpXW1YwGkYgiAuray4VnI7r7xkI55E1NpZJwYscpMnnxwJjbZ98&#10;oEfuSxFC2MWooPK+jaV0RUUG3dC2xIG72s6gD7Arpe7wGcJNI8dRNJUGaw4NFba0qqj4ze9Gwfkw&#10;udJyOT3J/U92y0b5pt9tL0oNvvpsDsJT79/if/dGK5iEseFL+A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aZoXBAAAA2wAAAA8AAAAAAAAAAAAAAAAAmAIAAGRycy9kb3du&#10;cmV2LnhtbFBLBQYAAAAABAAEAPUAAACGAwAAAAA=&#10;" filled="f" strokecolor="#1f3763 [1604]" strokeweight="1pt">
                  <v:textbox>
                    <w:txbxContent>
                      <w:p w14:paraId="6EFA3F48" w14:textId="77777777" w:rsidR="00024C88" w:rsidRPr="001F0674" w:rsidRDefault="00024C88" w:rsidP="001F0674">
                        <w:pPr>
                          <w:pStyle w:val="Pa2"/>
                          <w:spacing w:line="240" w:lineRule="auto"/>
                          <w:jc w:val="center"/>
                          <w:rPr>
                            <w:rFonts w:ascii="Times New Roman" w:hAnsi="Times New Roman" w:cs="Times New Roman"/>
                            <w:i/>
                            <w:color w:val="000000"/>
                          </w:rPr>
                        </w:pPr>
                        <w:r w:rsidRPr="001F0674">
                          <w:rPr>
                            <w:rFonts w:ascii="Times New Roman" w:hAnsi="Times New Roman" w:cs="Times New Roman"/>
                            <w:i/>
                            <w:color w:val="000000"/>
                          </w:rPr>
                          <w:t>Заседание Высокопоставленных Официальных Лиц</w:t>
                        </w:r>
                      </w:p>
                      <w:p w14:paraId="115A917D" w14:textId="695323B7" w:rsidR="00024C88" w:rsidRPr="001F0674" w:rsidRDefault="00024C88" w:rsidP="001F0674">
                        <w:pPr>
                          <w:pStyle w:val="Pa1"/>
                          <w:spacing w:line="240" w:lineRule="auto"/>
                          <w:ind w:firstLine="0"/>
                          <w:rPr>
                            <w:rFonts w:ascii="Times New Roman" w:hAnsi="Times New Roman" w:cs="Times New Roman"/>
                            <w:color w:val="000000"/>
                          </w:rPr>
                        </w:pPr>
                        <w:r w:rsidRPr="001F0674">
                          <w:rPr>
                            <w:rStyle w:val="A60"/>
                            <w:rFonts w:ascii="Times New Roman" w:hAnsi="Times New Roman" w:cs="Times New Roman"/>
                            <w:sz w:val="24"/>
                            <w:szCs w:val="24"/>
                          </w:rPr>
                          <w:t>– утверждение и координация сложных проектов/инициатив;</w:t>
                        </w:r>
                      </w:p>
                      <w:p w14:paraId="5A8C2447" w14:textId="7064E286" w:rsidR="00024C88" w:rsidRPr="001F0674" w:rsidRDefault="00024C88" w:rsidP="001F0674">
                        <w:pPr>
                          <w:pStyle w:val="Pa1"/>
                          <w:spacing w:line="240" w:lineRule="auto"/>
                          <w:ind w:firstLine="0"/>
                          <w:rPr>
                            <w:rFonts w:ascii="Times New Roman" w:hAnsi="Times New Roman" w:cs="Times New Roman"/>
                            <w:color w:val="000000"/>
                          </w:rPr>
                        </w:pPr>
                        <w:r w:rsidRPr="001F0674">
                          <w:rPr>
                            <w:rStyle w:val="A60"/>
                            <w:rFonts w:ascii="Times New Roman" w:hAnsi="Times New Roman" w:cs="Times New Roman"/>
                            <w:sz w:val="24"/>
                            <w:szCs w:val="24"/>
                          </w:rPr>
                          <w:t>– надзор и мониторинг прогресса</w:t>
                        </w:r>
                      </w:p>
                      <w:p w14:paraId="4D5896A7" w14:textId="77777777" w:rsidR="00024C88" w:rsidRDefault="00024C88" w:rsidP="008A5D33">
                        <w:pPr>
                          <w:spacing w:before="80"/>
                          <w:rPr>
                            <w:rFonts w:ascii="Futura PT Light" w:hAnsi="Futura PT Light" w:cs="Futura PT Light"/>
                            <w:color w:val="000000"/>
                            <w:sz w:val="16"/>
                            <w:szCs w:val="16"/>
                          </w:rPr>
                        </w:pPr>
                        <w:r>
                          <w:t xml:space="preserve">решений </w:t>
                        </w:r>
                      </w:p>
                      <w:p w14:paraId="5A985CDB" w14:textId="77777777" w:rsidR="00024C88" w:rsidRDefault="00024C88" w:rsidP="008A5D33">
                        <w:pPr>
                          <w:jc w:val="center"/>
                        </w:pPr>
                      </w:p>
                    </w:txbxContent>
                  </v:textbox>
                </v:rect>
                <v:rect id="Прямоугольник 59" o:spid="_x0000_s1161" style="position:absolute;left:41422;top:19202;width:12362;height:16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DHsQA&#10;AADbAAAADwAAAGRycy9kb3ducmV2LnhtbESPQYvCMBSE7wv+h/AEb2uqoKzVKFVYEAXBrojeHs2z&#10;LTYv3SZq/fdGWNjjMDPfMLNFaypxp8aVlhUM+hEI4szqknMFh5/vzy8QziNrrCyTgic5WMw7HzOM&#10;tX3wnu6pz0WAsItRQeF9HUvpsoIMur6tiYN3sY1BH2STS93gI8BNJYdRNJYGSw4LBda0Kii7pjej&#10;4LgfXWi5HB/k7pz8JoN03W43J6V63TaZgvDU+v/wX3utFYwm8P4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Wwx7EAAAA2wAAAA8AAAAAAAAAAAAAAAAAmAIAAGRycy9k&#10;b3ducmV2LnhtbFBLBQYAAAAABAAEAPUAAACJAwAAAAA=&#10;" filled="f" strokecolor="#1f3763 [1604]" strokeweight="1pt">
                  <v:textbox>
                    <w:txbxContent>
                      <w:p w14:paraId="6B0F8BDB" w14:textId="77777777" w:rsidR="00024C88" w:rsidRPr="001F0674" w:rsidRDefault="00024C88" w:rsidP="001F0674">
                        <w:pPr>
                          <w:pStyle w:val="Pa2"/>
                          <w:spacing w:line="240" w:lineRule="auto"/>
                          <w:jc w:val="center"/>
                          <w:rPr>
                            <w:rFonts w:ascii="Times New Roman" w:hAnsi="Times New Roman" w:cs="Times New Roman"/>
                            <w:i/>
                            <w:color w:val="000000"/>
                            <w:sz w:val="36"/>
                          </w:rPr>
                        </w:pPr>
                        <w:r w:rsidRPr="001F0674">
                          <w:rPr>
                            <w:rStyle w:val="A60"/>
                            <w:rFonts w:ascii="Times New Roman" w:hAnsi="Times New Roman" w:cs="Times New Roman"/>
                            <w:i/>
                            <w:sz w:val="22"/>
                          </w:rPr>
                          <w:t>Институт</w:t>
                        </w:r>
                      </w:p>
                      <w:p w14:paraId="4E7546B8" w14:textId="77777777" w:rsidR="00024C88" w:rsidRPr="001F0674" w:rsidRDefault="00024C88" w:rsidP="001F0674">
                        <w:pPr>
                          <w:pStyle w:val="Pa2"/>
                          <w:spacing w:line="240" w:lineRule="auto"/>
                          <w:jc w:val="center"/>
                          <w:rPr>
                            <w:rStyle w:val="A60"/>
                            <w:rFonts w:ascii="Times New Roman" w:hAnsi="Times New Roman" w:cs="Times New Roman"/>
                            <w:i/>
                            <w:sz w:val="22"/>
                          </w:rPr>
                        </w:pPr>
                        <w:r w:rsidRPr="001F0674">
                          <w:rPr>
                            <w:rStyle w:val="A60"/>
                            <w:rFonts w:ascii="Times New Roman" w:hAnsi="Times New Roman" w:cs="Times New Roman"/>
                            <w:i/>
                            <w:sz w:val="22"/>
                          </w:rPr>
                          <w:t>ЦАРЭС</w:t>
                        </w:r>
                      </w:p>
                      <w:p w14:paraId="66046278" w14:textId="77777777" w:rsidR="00024C88" w:rsidRDefault="00024C88" w:rsidP="001F0674">
                        <w:pPr>
                          <w:pStyle w:val="Pa2"/>
                          <w:spacing w:line="240" w:lineRule="auto"/>
                          <w:jc w:val="center"/>
                          <w:rPr>
                            <w:rStyle w:val="A60"/>
                            <w:rFonts w:ascii="Times New Roman" w:hAnsi="Times New Roman" w:cs="Times New Roman"/>
                            <w:sz w:val="22"/>
                            <w:szCs w:val="22"/>
                          </w:rPr>
                        </w:pPr>
                      </w:p>
                      <w:p w14:paraId="64355F80" w14:textId="7303709E" w:rsidR="00024C88" w:rsidRPr="005812F2" w:rsidRDefault="00024C88" w:rsidP="001F0674">
                        <w:pPr>
                          <w:pStyle w:val="Pa2"/>
                          <w:spacing w:line="240" w:lineRule="auto"/>
                          <w:jc w:val="center"/>
                          <w:rPr>
                            <w:rFonts w:ascii="Times New Roman" w:hAnsi="Times New Roman" w:cs="Times New Roman"/>
                            <w:color w:val="000000"/>
                            <w:sz w:val="22"/>
                            <w:szCs w:val="22"/>
                          </w:rPr>
                        </w:pPr>
                        <w:r w:rsidRPr="005812F2">
                          <w:rPr>
                            <w:rStyle w:val="A60"/>
                            <w:rFonts w:ascii="Times New Roman" w:hAnsi="Times New Roman" w:cs="Times New Roman"/>
                            <w:sz w:val="22"/>
                            <w:szCs w:val="22"/>
                          </w:rPr>
                          <w:t>Поддержка в области знаний</w:t>
                        </w:r>
                      </w:p>
                      <w:p w14:paraId="6E9D9620" w14:textId="77777777" w:rsidR="00024C88" w:rsidRDefault="00024C88" w:rsidP="001F0674">
                        <w:pPr>
                          <w:jc w:val="center"/>
                        </w:pPr>
                      </w:p>
                    </w:txbxContent>
                  </v:textbox>
                </v:rect>
                <v:rect id="Прямоугольник 60" o:spid="_x0000_s1162" style="position:absolute;left:17647;top:38404;width:20384;height:5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gPsAA&#10;AADbAAAADwAAAGRycy9kb3ducmV2LnhtbERPTYvCMBC9L/gfwgh7W1MXLFKNUgVBXBCsInobmrEt&#10;NpPaZLX+e3MQPD7e93TemVrcqXWVZQXDQQSCOLe64kLBYb/6GYNwHlljbZkUPMnBfNb7mmKi7YN3&#10;dM98IUIIuwQVlN43iZQuL8mgG9iGOHAX2xr0AbaF1C0+Qrip5W8UxdJgxaGhxIaWJeXX7N8oOO5G&#10;F1os4oPcntNbOszW3d/mpNR3v0snIDx1/iN+u9daQRzWhy/h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CgPsAAAADbAAAADwAAAAAAAAAAAAAAAACYAgAAZHJzL2Rvd25y&#10;ZXYueG1sUEsFBgAAAAAEAAQA9QAAAIUDAAAAAA==&#10;" filled="f" strokecolor="#1f3763 [1604]" strokeweight="1pt">
                  <v:textbox>
                    <w:txbxContent>
                      <w:p w14:paraId="78D224C7" w14:textId="158A00FB" w:rsidR="00024C88" w:rsidRPr="001F0674" w:rsidRDefault="00024C88" w:rsidP="001F0674">
                        <w:pPr>
                          <w:pStyle w:val="Pa2"/>
                          <w:spacing w:line="240" w:lineRule="auto"/>
                          <w:jc w:val="center"/>
                          <w:rPr>
                            <w:rFonts w:ascii="Times New Roman" w:hAnsi="Times New Roman" w:cs="Times New Roman"/>
                            <w:i/>
                            <w:color w:val="000000"/>
                          </w:rPr>
                        </w:pPr>
                        <w:r w:rsidRPr="001F0674">
                          <w:rPr>
                            <w:rStyle w:val="A60"/>
                            <w:rFonts w:ascii="Times New Roman" w:hAnsi="Times New Roman" w:cs="Times New Roman"/>
                            <w:i/>
                            <w:sz w:val="24"/>
                            <w:szCs w:val="24"/>
                          </w:rPr>
                          <w:t>Секторальные комитеты и рабочие группы</w:t>
                        </w:r>
                      </w:p>
                      <w:p w14:paraId="30D9D783" w14:textId="77777777" w:rsidR="00024C88" w:rsidRPr="001F0674" w:rsidRDefault="00024C88" w:rsidP="001F0674">
                        <w:pPr>
                          <w:pStyle w:val="HTML"/>
                          <w:jc w:val="center"/>
                          <w:rPr>
                            <w:i/>
                            <w:sz w:val="24"/>
                            <w:szCs w:val="24"/>
                          </w:rPr>
                        </w:pPr>
                      </w:p>
                    </w:txbxContent>
                  </v:textbox>
                </v:rect>
                <v:rect id="Прямоугольник 61" o:spid="_x0000_s1163" style="position:absolute;left:17647;top:45262;width:19812;height:3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FpcUA&#10;AADbAAAADwAAAGRycy9kb3ducmV2LnhtbESP3WrCQBSE7wu+w3IK3tVNBENJ3UgUCqJQMBWxd4fs&#10;yQ/Nnk2zq6Zv7wqFXg4z8w2zXI2mE1caXGtZQTyLQBCXVrdcKzh+vr+8gnAeWWNnmRT8koNVNnla&#10;YqrtjQ90LXwtAoRdigoa7/tUSlc2ZNDNbE8cvMoOBn2QQy31gLcAN52cR1EiDbYcFhrsadNQ+V1c&#10;jILTYVHRep0c5cdX/pPHxXbc785KTZ/H/A2Ep9H/h//aW60gieHxJfwA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AWlxQAAANsAAAAPAAAAAAAAAAAAAAAAAJgCAABkcnMv&#10;ZG93bnJldi54bWxQSwUGAAAAAAQABAD1AAAAigMAAAAA&#10;" filled="f" strokecolor="#1f3763 [1604]" strokeweight="1pt">
                  <v:textbox>
                    <w:txbxContent>
                      <w:p w14:paraId="4FD6B56B" w14:textId="75E8592D" w:rsidR="00024C88" w:rsidRPr="00E361F9" w:rsidRDefault="00024C88" w:rsidP="00E361F9">
                        <w:pPr>
                          <w:pStyle w:val="Pa1"/>
                          <w:spacing w:line="240" w:lineRule="auto"/>
                          <w:ind w:hanging="142"/>
                          <w:jc w:val="center"/>
                          <w:rPr>
                            <w:rFonts w:ascii="Times New Roman" w:hAnsi="Times New Roman" w:cs="Times New Roman"/>
                          </w:rPr>
                        </w:pPr>
                        <w:r w:rsidRPr="00E361F9">
                          <w:rPr>
                            <w:rStyle w:val="A60"/>
                            <w:rFonts w:ascii="Times New Roman" w:hAnsi="Times New Roman" w:cs="Times New Roman"/>
                            <w:i/>
                            <w:sz w:val="24"/>
                            <w:szCs w:val="24"/>
                          </w:rPr>
                          <w:t>Экспертные группы</w:t>
                        </w:r>
                      </w:p>
                    </w:txbxContent>
                  </v:textbox>
                </v:rect>
                <v:rect id="Прямоугольник 62" o:spid="_x0000_s1164" style="position:absolute;top:36484;width:13176;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b0sQA&#10;AADbAAAADwAAAGRycy9kb3ducmV2LnhtbESPQYvCMBSE74L/ITzBm6YKW6RrlLogyAqCXVnW26N5&#10;tsXmpdtErf/eCILHYWa+YebLztTiSq2rLCuYjCMQxLnVFRcKDj/r0QyE88gaa8uk4E4Olot+b46J&#10;tjfe0zXzhQgQdgkqKL1vEildXpJBN7YNcfBOtjXog2wLqVu8Bbip5TSKYmmw4rBQYkNfJeXn7GIU&#10;/O4/TrRaxQe5O6b/6STbdNvvP6WGgy79BOGp8+/wq73RCuIp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em9LEAAAA2wAAAA8AAAAAAAAAAAAAAAAAmAIAAGRycy9k&#10;b3ducmV2LnhtbFBLBQYAAAAABAAEAPUAAACJAwAAAAA=&#10;" filled="f" strokecolor="#1f3763 [1604]" strokeweight="1pt">
                  <v:textbox>
                    <w:txbxContent>
                      <w:p w14:paraId="082DA15A" w14:textId="77777777" w:rsidR="00024C88" w:rsidRPr="001F0674" w:rsidRDefault="00024C88" w:rsidP="001F0674">
                        <w:pPr>
                          <w:pStyle w:val="Pa2"/>
                          <w:spacing w:line="240" w:lineRule="auto"/>
                          <w:jc w:val="center"/>
                          <w:rPr>
                            <w:rStyle w:val="A60"/>
                            <w:rFonts w:ascii="Times New Roman" w:hAnsi="Times New Roman" w:cs="Times New Roman"/>
                            <w:i/>
                            <w:sz w:val="24"/>
                            <w:szCs w:val="24"/>
                          </w:rPr>
                        </w:pPr>
                        <w:r w:rsidRPr="001F0674">
                          <w:rPr>
                            <w:rStyle w:val="A60"/>
                            <w:rFonts w:ascii="Times New Roman" w:hAnsi="Times New Roman" w:cs="Times New Roman"/>
                            <w:i/>
                            <w:sz w:val="24"/>
                            <w:szCs w:val="24"/>
                          </w:rPr>
                          <w:t>Секретариат ЦАРЭС</w:t>
                        </w:r>
                      </w:p>
                      <w:p w14:paraId="5993BFAD" w14:textId="77777777" w:rsidR="00024C88" w:rsidRPr="001F0674" w:rsidRDefault="00024C88" w:rsidP="001F0674">
                        <w:pPr>
                          <w:jc w:val="center"/>
                          <w:rPr>
                            <w:sz w:val="24"/>
                            <w:szCs w:val="24"/>
                          </w:rPr>
                        </w:pPr>
                        <w:r w:rsidRPr="001F0674">
                          <w:rPr>
                            <w:rStyle w:val="A60"/>
                            <w:rFonts w:ascii="Times New Roman" w:hAnsi="Times New Roman" w:cs="Times New Roman"/>
                            <w:sz w:val="24"/>
                            <w:szCs w:val="24"/>
                          </w:rPr>
                          <w:t>Техническая и организационная поддержка</w:t>
                        </w:r>
                      </w:p>
                    </w:txbxContent>
                  </v:textbox>
                </v:rect>
                <v:rect id="Прямоугольник 63" o:spid="_x0000_s1165" style="position:absolute;left:40690;top:36576;width:13991;height:12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ScYA&#10;AADbAAAADwAAAGRycy9kb3ducmV2LnhtbESP3WrCQBSE7wt9h+UUelc3VhpKdCOxIIhCwTSI3h2y&#10;Jz80ezbNbjV9+64geDnMzDfMYjmaTpxpcK1lBdNJBIK4tLrlWkHxtX55B+E8ssbOMin4IwfL9PFh&#10;gYm2F97TOfe1CBB2CSpovO8TKV3ZkEE3sT1x8Co7GPRBDrXUA14C3HTyNYpiabDlsNBgTx8Nld/5&#10;r1Fw2L9VtFrFhfw8ZT/ZNN+Mu+1RqeenMZuD8DT6e/jW3mgF8QyuX8IP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I+ScYAAADbAAAADwAAAAAAAAAAAAAAAACYAgAAZHJz&#10;L2Rvd25yZXYueG1sUEsFBgAAAAAEAAQA9QAAAIsDAAAAAA==&#10;" filled="f" strokecolor="#1f3763 [1604]" strokeweight="1pt">
                  <v:textbox>
                    <w:txbxContent>
                      <w:p w14:paraId="27652B6B" w14:textId="77777777" w:rsidR="00024C88" w:rsidRPr="001F0674" w:rsidRDefault="00024C88" w:rsidP="001F0674">
                        <w:pPr>
                          <w:pStyle w:val="Pa2"/>
                          <w:spacing w:line="240" w:lineRule="auto"/>
                          <w:jc w:val="center"/>
                          <w:rPr>
                            <w:rFonts w:ascii="Times New Roman" w:hAnsi="Times New Roman" w:cs="Times New Roman"/>
                            <w:i/>
                            <w:color w:val="000000"/>
                          </w:rPr>
                        </w:pPr>
                        <w:r w:rsidRPr="001F0674">
                          <w:rPr>
                            <w:rFonts w:ascii="Times New Roman" w:hAnsi="Times New Roman" w:cs="Times New Roman"/>
                            <w:i/>
                            <w:color w:val="000000"/>
                          </w:rPr>
                          <w:t>Частный сектор</w:t>
                        </w:r>
                      </w:p>
                      <w:p w14:paraId="6F3F5F8A" w14:textId="77777777" w:rsidR="00024C88" w:rsidRPr="001F0674" w:rsidRDefault="00024C88" w:rsidP="001F0674">
                        <w:pPr>
                          <w:pStyle w:val="HTML"/>
                          <w:jc w:val="center"/>
                          <w:rPr>
                            <w:rFonts w:ascii="Times New Roman" w:hAnsi="Times New Roman" w:cs="Times New Roman"/>
                            <w:sz w:val="24"/>
                            <w:szCs w:val="24"/>
                          </w:rPr>
                        </w:pPr>
                        <w:r w:rsidRPr="001F0674">
                          <w:rPr>
                            <w:rStyle w:val="A60"/>
                            <w:rFonts w:ascii="Times New Roman" w:hAnsi="Times New Roman" w:cs="Times New Roman"/>
                            <w:sz w:val="24"/>
                            <w:szCs w:val="24"/>
                          </w:rPr>
                          <w:t>Финансирование и диалог между государственным и частным сектором</w:t>
                        </w:r>
                      </w:p>
                    </w:txbxContent>
                  </v:textbox>
                </v:rect>
                <v:rect id="Прямоугольник 64" o:spid="_x0000_s1166" style="position:absolute;left:2011;top:50474;width:5050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mPcYA&#10;AADbAAAADwAAAGRycy9kb3ducmV2LnhtbESP3WrCQBSE7wt9h+UUelc3FhtKdCOxIIhCwTSI3h2y&#10;Jz80ezbNbjV9+64geDnMzDfMYjmaTpxpcK1lBdNJBIK4tLrlWkHxtX55B+E8ssbOMin4IwfL9PFh&#10;gYm2F97TOfe1CBB2CSpovO8TKV3ZkEE3sT1x8Co7GPRBDrXUA14C3HTyNYpiabDlsNBgTx8Nld/5&#10;r1Fw2L9VtFrFhfw8ZT/ZNN+Mu+1RqeenMZuD8DT6e/jW3mgF8QyuX8IP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umPcYAAADbAAAADwAAAAAAAAAAAAAAAACYAgAAZHJz&#10;L2Rvd25yZXYueG1sUEsFBgAAAAAEAAQA9QAAAIsDAAAAAA==&#10;" filled="f" strokecolor="#1f3763 [1604]" strokeweight="1pt">
                  <v:textbox>
                    <w:txbxContent>
                      <w:p w14:paraId="7C6A2EA8" w14:textId="77777777" w:rsidR="00024C88" w:rsidRPr="001F0674" w:rsidRDefault="00024C88" w:rsidP="001F0674">
                        <w:pPr>
                          <w:pStyle w:val="Pa2"/>
                          <w:spacing w:line="240" w:lineRule="auto"/>
                          <w:jc w:val="center"/>
                          <w:rPr>
                            <w:rFonts w:ascii="Times New Roman" w:hAnsi="Times New Roman" w:cs="Times New Roman"/>
                            <w:i/>
                            <w:color w:val="000000"/>
                            <w:sz w:val="20"/>
                            <w:szCs w:val="20"/>
                          </w:rPr>
                        </w:pPr>
                        <w:r w:rsidRPr="001F0674">
                          <w:rPr>
                            <w:rFonts w:ascii="Times New Roman" w:hAnsi="Times New Roman" w:cs="Times New Roman"/>
                            <w:i/>
                            <w:color w:val="000000"/>
                            <w:szCs w:val="20"/>
                          </w:rPr>
                          <w:t>Открытая и инклюзивная платформа</w:t>
                        </w:r>
                        <w:r w:rsidRPr="001F0674">
                          <w:rPr>
                            <w:rFonts w:ascii="Times New Roman" w:hAnsi="Times New Roman" w:cs="Times New Roman"/>
                            <w:i/>
                            <w:color w:val="000000"/>
                            <w:sz w:val="20"/>
                            <w:szCs w:val="20"/>
                          </w:rPr>
                          <w:t xml:space="preserve"> </w:t>
                        </w:r>
                      </w:p>
                      <w:p w14:paraId="108CDEBE" w14:textId="77777777" w:rsidR="00024C88" w:rsidRDefault="00024C88" w:rsidP="001F0674">
                        <w:pPr>
                          <w:pStyle w:val="HTML"/>
                        </w:pPr>
                      </w:p>
                    </w:txbxContent>
                  </v:textbox>
                </v:rect>
                <v:line id="Прямая соединительная линия 65" o:spid="_x0000_s1167" style="position:absolute;visibility:visible;mso-wrap-style:square" from="27523,22768" to="27523,2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Q0MQAAADbAAAADwAAAGRycy9kb3ducmV2LnhtbESPzWrDMBCE74W+g9hCb4nchLrFtRJK&#10;IKGnQn56yG2x1pYTa+VYiu2+fRUI9DjMzDdMvhxtI3rqfO1Ywcs0AUFcOF1zpeCwX0/eQfiArLFx&#10;TAp+ycNy8fiQY6bdwFvqd6ESEcI+QwUmhDaT0heGLPqpa4mjV7rOYoiyq6TucIhw28hZkqTSYs1x&#10;wWBLK0PFeXe1Ci5YrMkefzZ9Mph+npbt99vpqNTz0/j5ASLQGP7D9/aX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FDQxAAAANsAAAAPAAAAAAAAAAAA&#10;AAAAAKECAABkcnMvZG93bnJldi54bWxQSwUGAAAAAAQABAD5AAAAkgMAAAAA&#10;" strokecolor="#4472c4 [3204]" strokeweight=".5pt">
                  <v:stroke joinstyle="miter"/>
                </v:line>
                <v:line id="Прямая соединительная линия 67" o:spid="_x0000_s1168" style="position:absolute;visibility:visible;mso-wrap-style:square" from="25328,35844" to="25328,3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rPMMAAADbAAAADwAAAGRycy9kb3ducmV2LnhtbESPQWvCQBSE70L/w/IKvemmFmJJs5FS&#10;UDwV1Pbg7ZF9ZqPZt2l2TdJ/7wqCx2FmvmHy5Wgb0VPna8cKXmcJCOLS6ZorBT/71fQdhA/IGhvH&#10;pOCfPCyLp0mOmXYDb6nfhUpECPsMFZgQ2kxKXxqy6GeuJY7e0XUWQ5RdJXWHQ4TbRs6TJJUWa44L&#10;Blv6MlSedxer4A/LFdnD77pPBtO/pcf2e3E6KPXyPH5+gAg0hkf43t5oBekCbl/iD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yazzDAAAA2wAAAA8AAAAAAAAAAAAA&#10;AAAAoQIAAGRycy9kb3ducmV2LnhtbFBLBQYAAAAABAAEAPkAAACRAwAAAAA=&#10;" strokecolor="#4472c4 [3204]" strokeweight=".5pt">
                  <v:stroke joinstyle="miter"/>
                </v:line>
                <v:line id="Прямая соединительная линия 68" o:spid="_x0000_s1169" style="position:absolute;visibility:visible;mso-wrap-style:square" from="32552,35844" to="32552,3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3/TsEAAADbAAAADwAAAGRycy9kb3ducmV2LnhtbERPPWvDMBDdC/kP4gLdarktOMGJEkrA&#10;pVOhTjt4O6yL5cQ6OZZqu/++GgIZH+97u59tJ0YafOtYwXOSgiCunW65UfB9LJ7WIHxA1tg5JgV/&#10;5GG/WzxsMddu4i8ay9CIGMI+RwUmhD6X0teGLPrE9cSRO7nBYohwaKQecIrhtpMvaZpJiy3HBoM9&#10;HQzVl/LXKrhiXZCtft7HdDLja3bqP1fnSqnH5fy2ARFoDnfxzf2hFWRxbPwSf4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Lf9OwQAAANsAAAAPAAAAAAAAAAAAAAAA&#10;AKECAABkcnMvZG93bnJldi54bWxQSwUGAAAAAAQABAD5AAAAjwMAAAAA&#10;" strokecolor="#4472c4 [3204]" strokeweight=".5pt">
                  <v:stroke joinstyle="miter"/>
                </v:line>
                <v:line id="Прямая соединительная линия 69" o:spid="_x0000_s1170" style="position:absolute;visibility:visible;mso-wrap-style:square" from="25237,43525" to="25237,4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a1cQAAADbAAAADwAAAGRycy9kb3ducmV2LnhtbESPQWvCQBSE70L/w/IKvdVNFdI2zSpF&#10;UHoqVO3B2yP7ko1m38bsmqT/visIHoeZ+YbJl6NtRE+drx0reJkmIIgLp2uuFOx36+c3ED4ga2wc&#10;k4I/8rBcPExyzLQb+If6bahEhLDPUIEJoc2k9IUhi37qWuLola6zGKLsKqk7HCLcNnKWJKm0WHNc&#10;MNjSylBx2l6sgjMWa7KH302fDKafp2X7/Xo8KPX0OH5+gAg0hnv41v7SCtJ3uH6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VrVxAAAANsAAAAPAAAAAAAAAAAA&#10;AAAAAKECAABkcnMvZG93bnJldi54bWxQSwUGAAAAAAQABAD5AAAAkgMAAAAA&#10;" strokecolor="#4472c4 [3204]" strokeweight=".5pt">
                  <v:stroke joinstyle="miter"/>
                </v:line>
                <v:line id="Прямая соединительная линия 70" o:spid="_x0000_s1171" style="position:absolute;visibility:visible;mso-wrap-style:square" from="32552,43525" to="32552,4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llcEAAADbAAAADwAAAGRycy9kb3ducmV2LnhtbERPz2vCMBS+C/sfwhN209QNqlSjyMCx&#10;02BVD709mtem2rx0TdZ2//1yGHj8+H7vDpNtxUC9bxwrWC0TEMSl0w3XCi7n02IDwgdkja1jUvBL&#10;Hg77p9kOM+1G/qIhD7WIIewzVGBC6DIpfWnIol+6jjhylesthgj7WuoexxhuW/mSJKm02HBsMNjR&#10;m6Hynv9YBd9YnsgW1/chGc3wmlbd5/pWKPU8n45bEIGm8BD/uz+0gnVcH7/E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gmWVwQAAANsAAAAPAAAAAAAAAAAAAAAA&#10;AKECAABkcnMvZG93bnJldi54bWxQSwUGAAAAAAQABAD5AAAAjwMAAAAA&#10;" strokecolor="#4472c4 [3204]" strokeweight=".5pt">
                  <v:stroke joinstyle="miter"/>
                </v:line>
              </v:group>
            </w:pict>
          </mc:Fallback>
        </mc:AlternateContent>
      </w:r>
    </w:p>
    <w:p w14:paraId="56A8C28C" w14:textId="1B85200F" w:rsidR="008A5D33" w:rsidRPr="00FB7644" w:rsidRDefault="008A5D33" w:rsidP="004771FB">
      <w:pPr>
        <w:autoSpaceDE w:val="0"/>
        <w:autoSpaceDN w:val="0"/>
        <w:adjustRightInd w:val="0"/>
        <w:rPr>
          <w:sz w:val="28"/>
          <w:szCs w:val="28"/>
        </w:rPr>
      </w:pPr>
    </w:p>
    <w:p w14:paraId="233C5A64" w14:textId="77777777" w:rsidR="008A5D33" w:rsidRPr="00FB7644" w:rsidRDefault="008A5D33" w:rsidP="004771FB">
      <w:pPr>
        <w:autoSpaceDE w:val="0"/>
        <w:autoSpaceDN w:val="0"/>
        <w:adjustRightInd w:val="0"/>
        <w:rPr>
          <w:sz w:val="28"/>
          <w:szCs w:val="28"/>
        </w:rPr>
      </w:pPr>
    </w:p>
    <w:p w14:paraId="5D646686" w14:textId="77777777" w:rsidR="008A5D33" w:rsidRPr="00FB7644" w:rsidRDefault="008A5D33" w:rsidP="004771FB">
      <w:pPr>
        <w:autoSpaceDE w:val="0"/>
        <w:autoSpaceDN w:val="0"/>
        <w:adjustRightInd w:val="0"/>
        <w:rPr>
          <w:sz w:val="28"/>
          <w:szCs w:val="28"/>
        </w:rPr>
      </w:pPr>
    </w:p>
    <w:p w14:paraId="6FBE055C" w14:textId="77777777" w:rsidR="008A5D33" w:rsidRPr="00FB7644" w:rsidRDefault="008A5D33" w:rsidP="004771FB">
      <w:pPr>
        <w:autoSpaceDE w:val="0"/>
        <w:autoSpaceDN w:val="0"/>
        <w:adjustRightInd w:val="0"/>
        <w:rPr>
          <w:sz w:val="28"/>
          <w:szCs w:val="28"/>
        </w:rPr>
      </w:pPr>
    </w:p>
    <w:p w14:paraId="67E07CBA" w14:textId="77777777" w:rsidR="008A5D33" w:rsidRPr="00FB7644" w:rsidRDefault="008A5D33" w:rsidP="004771FB">
      <w:pPr>
        <w:autoSpaceDE w:val="0"/>
        <w:autoSpaceDN w:val="0"/>
        <w:adjustRightInd w:val="0"/>
        <w:rPr>
          <w:sz w:val="28"/>
          <w:szCs w:val="28"/>
        </w:rPr>
      </w:pPr>
    </w:p>
    <w:p w14:paraId="2A1DD166" w14:textId="77777777" w:rsidR="008A5D33" w:rsidRPr="00FB7644" w:rsidRDefault="008A5D33" w:rsidP="004771FB">
      <w:pPr>
        <w:autoSpaceDE w:val="0"/>
        <w:autoSpaceDN w:val="0"/>
        <w:adjustRightInd w:val="0"/>
        <w:rPr>
          <w:sz w:val="28"/>
          <w:szCs w:val="28"/>
        </w:rPr>
      </w:pPr>
    </w:p>
    <w:p w14:paraId="54F70A20" w14:textId="66EFAD78" w:rsidR="008A5D33" w:rsidRPr="00FB7644" w:rsidRDefault="008A5D33" w:rsidP="004771FB">
      <w:pPr>
        <w:autoSpaceDE w:val="0"/>
        <w:autoSpaceDN w:val="0"/>
        <w:adjustRightInd w:val="0"/>
        <w:rPr>
          <w:sz w:val="28"/>
          <w:szCs w:val="28"/>
        </w:rPr>
      </w:pPr>
    </w:p>
    <w:p w14:paraId="244C3FD3" w14:textId="3CCA1D12" w:rsidR="008A5D33" w:rsidRPr="00FB7644" w:rsidRDefault="008A5D33" w:rsidP="004771FB">
      <w:pPr>
        <w:autoSpaceDE w:val="0"/>
        <w:autoSpaceDN w:val="0"/>
        <w:adjustRightInd w:val="0"/>
        <w:rPr>
          <w:sz w:val="28"/>
          <w:szCs w:val="28"/>
        </w:rPr>
      </w:pPr>
    </w:p>
    <w:p w14:paraId="1C393F19" w14:textId="4F6CE7CB" w:rsidR="008A5D33" w:rsidRPr="00FB7644" w:rsidRDefault="008A5D33" w:rsidP="004771FB">
      <w:pPr>
        <w:autoSpaceDE w:val="0"/>
        <w:autoSpaceDN w:val="0"/>
        <w:adjustRightInd w:val="0"/>
        <w:rPr>
          <w:sz w:val="28"/>
          <w:szCs w:val="28"/>
        </w:rPr>
      </w:pPr>
    </w:p>
    <w:p w14:paraId="5B365375" w14:textId="3937E3FE" w:rsidR="008A5D33" w:rsidRPr="00FB7644" w:rsidRDefault="008A5D33" w:rsidP="004771FB">
      <w:pPr>
        <w:autoSpaceDE w:val="0"/>
        <w:autoSpaceDN w:val="0"/>
        <w:adjustRightInd w:val="0"/>
        <w:rPr>
          <w:sz w:val="28"/>
          <w:szCs w:val="28"/>
        </w:rPr>
      </w:pPr>
    </w:p>
    <w:p w14:paraId="4E2CA43E" w14:textId="498ED4CA" w:rsidR="008A5D33" w:rsidRPr="00FB7644" w:rsidRDefault="008A5D33" w:rsidP="004771FB">
      <w:pPr>
        <w:autoSpaceDE w:val="0"/>
        <w:autoSpaceDN w:val="0"/>
        <w:adjustRightInd w:val="0"/>
        <w:rPr>
          <w:sz w:val="28"/>
          <w:szCs w:val="28"/>
        </w:rPr>
      </w:pPr>
    </w:p>
    <w:p w14:paraId="21A5B837" w14:textId="43F6E68F" w:rsidR="008A5D33" w:rsidRPr="00FB7644" w:rsidRDefault="008A5D33" w:rsidP="004771FB">
      <w:pPr>
        <w:autoSpaceDE w:val="0"/>
        <w:autoSpaceDN w:val="0"/>
        <w:adjustRightInd w:val="0"/>
        <w:rPr>
          <w:sz w:val="28"/>
          <w:szCs w:val="28"/>
        </w:rPr>
      </w:pPr>
    </w:p>
    <w:p w14:paraId="6D98D9B7" w14:textId="08CAC6C5" w:rsidR="008A5D33" w:rsidRPr="00FB7644" w:rsidRDefault="008A5D33" w:rsidP="004771FB">
      <w:pPr>
        <w:autoSpaceDE w:val="0"/>
        <w:autoSpaceDN w:val="0"/>
        <w:adjustRightInd w:val="0"/>
        <w:rPr>
          <w:sz w:val="28"/>
          <w:szCs w:val="28"/>
        </w:rPr>
      </w:pPr>
    </w:p>
    <w:p w14:paraId="1BE5231D" w14:textId="78EFA3F3" w:rsidR="008A5D33" w:rsidRPr="00FB7644" w:rsidRDefault="008A5D33" w:rsidP="004771FB">
      <w:pPr>
        <w:autoSpaceDE w:val="0"/>
        <w:autoSpaceDN w:val="0"/>
        <w:adjustRightInd w:val="0"/>
        <w:rPr>
          <w:sz w:val="28"/>
          <w:szCs w:val="28"/>
        </w:rPr>
      </w:pPr>
    </w:p>
    <w:p w14:paraId="4080DD16" w14:textId="77777777" w:rsidR="008A5D33" w:rsidRPr="00FB7644" w:rsidRDefault="008A5D33" w:rsidP="004771FB">
      <w:pPr>
        <w:tabs>
          <w:tab w:val="left" w:pos="7320"/>
        </w:tabs>
        <w:autoSpaceDE w:val="0"/>
        <w:autoSpaceDN w:val="0"/>
        <w:adjustRightInd w:val="0"/>
        <w:rPr>
          <w:sz w:val="28"/>
          <w:szCs w:val="28"/>
        </w:rPr>
      </w:pPr>
      <w:r w:rsidRPr="00FB7644">
        <w:rPr>
          <w:sz w:val="28"/>
          <w:szCs w:val="28"/>
        </w:rPr>
        <w:tab/>
      </w:r>
    </w:p>
    <w:p w14:paraId="2AAE6EC2" w14:textId="77777777" w:rsidR="008A5D33" w:rsidRPr="00FB7644" w:rsidRDefault="008A5D33" w:rsidP="004771FB">
      <w:pPr>
        <w:tabs>
          <w:tab w:val="left" w:pos="3195"/>
        </w:tabs>
        <w:autoSpaceDE w:val="0"/>
        <w:autoSpaceDN w:val="0"/>
        <w:adjustRightInd w:val="0"/>
        <w:rPr>
          <w:sz w:val="28"/>
          <w:szCs w:val="28"/>
        </w:rPr>
      </w:pPr>
      <w:r w:rsidRPr="00FB7644">
        <w:rPr>
          <w:sz w:val="28"/>
          <w:szCs w:val="28"/>
        </w:rPr>
        <w:tab/>
      </w:r>
    </w:p>
    <w:p w14:paraId="00DBD32F" w14:textId="0B2F74F4" w:rsidR="008A5D33" w:rsidRPr="00FB7644" w:rsidRDefault="008A5D33" w:rsidP="004771FB">
      <w:pPr>
        <w:autoSpaceDE w:val="0"/>
        <w:autoSpaceDN w:val="0"/>
        <w:adjustRightInd w:val="0"/>
        <w:rPr>
          <w:sz w:val="28"/>
          <w:szCs w:val="28"/>
        </w:rPr>
      </w:pPr>
    </w:p>
    <w:p w14:paraId="0C41693A" w14:textId="12D49443" w:rsidR="008A5D33" w:rsidRPr="00FB7644" w:rsidRDefault="008A5D33" w:rsidP="004771FB">
      <w:pPr>
        <w:autoSpaceDE w:val="0"/>
        <w:autoSpaceDN w:val="0"/>
        <w:adjustRightInd w:val="0"/>
        <w:rPr>
          <w:sz w:val="28"/>
          <w:szCs w:val="28"/>
        </w:rPr>
      </w:pPr>
    </w:p>
    <w:p w14:paraId="446E7D8F" w14:textId="3DA29C81" w:rsidR="008A5D33" w:rsidRPr="00FB7644" w:rsidRDefault="008A5D33" w:rsidP="004771FB">
      <w:pPr>
        <w:autoSpaceDE w:val="0"/>
        <w:autoSpaceDN w:val="0"/>
        <w:adjustRightInd w:val="0"/>
        <w:rPr>
          <w:sz w:val="28"/>
          <w:szCs w:val="28"/>
        </w:rPr>
      </w:pPr>
    </w:p>
    <w:p w14:paraId="5DD3B1B9" w14:textId="334FEC7D" w:rsidR="008A5D33" w:rsidRPr="00FB7644" w:rsidRDefault="008A5D33" w:rsidP="004771FB">
      <w:pPr>
        <w:autoSpaceDE w:val="0"/>
        <w:autoSpaceDN w:val="0"/>
        <w:adjustRightInd w:val="0"/>
        <w:rPr>
          <w:sz w:val="28"/>
          <w:szCs w:val="28"/>
        </w:rPr>
      </w:pPr>
    </w:p>
    <w:p w14:paraId="1D55F567" w14:textId="06525502" w:rsidR="008A5D33" w:rsidRPr="00FB7644" w:rsidRDefault="008A5D33" w:rsidP="004771FB">
      <w:pPr>
        <w:autoSpaceDE w:val="0"/>
        <w:autoSpaceDN w:val="0"/>
        <w:adjustRightInd w:val="0"/>
        <w:rPr>
          <w:sz w:val="28"/>
          <w:szCs w:val="28"/>
        </w:rPr>
      </w:pPr>
    </w:p>
    <w:p w14:paraId="05B4392D" w14:textId="560DB956" w:rsidR="008A5D33" w:rsidRPr="00FB7644" w:rsidRDefault="008A5D33" w:rsidP="004771FB">
      <w:pPr>
        <w:autoSpaceDE w:val="0"/>
        <w:autoSpaceDN w:val="0"/>
        <w:adjustRightInd w:val="0"/>
        <w:rPr>
          <w:sz w:val="28"/>
          <w:szCs w:val="28"/>
        </w:rPr>
      </w:pPr>
    </w:p>
    <w:p w14:paraId="6E023522" w14:textId="040C6B7C" w:rsidR="008A5D33" w:rsidRPr="00FB7644" w:rsidRDefault="008A5D33" w:rsidP="004771FB">
      <w:pPr>
        <w:autoSpaceDE w:val="0"/>
        <w:autoSpaceDN w:val="0"/>
        <w:adjustRightInd w:val="0"/>
        <w:rPr>
          <w:sz w:val="28"/>
          <w:szCs w:val="28"/>
        </w:rPr>
      </w:pPr>
    </w:p>
    <w:p w14:paraId="65BD459F" w14:textId="578799B1" w:rsidR="008A5D33" w:rsidRPr="00FB7644" w:rsidRDefault="008A5D33" w:rsidP="004771FB">
      <w:pPr>
        <w:autoSpaceDE w:val="0"/>
        <w:autoSpaceDN w:val="0"/>
        <w:adjustRightInd w:val="0"/>
        <w:rPr>
          <w:sz w:val="28"/>
          <w:szCs w:val="28"/>
        </w:rPr>
      </w:pPr>
    </w:p>
    <w:p w14:paraId="2924D0BC" w14:textId="77777777" w:rsidR="008A5D33" w:rsidRPr="00FB7644" w:rsidRDefault="008A5D33" w:rsidP="004771FB">
      <w:pPr>
        <w:autoSpaceDE w:val="0"/>
        <w:autoSpaceDN w:val="0"/>
        <w:adjustRightInd w:val="0"/>
        <w:rPr>
          <w:sz w:val="28"/>
          <w:szCs w:val="28"/>
        </w:rPr>
      </w:pPr>
    </w:p>
    <w:p w14:paraId="04688C53" w14:textId="1710C093" w:rsidR="008A5D33" w:rsidRPr="00FB7644" w:rsidRDefault="008A5D33" w:rsidP="004771FB">
      <w:pPr>
        <w:autoSpaceDE w:val="0"/>
        <w:autoSpaceDN w:val="0"/>
        <w:adjustRightInd w:val="0"/>
        <w:rPr>
          <w:sz w:val="28"/>
          <w:szCs w:val="28"/>
        </w:rPr>
      </w:pPr>
    </w:p>
    <w:p w14:paraId="7DC6991A" w14:textId="77777777" w:rsidR="00E361F9" w:rsidRPr="00E361F9" w:rsidRDefault="00E361F9" w:rsidP="001F0674">
      <w:pPr>
        <w:pStyle w:val="Pa2"/>
        <w:spacing w:line="240" w:lineRule="auto"/>
        <w:jc w:val="center"/>
        <w:rPr>
          <w:rFonts w:ascii="Times New Roman" w:hAnsi="Times New Roman" w:cs="Times New Roman"/>
          <w:color w:val="000000" w:themeColor="text1"/>
          <w:sz w:val="16"/>
          <w:szCs w:val="16"/>
        </w:rPr>
      </w:pPr>
    </w:p>
    <w:p w14:paraId="6A2020FE" w14:textId="0F15C2FF" w:rsidR="008A5D33" w:rsidRPr="00FB7644" w:rsidRDefault="008A5D33" w:rsidP="001F0674">
      <w:pPr>
        <w:pStyle w:val="Pa2"/>
        <w:spacing w:line="240" w:lineRule="auto"/>
        <w:jc w:val="center"/>
        <w:rPr>
          <w:color w:val="000000" w:themeColor="text1"/>
          <w:sz w:val="28"/>
          <w:szCs w:val="28"/>
        </w:rPr>
      </w:pPr>
      <w:r w:rsidRPr="00FB7644">
        <w:rPr>
          <w:rFonts w:ascii="Times New Roman" w:hAnsi="Times New Roman" w:cs="Times New Roman"/>
          <w:color w:val="000000" w:themeColor="text1"/>
          <w:sz w:val="28"/>
          <w:szCs w:val="28"/>
        </w:rPr>
        <w:t>Рисунок 1</w:t>
      </w:r>
      <w:r w:rsidR="005E0E75" w:rsidRPr="00FB7644">
        <w:rPr>
          <w:rFonts w:ascii="Times New Roman" w:hAnsi="Times New Roman" w:cs="Times New Roman"/>
          <w:color w:val="000000" w:themeColor="text1"/>
          <w:sz w:val="28"/>
          <w:szCs w:val="28"/>
        </w:rPr>
        <w:t>4</w:t>
      </w:r>
      <w:r w:rsidRPr="00FB7644">
        <w:rPr>
          <w:rFonts w:ascii="Times New Roman" w:hAnsi="Times New Roman" w:cs="Times New Roman"/>
          <w:color w:val="000000" w:themeColor="text1"/>
          <w:sz w:val="28"/>
          <w:szCs w:val="28"/>
        </w:rPr>
        <w:t xml:space="preserve"> – Обобщенная и</w:t>
      </w:r>
      <w:r w:rsidRPr="00FB7644">
        <w:rPr>
          <w:rFonts w:ascii="Times New Roman" w:hAnsi="Times New Roman" w:cs="Times New Roman"/>
          <w:color w:val="000000"/>
          <w:sz w:val="28"/>
          <w:szCs w:val="28"/>
        </w:rPr>
        <w:t xml:space="preserve">нституциональная структура </w:t>
      </w:r>
      <w:r w:rsidRPr="00FB7644">
        <w:rPr>
          <w:rFonts w:ascii="Times New Roman" w:hAnsi="Times New Roman" w:cs="Times New Roman"/>
          <w:iCs/>
          <w:color w:val="000000"/>
          <w:sz w:val="28"/>
          <w:szCs w:val="28"/>
        </w:rPr>
        <w:t>ЦАРЭС-2030</w:t>
      </w:r>
    </w:p>
    <w:p w14:paraId="65EF7B9D" w14:textId="77777777" w:rsidR="00D52E9B" w:rsidRPr="001F0674" w:rsidRDefault="00D52E9B" w:rsidP="004771FB">
      <w:pPr>
        <w:ind w:firstLine="567"/>
        <w:jc w:val="both"/>
        <w:rPr>
          <w:sz w:val="16"/>
          <w:szCs w:val="16"/>
        </w:rPr>
      </w:pPr>
    </w:p>
    <w:p w14:paraId="6A5450BB" w14:textId="3777BCFB" w:rsidR="001F0674" w:rsidRDefault="001F0674" w:rsidP="001F0674">
      <w:pPr>
        <w:ind w:firstLine="709"/>
        <w:jc w:val="both"/>
        <w:rPr>
          <w:sz w:val="28"/>
          <w:szCs w:val="28"/>
        </w:rPr>
      </w:pPr>
      <w:r w:rsidRPr="00FB7644">
        <w:rPr>
          <w:rStyle w:val="A60"/>
          <w:rFonts w:ascii="Times New Roman" w:hAnsi="Times New Roman" w:cs="Times New Roman"/>
          <w:sz w:val="24"/>
          <w:szCs w:val="24"/>
        </w:rPr>
        <w:t xml:space="preserve">Примечание </w:t>
      </w:r>
      <w:r>
        <w:rPr>
          <w:rStyle w:val="A60"/>
          <w:rFonts w:ascii="Times New Roman" w:hAnsi="Times New Roman" w:cs="Times New Roman"/>
          <w:sz w:val="24"/>
          <w:szCs w:val="24"/>
        </w:rPr>
        <w:t>– С</w:t>
      </w:r>
      <w:r w:rsidRPr="00FB7644">
        <w:rPr>
          <w:rStyle w:val="A60"/>
          <w:rFonts w:ascii="Times New Roman" w:hAnsi="Times New Roman" w:cs="Times New Roman"/>
          <w:sz w:val="24"/>
          <w:szCs w:val="24"/>
        </w:rPr>
        <w:t>оставлено на основе источника [1</w:t>
      </w:r>
      <w:r w:rsidR="00AD7201">
        <w:rPr>
          <w:rStyle w:val="A60"/>
          <w:rFonts w:ascii="Times New Roman" w:hAnsi="Times New Roman" w:cs="Times New Roman"/>
          <w:sz w:val="24"/>
          <w:szCs w:val="24"/>
        </w:rPr>
        <w:t>25</w:t>
      </w:r>
      <w:r w:rsidRPr="00FB7644">
        <w:rPr>
          <w:rStyle w:val="A60"/>
          <w:rFonts w:ascii="Times New Roman" w:hAnsi="Times New Roman" w:cs="Times New Roman"/>
          <w:sz w:val="24"/>
          <w:szCs w:val="24"/>
        </w:rPr>
        <w:t xml:space="preserve">, </w:t>
      </w:r>
      <w:r w:rsidR="00C57717">
        <w:rPr>
          <w:rStyle w:val="A60"/>
          <w:rFonts w:ascii="Times New Roman" w:hAnsi="Times New Roman" w:cs="Times New Roman"/>
          <w:sz w:val="24"/>
          <w:szCs w:val="24"/>
        </w:rPr>
        <w:t xml:space="preserve">с. </w:t>
      </w:r>
      <w:r w:rsidRPr="00FB7644">
        <w:rPr>
          <w:rStyle w:val="A60"/>
          <w:rFonts w:ascii="Times New Roman" w:hAnsi="Times New Roman" w:cs="Times New Roman"/>
          <w:sz w:val="24"/>
          <w:szCs w:val="24"/>
        </w:rPr>
        <w:t>17]</w:t>
      </w:r>
    </w:p>
    <w:p w14:paraId="3FAA14F0" w14:textId="77777777" w:rsidR="001F0674" w:rsidRPr="00FB7644" w:rsidRDefault="001F0674" w:rsidP="001F0674">
      <w:pPr>
        <w:ind w:firstLine="709"/>
        <w:jc w:val="both"/>
        <w:rPr>
          <w:sz w:val="28"/>
          <w:szCs w:val="28"/>
        </w:rPr>
      </w:pPr>
    </w:p>
    <w:p w14:paraId="7AD3F646" w14:textId="0BBA6297" w:rsidR="008A5D33" w:rsidRPr="00FB7644" w:rsidRDefault="008A5D33" w:rsidP="00E361F9">
      <w:pPr>
        <w:ind w:firstLine="709"/>
        <w:jc w:val="both"/>
        <w:rPr>
          <w:sz w:val="28"/>
          <w:szCs w:val="28"/>
        </w:rPr>
      </w:pPr>
      <w:r w:rsidRPr="00FB7644">
        <w:rPr>
          <w:sz w:val="28"/>
          <w:szCs w:val="28"/>
        </w:rPr>
        <w:t xml:space="preserve">Также этот орган располагает полномочиями рассматривать и одобрять сложные мультисекторальные проекты и проекты с участием нескольких стран. Наряду с этим, ЗВОЛ служит механизмом обеспечения эффективной реализации решений в области стратегии и политики, принимаемых на уровне Министерской конференции. </w:t>
      </w:r>
    </w:p>
    <w:p w14:paraId="309BE320" w14:textId="77777777" w:rsidR="008A5D33" w:rsidRPr="00FB7644" w:rsidRDefault="008A5D33" w:rsidP="00E361F9">
      <w:pPr>
        <w:pStyle w:val="Default"/>
        <w:ind w:firstLine="709"/>
        <w:jc w:val="both"/>
        <w:rPr>
          <w:rFonts w:ascii="Times New Roman" w:hAnsi="Times New Roman" w:cs="Times New Roman"/>
          <w:sz w:val="28"/>
          <w:szCs w:val="28"/>
        </w:rPr>
      </w:pPr>
      <w:r w:rsidRPr="00FB7644">
        <w:rPr>
          <w:rFonts w:ascii="Times New Roman" w:hAnsi="Times New Roman" w:cs="Times New Roman"/>
          <w:sz w:val="28"/>
          <w:szCs w:val="28"/>
        </w:rPr>
        <w:t xml:space="preserve">Понятно, что наделение ЗВОЛ расширенными полномочиями ни в коем мере не принижает роль и ответственность существующих и новых секторальных комитетов, за которыми сохраняется полнота исполнения операционных полномочий по обсуждению и разработке опций и рекомендаций для соответствующих секторов, курируемых этими комитетами. </w:t>
      </w:r>
    </w:p>
    <w:p w14:paraId="67651AAA" w14:textId="77777777" w:rsidR="008A5D33" w:rsidRPr="00FB7644" w:rsidRDefault="008A5D33" w:rsidP="00E361F9">
      <w:pPr>
        <w:pStyle w:val="Default"/>
        <w:ind w:firstLine="709"/>
        <w:jc w:val="both"/>
        <w:rPr>
          <w:rFonts w:ascii="Times New Roman" w:hAnsi="Times New Roman" w:cs="Times New Roman"/>
          <w:sz w:val="28"/>
          <w:szCs w:val="28"/>
        </w:rPr>
      </w:pPr>
      <w:r w:rsidRPr="00FB7644">
        <w:rPr>
          <w:rFonts w:ascii="Times New Roman" w:hAnsi="Times New Roman" w:cs="Times New Roman"/>
          <w:sz w:val="28"/>
          <w:szCs w:val="28"/>
        </w:rPr>
        <w:t xml:space="preserve">Наряду с этим, предполагается возможное создание гибких и зависящих от динамично меняющегося спроса механизмов и инструментов в форме экспертных групп, которые как целевые могут быть необходимыми для </w:t>
      </w:r>
      <w:r w:rsidRPr="00FB7644">
        <w:rPr>
          <w:rFonts w:ascii="Times New Roman" w:hAnsi="Times New Roman" w:cs="Times New Roman"/>
          <w:sz w:val="28"/>
          <w:szCs w:val="28"/>
        </w:rPr>
        <w:lastRenderedPageBreak/>
        <w:t xml:space="preserve">быстрого реагирования на обновление приоритетов и меняющиеся потребности стран-участниц ЦАРЭС. </w:t>
      </w:r>
    </w:p>
    <w:p w14:paraId="26AF47C0" w14:textId="3D7F743F" w:rsidR="00D6531B" w:rsidRPr="00FB7644" w:rsidRDefault="008A5D33" w:rsidP="00E361F9">
      <w:pPr>
        <w:pStyle w:val="Default"/>
        <w:ind w:firstLine="709"/>
        <w:contextualSpacing/>
        <w:jc w:val="both"/>
        <w:rPr>
          <w:rFonts w:ascii="Times New Roman" w:hAnsi="Times New Roman" w:cs="Times New Roman"/>
          <w:sz w:val="28"/>
          <w:szCs w:val="20"/>
        </w:rPr>
      </w:pPr>
      <w:r w:rsidRPr="00FB7644">
        <w:rPr>
          <w:rFonts w:ascii="Times New Roman" w:hAnsi="Times New Roman" w:cs="Times New Roman"/>
          <w:sz w:val="28"/>
          <w:szCs w:val="28"/>
        </w:rPr>
        <w:t xml:space="preserve">Что же касается непосредственно Секретариата ЦАРЭС, то он продолжит исполнять функцию предоставления технической, административной и координационной поддержки для реализации задач </w:t>
      </w:r>
      <w:r w:rsidRPr="00FB7644">
        <w:rPr>
          <w:rFonts w:ascii="Times New Roman" w:hAnsi="Times New Roman" w:cs="Times New Roman"/>
          <w:iCs/>
          <w:sz w:val="28"/>
          <w:szCs w:val="28"/>
        </w:rPr>
        <w:t xml:space="preserve">ЦАРЭС-2030, при том, что </w:t>
      </w:r>
      <w:r w:rsidRPr="00FB7644">
        <w:rPr>
          <w:rFonts w:ascii="Times New Roman" w:hAnsi="Times New Roman" w:cs="Times New Roman"/>
          <w:sz w:val="28"/>
          <w:szCs w:val="28"/>
        </w:rPr>
        <w:t>потенциал Секретариата может усилиться в зависимости от расширения и роста объемом работ деятельности ЦАРЭС в средне- и долгосрочной перспективе [1</w:t>
      </w:r>
      <w:r w:rsidR="00AD7201">
        <w:rPr>
          <w:rFonts w:ascii="Times New Roman" w:hAnsi="Times New Roman" w:cs="Times New Roman"/>
          <w:sz w:val="28"/>
          <w:szCs w:val="28"/>
        </w:rPr>
        <w:t>25</w:t>
      </w:r>
      <w:r w:rsidR="00E91BCA" w:rsidRPr="00FB7644">
        <w:rPr>
          <w:rFonts w:ascii="Times New Roman" w:hAnsi="Times New Roman" w:cs="Times New Roman"/>
          <w:sz w:val="28"/>
          <w:szCs w:val="28"/>
        </w:rPr>
        <w:t>,</w:t>
      </w:r>
      <w:r w:rsidRPr="00FB7644">
        <w:rPr>
          <w:rFonts w:ascii="Times New Roman" w:hAnsi="Times New Roman" w:cs="Times New Roman"/>
          <w:sz w:val="28"/>
          <w:szCs w:val="28"/>
        </w:rPr>
        <w:t xml:space="preserve"> </w:t>
      </w:r>
      <w:r w:rsidR="00C57717">
        <w:rPr>
          <w:rFonts w:ascii="Times New Roman" w:hAnsi="Times New Roman" w:cs="Times New Roman"/>
          <w:sz w:val="28"/>
          <w:szCs w:val="28"/>
        </w:rPr>
        <w:t xml:space="preserve">с. </w:t>
      </w:r>
      <w:r w:rsidRPr="00FB7644">
        <w:rPr>
          <w:rFonts w:ascii="Times New Roman" w:hAnsi="Times New Roman" w:cs="Times New Roman"/>
          <w:sz w:val="28"/>
          <w:szCs w:val="28"/>
        </w:rPr>
        <w:t xml:space="preserve">17-19]. </w:t>
      </w:r>
    </w:p>
    <w:p w14:paraId="636AD3EE" w14:textId="77777777" w:rsidR="008A5D33" w:rsidRPr="00FB7644" w:rsidRDefault="008A5D33" w:rsidP="00E361F9">
      <w:pPr>
        <w:pStyle w:val="Default"/>
        <w:ind w:firstLine="709"/>
        <w:contextualSpacing/>
        <w:jc w:val="both"/>
        <w:rPr>
          <w:rFonts w:ascii="Times New Roman" w:hAnsi="Times New Roman" w:cs="Times New Roman"/>
          <w:sz w:val="28"/>
          <w:szCs w:val="28"/>
        </w:rPr>
      </w:pPr>
      <w:r w:rsidRPr="00FB7644">
        <w:rPr>
          <w:rFonts w:ascii="Times New Roman" w:hAnsi="Times New Roman" w:cs="Times New Roman"/>
          <w:sz w:val="28"/>
          <w:szCs w:val="28"/>
        </w:rPr>
        <w:t>Как можно видеть, в организационной схеме Программы ЦАРЭС в значительной мере находят свое отражение принципы и механизмы, отработанные в мировой практике – в частности, иерархия в принимаемых решениях, согласованность интересов сторон и эффективный функциональный механизм действий по секторам и направлениям.</w:t>
      </w:r>
    </w:p>
    <w:p w14:paraId="14513D10" w14:textId="77777777" w:rsidR="008A5D33" w:rsidRPr="00FB7644" w:rsidRDefault="008A5D33" w:rsidP="00E361F9">
      <w:pPr>
        <w:pStyle w:val="Default"/>
        <w:ind w:firstLine="709"/>
        <w:contextualSpacing/>
        <w:jc w:val="both"/>
        <w:rPr>
          <w:rFonts w:ascii="Times New Roman" w:hAnsi="Times New Roman" w:cs="Times New Roman"/>
          <w:sz w:val="28"/>
          <w:szCs w:val="28"/>
        </w:rPr>
      </w:pPr>
      <w:r w:rsidRPr="00FB7644">
        <w:rPr>
          <w:rFonts w:ascii="Times New Roman" w:hAnsi="Times New Roman" w:cs="Times New Roman"/>
          <w:sz w:val="28"/>
          <w:szCs w:val="28"/>
        </w:rPr>
        <w:t xml:space="preserve">И самое главное, на наш взгляд, - в этой обобщенной схеме нашлось место для блока задач научно-методического обеспечения, являющихся содержанием деятельности специально созданного Института ЦАРЭС. С другой стороны, думается, что анализируемая организационная схема ЦАРЭС носит общий рамочный характер, которая в приложении к конкретным коридорам типа ЭКШТХ, должна иметь заточенность на конкретные условия развития и факторы влияния на коридор.  </w:t>
      </w:r>
    </w:p>
    <w:p w14:paraId="0BA03BFF" w14:textId="496115E7" w:rsidR="008A5D33" w:rsidRPr="00FB7644" w:rsidRDefault="008A5D33" w:rsidP="00E361F9">
      <w:pPr>
        <w:autoSpaceDE w:val="0"/>
        <w:autoSpaceDN w:val="0"/>
        <w:adjustRightInd w:val="0"/>
        <w:ind w:firstLine="709"/>
        <w:jc w:val="both"/>
        <w:rPr>
          <w:sz w:val="28"/>
          <w:szCs w:val="28"/>
        </w:rPr>
      </w:pPr>
      <w:r w:rsidRPr="00FB7644">
        <w:rPr>
          <w:sz w:val="28"/>
          <w:szCs w:val="28"/>
        </w:rPr>
        <w:t>Разработанная позже, при формировании концепции проекта ЭКШТХ, ее организационная схема (рис</w:t>
      </w:r>
      <w:r w:rsidR="00E361F9">
        <w:rPr>
          <w:sz w:val="28"/>
          <w:szCs w:val="28"/>
        </w:rPr>
        <w:t>унок</w:t>
      </w:r>
      <w:r w:rsidRPr="00FB7644">
        <w:rPr>
          <w:sz w:val="28"/>
          <w:szCs w:val="28"/>
        </w:rPr>
        <w:t xml:space="preserve"> </w:t>
      </w:r>
      <w:r w:rsidR="00012BB9" w:rsidRPr="00FB7644">
        <w:rPr>
          <w:sz w:val="28"/>
          <w:szCs w:val="28"/>
        </w:rPr>
        <w:t>1</w:t>
      </w:r>
      <w:r w:rsidR="005E0E75" w:rsidRPr="00FB7644">
        <w:rPr>
          <w:sz w:val="28"/>
          <w:szCs w:val="28"/>
        </w:rPr>
        <w:t>5</w:t>
      </w:r>
      <w:r w:rsidRPr="00FB7644">
        <w:rPr>
          <w:sz w:val="28"/>
          <w:szCs w:val="28"/>
        </w:rPr>
        <w:t>), безусловно, находится в русле общих принципов организационной основы ЦАРЭС, что обусловливается общим кураторством проектов ЦАРЭС со стороны АБР.</w:t>
      </w:r>
    </w:p>
    <w:p w14:paraId="1F58F5AD" w14:textId="77777777" w:rsidR="00E361F9" w:rsidRPr="00FB7644" w:rsidRDefault="00E361F9" w:rsidP="004771FB">
      <w:pPr>
        <w:autoSpaceDE w:val="0"/>
        <w:autoSpaceDN w:val="0"/>
        <w:adjustRightInd w:val="0"/>
        <w:ind w:firstLine="567"/>
        <w:jc w:val="both"/>
        <w:rPr>
          <w:sz w:val="28"/>
          <w:szCs w:val="28"/>
        </w:rPr>
      </w:pPr>
    </w:p>
    <w:p w14:paraId="7FB47C28" w14:textId="44184DAF" w:rsidR="008A5D33" w:rsidRPr="00FB7644" w:rsidRDefault="00E361F9" w:rsidP="004771FB">
      <w:pPr>
        <w:autoSpaceDE w:val="0"/>
        <w:autoSpaceDN w:val="0"/>
        <w:adjustRightInd w:val="0"/>
        <w:rPr>
          <w:sz w:val="28"/>
          <w:szCs w:val="28"/>
        </w:rPr>
      </w:pPr>
      <w:r>
        <w:rPr>
          <w:noProof/>
          <w:sz w:val="28"/>
          <w:szCs w:val="28"/>
        </w:rPr>
        <mc:AlternateContent>
          <mc:Choice Requires="wpg">
            <w:drawing>
              <wp:anchor distT="0" distB="0" distL="114300" distR="114300" simplePos="0" relativeHeight="251686400" behindDoc="0" locked="0" layoutInCell="1" allowOverlap="1" wp14:anchorId="736902BF" wp14:editId="23871417">
                <wp:simplePos x="0" y="0"/>
                <wp:positionH relativeFrom="column">
                  <wp:posOffset>428625</wp:posOffset>
                </wp:positionH>
                <wp:positionV relativeFrom="paragraph">
                  <wp:posOffset>94107</wp:posOffset>
                </wp:positionV>
                <wp:extent cx="5695307" cy="2879730"/>
                <wp:effectExtent l="0" t="0" r="20320" b="15875"/>
                <wp:wrapNone/>
                <wp:docPr id="226" name="Группа 226"/>
                <wp:cNvGraphicFramePr/>
                <a:graphic xmlns:a="http://schemas.openxmlformats.org/drawingml/2006/main">
                  <a:graphicData uri="http://schemas.microsoft.com/office/word/2010/wordprocessingGroup">
                    <wpg:wgp>
                      <wpg:cNvGrpSpPr/>
                      <wpg:grpSpPr>
                        <a:xfrm>
                          <a:off x="0" y="0"/>
                          <a:ext cx="5695307" cy="2879730"/>
                          <a:chOff x="-7328" y="0"/>
                          <a:chExt cx="5171863" cy="2879730"/>
                        </a:xfrm>
                      </wpg:grpSpPr>
                      <wps:wsp>
                        <wps:cNvPr id="49" name="Прямоугольник 49"/>
                        <wps:cNvSpPr/>
                        <wps:spPr>
                          <a:xfrm>
                            <a:off x="0" y="0"/>
                            <a:ext cx="2192149" cy="504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F69C838" w14:textId="77777777" w:rsidR="00024C88" w:rsidRDefault="00024C88" w:rsidP="00E361F9">
                              <w:pPr>
                                <w:autoSpaceDE w:val="0"/>
                                <w:autoSpaceDN w:val="0"/>
                                <w:adjustRightInd w:val="0"/>
                                <w:jc w:val="center"/>
                                <w:rPr>
                                  <w:color w:val="000000" w:themeColor="text1"/>
                                  <w:sz w:val="24"/>
                                  <w:szCs w:val="16"/>
                                </w:rPr>
                              </w:pPr>
                              <w:r>
                                <w:rPr>
                                  <w:color w:val="000000" w:themeColor="text1"/>
                                  <w:sz w:val="24"/>
                                  <w:szCs w:val="16"/>
                                </w:rPr>
                                <w:t>Двухсторонние</w:t>
                              </w:r>
                            </w:p>
                            <w:p w14:paraId="0832CAC3" w14:textId="77777777" w:rsidR="00024C88" w:rsidRDefault="00024C88" w:rsidP="00E361F9">
                              <w:pPr>
                                <w:jc w:val="center"/>
                                <w:rPr>
                                  <w:color w:val="000000" w:themeColor="text1"/>
                                </w:rPr>
                              </w:pPr>
                              <w:r>
                                <w:rPr>
                                  <w:color w:val="000000" w:themeColor="text1"/>
                                  <w:sz w:val="24"/>
                                  <w:szCs w:val="16"/>
                                </w:rPr>
                                <w:t>межправительственные комиссии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угольник 50"/>
                        <wps:cNvSpPr/>
                        <wps:spPr>
                          <a:xfrm>
                            <a:off x="3300984" y="36576"/>
                            <a:ext cx="1847850" cy="504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F995A15" w14:textId="77777777" w:rsidR="00024C88" w:rsidRDefault="00024C88" w:rsidP="00E361F9">
                              <w:pPr>
                                <w:autoSpaceDE w:val="0"/>
                                <w:autoSpaceDN w:val="0"/>
                                <w:adjustRightInd w:val="0"/>
                                <w:jc w:val="center"/>
                                <w:rPr>
                                  <w:color w:val="000000" w:themeColor="text1"/>
                                  <w:sz w:val="24"/>
                                  <w:szCs w:val="18"/>
                                </w:rPr>
                              </w:pPr>
                              <w:r>
                                <w:rPr>
                                  <w:color w:val="000000" w:themeColor="text1"/>
                                  <w:sz w:val="24"/>
                                  <w:szCs w:val="18"/>
                                </w:rPr>
                                <w:t>Министерские</w:t>
                              </w:r>
                            </w:p>
                            <w:p w14:paraId="592196CB" w14:textId="77777777" w:rsidR="00024C88" w:rsidRDefault="00024C88" w:rsidP="00E361F9">
                              <w:pPr>
                                <w:jc w:val="center"/>
                                <w:rPr>
                                  <w:color w:val="000000" w:themeColor="text1"/>
                                </w:rPr>
                              </w:pPr>
                              <w:r>
                                <w:rPr>
                                  <w:color w:val="000000" w:themeColor="text1"/>
                                  <w:sz w:val="24"/>
                                  <w:szCs w:val="18"/>
                                </w:rPr>
                                <w:t>заседания ЦАРЭС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53"/>
                        <wps:cNvSpPr/>
                        <wps:spPr>
                          <a:xfrm>
                            <a:off x="-7328" y="699388"/>
                            <a:ext cx="1695450" cy="7956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8A2C84D" w14:textId="77777777" w:rsidR="00024C88" w:rsidRDefault="00024C88" w:rsidP="00E361F9">
                              <w:pPr>
                                <w:autoSpaceDE w:val="0"/>
                                <w:autoSpaceDN w:val="0"/>
                                <w:adjustRightInd w:val="0"/>
                                <w:jc w:val="center"/>
                                <w:rPr>
                                  <w:color w:val="000000" w:themeColor="text1"/>
                                  <w:sz w:val="24"/>
                                  <w:szCs w:val="18"/>
                                </w:rPr>
                              </w:pPr>
                              <w:r>
                                <w:rPr>
                                  <w:color w:val="000000" w:themeColor="text1"/>
                                  <w:sz w:val="24"/>
                                  <w:szCs w:val="18"/>
                                </w:rPr>
                                <w:t>Координационный</w:t>
                              </w:r>
                            </w:p>
                            <w:p w14:paraId="17EB3B05" w14:textId="77777777" w:rsidR="00024C88" w:rsidRDefault="00024C88" w:rsidP="00E361F9">
                              <w:pPr>
                                <w:jc w:val="center"/>
                                <w:rPr>
                                  <w:color w:val="000000" w:themeColor="text1"/>
                                  <w:sz w:val="32"/>
                                </w:rPr>
                              </w:pPr>
                              <w:r>
                                <w:rPr>
                                  <w:color w:val="000000" w:themeColor="text1"/>
                                  <w:sz w:val="24"/>
                                  <w:szCs w:val="18"/>
                                </w:rPr>
                                <w:t>комитет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ая со стрелкой 52"/>
                        <wps:cNvCnPr/>
                        <wps:spPr>
                          <a:xfrm flipV="1">
                            <a:off x="832105" y="504009"/>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Прямая со стрелкой 51"/>
                        <wps:cNvCnPr/>
                        <wps:spPr>
                          <a:xfrm flipV="1">
                            <a:off x="4082518" y="51937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Прямоугольник 66"/>
                        <wps:cNvSpPr/>
                        <wps:spPr>
                          <a:xfrm>
                            <a:off x="3364527" y="717694"/>
                            <a:ext cx="1758950" cy="91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43EAD6" w14:textId="77777777" w:rsidR="00024C88" w:rsidRPr="005812F2" w:rsidRDefault="00024C88" w:rsidP="00E361F9">
                              <w:pPr>
                                <w:autoSpaceDE w:val="0"/>
                                <w:autoSpaceDN w:val="0"/>
                                <w:adjustRightInd w:val="0"/>
                                <w:jc w:val="center"/>
                                <w:rPr>
                                  <w:color w:val="000000" w:themeColor="text1"/>
                                  <w:sz w:val="24"/>
                                  <w:szCs w:val="24"/>
                                </w:rPr>
                              </w:pPr>
                              <w:r w:rsidRPr="005812F2">
                                <w:rPr>
                                  <w:color w:val="000000" w:themeColor="text1"/>
                                  <w:sz w:val="24"/>
                                  <w:szCs w:val="24"/>
                                </w:rPr>
                                <w:t>Заседания национальных координаторов и</w:t>
                              </w:r>
                            </w:p>
                            <w:p w14:paraId="6694DA2C" w14:textId="77777777" w:rsidR="00024C88" w:rsidRPr="005812F2" w:rsidRDefault="00024C88" w:rsidP="00E361F9">
                              <w:pPr>
                                <w:jc w:val="center"/>
                                <w:rPr>
                                  <w:color w:val="000000" w:themeColor="text1"/>
                                  <w:sz w:val="24"/>
                                  <w:szCs w:val="24"/>
                                </w:rPr>
                              </w:pPr>
                              <w:r w:rsidRPr="005812F2">
                                <w:rPr>
                                  <w:color w:val="000000" w:themeColor="text1"/>
                                  <w:sz w:val="24"/>
                                  <w:szCs w:val="24"/>
                                </w:rPr>
                                <w:t>высокопоставленных официальных лиц ЦАРЭС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ямоугольник 74"/>
                        <wps:cNvSpPr/>
                        <wps:spPr>
                          <a:xfrm>
                            <a:off x="59816" y="1657750"/>
                            <a:ext cx="1638300" cy="5181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782C04B" w14:textId="77777777" w:rsidR="00024C88" w:rsidRPr="00E12E56" w:rsidRDefault="00024C88" w:rsidP="00E361F9">
                              <w:pPr>
                                <w:autoSpaceDE w:val="0"/>
                                <w:autoSpaceDN w:val="0"/>
                                <w:adjustRightInd w:val="0"/>
                                <w:jc w:val="center"/>
                                <w:rPr>
                                  <w:color w:val="000000" w:themeColor="text1"/>
                                  <w:sz w:val="24"/>
                                  <w:szCs w:val="24"/>
                                </w:rPr>
                              </w:pPr>
                              <w:r w:rsidRPr="00E12E56">
                                <w:rPr>
                                  <w:color w:val="000000" w:themeColor="text1"/>
                                  <w:sz w:val="24"/>
                                  <w:szCs w:val="24"/>
                                </w:rPr>
                                <w:t>Рабочие группы по</w:t>
                              </w:r>
                            </w:p>
                            <w:p w14:paraId="6E17F62E" w14:textId="77777777" w:rsidR="00024C88" w:rsidRPr="00E12E56" w:rsidRDefault="00024C88" w:rsidP="00E361F9">
                              <w:pPr>
                                <w:jc w:val="center"/>
                                <w:rPr>
                                  <w:color w:val="000000" w:themeColor="text1"/>
                                  <w:sz w:val="24"/>
                                  <w:szCs w:val="24"/>
                                </w:rPr>
                              </w:pPr>
                              <w:r w:rsidRPr="00E12E56">
                                <w:rPr>
                                  <w:color w:val="000000" w:themeColor="text1"/>
                                  <w:sz w:val="24"/>
                                  <w:szCs w:val="24"/>
                                </w:rPr>
                                <w:t>направлениям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ая со стрелкой 72"/>
                        <wps:cNvCnPr/>
                        <wps:spPr>
                          <a:xfrm flipV="1">
                            <a:off x="824479" y="1477719"/>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Прямая со стрелкой 76"/>
                        <wps:cNvCnPr/>
                        <wps:spPr>
                          <a:xfrm flipV="1">
                            <a:off x="4299160" y="2267475"/>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Прямоугольник 73"/>
                        <wps:cNvSpPr/>
                        <wps:spPr>
                          <a:xfrm>
                            <a:off x="3373835" y="1740155"/>
                            <a:ext cx="1790700" cy="5272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84C22FF" w14:textId="77777777" w:rsidR="00024C88" w:rsidRPr="005812F2" w:rsidRDefault="00024C88" w:rsidP="00E361F9">
                              <w:pPr>
                                <w:autoSpaceDE w:val="0"/>
                                <w:autoSpaceDN w:val="0"/>
                                <w:adjustRightInd w:val="0"/>
                                <w:jc w:val="center"/>
                                <w:rPr>
                                  <w:color w:val="000000" w:themeColor="text1"/>
                                  <w:sz w:val="24"/>
                                  <w:szCs w:val="24"/>
                                </w:rPr>
                              </w:pPr>
                              <w:r w:rsidRPr="005812F2">
                                <w:rPr>
                                  <w:color w:val="000000" w:themeColor="text1"/>
                                  <w:sz w:val="24"/>
                                  <w:szCs w:val="24"/>
                                </w:rPr>
                                <w:t>Секторные комитеты и рабочие группы ЦАРЭС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Прямоугольник 78"/>
                        <wps:cNvSpPr/>
                        <wps:spPr>
                          <a:xfrm>
                            <a:off x="222717" y="2412975"/>
                            <a:ext cx="1533525" cy="466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BE753DA" w14:textId="77777777" w:rsidR="00024C88" w:rsidRPr="00E12E56" w:rsidRDefault="00024C88" w:rsidP="00E361F9">
                              <w:pPr>
                                <w:rPr>
                                  <w:color w:val="000000" w:themeColor="text1"/>
                                  <w:sz w:val="24"/>
                                  <w:szCs w:val="24"/>
                                </w:rPr>
                              </w:pPr>
                              <w:r w:rsidRPr="00E12E56">
                                <w:rPr>
                                  <w:color w:val="000000" w:themeColor="text1"/>
                                  <w:sz w:val="24"/>
                                  <w:szCs w:val="24"/>
                                </w:rPr>
                                <w:t>Секретариат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рямая со стрелкой 77"/>
                        <wps:cNvCnPr/>
                        <wps:spPr>
                          <a:xfrm flipV="1">
                            <a:off x="832105" y="2175961"/>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Прямоугольник 79"/>
                        <wps:cNvSpPr/>
                        <wps:spPr>
                          <a:xfrm>
                            <a:off x="3392885" y="2413005"/>
                            <a:ext cx="1771650" cy="466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488830C" w14:textId="77777777" w:rsidR="00024C88" w:rsidRPr="005812F2" w:rsidRDefault="00024C88" w:rsidP="00E361F9">
                              <w:pPr>
                                <w:rPr>
                                  <w:color w:val="000000" w:themeColor="text1"/>
                                  <w:sz w:val="24"/>
                                  <w:szCs w:val="24"/>
                                </w:rPr>
                              </w:pPr>
                              <w:r w:rsidRPr="005812F2">
                                <w:rPr>
                                  <w:color w:val="000000" w:themeColor="text1"/>
                                  <w:sz w:val="24"/>
                                  <w:szCs w:val="24"/>
                                </w:rPr>
                                <w:t>Секретариат ЦАРЭС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Прямая со стрелкой 71"/>
                        <wps:cNvCnPr/>
                        <wps:spPr>
                          <a:xfrm>
                            <a:off x="1688121" y="1161288"/>
                            <a:ext cx="1676400" cy="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5" name="Прямая со стрелкой 75"/>
                        <wps:cNvCnPr/>
                        <wps:spPr>
                          <a:xfrm>
                            <a:off x="1688121" y="1920240"/>
                            <a:ext cx="1676400" cy="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0" name="Прямая со стрелкой 80"/>
                        <wps:cNvCnPr/>
                        <wps:spPr>
                          <a:xfrm>
                            <a:off x="1756238" y="2599645"/>
                            <a:ext cx="1676400" cy="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6902BF" id="Группа 226" o:spid="_x0000_s1172" style="position:absolute;margin-left:33.75pt;margin-top:7.4pt;width:448.45pt;height:226.75pt;z-index:251686400;mso-position-horizontal-relative:text;mso-position-vertical-relative:text;mso-width-relative:margin;mso-height-relative:margin" coordorigin="-73" coordsize="51718,2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">
                <v:rect id="Прямоугольник 49" o:spid="_x0000_s1173" style="position:absolute;width:2192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Vw8YA&#10;AADbAAAADwAAAGRycy9kb3ducmV2LnhtbESP3WrCQBSE7wu+w3KE3jUbpZU2upFYKEgFwVSK3h2y&#10;Jz+YPRuzW03f3hUKvRxm5htmsRxMKy7Uu8aygkkUgyAurG64UrD/+nh6BeE8ssbWMin4JQfLdPSw&#10;wETbK+/okvtKBAi7BBXU3neJlK6oyaCLbEccvNL2Bn2QfSV1j9cAN62cxvFMGmw4LNTY0XtNxSn/&#10;MQq+dy8lrVazvdwes3M2ydfD5vOg1ON4yOYgPA3+P/zXXmsFz29w/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9Vw8YAAADbAAAADwAAAAAAAAAAAAAAAACYAgAAZHJz&#10;L2Rvd25yZXYueG1sUEsFBgAAAAAEAAQA9QAAAIsDAAAAAA==&#10;" filled="f" strokecolor="#1f3763 [1604]" strokeweight="1pt">
                  <v:textbox>
                    <w:txbxContent>
                      <w:p w14:paraId="2F69C838" w14:textId="77777777" w:rsidR="00024C88" w:rsidRDefault="00024C88" w:rsidP="00E361F9">
                        <w:pPr>
                          <w:autoSpaceDE w:val="0"/>
                          <w:autoSpaceDN w:val="0"/>
                          <w:adjustRightInd w:val="0"/>
                          <w:jc w:val="center"/>
                          <w:rPr>
                            <w:color w:val="000000" w:themeColor="text1"/>
                            <w:sz w:val="24"/>
                            <w:szCs w:val="16"/>
                          </w:rPr>
                        </w:pPr>
                        <w:r>
                          <w:rPr>
                            <w:color w:val="000000" w:themeColor="text1"/>
                            <w:sz w:val="24"/>
                            <w:szCs w:val="16"/>
                          </w:rPr>
                          <w:t>Двухсторонние</w:t>
                        </w:r>
                      </w:p>
                      <w:p w14:paraId="0832CAC3" w14:textId="77777777" w:rsidR="00024C88" w:rsidRDefault="00024C88" w:rsidP="00E361F9">
                        <w:pPr>
                          <w:jc w:val="center"/>
                          <w:rPr>
                            <w:color w:val="000000" w:themeColor="text1"/>
                          </w:rPr>
                        </w:pPr>
                        <w:r>
                          <w:rPr>
                            <w:color w:val="000000" w:themeColor="text1"/>
                            <w:sz w:val="24"/>
                            <w:szCs w:val="16"/>
                          </w:rPr>
                          <w:t>межправительственные комиссии</w:t>
                        </w:r>
                      </w:p>
                    </w:txbxContent>
                  </v:textbox>
                </v:rect>
                <v:rect id="Прямоугольник 50" o:spid="_x0000_s1174" style="position:absolute;left:33009;top:365;width:18479;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qg8EA&#10;AADbAAAADwAAAGRycy9kb3ducmV2LnhtbERPTYvCMBC9L+x/CLPgbU0VFKmmpQqCKAhWEfc2NGNb&#10;tpnUJmr995vDgsfH+16kvWnEgzpXW1YwGkYgiAuray4VnI7r7xkI55E1NpZJwYscpMnnxwJjbZ98&#10;oEfuSxFC2MWooPK+jaV0RUUG3dC2xIG72s6gD7Arpe7wGcJNI8dRNJUGaw4NFba0qqj4ze9Gwfkw&#10;udJyOT3J/U92y0b5pt9tL0oNvvpsDsJT79/if/dGK5iE9eFL+A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saoPBAAAA2wAAAA8AAAAAAAAAAAAAAAAAmAIAAGRycy9kb3du&#10;cmV2LnhtbFBLBQYAAAAABAAEAPUAAACGAwAAAAA=&#10;" filled="f" strokecolor="#1f3763 [1604]" strokeweight="1pt">
                  <v:textbox>
                    <w:txbxContent>
                      <w:p w14:paraId="1F995A15" w14:textId="77777777" w:rsidR="00024C88" w:rsidRDefault="00024C88" w:rsidP="00E361F9">
                        <w:pPr>
                          <w:autoSpaceDE w:val="0"/>
                          <w:autoSpaceDN w:val="0"/>
                          <w:adjustRightInd w:val="0"/>
                          <w:jc w:val="center"/>
                          <w:rPr>
                            <w:color w:val="000000" w:themeColor="text1"/>
                            <w:sz w:val="24"/>
                            <w:szCs w:val="18"/>
                          </w:rPr>
                        </w:pPr>
                        <w:r>
                          <w:rPr>
                            <w:color w:val="000000" w:themeColor="text1"/>
                            <w:sz w:val="24"/>
                            <w:szCs w:val="18"/>
                          </w:rPr>
                          <w:t>Министерские</w:t>
                        </w:r>
                      </w:p>
                      <w:p w14:paraId="592196CB" w14:textId="77777777" w:rsidR="00024C88" w:rsidRDefault="00024C88" w:rsidP="00E361F9">
                        <w:pPr>
                          <w:jc w:val="center"/>
                          <w:rPr>
                            <w:color w:val="000000" w:themeColor="text1"/>
                          </w:rPr>
                        </w:pPr>
                        <w:r>
                          <w:rPr>
                            <w:color w:val="000000" w:themeColor="text1"/>
                            <w:sz w:val="24"/>
                            <w:szCs w:val="18"/>
                          </w:rPr>
                          <w:t>заседания ЦАРЭС</w:t>
                        </w:r>
                      </w:p>
                    </w:txbxContent>
                  </v:textbox>
                </v:rect>
                <v:rect id="Прямоугольник 53" o:spid="_x0000_s1175" style="position:absolute;left:-73;top:6993;width:16954;height:7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709MYA&#10;AADbAAAADwAAAGRycy9kb3ducmV2LnhtbESP3WrCQBSE7wt9h+UUelc3WiISs0oUCtKCYCrS3h2y&#10;Jz+YPZtmtyZ9e1cQejnMzDdMuh5NKy7Uu8aygukkAkFcWN1wpeD4+fayAOE8ssbWMin4Iwfr1eND&#10;iom2Ax/okvtKBAi7BBXU3neJlK6oyaCb2I44eKXtDfog+0rqHocAN62cRdFcGmw4LNTY0bam4pz/&#10;GgWnQ1zSZjM/yv139pNN89348f6l1PPTmC1BeBr9f/je3mkF8SvcvoQf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709MYAAADbAAAADwAAAAAAAAAAAAAAAACYAgAAZHJz&#10;L2Rvd25yZXYueG1sUEsFBgAAAAAEAAQA9QAAAIsDAAAAAA==&#10;" filled="f" strokecolor="#1f3763 [1604]" strokeweight="1pt">
                  <v:textbox>
                    <w:txbxContent>
                      <w:p w14:paraId="78A2C84D" w14:textId="77777777" w:rsidR="00024C88" w:rsidRDefault="00024C88" w:rsidP="00E361F9">
                        <w:pPr>
                          <w:autoSpaceDE w:val="0"/>
                          <w:autoSpaceDN w:val="0"/>
                          <w:adjustRightInd w:val="0"/>
                          <w:jc w:val="center"/>
                          <w:rPr>
                            <w:color w:val="000000" w:themeColor="text1"/>
                            <w:sz w:val="24"/>
                            <w:szCs w:val="18"/>
                          </w:rPr>
                        </w:pPr>
                        <w:r>
                          <w:rPr>
                            <w:color w:val="000000" w:themeColor="text1"/>
                            <w:sz w:val="24"/>
                            <w:szCs w:val="18"/>
                          </w:rPr>
                          <w:t>Координационный</w:t>
                        </w:r>
                      </w:p>
                      <w:p w14:paraId="17EB3B05" w14:textId="77777777" w:rsidR="00024C88" w:rsidRDefault="00024C88" w:rsidP="00E361F9">
                        <w:pPr>
                          <w:jc w:val="center"/>
                          <w:rPr>
                            <w:color w:val="000000" w:themeColor="text1"/>
                            <w:sz w:val="32"/>
                          </w:rPr>
                        </w:pPr>
                        <w:r>
                          <w:rPr>
                            <w:color w:val="000000" w:themeColor="text1"/>
                            <w:sz w:val="24"/>
                            <w:szCs w:val="18"/>
                          </w:rPr>
                          <w:t>комитет ЭКШТХ</w:t>
                        </w:r>
                      </w:p>
                    </w:txbxContent>
                  </v:textbox>
                </v:rect>
                <v:shape id="Прямая со стрелкой 52" o:spid="_x0000_s1176" type="#_x0000_t32" style="position:absolute;left:8321;top:5040;width:0;height:1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08MAAADbAAAADwAAAGRycy9kb3ducmV2LnhtbESP3YrCMBSE7xd8h3AEb0QTBVepRhFR&#10;cZFd8OcBDs2xLTYntYla334jLOzlMDPfMLNFY0vxoNoXjjUM+goEcepMwZmG82nTm4DwAdlg6Zg0&#10;vMjDYt76mGFi3JMP9DiGTEQI+wQ15CFUiZQ+zcmi77uKOHoXV1sMUdaZNDU+I9yWcqjUp7RYcFzI&#10;saJVTun1eLca7Hq7Gzfd13fXlreT2Xv19ROU1p12s5yCCNSE//Bfe2c0jIbw/h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8htPDAAAA2wAAAA8AAAAAAAAAAAAA&#10;AAAAoQIAAGRycy9kb3ducmV2LnhtbFBLBQYAAAAABAAEAPkAAACRAwAAAAA=&#10;" strokecolor="black [3213]" strokeweight=".5pt">
                  <v:stroke endarrow="block" joinstyle="miter"/>
                </v:shape>
                <v:shape id="Прямая со стрелкой 51" o:spid="_x0000_s1177" type="#_x0000_t32" style="position:absolute;left:40825;top:5193;width:0;height:1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4YpMMAAADbAAAADwAAAGRycy9kb3ducmV2LnhtbESP3YrCMBSE7wXfIRxhb0QThVWpRhFZ&#10;FxdR8OcBDs2xLTYn3Sar9e03guDlMDPfMLNFY0txo9oXjjUM+goEcepMwZmG82ndm4DwAdlg6Zg0&#10;PMjDYt5uzTAx7s4Huh1DJiKEfYIa8hCqREqf5mTR911FHL2Lqy2GKOtMmhrvEW5LOVRqJC0WHBdy&#10;rGiVU3o9/lkN9ut7M266j13Xlr8ns/XqZx+U1h+dZjkFEagJ7/CrvTEaPgfw/BJ/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uGKTDAAAA2wAAAA8AAAAAAAAAAAAA&#10;AAAAoQIAAGRycy9kb3ducmV2LnhtbFBLBQYAAAAABAAEAPkAAACRAwAAAAA=&#10;" strokecolor="black [3213]" strokeweight=".5pt">
                  <v:stroke endarrow="block" joinstyle="miter"/>
                </v:shape>
                <v:rect id="Прямоугольник 66" o:spid="_x0000_s1178" style="position:absolute;left:33645;top:7176;width:17589;height:9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d0cUA&#10;AADbAAAADwAAAGRycy9kb3ducmV2LnhtbESPQWvCQBSE7wX/w/IKvdWNgqFEV4lCIVgoJJVSb4/s&#10;MwnNvk2za5L+e1co9DjMzDfMZjeZVgzUu8aygsU8AkFcWt1wpeD08fr8AsJ5ZI2tZVLwSw5229nD&#10;BhNtR85pKHwlAoRdggpq77tESlfWZNDNbUccvIvtDfog+0rqHscAN61cRlEsDTYcFmrs6FBT+V1c&#10;jYLPfHWh/T4+yfdz+pMuimx6O34p9fQ4pWsQnib/H/5rZ1pBHMP9S/gB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Z3RxQAAANsAAAAPAAAAAAAAAAAAAAAAAJgCAABkcnMv&#10;ZG93bnJldi54bWxQSwUGAAAAAAQABAD1AAAAigMAAAAA&#10;" filled="f" strokecolor="#1f3763 [1604]" strokeweight="1pt">
                  <v:textbox>
                    <w:txbxContent>
                      <w:p w14:paraId="3643EAD6" w14:textId="77777777" w:rsidR="00024C88" w:rsidRPr="005812F2" w:rsidRDefault="00024C88" w:rsidP="00E361F9">
                        <w:pPr>
                          <w:autoSpaceDE w:val="0"/>
                          <w:autoSpaceDN w:val="0"/>
                          <w:adjustRightInd w:val="0"/>
                          <w:jc w:val="center"/>
                          <w:rPr>
                            <w:color w:val="000000" w:themeColor="text1"/>
                            <w:sz w:val="24"/>
                            <w:szCs w:val="24"/>
                          </w:rPr>
                        </w:pPr>
                        <w:r w:rsidRPr="005812F2">
                          <w:rPr>
                            <w:color w:val="000000" w:themeColor="text1"/>
                            <w:sz w:val="24"/>
                            <w:szCs w:val="24"/>
                          </w:rPr>
                          <w:t>Заседания национальных координаторов и</w:t>
                        </w:r>
                      </w:p>
                      <w:p w14:paraId="6694DA2C" w14:textId="77777777" w:rsidR="00024C88" w:rsidRPr="005812F2" w:rsidRDefault="00024C88" w:rsidP="00E361F9">
                        <w:pPr>
                          <w:jc w:val="center"/>
                          <w:rPr>
                            <w:color w:val="000000" w:themeColor="text1"/>
                            <w:sz w:val="24"/>
                            <w:szCs w:val="24"/>
                          </w:rPr>
                        </w:pPr>
                        <w:r w:rsidRPr="005812F2">
                          <w:rPr>
                            <w:color w:val="000000" w:themeColor="text1"/>
                            <w:sz w:val="24"/>
                            <w:szCs w:val="24"/>
                          </w:rPr>
                          <w:t>высокопоставленных официальных лиц ЦАРЭС</w:t>
                        </w:r>
                      </w:p>
                    </w:txbxContent>
                  </v:textbox>
                </v:rect>
                <v:rect id="Прямоугольник 74" o:spid="_x0000_s1179" style="position:absolute;left:598;top:16577;width:16383;height:5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w4MYA&#10;AADbAAAADwAAAGRycy9kb3ducmV2LnhtbESP3WrCQBSE7wu+w3KE3jUbpbUlupFYKEgFwVSK3h2y&#10;Jz+YPRuzW03f3hUKvRxm5htmsRxMKy7Uu8aygkkUgyAurG64UrD/+nh6A+E8ssbWMin4JQfLdPSw&#10;wETbK+/okvtKBAi7BBXU3neJlK6oyaCLbEccvNL2Bn2QfSV1j9cAN62cxvFMGmw4LNTY0XtNxSn/&#10;MQq+dy8lrVazvdwes3M2ydfD5vOg1ON4yOYgPA3+P/zXXmsFr89w/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Iw4MYAAADbAAAADwAAAAAAAAAAAAAAAACYAgAAZHJz&#10;L2Rvd25yZXYueG1sUEsFBgAAAAAEAAQA9QAAAIsDAAAAAA==&#10;" filled="f" strokecolor="#1f3763 [1604]" strokeweight="1pt">
                  <v:textbox>
                    <w:txbxContent>
                      <w:p w14:paraId="7782C04B" w14:textId="77777777" w:rsidR="00024C88" w:rsidRPr="00E12E56" w:rsidRDefault="00024C88" w:rsidP="00E361F9">
                        <w:pPr>
                          <w:autoSpaceDE w:val="0"/>
                          <w:autoSpaceDN w:val="0"/>
                          <w:adjustRightInd w:val="0"/>
                          <w:jc w:val="center"/>
                          <w:rPr>
                            <w:color w:val="000000" w:themeColor="text1"/>
                            <w:sz w:val="24"/>
                            <w:szCs w:val="24"/>
                          </w:rPr>
                        </w:pPr>
                        <w:r w:rsidRPr="00E12E56">
                          <w:rPr>
                            <w:color w:val="000000" w:themeColor="text1"/>
                            <w:sz w:val="24"/>
                            <w:szCs w:val="24"/>
                          </w:rPr>
                          <w:t>Рабочие группы по</w:t>
                        </w:r>
                      </w:p>
                      <w:p w14:paraId="6E17F62E" w14:textId="77777777" w:rsidR="00024C88" w:rsidRPr="00E12E56" w:rsidRDefault="00024C88" w:rsidP="00E361F9">
                        <w:pPr>
                          <w:jc w:val="center"/>
                          <w:rPr>
                            <w:color w:val="000000" w:themeColor="text1"/>
                            <w:sz w:val="24"/>
                            <w:szCs w:val="24"/>
                          </w:rPr>
                        </w:pPr>
                        <w:r w:rsidRPr="00E12E56">
                          <w:rPr>
                            <w:color w:val="000000" w:themeColor="text1"/>
                            <w:sz w:val="24"/>
                            <w:szCs w:val="24"/>
                          </w:rPr>
                          <w:t>направлениям ЭКШТХ</w:t>
                        </w:r>
                      </w:p>
                    </w:txbxContent>
                  </v:textbox>
                </v:rect>
                <v:shape id="Прямая со стрелкой 72" o:spid="_x0000_s1180" type="#_x0000_t32" style="position:absolute;left:8244;top:14777;width:0;height:1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nas8MAAADbAAAADwAAAGRycy9kb3ducmV2LnhtbESP0YrCMBRE3wX/IVzBF1mT9UGXrlFE&#10;3EURBet+wKW5tsXmpjZZrX9vBMHHYWbOMNN5aytxpcaXjjV8DhUI4syZknMNf8efjy8QPiAbrByT&#10;hjt5mM+6nSkmxt34QNc05CJC2CeooQihTqT0WUEW/dDVxNE7ucZiiLLJpWnwFuG2kiOlxtJiyXGh&#10;wJqWBWXn9N9qsKvf9aQd3HcDW12OZuvVZh+U1v1eu/gGEagN7/CrvTYaJiN4fok/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2rPDAAAA2wAAAA8AAAAAAAAAAAAA&#10;AAAAoQIAAGRycy9kb3ducmV2LnhtbFBLBQYAAAAABAAEAPkAAACRAwAAAAA=&#10;" strokecolor="black [3213]" strokeweight=".5pt">
                  <v:stroke endarrow="block" joinstyle="miter"/>
                </v:shape>
                <v:shape id="Прямая со стрелкой 76" o:spid="_x0000_s1181" type="#_x0000_t32" style="position:absolute;left:42991;top:22674;width:0;height:1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csMMAAADbAAAADwAAAGRycy9kb3ducmV2LnhtbESP3YrCMBSE7wXfIRzBG9FkvVCpRhHZ&#10;FRdR8OcBDs2xLTYn3SZqffuNIHg5zMw3zGzR2FLcqfaFYw1fAwWCOHWm4EzD+fTTn4DwAdlg6Zg0&#10;PMnDYt5uzTAx7sEHuh9DJiKEfYIa8hCqREqf5mTRD1xFHL2Lqy2GKOtMmhofEW5LOVRqJC0WHBdy&#10;rGiVU3o93qwG+73ejJvec9ez5d/JbL363QeldbfTLKcgAjXhE363N0bDeASv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y3LDDAAAA2wAAAA8AAAAAAAAAAAAA&#10;AAAAoQIAAGRycy9kb3ducmV2LnhtbFBLBQYAAAAABAAEAPkAAACRAwAAAAA=&#10;" strokecolor="black [3213]" strokeweight=".5pt">
                  <v:stroke endarrow="block" joinstyle="miter"/>
                </v:shape>
                <v:rect id="Прямоугольник 73" o:spid="_x0000_s1182" style="position:absolute;left:33738;top:17401;width:17907;height:5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olMYA&#10;AADbAAAADwAAAGRycy9kb3ducmV2LnhtbESP3WrCQBSE7wu+w3KE3jUbLbUlupFYKEgFwVSK3h2y&#10;Jz+YPRuzW03f3hUKvRxm5htmsRxMKy7Uu8aygkkUgyAurG64UrD/+nh6A+E8ssbWMin4JQfLdPSw&#10;wETbK+/okvtKBAi7BBXU3neJlK6oyaCLbEccvNL2Bn2QfSV1j9cAN62cxvFMGmw4LNTY0XtNxSn/&#10;MQq+dy8lrVazvdwes3M2ydfD5vOg1ON4yOYgPA3+P/zXXmsFr89w/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uolMYAAADbAAAADwAAAAAAAAAAAAAAAACYAgAAZHJz&#10;L2Rvd25yZXYueG1sUEsFBgAAAAAEAAQA9QAAAIsDAAAAAA==&#10;" filled="f" strokecolor="#1f3763 [1604]" strokeweight="1pt">
                  <v:textbox>
                    <w:txbxContent>
                      <w:p w14:paraId="284C22FF" w14:textId="77777777" w:rsidR="00024C88" w:rsidRPr="005812F2" w:rsidRDefault="00024C88" w:rsidP="00E361F9">
                        <w:pPr>
                          <w:autoSpaceDE w:val="0"/>
                          <w:autoSpaceDN w:val="0"/>
                          <w:adjustRightInd w:val="0"/>
                          <w:jc w:val="center"/>
                          <w:rPr>
                            <w:color w:val="000000" w:themeColor="text1"/>
                            <w:sz w:val="24"/>
                            <w:szCs w:val="24"/>
                          </w:rPr>
                        </w:pPr>
                        <w:r w:rsidRPr="005812F2">
                          <w:rPr>
                            <w:color w:val="000000" w:themeColor="text1"/>
                            <w:sz w:val="24"/>
                            <w:szCs w:val="24"/>
                          </w:rPr>
                          <w:t>Секторные комитеты и рабочие группы ЦАРЭС</w:t>
                        </w:r>
                      </w:p>
                    </w:txbxContent>
                  </v:textbox>
                </v:rect>
                <v:rect id="Прямоугольник 78" o:spid="_x0000_s1183" style="position:absolute;left:2227;top:24129;width:15335;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65cEA&#10;AADbAAAADwAAAGRycy9kb3ducmV2LnhtbERPy4rCMBTdC/5DuII7TRV80DFKFQRxQLCKzOwuzbUt&#10;09zUJmrn781CcHk478WqNZV4UONKywpGwwgEcWZ1ybmC82k7mINwHlljZZkU/JOD1bLbWWCs7ZOP&#10;9Eh9LkIIuxgVFN7XsZQuK8igG9qaOHBX2xj0ATa51A0+Q7ip5DiKptJgyaGhwJo2BWV/6d0ouBwn&#10;V1qvp2d5+E1uySjdtd/7H6X6vTb5AuGp9R/x273TCmZhbPg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OuXBAAAA2wAAAA8AAAAAAAAAAAAAAAAAmAIAAGRycy9kb3du&#10;cmV2LnhtbFBLBQYAAAAABAAEAPUAAACGAwAAAAA=&#10;" filled="f" strokecolor="#1f3763 [1604]" strokeweight="1pt">
                  <v:textbox>
                    <w:txbxContent>
                      <w:p w14:paraId="0BE753DA" w14:textId="77777777" w:rsidR="00024C88" w:rsidRPr="00E12E56" w:rsidRDefault="00024C88" w:rsidP="00E361F9">
                        <w:pPr>
                          <w:rPr>
                            <w:color w:val="000000" w:themeColor="text1"/>
                            <w:sz w:val="24"/>
                            <w:szCs w:val="24"/>
                          </w:rPr>
                        </w:pPr>
                        <w:r w:rsidRPr="00E12E56">
                          <w:rPr>
                            <w:color w:val="000000" w:themeColor="text1"/>
                            <w:sz w:val="24"/>
                            <w:szCs w:val="24"/>
                          </w:rPr>
                          <w:t>Секретариат ЭКШТХ</w:t>
                        </w:r>
                      </w:p>
                    </w:txbxContent>
                  </v:textbox>
                </v:rect>
                <v:shape id="Прямая со стрелкой 77" o:spid="_x0000_s1184" type="#_x0000_t32" style="position:absolute;left:8321;top:21759;width:0;height:2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55K8QAAADbAAAADwAAAGRycy9kb3ducmV2LnhtbESPUWvCMBSF34X9h3AHvshM3MMqnVGG&#10;uKEMBdv9gEtz15Y1NzXJtP77ZSD4eDjnfIezWA22E2fyoXWsYTZVIIgrZ1quNXyV709zECEiG+wc&#10;k4YrBVgtH0YLzI278JHORaxFgnDIUUMTY59LGaqGLIap64mT9+28xZikr6XxeElw28lnpV6kxZbT&#10;QoM9rRuqfopfq8FuPrbZMLnuJ7Y7leYzqN0hKq3Hj8PbK4hIQ7yHb+2t0ZBl8P8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krxAAAANsAAAAPAAAAAAAAAAAA&#10;AAAAAKECAABkcnMvZG93bnJldi54bWxQSwUGAAAAAAQABAD5AAAAkgMAAAAA&#10;" strokecolor="black [3213]" strokeweight=".5pt">
                  <v:stroke endarrow="block" joinstyle="miter"/>
                </v:shape>
                <v:rect id="Прямоугольник 79" o:spid="_x0000_s1185" style="position:absolute;left:33928;top:24130;width:1771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ffsUA&#10;AADbAAAADwAAAGRycy9kb3ducmV2LnhtbESP3WrCQBSE74W+w3IK3ulGwb/UVaIgSAuCUUTvDtlj&#10;Epo9G7NbTd++WxC8HGbmG2a+bE0l7tS40rKCQT8CQZxZXXKu4HjY9KYgnEfWWFkmBb/kYLl468wx&#10;1vbBe7qnPhcBwi5GBYX3dSylywoy6Pq2Jg7e1TYGfZBNLnWDjwA3lRxG0VgaLDksFFjTuqDsO/0x&#10;Ck770ZVWq/FR7i7JLRmk2/br86xU971NPkB4av0r/GxvtYLJDP6/h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59+xQAAANsAAAAPAAAAAAAAAAAAAAAAAJgCAABkcnMv&#10;ZG93bnJldi54bWxQSwUGAAAAAAQABAD1AAAAigMAAAAA&#10;" filled="f" strokecolor="#1f3763 [1604]" strokeweight="1pt">
                  <v:textbox>
                    <w:txbxContent>
                      <w:p w14:paraId="4488830C" w14:textId="77777777" w:rsidR="00024C88" w:rsidRPr="005812F2" w:rsidRDefault="00024C88" w:rsidP="00E361F9">
                        <w:pPr>
                          <w:rPr>
                            <w:color w:val="000000" w:themeColor="text1"/>
                            <w:sz w:val="24"/>
                            <w:szCs w:val="24"/>
                          </w:rPr>
                        </w:pPr>
                        <w:r w:rsidRPr="005812F2">
                          <w:rPr>
                            <w:color w:val="000000" w:themeColor="text1"/>
                            <w:sz w:val="24"/>
                            <w:szCs w:val="24"/>
                          </w:rPr>
                          <w:t>Секретариат ЦАРЭС</w:t>
                        </w:r>
                      </w:p>
                    </w:txbxContent>
                  </v:textbox>
                </v:rect>
                <v:shape id="Прямая со стрелкой 71" o:spid="_x0000_s1186" type="#_x0000_t32" style="position:absolute;left:16881;top:11612;width:16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kU2MQAAADbAAAADwAAAGRycy9kb3ducmV2LnhtbESP3WoCMRSE7wt9h3AEb0rNqqB1NUoR&#10;FKEI/j3AYXP2BzcnSxJ317c3hUIvh5n5hlltelOLlpyvLCsYjxIQxJnVFRcKbtfd5xcIH5A11pZJ&#10;wZM8bNbvbytMte34TO0lFCJC2KeooAyhSaX0WUkG/cg2xNHLrTMYonSF1A67CDe1nCTJTBqsOC6U&#10;2NC2pOx+eRgFXVubaprfP84/+eK0c9P9NjvulRoO+u8liEB9+A//tQ9awXwMv1/i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eRTYxAAAANsAAAAPAAAAAAAAAAAA&#10;AAAAAKECAABkcnMvZG93bnJldi54bWxQSwUGAAAAAAQABAD5AAAAkgMAAAAA&#10;" strokecolor="black [3213]" strokeweight=".5pt">
                  <v:stroke dashstyle="dash" startarrow="block" endarrow="block" joinstyle="miter"/>
                </v:shape>
                <v:shape id="Прямая со стрелкой 75" o:spid="_x0000_s1187" type="#_x0000_t32" style="position:absolute;left:16881;top:19202;width:16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IS28UAAADbAAAADwAAAGRycy9kb3ducmV2LnhtbESP22rDMBBE3wv9B7GFvJRGbkLT1o0c&#10;QiChUAK5fcBirS/YWhlJsZ2/jwqFPg4zc4ZZrkbTip6cry0reJ0mIIhzq2suFVzO25cPED4ga2wt&#10;k4IbeVhljw9LTLUd+Ej9KZQiQtinqKAKoUul9HlFBv3UdsTRK6wzGKJ0pdQOhwg3rZwlyUIarDku&#10;VNjRpqK8OV2NgqFvTT0vmufjT/F52Lr5bpPvd0pNnsb1F4hAY/gP/7W/tYL3N/j9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IS28UAAADbAAAADwAAAAAAAAAA&#10;AAAAAAChAgAAZHJzL2Rvd25yZXYueG1sUEsFBgAAAAAEAAQA+QAAAJMDAAAAAA==&#10;" strokecolor="black [3213]" strokeweight=".5pt">
                  <v:stroke dashstyle="dash" startarrow="block" endarrow="block" joinstyle="miter"/>
                </v:shape>
                <v:shape id="Прямая со стрелкой 80" o:spid="_x0000_s1188" type="#_x0000_t32" style="position:absolute;left:17562;top:25996;width:16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BZMAAAADbAAAADwAAAGRycy9kb3ducmV2LnhtbERPy4rCMBTdC/MP4Q64kTEdBdGOUQZB&#10;GRDBqh9waW4f2NyUJLb17ycLweXhvNfbwTSiI+drywq+pwkI4tzqmksFt+v+awnCB2SNjWVS8CQP&#10;283HaI2ptj1n1F1CKWII+xQVVCG0qZQ+r8ign9qWOHKFdQZDhK6U2mEfw00jZ0mykAZrjg0VtrSr&#10;KL9fHkZB3zWmnhf3SXYsVue9mx92+emg1Phz+P0BEWgIb/HL/acVLOP6+CX+ALn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gwWTAAAAA2wAAAA8AAAAAAAAAAAAAAAAA&#10;oQIAAGRycy9kb3ducmV2LnhtbFBLBQYAAAAABAAEAPkAAACOAwAAAAA=&#10;" strokecolor="black [3213]" strokeweight=".5pt">
                  <v:stroke dashstyle="dash" startarrow="block" endarrow="block" joinstyle="miter"/>
                </v:shape>
              </v:group>
            </w:pict>
          </mc:Fallback>
        </mc:AlternateContent>
      </w:r>
    </w:p>
    <w:p w14:paraId="4A0C0603" w14:textId="3F209424" w:rsidR="008A5D33" w:rsidRPr="00FB7644" w:rsidRDefault="008A5D33" w:rsidP="004771FB">
      <w:pPr>
        <w:autoSpaceDE w:val="0"/>
        <w:autoSpaceDN w:val="0"/>
        <w:adjustRightInd w:val="0"/>
        <w:rPr>
          <w:sz w:val="28"/>
          <w:szCs w:val="28"/>
        </w:rPr>
      </w:pPr>
    </w:p>
    <w:p w14:paraId="4A4F881E" w14:textId="77777777" w:rsidR="008A5D33" w:rsidRPr="00FB7644" w:rsidRDefault="008A5D33" w:rsidP="004771FB">
      <w:pPr>
        <w:autoSpaceDE w:val="0"/>
        <w:autoSpaceDN w:val="0"/>
        <w:adjustRightInd w:val="0"/>
        <w:rPr>
          <w:sz w:val="28"/>
          <w:szCs w:val="28"/>
        </w:rPr>
      </w:pPr>
    </w:p>
    <w:p w14:paraId="6825B75F" w14:textId="77777777" w:rsidR="008A5D33" w:rsidRPr="00FB7644" w:rsidRDefault="008A5D33" w:rsidP="004771FB">
      <w:pPr>
        <w:autoSpaceDE w:val="0"/>
        <w:autoSpaceDN w:val="0"/>
        <w:adjustRightInd w:val="0"/>
        <w:rPr>
          <w:sz w:val="28"/>
          <w:szCs w:val="28"/>
        </w:rPr>
      </w:pPr>
    </w:p>
    <w:p w14:paraId="09F89480" w14:textId="184F733C" w:rsidR="008A5D33" w:rsidRPr="00FB7644" w:rsidRDefault="008A5D33" w:rsidP="004771FB">
      <w:pPr>
        <w:autoSpaceDE w:val="0"/>
        <w:autoSpaceDN w:val="0"/>
        <w:adjustRightInd w:val="0"/>
        <w:rPr>
          <w:sz w:val="28"/>
          <w:szCs w:val="28"/>
        </w:rPr>
      </w:pPr>
    </w:p>
    <w:p w14:paraId="2065B5F0" w14:textId="12B7AFA9" w:rsidR="008A5D33" w:rsidRPr="00FB7644" w:rsidRDefault="008A5D33" w:rsidP="004771FB">
      <w:pPr>
        <w:autoSpaceDE w:val="0"/>
        <w:autoSpaceDN w:val="0"/>
        <w:adjustRightInd w:val="0"/>
        <w:rPr>
          <w:sz w:val="28"/>
          <w:szCs w:val="28"/>
        </w:rPr>
      </w:pPr>
    </w:p>
    <w:p w14:paraId="79017DF1" w14:textId="77777777" w:rsidR="008A5D33" w:rsidRPr="00FB7644" w:rsidRDefault="008A5D33" w:rsidP="004771FB">
      <w:pPr>
        <w:autoSpaceDE w:val="0"/>
        <w:autoSpaceDN w:val="0"/>
        <w:adjustRightInd w:val="0"/>
        <w:rPr>
          <w:sz w:val="28"/>
          <w:szCs w:val="28"/>
        </w:rPr>
      </w:pPr>
    </w:p>
    <w:p w14:paraId="49498AE0" w14:textId="1328BF6A" w:rsidR="008A5D33" w:rsidRPr="00FB7644" w:rsidRDefault="008A5D33" w:rsidP="004771FB">
      <w:pPr>
        <w:autoSpaceDE w:val="0"/>
        <w:autoSpaceDN w:val="0"/>
        <w:adjustRightInd w:val="0"/>
        <w:rPr>
          <w:sz w:val="28"/>
          <w:szCs w:val="28"/>
        </w:rPr>
      </w:pPr>
    </w:p>
    <w:p w14:paraId="256184D3" w14:textId="77777777" w:rsidR="008A5D33" w:rsidRPr="00FB7644" w:rsidRDefault="008A5D33" w:rsidP="004771FB">
      <w:pPr>
        <w:autoSpaceDE w:val="0"/>
        <w:autoSpaceDN w:val="0"/>
        <w:adjustRightInd w:val="0"/>
        <w:rPr>
          <w:sz w:val="28"/>
          <w:szCs w:val="28"/>
        </w:rPr>
      </w:pPr>
    </w:p>
    <w:p w14:paraId="29315723" w14:textId="77777777" w:rsidR="008A5D33" w:rsidRPr="00FB7644" w:rsidRDefault="008A5D33" w:rsidP="004771FB">
      <w:pPr>
        <w:autoSpaceDE w:val="0"/>
        <w:autoSpaceDN w:val="0"/>
        <w:adjustRightInd w:val="0"/>
        <w:rPr>
          <w:sz w:val="28"/>
          <w:szCs w:val="28"/>
        </w:rPr>
      </w:pPr>
    </w:p>
    <w:p w14:paraId="64E8B44D" w14:textId="66C93B82" w:rsidR="008A5D33" w:rsidRPr="00FB7644" w:rsidRDefault="008A5D33" w:rsidP="004771FB">
      <w:pPr>
        <w:autoSpaceDE w:val="0"/>
        <w:autoSpaceDN w:val="0"/>
        <w:adjustRightInd w:val="0"/>
        <w:rPr>
          <w:sz w:val="28"/>
          <w:szCs w:val="28"/>
        </w:rPr>
      </w:pPr>
    </w:p>
    <w:p w14:paraId="4E59DEF7" w14:textId="77777777" w:rsidR="008A5D33" w:rsidRPr="00FB7644" w:rsidRDefault="008A5D33" w:rsidP="004771FB">
      <w:pPr>
        <w:autoSpaceDE w:val="0"/>
        <w:autoSpaceDN w:val="0"/>
        <w:adjustRightInd w:val="0"/>
        <w:rPr>
          <w:sz w:val="28"/>
          <w:szCs w:val="28"/>
        </w:rPr>
      </w:pPr>
    </w:p>
    <w:p w14:paraId="68CB8045" w14:textId="787B2D01" w:rsidR="008A5D33" w:rsidRPr="00FB7644" w:rsidRDefault="008A5D33" w:rsidP="004771FB">
      <w:pPr>
        <w:autoSpaceDE w:val="0"/>
        <w:autoSpaceDN w:val="0"/>
        <w:adjustRightInd w:val="0"/>
        <w:rPr>
          <w:sz w:val="28"/>
          <w:szCs w:val="28"/>
        </w:rPr>
      </w:pPr>
    </w:p>
    <w:p w14:paraId="6204CF66" w14:textId="77777777" w:rsidR="008A5D33" w:rsidRPr="00FB7644" w:rsidRDefault="008A5D33" w:rsidP="004771FB">
      <w:pPr>
        <w:autoSpaceDE w:val="0"/>
        <w:autoSpaceDN w:val="0"/>
        <w:adjustRightInd w:val="0"/>
        <w:rPr>
          <w:sz w:val="28"/>
          <w:szCs w:val="28"/>
        </w:rPr>
      </w:pPr>
    </w:p>
    <w:p w14:paraId="6D957151" w14:textId="39E003A6" w:rsidR="008A5D33" w:rsidRPr="00963308" w:rsidRDefault="008A5D33" w:rsidP="004771FB">
      <w:pPr>
        <w:autoSpaceDE w:val="0"/>
        <w:autoSpaceDN w:val="0"/>
        <w:adjustRightInd w:val="0"/>
        <w:rPr>
          <w:sz w:val="16"/>
          <w:szCs w:val="16"/>
        </w:rPr>
      </w:pPr>
    </w:p>
    <w:p w14:paraId="4DE27AB5" w14:textId="77777777" w:rsidR="008A5D33" w:rsidRPr="00963308" w:rsidRDefault="008A5D33" w:rsidP="004771FB">
      <w:pPr>
        <w:autoSpaceDE w:val="0"/>
        <w:autoSpaceDN w:val="0"/>
        <w:adjustRightInd w:val="0"/>
        <w:rPr>
          <w:sz w:val="16"/>
          <w:szCs w:val="16"/>
        </w:rPr>
      </w:pPr>
    </w:p>
    <w:p w14:paraId="79DF74EB" w14:textId="2D46CB07" w:rsidR="00E361F9" w:rsidRPr="00E361F9" w:rsidRDefault="00E361F9" w:rsidP="00E361F9">
      <w:pPr>
        <w:autoSpaceDE w:val="0"/>
        <w:autoSpaceDN w:val="0"/>
        <w:adjustRightInd w:val="0"/>
        <w:ind w:left="2835" w:hanging="1589"/>
        <w:rPr>
          <w:color w:val="000000" w:themeColor="text1"/>
          <w:sz w:val="24"/>
          <w:szCs w:val="24"/>
        </w:rPr>
      </w:pPr>
      <w:r w:rsidRPr="00E361F9">
        <w:rPr>
          <w:noProof/>
          <w:sz w:val="24"/>
          <w:szCs w:val="24"/>
        </w:rPr>
        <mc:AlternateContent>
          <mc:Choice Requires="wps">
            <w:drawing>
              <wp:anchor distT="0" distB="0" distL="114300" distR="114300" simplePos="0" relativeHeight="251523584" behindDoc="0" locked="0" layoutInCell="1" allowOverlap="1" wp14:anchorId="57C81E4B" wp14:editId="2C8C59E3">
                <wp:simplePos x="0" y="0"/>
                <wp:positionH relativeFrom="column">
                  <wp:posOffset>490855</wp:posOffset>
                </wp:positionH>
                <wp:positionV relativeFrom="paragraph">
                  <wp:posOffset>101346</wp:posOffset>
                </wp:positionV>
                <wp:extent cx="285750" cy="0"/>
                <wp:effectExtent l="0" t="76200" r="19050" b="95250"/>
                <wp:wrapNone/>
                <wp:docPr id="81" name="Прямая со стрелкой 81"/>
                <wp:cNvGraphicFramePr/>
                <a:graphic xmlns:a="http://schemas.openxmlformats.org/drawingml/2006/main">
                  <a:graphicData uri="http://schemas.microsoft.com/office/word/2010/wordprocessingShape">
                    <wps:wsp>
                      <wps:cNvCnPr/>
                      <wps:spPr>
                        <a:xfrm>
                          <a:off x="0" y="0"/>
                          <a:ext cx="285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5B62FC" id="Прямая со стрелкой 81" o:spid="_x0000_s1026" type="#_x0000_t32" style="position:absolute;margin-left:38.65pt;margin-top:8pt;width:22.5pt;height:0;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" strokecolor="black [3213]" strokeweight=".5pt">
                <v:stroke endarrow="block" joinstyle="miter"/>
              </v:shape>
            </w:pict>
          </mc:Fallback>
        </mc:AlternateContent>
      </w:r>
      <w:r w:rsidRPr="00E361F9">
        <w:rPr>
          <w:noProof/>
          <w:sz w:val="24"/>
          <w:szCs w:val="24"/>
        </w:rPr>
        <mc:AlternateContent>
          <mc:Choice Requires="wps">
            <w:drawing>
              <wp:anchor distT="0" distB="0" distL="114300" distR="114300" simplePos="0" relativeHeight="251526656" behindDoc="0" locked="0" layoutInCell="1" allowOverlap="1" wp14:anchorId="14127490" wp14:editId="0FE78EFB">
                <wp:simplePos x="0" y="0"/>
                <wp:positionH relativeFrom="column">
                  <wp:posOffset>2591689</wp:posOffset>
                </wp:positionH>
                <wp:positionV relativeFrom="paragraph">
                  <wp:posOffset>102362</wp:posOffset>
                </wp:positionV>
                <wp:extent cx="485775" cy="0"/>
                <wp:effectExtent l="38100" t="76200" r="28575" b="95250"/>
                <wp:wrapNone/>
                <wp:docPr id="82" name="Прямая со стрелкой 82"/>
                <wp:cNvGraphicFramePr/>
                <a:graphic xmlns:a="http://schemas.openxmlformats.org/drawingml/2006/main">
                  <a:graphicData uri="http://schemas.microsoft.com/office/word/2010/wordprocessingShape">
                    <wps:wsp>
                      <wps:cNvCnPr/>
                      <wps:spPr>
                        <a:xfrm>
                          <a:off x="0" y="0"/>
                          <a:ext cx="485775" cy="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7FBD52" id="Прямая со стрелкой 82" o:spid="_x0000_s1026" type="#_x0000_t32" style="position:absolute;margin-left:204.05pt;margin-top:8.05pt;width:38.25pt;height:0;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" strokecolor="black [3213]" strokeweight=".5pt">
                <v:stroke dashstyle="dash" startarrow="block" endarrow="block" joinstyle="miter"/>
              </v:shape>
            </w:pict>
          </mc:Fallback>
        </mc:AlternateContent>
      </w:r>
      <w:r w:rsidRPr="00E361F9">
        <w:rPr>
          <w:color w:val="000000" w:themeColor="text1"/>
          <w:sz w:val="24"/>
          <w:szCs w:val="24"/>
        </w:rPr>
        <w:t xml:space="preserve"> –</w:t>
      </w:r>
      <w:r w:rsidRPr="00E361F9">
        <w:rPr>
          <w:rFonts w:eastAsia="Calibri-Bold"/>
          <w:bCs/>
          <w:color w:val="000000" w:themeColor="text1"/>
          <w:sz w:val="24"/>
          <w:szCs w:val="24"/>
        </w:rPr>
        <w:t xml:space="preserve"> поддержка и отчетность;         </w:t>
      </w:r>
      <w:r>
        <w:rPr>
          <w:rFonts w:eastAsia="Calibri-Bold"/>
          <w:bCs/>
          <w:color w:val="000000" w:themeColor="text1"/>
          <w:sz w:val="24"/>
          <w:szCs w:val="24"/>
        </w:rPr>
        <w:t xml:space="preserve">  </w:t>
      </w:r>
      <w:r w:rsidRPr="00E361F9">
        <w:rPr>
          <w:rFonts w:eastAsia="Calibri-Bold"/>
          <w:bCs/>
          <w:color w:val="000000" w:themeColor="text1"/>
          <w:sz w:val="24"/>
          <w:szCs w:val="24"/>
        </w:rPr>
        <w:t xml:space="preserve">    – координация</w:t>
      </w:r>
    </w:p>
    <w:p w14:paraId="6978A65E" w14:textId="77777777" w:rsidR="00E361F9" w:rsidRPr="00E361F9" w:rsidRDefault="00E361F9" w:rsidP="004771FB">
      <w:pPr>
        <w:autoSpaceDE w:val="0"/>
        <w:autoSpaceDN w:val="0"/>
        <w:adjustRightInd w:val="0"/>
        <w:ind w:left="2835" w:hanging="2835"/>
        <w:rPr>
          <w:color w:val="000000" w:themeColor="text1"/>
          <w:sz w:val="16"/>
          <w:szCs w:val="16"/>
        </w:rPr>
      </w:pPr>
    </w:p>
    <w:p w14:paraId="45DC8B73" w14:textId="12503B0A" w:rsidR="008A5D33" w:rsidRPr="00FB7644" w:rsidRDefault="008A5D33" w:rsidP="00E361F9">
      <w:pPr>
        <w:autoSpaceDE w:val="0"/>
        <w:autoSpaceDN w:val="0"/>
        <w:adjustRightInd w:val="0"/>
        <w:ind w:left="2835" w:hanging="2835"/>
        <w:jc w:val="center"/>
        <w:rPr>
          <w:rFonts w:eastAsia="Calibri-Bold"/>
          <w:bCs/>
          <w:color w:val="000000" w:themeColor="text1"/>
          <w:sz w:val="28"/>
          <w:szCs w:val="28"/>
        </w:rPr>
      </w:pPr>
      <w:r w:rsidRPr="00FB7644">
        <w:rPr>
          <w:color w:val="000000" w:themeColor="text1"/>
          <w:sz w:val="28"/>
          <w:szCs w:val="28"/>
        </w:rPr>
        <w:t>Рисунок 1</w:t>
      </w:r>
      <w:r w:rsidR="005E0E75" w:rsidRPr="00FB7644">
        <w:rPr>
          <w:color w:val="000000" w:themeColor="text1"/>
          <w:sz w:val="28"/>
          <w:szCs w:val="28"/>
        </w:rPr>
        <w:t>5</w:t>
      </w:r>
      <w:r w:rsidRPr="00FB7644">
        <w:rPr>
          <w:color w:val="000000" w:themeColor="text1"/>
          <w:sz w:val="28"/>
          <w:szCs w:val="28"/>
        </w:rPr>
        <w:t xml:space="preserve"> </w:t>
      </w:r>
      <w:r w:rsidR="00E361F9">
        <w:rPr>
          <w:color w:val="000000" w:themeColor="text1"/>
          <w:sz w:val="28"/>
          <w:szCs w:val="28"/>
        </w:rPr>
        <w:t>–</w:t>
      </w:r>
      <w:r w:rsidRPr="00FB7644">
        <w:rPr>
          <w:color w:val="000000" w:themeColor="text1"/>
          <w:sz w:val="28"/>
          <w:szCs w:val="28"/>
        </w:rPr>
        <w:t xml:space="preserve"> </w:t>
      </w:r>
      <w:r w:rsidRPr="00FB7644">
        <w:rPr>
          <w:rFonts w:eastAsia="Calibri-Bold"/>
          <w:bCs/>
          <w:color w:val="000000" w:themeColor="text1"/>
          <w:sz w:val="28"/>
          <w:szCs w:val="28"/>
        </w:rPr>
        <w:t>Предлагаемая АБР институциональная структура</w:t>
      </w:r>
    </w:p>
    <w:p w14:paraId="4DCD2502" w14:textId="4EC2C86A" w:rsidR="008A5D33" w:rsidRDefault="008A5D33" w:rsidP="00E361F9">
      <w:pPr>
        <w:tabs>
          <w:tab w:val="left" w:pos="6285"/>
          <w:tab w:val="left" w:pos="8700"/>
        </w:tabs>
        <w:autoSpaceDE w:val="0"/>
        <w:autoSpaceDN w:val="0"/>
        <w:adjustRightInd w:val="0"/>
        <w:ind w:left="2835" w:hanging="2835"/>
        <w:jc w:val="center"/>
        <w:rPr>
          <w:rFonts w:eastAsia="Calibri-Bold"/>
          <w:bCs/>
          <w:color w:val="000000" w:themeColor="text1"/>
          <w:sz w:val="28"/>
          <w:szCs w:val="28"/>
        </w:rPr>
      </w:pPr>
      <w:r w:rsidRPr="00FB7644">
        <w:rPr>
          <w:rFonts w:eastAsia="Calibri-Bold"/>
          <w:bCs/>
          <w:color w:val="000000" w:themeColor="text1"/>
          <w:sz w:val="28"/>
          <w:szCs w:val="28"/>
        </w:rPr>
        <w:t>для развития ЭКШТХ</w:t>
      </w:r>
    </w:p>
    <w:p w14:paraId="6CA2C75C" w14:textId="77777777" w:rsidR="00E361F9" w:rsidRPr="00E361F9" w:rsidRDefault="00E361F9" w:rsidP="00E361F9">
      <w:pPr>
        <w:tabs>
          <w:tab w:val="left" w:pos="6285"/>
          <w:tab w:val="left" w:pos="8700"/>
        </w:tabs>
        <w:autoSpaceDE w:val="0"/>
        <w:autoSpaceDN w:val="0"/>
        <w:adjustRightInd w:val="0"/>
        <w:ind w:left="2835" w:hanging="2835"/>
        <w:rPr>
          <w:rFonts w:eastAsia="Calibri-Bold"/>
          <w:bCs/>
          <w:color w:val="000000" w:themeColor="text1"/>
          <w:sz w:val="16"/>
          <w:szCs w:val="16"/>
        </w:rPr>
      </w:pPr>
    </w:p>
    <w:p w14:paraId="704D3168" w14:textId="1A790825" w:rsidR="00E361F9" w:rsidRPr="00803C79" w:rsidRDefault="00E361F9" w:rsidP="00E361F9">
      <w:pPr>
        <w:autoSpaceDE w:val="0"/>
        <w:autoSpaceDN w:val="0"/>
        <w:adjustRightInd w:val="0"/>
        <w:ind w:left="2835" w:hanging="2126"/>
        <w:jc w:val="both"/>
        <w:rPr>
          <w:sz w:val="24"/>
          <w:szCs w:val="24"/>
        </w:rPr>
      </w:pPr>
      <w:r w:rsidRPr="00FB7644">
        <w:rPr>
          <w:color w:val="000000" w:themeColor="text1"/>
          <w:sz w:val="24"/>
          <w:szCs w:val="24"/>
        </w:rPr>
        <w:t xml:space="preserve">Примечание </w:t>
      </w:r>
      <w:r>
        <w:rPr>
          <w:color w:val="000000" w:themeColor="text1"/>
          <w:sz w:val="24"/>
          <w:szCs w:val="24"/>
        </w:rPr>
        <w:t xml:space="preserve">– </w:t>
      </w:r>
      <w:r w:rsidRPr="00FB7644">
        <w:rPr>
          <w:color w:val="000000" w:themeColor="text1"/>
          <w:sz w:val="24"/>
          <w:szCs w:val="24"/>
        </w:rPr>
        <w:t>Составлен</w:t>
      </w:r>
      <w:r w:rsidRPr="00FB7644">
        <w:rPr>
          <w:color w:val="000000" w:themeColor="text1"/>
          <w:sz w:val="24"/>
          <w:szCs w:val="24"/>
          <w:lang w:val="kk-KZ"/>
        </w:rPr>
        <w:t>о</w:t>
      </w:r>
      <w:r w:rsidRPr="00FB7644">
        <w:rPr>
          <w:color w:val="000000" w:themeColor="text1"/>
          <w:sz w:val="24"/>
          <w:szCs w:val="24"/>
        </w:rPr>
        <w:t xml:space="preserve"> на основе </w:t>
      </w:r>
      <w:r w:rsidRPr="00803C79">
        <w:rPr>
          <w:sz w:val="24"/>
          <w:szCs w:val="24"/>
        </w:rPr>
        <w:t xml:space="preserve">источника </w:t>
      </w:r>
      <w:r w:rsidR="00963308" w:rsidRPr="00803C79">
        <w:rPr>
          <w:sz w:val="24"/>
          <w:szCs w:val="24"/>
        </w:rPr>
        <w:t>[1</w:t>
      </w:r>
      <w:r w:rsidR="00AD7201" w:rsidRPr="00803C79">
        <w:rPr>
          <w:sz w:val="24"/>
          <w:szCs w:val="24"/>
        </w:rPr>
        <w:t>09</w:t>
      </w:r>
      <w:r w:rsidR="00963308" w:rsidRPr="00803C79">
        <w:rPr>
          <w:sz w:val="24"/>
          <w:szCs w:val="24"/>
        </w:rPr>
        <w:t xml:space="preserve">, </w:t>
      </w:r>
      <w:r w:rsidR="00803C79" w:rsidRPr="00803C79">
        <w:rPr>
          <w:sz w:val="24"/>
          <w:szCs w:val="24"/>
        </w:rPr>
        <w:t>с. 2</w:t>
      </w:r>
      <w:r w:rsidR="00803C79">
        <w:rPr>
          <w:sz w:val="24"/>
          <w:szCs w:val="24"/>
        </w:rPr>
        <w:t>7</w:t>
      </w:r>
      <w:r w:rsidR="00803C79" w:rsidRPr="00803C79">
        <w:rPr>
          <w:sz w:val="24"/>
          <w:szCs w:val="24"/>
        </w:rPr>
        <w:t xml:space="preserve">; </w:t>
      </w:r>
      <w:r w:rsidR="00963308" w:rsidRPr="00803C79">
        <w:rPr>
          <w:sz w:val="24"/>
          <w:szCs w:val="24"/>
        </w:rPr>
        <w:t>1</w:t>
      </w:r>
      <w:r w:rsidR="00AD7201" w:rsidRPr="00803C79">
        <w:rPr>
          <w:sz w:val="24"/>
          <w:szCs w:val="24"/>
        </w:rPr>
        <w:t>26</w:t>
      </w:r>
      <w:r w:rsidR="00963308" w:rsidRPr="00803C79">
        <w:rPr>
          <w:sz w:val="24"/>
          <w:szCs w:val="24"/>
        </w:rPr>
        <w:t>]</w:t>
      </w:r>
    </w:p>
    <w:p w14:paraId="54ED256C" w14:textId="77777777" w:rsidR="00963308" w:rsidRPr="00FB7644" w:rsidRDefault="00963308" w:rsidP="00963308">
      <w:pPr>
        <w:autoSpaceDE w:val="0"/>
        <w:autoSpaceDN w:val="0"/>
        <w:adjustRightInd w:val="0"/>
        <w:ind w:firstLine="709"/>
        <w:jc w:val="both"/>
        <w:rPr>
          <w:sz w:val="28"/>
          <w:szCs w:val="28"/>
        </w:rPr>
      </w:pPr>
      <w:r w:rsidRPr="00FB7644">
        <w:rPr>
          <w:sz w:val="28"/>
          <w:szCs w:val="28"/>
        </w:rPr>
        <w:lastRenderedPageBreak/>
        <w:t>Как можно видеть из самой схемы и ее функционального наполнения (табл</w:t>
      </w:r>
      <w:r>
        <w:rPr>
          <w:sz w:val="28"/>
          <w:szCs w:val="28"/>
        </w:rPr>
        <w:t>ица</w:t>
      </w:r>
      <w:r w:rsidRPr="00FB7644">
        <w:rPr>
          <w:sz w:val="28"/>
          <w:szCs w:val="28"/>
        </w:rPr>
        <w:t xml:space="preserve"> 22), организационная основа ЭКШТХ достаточно жестко привязана к системе управления ЦАРЭС. В этом, на наш взгляд, нет каких-либо серьезных противоречий, поскольку коридор ЭКШТХ входит в комплекс коридоров, разрабатываемых под эгидой ЦАРЭС.</w:t>
      </w:r>
    </w:p>
    <w:p w14:paraId="1BC27471" w14:textId="77777777" w:rsidR="00963308" w:rsidRDefault="00963308" w:rsidP="00E361F9">
      <w:pPr>
        <w:tabs>
          <w:tab w:val="left" w:pos="6285"/>
        </w:tabs>
        <w:autoSpaceDE w:val="0"/>
        <w:autoSpaceDN w:val="0"/>
        <w:adjustRightInd w:val="0"/>
        <w:jc w:val="both"/>
        <w:rPr>
          <w:rFonts w:eastAsia="Calibri-Bold"/>
          <w:bCs/>
          <w:color w:val="000000" w:themeColor="text1"/>
          <w:sz w:val="28"/>
          <w:szCs w:val="28"/>
        </w:rPr>
      </w:pPr>
    </w:p>
    <w:p w14:paraId="7A2EA96E" w14:textId="130A1617" w:rsidR="008A5D33" w:rsidRPr="00FB7644" w:rsidRDefault="008A5D33" w:rsidP="00E361F9">
      <w:pPr>
        <w:tabs>
          <w:tab w:val="left" w:pos="6285"/>
        </w:tabs>
        <w:autoSpaceDE w:val="0"/>
        <w:autoSpaceDN w:val="0"/>
        <w:adjustRightInd w:val="0"/>
        <w:jc w:val="both"/>
        <w:rPr>
          <w:rFonts w:eastAsia="Calibri-Bold"/>
          <w:bCs/>
          <w:color w:val="000000" w:themeColor="text1"/>
          <w:sz w:val="28"/>
          <w:szCs w:val="28"/>
        </w:rPr>
      </w:pPr>
      <w:r w:rsidRPr="00FB7644">
        <w:rPr>
          <w:rFonts w:eastAsia="Calibri-Bold"/>
          <w:bCs/>
          <w:color w:val="000000" w:themeColor="text1"/>
          <w:sz w:val="28"/>
          <w:szCs w:val="28"/>
        </w:rPr>
        <w:t>Таблица</w:t>
      </w:r>
      <w:r w:rsidR="000D7825" w:rsidRPr="00FB7644">
        <w:rPr>
          <w:rFonts w:eastAsia="Calibri-Bold"/>
          <w:bCs/>
          <w:color w:val="000000" w:themeColor="text1"/>
          <w:sz w:val="28"/>
          <w:szCs w:val="28"/>
        </w:rPr>
        <w:t xml:space="preserve"> 22</w:t>
      </w:r>
      <w:r w:rsidRPr="00FB7644">
        <w:rPr>
          <w:rFonts w:eastAsia="Calibri-Bold"/>
          <w:bCs/>
          <w:color w:val="000000" w:themeColor="text1"/>
          <w:sz w:val="28"/>
          <w:szCs w:val="28"/>
        </w:rPr>
        <w:t xml:space="preserve"> – Функциональное наполнение деятельности структур управления проекта ЭКШТХ</w:t>
      </w:r>
    </w:p>
    <w:p w14:paraId="6B26DE63" w14:textId="77777777" w:rsidR="008A5D33" w:rsidRPr="00E361F9" w:rsidRDefault="008A5D33" w:rsidP="004771FB">
      <w:pPr>
        <w:tabs>
          <w:tab w:val="left" w:pos="6285"/>
        </w:tabs>
        <w:autoSpaceDE w:val="0"/>
        <w:autoSpaceDN w:val="0"/>
        <w:adjustRightInd w:val="0"/>
        <w:ind w:left="2835" w:hanging="2835"/>
        <w:jc w:val="both"/>
        <w:rPr>
          <w:color w:val="000000" w:themeColor="text1"/>
          <w:sz w:val="16"/>
          <w:szCs w:val="16"/>
        </w:rPr>
      </w:pPr>
    </w:p>
    <w:tbl>
      <w:tblPr>
        <w:tblStyle w:val="ab"/>
        <w:tblW w:w="9603" w:type="dxa"/>
        <w:tblInd w:w="150" w:type="dxa"/>
        <w:tblLayout w:type="fixed"/>
        <w:tblLook w:val="04A0" w:firstRow="1" w:lastRow="0" w:firstColumn="1" w:lastColumn="0" w:noHBand="0" w:noVBand="1"/>
      </w:tblPr>
      <w:tblGrid>
        <w:gridCol w:w="2255"/>
        <w:gridCol w:w="4082"/>
        <w:gridCol w:w="3266"/>
      </w:tblGrid>
      <w:tr w:rsidR="008A5D33" w:rsidRPr="00E361F9" w14:paraId="6989F1A1" w14:textId="77777777" w:rsidTr="00032D98">
        <w:tc>
          <w:tcPr>
            <w:tcW w:w="2255" w:type="dxa"/>
            <w:tcBorders>
              <w:top w:val="single" w:sz="4" w:space="0" w:color="auto"/>
              <w:left w:val="single" w:sz="4" w:space="0" w:color="auto"/>
              <w:bottom w:val="single" w:sz="4" w:space="0" w:color="auto"/>
              <w:right w:val="single" w:sz="4" w:space="0" w:color="auto"/>
            </w:tcBorders>
            <w:hideMark/>
          </w:tcPr>
          <w:p w14:paraId="4D2E7EDD" w14:textId="77777777" w:rsidR="008A5D33" w:rsidRPr="00E361F9" w:rsidRDefault="008A5D33" w:rsidP="004771FB">
            <w:pPr>
              <w:contextualSpacing/>
              <w:jc w:val="center"/>
              <w:rPr>
                <w:color w:val="000000" w:themeColor="text1"/>
                <w:sz w:val="24"/>
                <w:szCs w:val="24"/>
              </w:rPr>
            </w:pPr>
            <w:r w:rsidRPr="00E361F9">
              <w:rPr>
                <w:color w:val="000000" w:themeColor="text1"/>
                <w:sz w:val="24"/>
                <w:szCs w:val="24"/>
              </w:rPr>
              <w:t>Орган ЭКШТХ</w:t>
            </w:r>
          </w:p>
        </w:tc>
        <w:tc>
          <w:tcPr>
            <w:tcW w:w="4082" w:type="dxa"/>
            <w:tcBorders>
              <w:top w:val="single" w:sz="4" w:space="0" w:color="auto"/>
              <w:left w:val="single" w:sz="4" w:space="0" w:color="auto"/>
              <w:bottom w:val="single" w:sz="4" w:space="0" w:color="auto"/>
              <w:right w:val="single" w:sz="4" w:space="0" w:color="auto"/>
            </w:tcBorders>
            <w:hideMark/>
          </w:tcPr>
          <w:p w14:paraId="0BC5CAB7" w14:textId="77777777" w:rsidR="008A5D33" w:rsidRPr="00E361F9" w:rsidRDefault="008A5D33" w:rsidP="004771FB">
            <w:pPr>
              <w:contextualSpacing/>
              <w:jc w:val="center"/>
              <w:rPr>
                <w:color w:val="000000" w:themeColor="text1"/>
                <w:sz w:val="24"/>
                <w:szCs w:val="24"/>
              </w:rPr>
            </w:pPr>
            <w:r w:rsidRPr="00E361F9">
              <w:rPr>
                <w:color w:val="000000" w:themeColor="text1"/>
                <w:sz w:val="24"/>
                <w:szCs w:val="24"/>
              </w:rPr>
              <w:t>Функции</w:t>
            </w:r>
          </w:p>
        </w:tc>
        <w:tc>
          <w:tcPr>
            <w:tcW w:w="3266" w:type="dxa"/>
            <w:tcBorders>
              <w:top w:val="single" w:sz="4" w:space="0" w:color="auto"/>
              <w:left w:val="single" w:sz="4" w:space="0" w:color="auto"/>
              <w:bottom w:val="single" w:sz="4" w:space="0" w:color="auto"/>
              <w:right w:val="single" w:sz="4" w:space="0" w:color="auto"/>
            </w:tcBorders>
            <w:hideMark/>
          </w:tcPr>
          <w:p w14:paraId="3DFE8D92" w14:textId="77777777" w:rsidR="008A5D33" w:rsidRPr="00E361F9" w:rsidRDefault="008A5D33" w:rsidP="004771FB">
            <w:pPr>
              <w:ind w:firstLine="34"/>
              <w:contextualSpacing/>
              <w:jc w:val="center"/>
              <w:rPr>
                <w:color w:val="000000" w:themeColor="text1"/>
                <w:sz w:val="24"/>
                <w:szCs w:val="24"/>
              </w:rPr>
            </w:pPr>
            <w:r w:rsidRPr="00E361F9">
              <w:rPr>
                <w:color w:val="000000" w:themeColor="text1"/>
                <w:sz w:val="24"/>
                <w:szCs w:val="24"/>
              </w:rPr>
              <w:t>Членство</w:t>
            </w:r>
          </w:p>
        </w:tc>
      </w:tr>
      <w:tr w:rsidR="008A5D33" w:rsidRPr="00FB7644" w14:paraId="182E4113" w14:textId="77777777" w:rsidTr="00032D98">
        <w:tc>
          <w:tcPr>
            <w:tcW w:w="2255" w:type="dxa"/>
            <w:tcBorders>
              <w:top w:val="single" w:sz="4" w:space="0" w:color="auto"/>
              <w:left w:val="single" w:sz="4" w:space="0" w:color="auto"/>
              <w:bottom w:val="single" w:sz="4" w:space="0" w:color="auto"/>
              <w:right w:val="single" w:sz="4" w:space="0" w:color="auto"/>
            </w:tcBorders>
          </w:tcPr>
          <w:p w14:paraId="6C07944A" w14:textId="77777777" w:rsidR="008A5D33" w:rsidRPr="00FB7644" w:rsidRDefault="008A5D33" w:rsidP="004771FB">
            <w:pPr>
              <w:autoSpaceDE w:val="0"/>
              <w:autoSpaceDN w:val="0"/>
              <w:adjustRightInd w:val="0"/>
              <w:rPr>
                <w:rFonts w:eastAsia="Calibri-Light"/>
                <w:sz w:val="24"/>
                <w:szCs w:val="24"/>
              </w:rPr>
            </w:pPr>
            <w:r w:rsidRPr="00FB7644">
              <w:rPr>
                <w:rFonts w:eastAsia="Calibri-Light"/>
                <w:sz w:val="24"/>
                <w:szCs w:val="24"/>
              </w:rPr>
              <w:t>Координационный комитет</w:t>
            </w:r>
          </w:p>
          <w:p w14:paraId="79D0BCD0" w14:textId="77777777" w:rsidR="008A5D33" w:rsidRPr="00FB7644" w:rsidRDefault="008A5D33" w:rsidP="004771FB">
            <w:pPr>
              <w:autoSpaceDE w:val="0"/>
              <w:autoSpaceDN w:val="0"/>
              <w:adjustRightInd w:val="0"/>
              <w:rPr>
                <w:rFonts w:eastAsia="Calibri-Light"/>
                <w:sz w:val="24"/>
                <w:szCs w:val="24"/>
              </w:rPr>
            </w:pPr>
          </w:p>
          <w:p w14:paraId="57E860FC" w14:textId="77777777" w:rsidR="008A5D33" w:rsidRPr="00FB7644" w:rsidRDefault="008A5D33" w:rsidP="004771FB">
            <w:pPr>
              <w:contextualSpacing/>
              <w:rPr>
                <w:color w:val="000000" w:themeColor="text1"/>
                <w:sz w:val="24"/>
                <w:szCs w:val="24"/>
              </w:rPr>
            </w:pPr>
          </w:p>
        </w:tc>
        <w:tc>
          <w:tcPr>
            <w:tcW w:w="4082" w:type="dxa"/>
            <w:tcBorders>
              <w:top w:val="single" w:sz="4" w:space="0" w:color="auto"/>
              <w:left w:val="single" w:sz="4" w:space="0" w:color="auto"/>
              <w:bottom w:val="single" w:sz="4" w:space="0" w:color="auto"/>
              <w:right w:val="single" w:sz="4" w:space="0" w:color="auto"/>
            </w:tcBorders>
            <w:hideMark/>
          </w:tcPr>
          <w:p w14:paraId="08DD9345" w14:textId="2814EE92" w:rsidR="008A5D33" w:rsidRPr="00FB7644" w:rsidRDefault="00E361F9" w:rsidP="004771FB">
            <w:pPr>
              <w:tabs>
                <w:tab w:val="left" w:pos="320"/>
              </w:tabs>
              <w:autoSpaceDE w:val="0"/>
              <w:autoSpaceDN w:val="0"/>
              <w:adjustRightInd w:val="0"/>
              <w:ind w:left="178" w:hanging="178"/>
              <w:rPr>
                <w:rFonts w:eastAsia="Calibri-Light"/>
                <w:sz w:val="24"/>
                <w:szCs w:val="24"/>
              </w:rPr>
            </w:pPr>
            <w:r>
              <w:rPr>
                <w:rFonts w:eastAsia="Calibri-Light"/>
                <w:sz w:val="24"/>
                <w:szCs w:val="24"/>
              </w:rPr>
              <w:t>–</w:t>
            </w:r>
            <w:r w:rsidR="008A5D33" w:rsidRPr="00FB7644">
              <w:rPr>
                <w:rFonts w:eastAsia="Calibri-Light"/>
                <w:sz w:val="24"/>
                <w:szCs w:val="24"/>
              </w:rPr>
              <w:t xml:space="preserve"> </w:t>
            </w:r>
            <w:r w:rsidRPr="00FB7644">
              <w:rPr>
                <w:rFonts w:eastAsia="Calibri-Light"/>
                <w:sz w:val="24"/>
                <w:szCs w:val="24"/>
              </w:rPr>
              <w:t>к</w:t>
            </w:r>
            <w:r w:rsidR="008A5D33" w:rsidRPr="00FB7644">
              <w:rPr>
                <w:rFonts w:eastAsia="Calibri-Light"/>
                <w:sz w:val="24"/>
                <w:szCs w:val="24"/>
              </w:rPr>
              <w:t>онтроль общего прогресса в развитии ЭКШТХ</w:t>
            </w:r>
            <w:r>
              <w:rPr>
                <w:rFonts w:eastAsia="Calibri-Light"/>
                <w:sz w:val="24"/>
                <w:szCs w:val="24"/>
              </w:rPr>
              <w:t>;</w:t>
            </w:r>
          </w:p>
          <w:p w14:paraId="157BDEAE" w14:textId="55EA6626" w:rsidR="008A5D33" w:rsidRPr="00FB7644" w:rsidRDefault="00E361F9" w:rsidP="00E361F9">
            <w:pPr>
              <w:tabs>
                <w:tab w:val="left" w:pos="320"/>
              </w:tabs>
              <w:autoSpaceDE w:val="0"/>
              <w:autoSpaceDN w:val="0"/>
              <w:adjustRightInd w:val="0"/>
              <w:ind w:left="178" w:hanging="178"/>
              <w:rPr>
                <w:color w:val="000000" w:themeColor="text1"/>
                <w:sz w:val="24"/>
                <w:szCs w:val="24"/>
              </w:rPr>
            </w:pPr>
            <w:r>
              <w:rPr>
                <w:rFonts w:eastAsia="Calibri-Light"/>
                <w:sz w:val="24"/>
                <w:szCs w:val="24"/>
              </w:rPr>
              <w:t>–</w:t>
            </w:r>
            <w:r w:rsidR="008A5D33" w:rsidRPr="00FB7644">
              <w:rPr>
                <w:rFonts w:eastAsia="Calibri-Light"/>
                <w:sz w:val="24"/>
                <w:szCs w:val="24"/>
              </w:rPr>
              <w:t xml:space="preserve"> </w:t>
            </w:r>
            <w:r w:rsidRPr="00FB7644">
              <w:rPr>
                <w:rFonts w:eastAsia="Calibri-Light"/>
                <w:sz w:val="24"/>
                <w:szCs w:val="24"/>
              </w:rPr>
              <w:t>ра</w:t>
            </w:r>
            <w:r w:rsidR="008A5D33" w:rsidRPr="00FB7644">
              <w:rPr>
                <w:rFonts w:eastAsia="Calibri-Light"/>
                <w:sz w:val="24"/>
                <w:szCs w:val="24"/>
              </w:rPr>
              <w:t>ссмотрение предложений, представляемых Рабочими группами</w:t>
            </w:r>
          </w:p>
        </w:tc>
        <w:tc>
          <w:tcPr>
            <w:tcW w:w="3266" w:type="dxa"/>
            <w:tcBorders>
              <w:top w:val="single" w:sz="4" w:space="0" w:color="auto"/>
              <w:left w:val="single" w:sz="4" w:space="0" w:color="auto"/>
              <w:bottom w:val="single" w:sz="4" w:space="0" w:color="auto"/>
              <w:right w:val="single" w:sz="4" w:space="0" w:color="auto"/>
            </w:tcBorders>
            <w:hideMark/>
          </w:tcPr>
          <w:p w14:paraId="4C1A81BE" w14:textId="363BE6FE" w:rsidR="008A5D33" w:rsidRPr="00FB7644" w:rsidRDefault="00E361F9" w:rsidP="004771FB">
            <w:pPr>
              <w:tabs>
                <w:tab w:val="left" w:pos="601"/>
              </w:tabs>
              <w:autoSpaceDE w:val="0"/>
              <w:autoSpaceDN w:val="0"/>
              <w:adjustRightInd w:val="0"/>
              <w:ind w:left="177" w:hanging="177"/>
              <w:rPr>
                <w:rFonts w:eastAsia="Calibri-Light"/>
                <w:sz w:val="24"/>
                <w:szCs w:val="24"/>
              </w:rPr>
            </w:pPr>
            <w:r>
              <w:rPr>
                <w:rFonts w:eastAsia="Calibri-Light"/>
                <w:sz w:val="24"/>
                <w:szCs w:val="24"/>
              </w:rPr>
              <w:t>–</w:t>
            </w:r>
            <w:r w:rsidR="008A5D33" w:rsidRPr="00FB7644">
              <w:rPr>
                <w:rFonts w:eastAsia="Calibri-Light"/>
                <w:sz w:val="24"/>
                <w:szCs w:val="24"/>
              </w:rPr>
              <w:t xml:space="preserve"> </w:t>
            </w:r>
            <w:r w:rsidR="00032D98" w:rsidRPr="00FB7644">
              <w:rPr>
                <w:rFonts w:eastAsia="Calibri-Light"/>
                <w:sz w:val="24"/>
                <w:szCs w:val="24"/>
              </w:rPr>
              <w:t>н</w:t>
            </w:r>
            <w:r w:rsidR="008A5D33" w:rsidRPr="00FB7644">
              <w:rPr>
                <w:rFonts w:eastAsia="Calibri-Light"/>
                <w:sz w:val="24"/>
                <w:szCs w:val="24"/>
              </w:rPr>
              <w:t>ациональные координаторы ЦАРЭС для Узбекистана, Казахстана и Таджикистана</w:t>
            </w:r>
          </w:p>
          <w:p w14:paraId="2FF02945" w14:textId="6F842BD9" w:rsidR="008A5D33" w:rsidRPr="00FB7644" w:rsidRDefault="00E361F9" w:rsidP="004771FB">
            <w:pPr>
              <w:autoSpaceDE w:val="0"/>
              <w:autoSpaceDN w:val="0"/>
              <w:adjustRightInd w:val="0"/>
              <w:ind w:left="177" w:hanging="177"/>
              <w:rPr>
                <w:rFonts w:eastAsia="Calibri-Light"/>
                <w:sz w:val="24"/>
                <w:szCs w:val="24"/>
              </w:rPr>
            </w:pPr>
            <w:r>
              <w:rPr>
                <w:rFonts w:eastAsia="Calibri-Light"/>
                <w:sz w:val="24"/>
                <w:szCs w:val="24"/>
              </w:rPr>
              <w:t>–</w:t>
            </w:r>
            <w:r w:rsidR="008A5D33" w:rsidRPr="00FB7644">
              <w:rPr>
                <w:rFonts w:eastAsia="Calibri-Light"/>
                <w:sz w:val="24"/>
                <w:szCs w:val="24"/>
              </w:rPr>
              <w:t xml:space="preserve"> </w:t>
            </w:r>
            <w:r w:rsidR="00032D98" w:rsidRPr="00FB7644">
              <w:rPr>
                <w:rFonts w:eastAsia="Calibri-Light"/>
                <w:sz w:val="24"/>
                <w:szCs w:val="24"/>
              </w:rPr>
              <w:t>з</w:t>
            </w:r>
            <w:r w:rsidR="008A5D33" w:rsidRPr="00FB7644">
              <w:rPr>
                <w:rFonts w:eastAsia="Calibri-Light"/>
                <w:sz w:val="24"/>
                <w:szCs w:val="24"/>
              </w:rPr>
              <w:t>аместители мэров городов Шымкент, Ташкент и Худжанд</w:t>
            </w:r>
          </w:p>
          <w:p w14:paraId="6B6EE403" w14:textId="0A6A840E" w:rsidR="000D7825" w:rsidRPr="00E361F9" w:rsidRDefault="00E361F9" w:rsidP="00032D98">
            <w:pPr>
              <w:autoSpaceDE w:val="0"/>
              <w:autoSpaceDN w:val="0"/>
              <w:adjustRightInd w:val="0"/>
              <w:ind w:left="177" w:hanging="177"/>
              <w:rPr>
                <w:rFonts w:eastAsia="Calibri-Light"/>
                <w:sz w:val="24"/>
                <w:szCs w:val="24"/>
              </w:rPr>
            </w:pPr>
            <w:r>
              <w:rPr>
                <w:rFonts w:eastAsia="Calibri-Light"/>
                <w:sz w:val="24"/>
                <w:szCs w:val="24"/>
              </w:rPr>
              <w:t>–</w:t>
            </w:r>
            <w:r w:rsidR="008A5D33" w:rsidRPr="00FB7644">
              <w:rPr>
                <w:rFonts w:eastAsia="Calibri-Light"/>
                <w:sz w:val="24"/>
                <w:szCs w:val="24"/>
              </w:rPr>
              <w:t xml:space="preserve"> </w:t>
            </w:r>
            <w:r w:rsidR="00032D98" w:rsidRPr="00FB7644">
              <w:rPr>
                <w:rFonts w:eastAsia="Calibri-Light"/>
                <w:sz w:val="24"/>
                <w:szCs w:val="24"/>
              </w:rPr>
              <w:t>з</w:t>
            </w:r>
            <w:r w:rsidR="008A5D33" w:rsidRPr="00FB7644">
              <w:rPr>
                <w:rFonts w:eastAsia="Calibri-Light"/>
                <w:sz w:val="24"/>
                <w:szCs w:val="24"/>
              </w:rPr>
              <w:t>аместители губернатор</w:t>
            </w:r>
            <w:r w:rsidR="00032D98">
              <w:rPr>
                <w:rFonts w:eastAsia="Calibri-Light"/>
                <w:sz w:val="24"/>
                <w:szCs w:val="24"/>
              </w:rPr>
              <w:t xml:space="preserve">ов Туркестанской, </w:t>
            </w:r>
            <w:r w:rsidR="008A5D33" w:rsidRPr="00FB7644">
              <w:rPr>
                <w:rFonts w:eastAsia="Calibri-Light"/>
                <w:sz w:val="24"/>
                <w:szCs w:val="24"/>
              </w:rPr>
              <w:t>Та</w:t>
            </w:r>
            <w:r>
              <w:rPr>
                <w:rFonts w:eastAsia="Calibri-Light"/>
                <w:sz w:val="24"/>
                <w:szCs w:val="24"/>
              </w:rPr>
              <w:t>шкентской и Согдийской областей</w:t>
            </w:r>
          </w:p>
        </w:tc>
      </w:tr>
      <w:tr w:rsidR="008A5D33" w:rsidRPr="00FB7644" w14:paraId="7029FACF" w14:textId="77777777" w:rsidTr="00032D98">
        <w:tc>
          <w:tcPr>
            <w:tcW w:w="2255" w:type="dxa"/>
            <w:tcBorders>
              <w:top w:val="single" w:sz="4" w:space="0" w:color="auto"/>
              <w:left w:val="single" w:sz="4" w:space="0" w:color="auto"/>
              <w:bottom w:val="single" w:sz="4" w:space="0" w:color="auto"/>
              <w:right w:val="single" w:sz="4" w:space="0" w:color="auto"/>
            </w:tcBorders>
            <w:hideMark/>
          </w:tcPr>
          <w:p w14:paraId="418344A7" w14:textId="77777777" w:rsidR="008A5D33" w:rsidRPr="00FB7644" w:rsidRDefault="008A5D33" w:rsidP="004771FB">
            <w:pPr>
              <w:autoSpaceDE w:val="0"/>
              <w:autoSpaceDN w:val="0"/>
              <w:adjustRightInd w:val="0"/>
              <w:rPr>
                <w:rFonts w:eastAsia="Calibri-Light"/>
                <w:sz w:val="24"/>
                <w:szCs w:val="24"/>
              </w:rPr>
            </w:pPr>
            <w:r w:rsidRPr="00FB7644">
              <w:rPr>
                <w:rFonts w:eastAsia="Calibri-Light"/>
                <w:sz w:val="24"/>
                <w:szCs w:val="24"/>
              </w:rPr>
              <w:t>Рабочие группы по</w:t>
            </w:r>
          </w:p>
          <w:p w14:paraId="63ED90D5" w14:textId="77777777" w:rsidR="008A5D33" w:rsidRPr="00FB7644" w:rsidRDefault="008A5D33" w:rsidP="004771FB">
            <w:pPr>
              <w:contextualSpacing/>
              <w:rPr>
                <w:color w:val="000000" w:themeColor="text1"/>
                <w:sz w:val="24"/>
                <w:szCs w:val="24"/>
              </w:rPr>
            </w:pPr>
            <w:r w:rsidRPr="00FB7644">
              <w:rPr>
                <w:rFonts w:eastAsia="Calibri-Light"/>
                <w:sz w:val="24"/>
                <w:szCs w:val="24"/>
              </w:rPr>
              <w:t>направлениям</w:t>
            </w:r>
          </w:p>
        </w:tc>
        <w:tc>
          <w:tcPr>
            <w:tcW w:w="4082" w:type="dxa"/>
            <w:tcBorders>
              <w:top w:val="single" w:sz="4" w:space="0" w:color="auto"/>
              <w:left w:val="single" w:sz="4" w:space="0" w:color="auto"/>
              <w:bottom w:val="single" w:sz="4" w:space="0" w:color="auto"/>
              <w:right w:val="single" w:sz="4" w:space="0" w:color="auto"/>
            </w:tcBorders>
            <w:hideMark/>
          </w:tcPr>
          <w:p w14:paraId="6D85DC4D" w14:textId="09D192F4" w:rsidR="008A5D33" w:rsidRPr="00FB7644" w:rsidRDefault="00E361F9" w:rsidP="004771FB">
            <w:pPr>
              <w:autoSpaceDE w:val="0"/>
              <w:autoSpaceDN w:val="0"/>
              <w:adjustRightInd w:val="0"/>
              <w:ind w:left="178" w:hanging="178"/>
              <w:rPr>
                <w:rFonts w:eastAsia="Calibri-Light"/>
                <w:sz w:val="24"/>
                <w:szCs w:val="24"/>
              </w:rPr>
            </w:pPr>
            <w:r>
              <w:rPr>
                <w:rFonts w:eastAsia="Calibri-Light"/>
                <w:sz w:val="24"/>
                <w:szCs w:val="24"/>
              </w:rPr>
              <w:t>–</w:t>
            </w:r>
            <w:r w:rsidR="008A5D33" w:rsidRPr="00FB7644">
              <w:rPr>
                <w:rFonts w:eastAsia="Calibri-Light"/>
                <w:sz w:val="24"/>
                <w:szCs w:val="24"/>
              </w:rPr>
              <w:t xml:space="preserve"> </w:t>
            </w:r>
            <w:r w:rsidRPr="00FB7644">
              <w:rPr>
                <w:rFonts w:eastAsia="Calibri-Light"/>
                <w:sz w:val="24"/>
                <w:szCs w:val="24"/>
              </w:rPr>
              <w:t>п</w:t>
            </w:r>
            <w:r w:rsidR="008A5D33" w:rsidRPr="00FB7644">
              <w:rPr>
                <w:rFonts w:eastAsia="Calibri-Light"/>
                <w:sz w:val="24"/>
                <w:szCs w:val="24"/>
              </w:rPr>
              <w:t>редлагать действия и проекты, нацеленные на развитие ЭКШТХ</w:t>
            </w:r>
            <w:r>
              <w:rPr>
                <w:rFonts w:eastAsia="Calibri-Light"/>
                <w:sz w:val="24"/>
                <w:szCs w:val="24"/>
              </w:rPr>
              <w:t>;</w:t>
            </w:r>
          </w:p>
          <w:p w14:paraId="43615834" w14:textId="138B2DA2" w:rsidR="008A5D33" w:rsidRPr="00FB7644" w:rsidRDefault="00E361F9" w:rsidP="004771FB">
            <w:pPr>
              <w:autoSpaceDE w:val="0"/>
              <w:autoSpaceDN w:val="0"/>
              <w:adjustRightInd w:val="0"/>
              <w:ind w:left="178" w:hanging="178"/>
              <w:rPr>
                <w:color w:val="000000" w:themeColor="text1"/>
                <w:sz w:val="24"/>
                <w:szCs w:val="24"/>
              </w:rPr>
            </w:pPr>
            <w:r>
              <w:rPr>
                <w:rFonts w:eastAsia="Calibri-Light"/>
                <w:sz w:val="24"/>
                <w:szCs w:val="24"/>
              </w:rPr>
              <w:t>–</w:t>
            </w:r>
            <w:r w:rsidR="008A5D33" w:rsidRPr="00FB7644">
              <w:rPr>
                <w:rFonts w:eastAsia="Calibri-Light"/>
                <w:sz w:val="24"/>
                <w:szCs w:val="24"/>
              </w:rPr>
              <w:t xml:space="preserve"> </w:t>
            </w:r>
            <w:r w:rsidRPr="00FB7644">
              <w:rPr>
                <w:rFonts w:eastAsia="Calibri-Light"/>
                <w:sz w:val="24"/>
                <w:szCs w:val="24"/>
              </w:rPr>
              <w:t>п</w:t>
            </w:r>
            <w:r w:rsidR="008A5D33" w:rsidRPr="00FB7644">
              <w:rPr>
                <w:rFonts w:eastAsia="Calibri-Light"/>
                <w:sz w:val="24"/>
                <w:szCs w:val="24"/>
              </w:rPr>
              <w:t>омогать разрешать вопросы в процессе реализации утвержденных действий и проектов</w:t>
            </w:r>
          </w:p>
        </w:tc>
        <w:tc>
          <w:tcPr>
            <w:tcW w:w="3266" w:type="dxa"/>
            <w:tcBorders>
              <w:top w:val="single" w:sz="4" w:space="0" w:color="auto"/>
              <w:left w:val="single" w:sz="4" w:space="0" w:color="auto"/>
              <w:bottom w:val="single" w:sz="4" w:space="0" w:color="auto"/>
              <w:right w:val="single" w:sz="4" w:space="0" w:color="auto"/>
            </w:tcBorders>
            <w:hideMark/>
          </w:tcPr>
          <w:p w14:paraId="0881A1D4" w14:textId="1B69454B" w:rsidR="008A5D33" w:rsidRPr="00FB7644" w:rsidRDefault="00E361F9" w:rsidP="00E361F9">
            <w:pPr>
              <w:tabs>
                <w:tab w:val="left" w:pos="460"/>
              </w:tabs>
              <w:autoSpaceDE w:val="0"/>
              <w:autoSpaceDN w:val="0"/>
              <w:adjustRightInd w:val="0"/>
              <w:ind w:left="177" w:hanging="177"/>
              <w:rPr>
                <w:color w:val="000000" w:themeColor="text1"/>
                <w:sz w:val="24"/>
                <w:szCs w:val="24"/>
              </w:rPr>
            </w:pPr>
            <w:r>
              <w:rPr>
                <w:rFonts w:eastAsia="Calibri-Light"/>
                <w:sz w:val="24"/>
                <w:szCs w:val="24"/>
              </w:rPr>
              <w:t>–</w:t>
            </w:r>
            <w:r w:rsidR="008A5D33" w:rsidRPr="00FB7644">
              <w:rPr>
                <w:rFonts w:eastAsia="Calibri-Light"/>
                <w:sz w:val="24"/>
                <w:szCs w:val="24"/>
              </w:rPr>
              <w:t xml:space="preserve"> </w:t>
            </w:r>
            <w:r w:rsidRPr="00FB7644">
              <w:rPr>
                <w:rFonts w:eastAsia="Calibri-Light"/>
                <w:sz w:val="24"/>
                <w:szCs w:val="24"/>
              </w:rPr>
              <w:t>п</w:t>
            </w:r>
            <w:r w:rsidR="008A5D33" w:rsidRPr="00FB7644">
              <w:rPr>
                <w:rFonts w:eastAsia="Calibri-Light"/>
                <w:sz w:val="24"/>
                <w:szCs w:val="24"/>
              </w:rPr>
              <w:t>редставители соответствующих центральных  и местных государственных органов и бизнес-   сообществ трех стран</w:t>
            </w:r>
          </w:p>
        </w:tc>
      </w:tr>
      <w:tr w:rsidR="008A5D33" w:rsidRPr="00FB7644" w14:paraId="633A253C" w14:textId="77777777" w:rsidTr="00032D98">
        <w:tc>
          <w:tcPr>
            <w:tcW w:w="2255" w:type="dxa"/>
            <w:tcBorders>
              <w:top w:val="single" w:sz="4" w:space="0" w:color="auto"/>
              <w:left w:val="single" w:sz="4" w:space="0" w:color="auto"/>
              <w:bottom w:val="single" w:sz="4" w:space="0" w:color="auto"/>
              <w:right w:val="single" w:sz="4" w:space="0" w:color="auto"/>
            </w:tcBorders>
            <w:hideMark/>
          </w:tcPr>
          <w:p w14:paraId="1587CB44" w14:textId="77777777" w:rsidR="008A5D33" w:rsidRPr="00FB7644" w:rsidRDefault="008A5D33" w:rsidP="004771FB">
            <w:pPr>
              <w:contextualSpacing/>
              <w:rPr>
                <w:color w:val="000000" w:themeColor="text1"/>
                <w:sz w:val="24"/>
                <w:szCs w:val="24"/>
              </w:rPr>
            </w:pPr>
            <w:r w:rsidRPr="00FB7644">
              <w:rPr>
                <w:rFonts w:eastAsia="Calibri-Light"/>
                <w:sz w:val="24"/>
                <w:szCs w:val="24"/>
              </w:rPr>
              <w:t>Секретариат</w:t>
            </w:r>
          </w:p>
        </w:tc>
        <w:tc>
          <w:tcPr>
            <w:tcW w:w="4082" w:type="dxa"/>
            <w:tcBorders>
              <w:top w:val="single" w:sz="4" w:space="0" w:color="auto"/>
              <w:left w:val="single" w:sz="4" w:space="0" w:color="auto"/>
              <w:bottom w:val="single" w:sz="4" w:space="0" w:color="auto"/>
              <w:right w:val="single" w:sz="4" w:space="0" w:color="auto"/>
            </w:tcBorders>
            <w:hideMark/>
          </w:tcPr>
          <w:p w14:paraId="77D09553" w14:textId="6C08959B" w:rsidR="008A5D33" w:rsidRPr="00FB7644" w:rsidRDefault="00E361F9" w:rsidP="004771FB">
            <w:pPr>
              <w:autoSpaceDE w:val="0"/>
              <w:autoSpaceDN w:val="0"/>
              <w:adjustRightInd w:val="0"/>
              <w:ind w:left="178" w:hanging="178"/>
              <w:rPr>
                <w:rFonts w:eastAsia="Calibri-Light"/>
                <w:sz w:val="24"/>
                <w:szCs w:val="24"/>
              </w:rPr>
            </w:pPr>
            <w:r>
              <w:rPr>
                <w:rFonts w:eastAsia="Calibri-Light"/>
                <w:sz w:val="24"/>
                <w:szCs w:val="24"/>
              </w:rPr>
              <w:t>–</w:t>
            </w:r>
            <w:r w:rsidR="008A5D33" w:rsidRPr="00FB7644">
              <w:rPr>
                <w:rFonts w:eastAsia="Calibri-Light"/>
                <w:sz w:val="24"/>
                <w:szCs w:val="24"/>
              </w:rPr>
              <w:t xml:space="preserve"> </w:t>
            </w:r>
            <w:r w:rsidRPr="00FB7644">
              <w:rPr>
                <w:rFonts w:eastAsia="Calibri-Light"/>
                <w:sz w:val="24"/>
                <w:szCs w:val="24"/>
              </w:rPr>
              <w:t>о</w:t>
            </w:r>
            <w:r w:rsidR="008A5D33" w:rsidRPr="00FB7644">
              <w:rPr>
                <w:rFonts w:eastAsia="Calibri-Light"/>
                <w:sz w:val="24"/>
                <w:szCs w:val="24"/>
              </w:rPr>
              <w:t>существлять мониторинг прогресса в процессе  развития ЭКШТХ</w:t>
            </w:r>
            <w:r>
              <w:rPr>
                <w:rFonts w:eastAsia="Calibri-Light"/>
                <w:sz w:val="24"/>
                <w:szCs w:val="24"/>
              </w:rPr>
              <w:t>;</w:t>
            </w:r>
          </w:p>
          <w:p w14:paraId="75C9A149" w14:textId="75F1A4CB" w:rsidR="008A5D33" w:rsidRPr="00FB7644" w:rsidRDefault="00E361F9" w:rsidP="004771FB">
            <w:pPr>
              <w:autoSpaceDE w:val="0"/>
              <w:autoSpaceDN w:val="0"/>
              <w:adjustRightInd w:val="0"/>
              <w:ind w:left="178" w:hanging="178"/>
              <w:rPr>
                <w:rFonts w:eastAsia="Calibri-Light"/>
                <w:sz w:val="24"/>
                <w:szCs w:val="24"/>
              </w:rPr>
            </w:pPr>
            <w:r>
              <w:rPr>
                <w:rFonts w:eastAsia="Calibri-Light"/>
                <w:sz w:val="24"/>
                <w:szCs w:val="24"/>
              </w:rPr>
              <w:t>–</w:t>
            </w:r>
            <w:r w:rsidR="008A5D33" w:rsidRPr="00FB7644">
              <w:rPr>
                <w:rFonts w:eastAsia="Calibri-Light"/>
                <w:sz w:val="24"/>
                <w:szCs w:val="24"/>
              </w:rPr>
              <w:t xml:space="preserve"> </w:t>
            </w:r>
            <w:r w:rsidRPr="00FB7644">
              <w:rPr>
                <w:rFonts w:eastAsia="Calibri-Light"/>
                <w:sz w:val="24"/>
                <w:szCs w:val="24"/>
              </w:rPr>
              <w:t>п</w:t>
            </w:r>
            <w:r w:rsidR="008A5D33" w:rsidRPr="00FB7644">
              <w:rPr>
                <w:rFonts w:eastAsia="Calibri-Light"/>
                <w:sz w:val="24"/>
                <w:szCs w:val="24"/>
              </w:rPr>
              <w:t>одготавливать периодические отчеты о проделанной работе</w:t>
            </w:r>
            <w:r>
              <w:rPr>
                <w:rFonts w:eastAsia="Calibri-Light"/>
                <w:sz w:val="24"/>
                <w:szCs w:val="24"/>
              </w:rPr>
              <w:t>;</w:t>
            </w:r>
          </w:p>
          <w:p w14:paraId="7528D53A" w14:textId="06AFFAE7" w:rsidR="008A5D33" w:rsidRPr="00FB7644" w:rsidRDefault="00E361F9" w:rsidP="004771FB">
            <w:pPr>
              <w:autoSpaceDE w:val="0"/>
              <w:autoSpaceDN w:val="0"/>
              <w:adjustRightInd w:val="0"/>
              <w:ind w:left="178" w:hanging="178"/>
              <w:rPr>
                <w:rFonts w:eastAsia="Calibri-Light"/>
                <w:sz w:val="24"/>
                <w:szCs w:val="24"/>
              </w:rPr>
            </w:pPr>
            <w:r>
              <w:rPr>
                <w:rFonts w:eastAsia="Calibri-Light"/>
                <w:sz w:val="24"/>
                <w:szCs w:val="24"/>
              </w:rPr>
              <w:t>–</w:t>
            </w:r>
            <w:r w:rsidR="008A5D33" w:rsidRPr="00FB7644">
              <w:rPr>
                <w:rFonts w:eastAsia="Calibri-Light"/>
                <w:sz w:val="24"/>
                <w:szCs w:val="24"/>
              </w:rPr>
              <w:t xml:space="preserve"> </w:t>
            </w:r>
            <w:r w:rsidRPr="00FB7644">
              <w:rPr>
                <w:rFonts w:eastAsia="Calibri-Light"/>
                <w:sz w:val="24"/>
                <w:szCs w:val="24"/>
              </w:rPr>
              <w:t>о</w:t>
            </w:r>
            <w:r w:rsidR="008A5D33" w:rsidRPr="00FB7644">
              <w:rPr>
                <w:rFonts w:eastAsia="Calibri-Light"/>
                <w:sz w:val="24"/>
                <w:szCs w:val="24"/>
              </w:rPr>
              <w:t>существлять координацию с соответствующими центральными и местными государственными органами и бизнес-сообществами</w:t>
            </w:r>
            <w:r>
              <w:rPr>
                <w:rFonts w:eastAsia="Calibri-Light"/>
                <w:sz w:val="24"/>
                <w:szCs w:val="24"/>
              </w:rPr>
              <w:t>;</w:t>
            </w:r>
          </w:p>
          <w:p w14:paraId="357B112D" w14:textId="12DA4555" w:rsidR="008A5D33" w:rsidRPr="00FB7644" w:rsidRDefault="00E361F9" w:rsidP="00E361F9">
            <w:pPr>
              <w:autoSpaceDE w:val="0"/>
              <w:autoSpaceDN w:val="0"/>
              <w:adjustRightInd w:val="0"/>
              <w:ind w:left="178" w:hanging="178"/>
              <w:rPr>
                <w:color w:val="000000" w:themeColor="text1"/>
                <w:sz w:val="24"/>
                <w:szCs w:val="24"/>
              </w:rPr>
            </w:pPr>
            <w:r>
              <w:rPr>
                <w:rFonts w:eastAsia="Calibri-Light"/>
                <w:sz w:val="24"/>
                <w:szCs w:val="24"/>
              </w:rPr>
              <w:t>–</w:t>
            </w:r>
            <w:r w:rsidR="008A5D33" w:rsidRPr="00FB7644">
              <w:rPr>
                <w:rFonts w:eastAsia="Calibri-Light"/>
                <w:sz w:val="24"/>
                <w:szCs w:val="24"/>
              </w:rPr>
              <w:t xml:space="preserve"> </w:t>
            </w:r>
            <w:r w:rsidRPr="00FB7644">
              <w:rPr>
                <w:rFonts w:eastAsia="Calibri-Light"/>
                <w:sz w:val="24"/>
                <w:szCs w:val="24"/>
              </w:rPr>
              <w:t>о</w:t>
            </w:r>
            <w:r w:rsidR="008A5D33" w:rsidRPr="00FB7644">
              <w:rPr>
                <w:rFonts w:eastAsia="Calibri-Light"/>
                <w:sz w:val="24"/>
                <w:szCs w:val="24"/>
              </w:rPr>
              <w:t>рганизовывать заседания Координационного комитета и Рабочих групп</w:t>
            </w:r>
          </w:p>
        </w:tc>
        <w:tc>
          <w:tcPr>
            <w:tcW w:w="3266" w:type="dxa"/>
            <w:tcBorders>
              <w:top w:val="single" w:sz="4" w:space="0" w:color="auto"/>
              <w:left w:val="single" w:sz="4" w:space="0" w:color="auto"/>
              <w:bottom w:val="single" w:sz="4" w:space="0" w:color="auto"/>
              <w:right w:val="single" w:sz="4" w:space="0" w:color="auto"/>
            </w:tcBorders>
            <w:hideMark/>
          </w:tcPr>
          <w:p w14:paraId="4D4ECDCE" w14:textId="4FA46A96" w:rsidR="008A5D33" w:rsidRPr="00FB7644" w:rsidRDefault="00E361F9" w:rsidP="00032D98">
            <w:pPr>
              <w:tabs>
                <w:tab w:val="left" w:pos="460"/>
              </w:tabs>
              <w:autoSpaceDE w:val="0"/>
              <w:autoSpaceDN w:val="0"/>
              <w:adjustRightInd w:val="0"/>
              <w:ind w:left="177" w:hanging="177"/>
              <w:rPr>
                <w:color w:val="000000" w:themeColor="text1"/>
                <w:sz w:val="24"/>
                <w:szCs w:val="24"/>
              </w:rPr>
            </w:pPr>
            <w:r>
              <w:rPr>
                <w:rFonts w:eastAsia="Calibri-Light"/>
                <w:sz w:val="24"/>
                <w:szCs w:val="24"/>
              </w:rPr>
              <w:t>–</w:t>
            </w:r>
            <w:r w:rsidR="008A5D33" w:rsidRPr="00FB7644">
              <w:rPr>
                <w:rFonts w:eastAsia="Calibri-Light"/>
                <w:sz w:val="24"/>
                <w:szCs w:val="24"/>
              </w:rPr>
              <w:t xml:space="preserve"> </w:t>
            </w:r>
            <w:r w:rsidR="00032D98" w:rsidRPr="00FB7644">
              <w:rPr>
                <w:rFonts w:eastAsia="Calibri-Light"/>
                <w:sz w:val="24"/>
                <w:szCs w:val="24"/>
              </w:rPr>
              <w:t>п</w:t>
            </w:r>
            <w:r w:rsidR="008A5D33" w:rsidRPr="00FB7644">
              <w:rPr>
                <w:rFonts w:eastAsia="Calibri-Light"/>
                <w:sz w:val="24"/>
                <w:szCs w:val="24"/>
              </w:rPr>
              <w:t>редставители  фокусных ведомств трех стран при поддержке АБР</w:t>
            </w:r>
          </w:p>
        </w:tc>
      </w:tr>
      <w:tr w:rsidR="008A5D33" w:rsidRPr="00FB7644" w14:paraId="249C9CDC" w14:textId="77777777" w:rsidTr="00E361F9">
        <w:tc>
          <w:tcPr>
            <w:tcW w:w="9603" w:type="dxa"/>
            <w:gridSpan w:val="3"/>
            <w:tcBorders>
              <w:top w:val="single" w:sz="4" w:space="0" w:color="auto"/>
              <w:left w:val="single" w:sz="4" w:space="0" w:color="auto"/>
              <w:bottom w:val="single" w:sz="4" w:space="0" w:color="auto"/>
              <w:right w:val="single" w:sz="4" w:space="0" w:color="auto"/>
            </w:tcBorders>
          </w:tcPr>
          <w:p w14:paraId="48B360FD" w14:textId="38FC734C" w:rsidR="008A5D33" w:rsidRPr="00FB7644" w:rsidRDefault="008A5D33" w:rsidP="00F00C2F">
            <w:pPr>
              <w:ind w:firstLine="559"/>
              <w:contextualSpacing/>
              <w:rPr>
                <w:color w:val="000000" w:themeColor="text1"/>
                <w:sz w:val="24"/>
                <w:szCs w:val="24"/>
              </w:rPr>
            </w:pPr>
            <w:r w:rsidRPr="00FB7644">
              <w:rPr>
                <w:color w:val="000000" w:themeColor="text1"/>
                <w:sz w:val="24"/>
                <w:szCs w:val="24"/>
              </w:rPr>
              <w:t>Примечание</w:t>
            </w:r>
            <w:r w:rsidR="00E361F9">
              <w:rPr>
                <w:color w:val="000000" w:themeColor="text1"/>
                <w:sz w:val="24"/>
                <w:szCs w:val="24"/>
              </w:rPr>
              <w:t xml:space="preserve"> – Составлено по источнику </w:t>
            </w:r>
            <w:r w:rsidRPr="00F00C2F">
              <w:rPr>
                <w:sz w:val="24"/>
                <w:szCs w:val="24"/>
              </w:rPr>
              <w:t>[</w:t>
            </w:r>
            <w:r w:rsidR="006B1CFA" w:rsidRPr="00F00C2F">
              <w:rPr>
                <w:sz w:val="24"/>
                <w:szCs w:val="24"/>
              </w:rPr>
              <w:t>1</w:t>
            </w:r>
            <w:r w:rsidR="00AD7201">
              <w:rPr>
                <w:sz w:val="24"/>
                <w:szCs w:val="24"/>
              </w:rPr>
              <w:t>09</w:t>
            </w:r>
            <w:r w:rsidR="006B1CFA" w:rsidRPr="00F00C2F">
              <w:rPr>
                <w:sz w:val="24"/>
                <w:szCs w:val="24"/>
              </w:rPr>
              <w:t xml:space="preserve">, </w:t>
            </w:r>
            <w:r w:rsidR="00F00C2F" w:rsidRPr="00F00C2F">
              <w:rPr>
                <w:sz w:val="24"/>
                <w:szCs w:val="24"/>
              </w:rPr>
              <w:t xml:space="preserve">с. </w:t>
            </w:r>
            <w:r w:rsidR="006B1CFA" w:rsidRPr="00F00C2F">
              <w:rPr>
                <w:sz w:val="24"/>
                <w:szCs w:val="24"/>
              </w:rPr>
              <w:t>29</w:t>
            </w:r>
            <w:r w:rsidR="00AD7201">
              <w:rPr>
                <w:sz w:val="24"/>
                <w:szCs w:val="24"/>
              </w:rPr>
              <w:t>; 126</w:t>
            </w:r>
            <w:r w:rsidRPr="00F00C2F">
              <w:rPr>
                <w:sz w:val="24"/>
                <w:szCs w:val="24"/>
              </w:rPr>
              <w:t xml:space="preserve">]  </w:t>
            </w:r>
          </w:p>
        </w:tc>
      </w:tr>
    </w:tbl>
    <w:p w14:paraId="273A5A52" w14:textId="77777777" w:rsidR="008A5D33" w:rsidRPr="00FB7644" w:rsidRDefault="008A5D33" w:rsidP="004771FB">
      <w:pPr>
        <w:rPr>
          <w:color w:val="000000" w:themeColor="text1"/>
          <w:sz w:val="28"/>
          <w:szCs w:val="28"/>
        </w:rPr>
      </w:pPr>
    </w:p>
    <w:p w14:paraId="471EA2B7" w14:textId="77777777" w:rsidR="00963308" w:rsidRPr="00FB7644" w:rsidRDefault="00963308" w:rsidP="00963308">
      <w:pPr>
        <w:autoSpaceDE w:val="0"/>
        <w:autoSpaceDN w:val="0"/>
        <w:adjustRightInd w:val="0"/>
        <w:ind w:firstLine="709"/>
        <w:jc w:val="both"/>
        <w:rPr>
          <w:sz w:val="28"/>
          <w:szCs w:val="28"/>
        </w:rPr>
      </w:pPr>
      <w:r w:rsidRPr="00FB7644">
        <w:rPr>
          <w:sz w:val="28"/>
          <w:szCs w:val="28"/>
        </w:rPr>
        <w:t xml:space="preserve">Однако узким местом, по нашему мнению, является отсутствие блока научно-методического и экспертно-аналитического обеспечения, которое имеет место в схеме самой ЦАРЭС. </w:t>
      </w:r>
    </w:p>
    <w:p w14:paraId="7D553286" w14:textId="77777777" w:rsidR="00963308" w:rsidRPr="00FB7644" w:rsidRDefault="00963308" w:rsidP="00963308">
      <w:pPr>
        <w:ind w:firstLine="709"/>
        <w:jc w:val="both"/>
        <w:rPr>
          <w:color w:val="000000" w:themeColor="text1"/>
          <w:sz w:val="28"/>
          <w:szCs w:val="28"/>
        </w:rPr>
      </w:pPr>
      <w:r w:rsidRPr="00FB7644">
        <w:rPr>
          <w:color w:val="000000" w:themeColor="text1"/>
          <w:sz w:val="28"/>
          <w:szCs w:val="28"/>
        </w:rPr>
        <w:t xml:space="preserve">По-видимому, предполагается, что эта задача будет решаться для всех 6-ти запланированных и возможных будущих проектов коридоров в рамках Института ЦАРЭС. </w:t>
      </w:r>
    </w:p>
    <w:p w14:paraId="48803C09" w14:textId="77777777" w:rsidR="00963308" w:rsidRPr="00FB7644" w:rsidRDefault="00963308" w:rsidP="00963308">
      <w:pPr>
        <w:autoSpaceDE w:val="0"/>
        <w:autoSpaceDN w:val="0"/>
        <w:adjustRightInd w:val="0"/>
        <w:ind w:firstLine="709"/>
        <w:jc w:val="both"/>
        <w:rPr>
          <w:sz w:val="28"/>
          <w:szCs w:val="28"/>
        </w:rPr>
      </w:pPr>
      <w:r w:rsidRPr="00FB7644">
        <w:rPr>
          <w:sz w:val="28"/>
          <w:szCs w:val="28"/>
        </w:rPr>
        <w:lastRenderedPageBreak/>
        <w:t xml:space="preserve">Однако узким местом, по нашему мнению, является отсутствие блока научно-методического и экспертно-аналитического обеспечения, которое имеет место в схеме самой ЦАРЭС. </w:t>
      </w:r>
    </w:p>
    <w:p w14:paraId="671FEE58" w14:textId="77777777" w:rsidR="00963308" w:rsidRPr="00FB7644" w:rsidRDefault="00963308" w:rsidP="00963308">
      <w:pPr>
        <w:ind w:firstLine="709"/>
        <w:jc w:val="both"/>
        <w:rPr>
          <w:color w:val="000000" w:themeColor="text1"/>
          <w:sz w:val="28"/>
          <w:szCs w:val="28"/>
        </w:rPr>
      </w:pPr>
      <w:r w:rsidRPr="00FB7644">
        <w:rPr>
          <w:color w:val="000000" w:themeColor="text1"/>
          <w:sz w:val="28"/>
          <w:szCs w:val="28"/>
        </w:rPr>
        <w:t xml:space="preserve">По-видимому, предполагается, что эта задача будет решаться для всех 6-ти запланированных и возможных будущих проектов коридоров в рамках Института ЦАРЭС. </w:t>
      </w:r>
    </w:p>
    <w:p w14:paraId="4F078833" w14:textId="77777777" w:rsidR="00963308" w:rsidRPr="00FB7644" w:rsidRDefault="00963308" w:rsidP="00963308">
      <w:pPr>
        <w:ind w:firstLine="709"/>
        <w:jc w:val="both"/>
        <w:rPr>
          <w:color w:val="000000" w:themeColor="text1"/>
          <w:sz w:val="28"/>
          <w:szCs w:val="28"/>
        </w:rPr>
      </w:pPr>
      <w:r w:rsidRPr="00FB7644">
        <w:rPr>
          <w:color w:val="000000" w:themeColor="text1"/>
          <w:sz w:val="28"/>
          <w:szCs w:val="28"/>
        </w:rPr>
        <w:t>Вместе с тем, как нам представляется, для решения подобных задач необходимо в полной мере обладать конкретной информацией, включая статистическую, что трудно решаемая задача с позиции единого подхода со стороны ЦАРЭС, и достаточно успешно решается в рамках собственно коридора.</w:t>
      </w:r>
    </w:p>
    <w:p w14:paraId="6F00EB62" w14:textId="77777777" w:rsidR="00963308" w:rsidRPr="00FB7644" w:rsidRDefault="00963308" w:rsidP="00963308">
      <w:pPr>
        <w:ind w:firstLine="709"/>
        <w:jc w:val="both"/>
        <w:rPr>
          <w:color w:val="000000" w:themeColor="text1"/>
          <w:sz w:val="28"/>
          <w:szCs w:val="28"/>
        </w:rPr>
      </w:pPr>
      <w:r w:rsidRPr="00FB7644">
        <w:rPr>
          <w:color w:val="000000" w:themeColor="text1"/>
          <w:sz w:val="28"/>
          <w:szCs w:val="28"/>
        </w:rPr>
        <w:t>За примером негативного влияния фактора отсутствия научно-методической базы далеко ходить не нужно. Многолетний опыт разработки и реализации многочисленных государственных, отраслевых и региональных программ развития в Казахстане убедительно показывает, чего стоит несовершенство системы научно-методического обеспечения целей, задач и ресурсов еще на проектной стадии их разработки, поскольку многие программы просто не были исполнены в полной мере и в целом оказались мало- или совсем неэффективными по конечному результату. И здесь не последнюю роль играет крайне низкое состояние науки в Казахстане, находящейся в стороне от реформ.</w:t>
      </w:r>
    </w:p>
    <w:p w14:paraId="11530D29" w14:textId="77777777" w:rsidR="00963308" w:rsidRPr="00FB7644" w:rsidRDefault="00963308" w:rsidP="00963308">
      <w:pPr>
        <w:ind w:firstLine="709"/>
        <w:jc w:val="both"/>
        <w:rPr>
          <w:color w:val="000000" w:themeColor="text1"/>
          <w:sz w:val="28"/>
          <w:szCs w:val="28"/>
        </w:rPr>
      </w:pPr>
      <w:r w:rsidRPr="00FB7644">
        <w:rPr>
          <w:color w:val="000000" w:themeColor="text1"/>
          <w:sz w:val="28"/>
          <w:szCs w:val="28"/>
        </w:rPr>
        <w:t xml:space="preserve">В этой связи можно полагать, что </w:t>
      </w:r>
      <w:r w:rsidRPr="00FB7644">
        <w:rPr>
          <w:i/>
          <w:color w:val="000000" w:themeColor="text1"/>
          <w:sz w:val="28"/>
          <w:szCs w:val="28"/>
        </w:rPr>
        <w:t>организационная схема управления коридором ЭКШТХ может быть дополнена структурами, исполняющими функции прогнозно-аналитических исследований и выведения научно-обоснованных экспертных оценок на базе полноценного информационного обеспечения.</w:t>
      </w:r>
      <w:r w:rsidRPr="00FB7644">
        <w:rPr>
          <w:color w:val="000000" w:themeColor="text1"/>
          <w:sz w:val="28"/>
          <w:szCs w:val="28"/>
        </w:rPr>
        <w:t xml:space="preserve"> На результаты деятельности этих структур и должны опираться рабочие группы по направлениям развития ЭКШТХ. </w:t>
      </w:r>
    </w:p>
    <w:p w14:paraId="29999D85" w14:textId="5E41DA8C" w:rsidR="000D7825" w:rsidRPr="00FB7644" w:rsidRDefault="000D7825" w:rsidP="00032D98">
      <w:pPr>
        <w:ind w:firstLine="709"/>
        <w:jc w:val="both"/>
        <w:rPr>
          <w:sz w:val="28"/>
          <w:szCs w:val="28"/>
        </w:rPr>
      </w:pPr>
      <w:r w:rsidRPr="00FB7644">
        <w:rPr>
          <w:color w:val="000000" w:themeColor="text1"/>
          <w:sz w:val="28"/>
          <w:szCs w:val="28"/>
        </w:rPr>
        <w:t xml:space="preserve">Еще одним важным аспектом организационной структуры управления коридором ЭКШТХ должна являться функция организации привлечения частных инвестиций, опирающая на механизмы и инструменты концепта государственно-частного партнерства (ГЧП). И здесь можно согласиться с мнением экспертов о том, что «поскольку ЭКШТХ включает три уровня правительственного сотрудничества и координации, правительственные обязательства на центральном, национальном и региональном уровнях имеют важное значение </w:t>
      </w:r>
      <w:r w:rsidRPr="00FB7644">
        <w:rPr>
          <w:sz w:val="28"/>
          <w:szCs w:val="28"/>
        </w:rPr>
        <w:t>для обеспечения надежного участия в проекте также, как и привлечение частного сектора в контексте государственно-частного партнерства (ГЧП)» [9</w:t>
      </w:r>
      <w:r w:rsidR="00AD7201">
        <w:rPr>
          <w:sz w:val="28"/>
          <w:szCs w:val="28"/>
        </w:rPr>
        <w:t>0</w:t>
      </w:r>
      <w:r w:rsidRPr="00FB7644">
        <w:rPr>
          <w:sz w:val="28"/>
          <w:szCs w:val="28"/>
        </w:rPr>
        <w:t>, с.</w:t>
      </w:r>
      <w:r w:rsidR="00F00C2F">
        <w:rPr>
          <w:sz w:val="28"/>
          <w:szCs w:val="28"/>
        </w:rPr>
        <w:t xml:space="preserve"> </w:t>
      </w:r>
      <w:r w:rsidRPr="00FB7644">
        <w:rPr>
          <w:sz w:val="28"/>
          <w:szCs w:val="28"/>
        </w:rPr>
        <w:t xml:space="preserve">7].  </w:t>
      </w:r>
    </w:p>
    <w:p w14:paraId="4ABC2726" w14:textId="46859505" w:rsidR="009D51DD" w:rsidRPr="00FB7644" w:rsidRDefault="009D51DD" w:rsidP="00032D98">
      <w:pPr>
        <w:ind w:firstLine="709"/>
        <w:jc w:val="both"/>
        <w:rPr>
          <w:sz w:val="28"/>
          <w:szCs w:val="28"/>
        </w:rPr>
      </w:pPr>
      <w:r w:rsidRPr="00FB7644">
        <w:rPr>
          <w:color w:val="000000" w:themeColor="text1"/>
          <w:sz w:val="28"/>
          <w:szCs w:val="28"/>
        </w:rPr>
        <w:t>Эксперты Института ЦАРЭС также полагают, что г</w:t>
      </w:r>
      <w:r w:rsidRPr="00FB7644">
        <w:rPr>
          <w:sz w:val="28"/>
          <w:szCs w:val="28"/>
        </w:rPr>
        <w:t>осударственно-частное партнерство является оптимальным вариантом партнерских отношений на макроуровне, поскольку именно ГЧП в рамках реализации крупных международных проектов типа «умных» ТНЭК способно интегрировать в себе все необходимые организационные, регуляторные, финансовые, кадровые и другие ресурсы на базе привлечения различных по сути и проявлениям партнеров [</w:t>
      </w:r>
      <w:r w:rsidR="00BE75B3" w:rsidRPr="00FB7644">
        <w:rPr>
          <w:sz w:val="28"/>
          <w:szCs w:val="28"/>
        </w:rPr>
        <w:t>1</w:t>
      </w:r>
      <w:r w:rsidR="00223249" w:rsidRPr="00FB7644">
        <w:rPr>
          <w:sz w:val="28"/>
          <w:szCs w:val="28"/>
          <w:lang w:val="kk-KZ"/>
        </w:rPr>
        <w:t>26</w:t>
      </w:r>
      <w:r w:rsidRPr="00FB7644">
        <w:rPr>
          <w:sz w:val="28"/>
          <w:szCs w:val="28"/>
        </w:rPr>
        <w:t xml:space="preserve">]. </w:t>
      </w:r>
      <w:r w:rsidR="00D6531B" w:rsidRPr="00FB7644">
        <w:rPr>
          <w:sz w:val="28"/>
          <w:szCs w:val="28"/>
        </w:rPr>
        <w:t xml:space="preserve">   </w:t>
      </w:r>
    </w:p>
    <w:p w14:paraId="5260825C" w14:textId="1E45D55B" w:rsidR="008A5D33" w:rsidRPr="00FB7644" w:rsidRDefault="0031391B" w:rsidP="00032D98">
      <w:pPr>
        <w:tabs>
          <w:tab w:val="left" w:pos="426"/>
        </w:tabs>
        <w:ind w:firstLine="709"/>
        <w:jc w:val="both"/>
        <w:rPr>
          <w:sz w:val="28"/>
          <w:szCs w:val="28"/>
        </w:rPr>
      </w:pPr>
      <w:r w:rsidRPr="00FB7644">
        <w:rPr>
          <w:sz w:val="28"/>
          <w:szCs w:val="28"/>
        </w:rPr>
        <w:lastRenderedPageBreak/>
        <w:t>Эксперты видят основные формы взаимодействия при ГЧП в виде схемы, приводимой на рисунке 1</w:t>
      </w:r>
      <w:r w:rsidR="005E0E75" w:rsidRPr="00FB7644">
        <w:rPr>
          <w:sz w:val="28"/>
          <w:szCs w:val="28"/>
        </w:rPr>
        <w:t>6</w:t>
      </w:r>
      <w:r w:rsidRPr="00FB7644">
        <w:rPr>
          <w:sz w:val="28"/>
          <w:szCs w:val="28"/>
        </w:rPr>
        <w:t>.</w:t>
      </w:r>
    </w:p>
    <w:p w14:paraId="7816D221" w14:textId="7C6A63F1" w:rsidR="00D52E9B" w:rsidRPr="00FB7644" w:rsidRDefault="00D52E9B" w:rsidP="00826FEA">
      <w:pPr>
        <w:tabs>
          <w:tab w:val="left" w:pos="426"/>
        </w:tabs>
        <w:jc w:val="both"/>
        <w:rPr>
          <w:sz w:val="28"/>
          <w:szCs w:val="28"/>
        </w:rPr>
      </w:pPr>
    </w:p>
    <w:p w14:paraId="5B75F7C9" w14:textId="1889028C" w:rsidR="008A5D33" w:rsidRPr="00FB7644" w:rsidRDefault="00826FEA" w:rsidP="008E6B0B">
      <w:pPr>
        <w:contextualSpacing/>
        <w:rPr>
          <w:sz w:val="28"/>
          <w:szCs w:val="28"/>
        </w:rPr>
      </w:pPr>
      <w:r>
        <w:rPr>
          <w:noProof/>
          <w:sz w:val="28"/>
          <w:szCs w:val="28"/>
        </w:rPr>
        <mc:AlternateContent>
          <mc:Choice Requires="wpg">
            <w:drawing>
              <wp:anchor distT="0" distB="0" distL="114300" distR="114300" simplePos="0" relativeHeight="251689472" behindDoc="0" locked="0" layoutInCell="1" allowOverlap="1" wp14:anchorId="1BC6C26D" wp14:editId="371086CC">
                <wp:simplePos x="0" y="0"/>
                <wp:positionH relativeFrom="column">
                  <wp:posOffset>100330</wp:posOffset>
                </wp:positionH>
                <wp:positionV relativeFrom="paragraph">
                  <wp:posOffset>52895</wp:posOffset>
                </wp:positionV>
                <wp:extent cx="5857875" cy="4286885"/>
                <wp:effectExtent l="0" t="0" r="28575" b="18415"/>
                <wp:wrapNone/>
                <wp:docPr id="227" name="Группа 227"/>
                <wp:cNvGraphicFramePr/>
                <a:graphic xmlns:a="http://schemas.openxmlformats.org/drawingml/2006/main">
                  <a:graphicData uri="http://schemas.microsoft.com/office/word/2010/wordprocessingGroup">
                    <wpg:wgp>
                      <wpg:cNvGrpSpPr/>
                      <wpg:grpSpPr>
                        <a:xfrm>
                          <a:off x="0" y="0"/>
                          <a:ext cx="5857875" cy="4286885"/>
                          <a:chOff x="0" y="0"/>
                          <a:chExt cx="5858256" cy="4287024"/>
                        </a:xfrm>
                      </wpg:grpSpPr>
                      <wps:wsp>
                        <wps:cNvPr id="85" name="Прямоугольник 85"/>
                        <wps:cNvSpPr/>
                        <wps:spPr>
                          <a:xfrm>
                            <a:off x="64008" y="9144"/>
                            <a:ext cx="2569158" cy="8010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BBA6ECE" w14:textId="77777777" w:rsidR="00024C88" w:rsidRPr="00F00DF0" w:rsidRDefault="00024C88" w:rsidP="00032D98">
                              <w:pPr>
                                <w:jc w:val="center"/>
                                <w:rPr>
                                  <w:color w:val="000000" w:themeColor="text1"/>
                                  <w:sz w:val="24"/>
                                  <w:szCs w:val="24"/>
                                </w:rPr>
                              </w:pPr>
                              <w:r w:rsidRPr="00F00DF0">
                                <w:rPr>
                                  <w:color w:val="000000" w:themeColor="text1"/>
                                  <w:sz w:val="24"/>
                                  <w:szCs w:val="24"/>
                                </w:rPr>
                                <w:t>Строительство и реконструкция, обеспечение трафика, погрузочно-разгрузочные работы, организация безопасности перевозок и т.п.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Прямоугольник 84"/>
                        <wps:cNvSpPr/>
                        <wps:spPr>
                          <a:xfrm>
                            <a:off x="2825496" y="0"/>
                            <a:ext cx="2976702" cy="81584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A39B351" w14:textId="77777777" w:rsidR="00024C88" w:rsidRPr="00F00DF0" w:rsidRDefault="00024C88" w:rsidP="00032D98">
                              <w:pPr>
                                <w:jc w:val="center"/>
                                <w:rPr>
                                  <w:color w:val="000000" w:themeColor="text1"/>
                                  <w:sz w:val="24"/>
                                  <w:szCs w:val="24"/>
                                </w:rPr>
                              </w:pPr>
                              <w:r w:rsidRPr="00F00DF0">
                                <w:rPr>
                                  <w:color w:val="000000" w:themeColor="text1"/>
                                  <w:sz w:val="24"/>
                                  <w:szCs w:val="24"/>
                                </w:rPr>
                                <w:t>Планирование и развитие, сертификация качества, техническое регулирование, реконструкция, согласовательные процедуры и т.п.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Прямоугольник 88"/>
                        <wps:cNvSpPr/>
                        <wps:spPr>
                          <a:xfrm>
                            <a:off x="1773936" y="1014984"/>
                            <a:ext cx="1933575" cy="101712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A12C94" w14:textId="77777777" w:rsidR="00024C88" w:rsidRPr="00F00DF0" w:rsidRDefault="00024C88" w:rsidP="00032D98">
                              <w:pPr>
                                <w:jc w:val="center"/>
                                <w:rPr>
                                  <w:color w:val="000000" w:themeColor="text1"/>
                                  <w:sz w:val="24"/>
                                  <w:szCs w:val="24"/>
                                </w:rPr>
                              </w:pPr>
                              <w:r w:rsidRPr="00F00DF0">
                                <w:rPr>
                                  <w:color w:val="000000" w:themeColor="text1"/>
                                  <w:sz w:val="24"/>
                                  <w:szCs w:val="24"/>
                                </w:rPr>
                                <w:t>Финансирование, обеспечение технологических процессов, материальной и кадровой базы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Прямоугольник 90"/>
                        <wps:cNvSpPr/>
                        <wps:spPr>
                          <a:xfrm>
                            <a:off x="0" y="1234440"/>
                            <a:ext cx="1387291" cy="421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37F0CC" w14:textId="77777777" w:rsidR="00024C88" w:rsidRPr="00F00DF0" w:rsidRDefault="00024C88" w:rsidP="00032D98">
                              <w:pPr>
                                <w:jc w:val="center"/>
                                <w:rPr>
                                  <w:color w:val="000000" w:themeColor="text1"/>
                                  <w:sz w:val="24"/>
                                  <w:szCs w:val="24"/>
                                </w:rPr>
                              </w:pPr>
                              <w:r w:rsidRPr="00F00DF0">
                                <w:rPr>
                                  <w:color w:val="000000" w:themeColor="text1"/>
                                  <w:sz w:val="24"/>
                                  <w:szCs w:val="24"/>
                                </w:rPr>
                                <w:t>Частный партнер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Прямоугольник 89"/>
                        <wps:cNvSpPr/>
                        <wps:spPr>
                          <a:xfrm>
                            <a:off x="4233672" y="1234440"/>
                            <a:ext cx="1571310" cy="600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91DA371" w14:textId="77777777" w:rsidR="00024C88" w:rsidRPr="00F00DF0" w:rsidRDefault="00024C88" w:rsidP="00032D98">
                              <w:pPr>
                                <w:jc w:val="center"/>
                                <w:rPr>
                                  <w:color w:val="000000" w:themeColor="text1"/>
                                  <w:sz w:val="24"/>
                                  <w:szCs w:val="24"/>
                                </w:rPr>
                              </w:pPr>
                              <w:r w:rsidRPr="00F00DF0">
                                <w:rPr>
                                  <w:color w:val="000000" w:themeColor="text1"/>
                                  <w:sz w:val="24"/>
                                  <w:szCs w:val="24"/>
                                </w:rPr>
                                <w:t>Государственный партнер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Прямоугольник 98"/>
                        <wps:cNvSpPr/>
                        <wps:spPr>
                          <a:xfrm>
                            <a:off x="0" y="2130552"/>
                            <a:ext cx="1464945" cy="647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13FE05" w14:textId="77777777" w:rsidR="00024C88" w:rsidRPr="00F00DF0" w:rsidRDefault="00024C88" w:rsidP="00032D98">
                              <w:pPr>
                                <w:jc w:val="center"/>
                                <w:rPr>
                                  <w:color w:val="000000" w:themeColor="text1"/>
                                  <w:sz w:val="24"/>
                                  <w:szCs w:val="24"/>
                                </w:rPr>
                              </w:pPr>
                              <w:r w:rsidRPr="00F00DF0">
                                <w:rPr>
                                  <w:color w:val="000000" w:themeColor="text1"/>
                                  <w:sz w:val="24"/>
                                  <w:szCs w:val="24"/>
                                </w:rPr>
                                <w:t>Формирование и развитие инфраструктуры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Прямоугольник 96"/>
                        <wps:cNvSpPr/>
                        <wps:spPr>
                          <a:xfrm>
                            <a:off x="2121408" y="2167128"/>
                            <a:ext cx="1360264" cy="647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04C2BC" w14:textId="77777777" w:rsidR="00024C88" w:rsidRPr="00F00DF0" w:rsidRDefault="00024C88" w:rsidP="00032D98">
                              <w:pPr>
                                <w:jc w:val="center"/>
                                <w:rPr>
                                  <w:color w:val="000000" w:themeColor="text1"/>
                                  <w:sz w:val="24"/>
                                  <w:szCs w:val="24"/>
                                </w:rPr>
                              </w:pPr>
                              <w:r w:rsidRPr="00F00DF0">
                                <w:rPr>
                                  <w:color w:val="000000" w:themeColor="text1"/>
                                  <w:sz w:val="24"/>
                                  <w:szCs w:val="24"/>
                                </w:rPr>
                                <w:t>Государство (в лице органов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Прямоугольник 95"/>
                        <wps:cNvSpPr/>
                        <wps:spPr>
                          <a:xfrm>
                            <a:off x="4059936" y="2276856"/>
                            <a:ext cx="1798320" cy="201016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CAF73A0" w14:textId="77777777" w:rsidR="00024C88" w:rsidRPr="00F00DF0" w:rsidRDefault="00024C88" w:rsidP="00032D98">
                              <w:pPr>
                                <w:jc w:val="center"/>
                                <w:rPr>
                                  <w:color w:val="000000" w:themeColor="text1"/>
                                  <w:sz w:val="24"/>
                                  <w:szCs w:val="24"/>
                                </w:rPr>
                              </w:pPr>
                              <w:r w:rsidRPr="00F00DF0">
                                <w:rPr>
                                  <w:color w:val="000000" w:themeColor="text1"/>
                                  <w:sz w:val="24"/>
                                  <w:szCs w:val="24"/>
                                </w:rPr>
                                <w:t>Собственность на землю, здания и сооружения, подвижной состав, инфраструктурные объекты, регулирование движения, картографическое и топографическое обеспечение, безопасность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Прямоугольник 101"/>
                        <wps:cNvSpPr/>
                        <wps:spPr>
                          <a:xfrm>
                            <a:off x="0" y="3227832"/>
                            <a:ext cx="3604701" cy="10575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F385FD" w14:textId="77777777" w:rsidR="00024C88" w:rsidRPr="00F00DF0" w:rsidRDefault="00024C88" w:rsidP="00032D98">
                              <w:pPr>
                                <w:jc w:val="both"/>
                                <w:rPr>
                                  <w:color w:val="000000" w:themeColor="text1"/>
                                  <w:sz w:val="24"/>
                                  <w:szCs w:val="24"/>
                                </w:rPr>
                              </w:pPr>
                              <w:r w:rsidRPr="00F00DF0">
                                <w:rPr>
                                  <w:color w:val="000000" w:themeColor="text1"/>
                                  <w:sz w:val="24"/>
                                  <w:szCs w:val="24"/>
                                </w:rPr>
                                <w:t>Экономическое, таможенное, тарифное, прочее регулирование и согласование. Формирование и реализация государственной и международной политики в сфере построений инфраструктурных коридоров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Стрелка вправо 43"/>
                        <wps:cNvSpPr/>
                        <wps:spPr>
                          <a:xfrm>
                            <a:off x="1435608" y="1353312"/>
                            <a:ext cx="333375" cy="3048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Стрелка вправо 42"/>
                        <wps:cNvSpPr/>
                        <wps:spPr>
                          <a:xfrm>
                            <a:off x="3557016" y="2331720"/>
                            <a:ext cx="504825" cy="3048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Стрелка влево 41"/>
                        <wps:cNvSpPr/>
                        <wps:spPr>
                          <a:xfrm>
                            <a:off x="3767328" y="1389888"/>
                            <a:ext cx="381000" cy="30480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Стрелка влево 40"/>
                        <wps:cNvSpPr/>
                        <wps:spPr>
                          <a:xfrm>
                            <a:off x="1527048" y="2331720"/>
                            <a:ext cx="504825" cy="30480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Стрелка вниз 39"/>
                        <wps:cNvSpPr/>
                        <wps:spPr>
                          <a:xfrm>
                            <a:off x="2633472" y="2889504"/>
                            <a:ext cx="400050" cy="31432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Стрелка вниз 38"/>
                        <wps:cNvSpPr/>
                        <wps:spPr>
                          <a:xfrm>
                            <a:off x="612648" y="1746504"/>
                            <a:ext cx="400050" cy="31432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Стрелка вниз 37"/>
                        <wps:cNvSpPr/>
                        <wps:spPr>
                          <a:xfrm>
                            <a:off x="4800600" y="1920240"/>
                            <a:ext cx="400050" cy="31432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Стрелка вверх 36"/>
                        <wps:cNvSpPr/>
                        <wps:spPr>
                          <a:xfrm>
                            <a:off x="621792" y="877824"/>
                            <a:ext cx="400050" cy="295275"/>
                          </a:xfrm>
                          <a:prstGeom prs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Стрелка вверх 35"/>
                        <wps:cNvSpPr/>
                        <wps:spPr>
                          <a:xfrm>
                            <a:off x="4581144" y="886968"/>
                            <a:ext cx="400050" cy="295275"/>
                          </a:xfrm>
                          <a:prstGeom prs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C6C26D" id="Группа 227" o:spid="_x0000_s1189" style="position:absolute;margin-left:7.9pt;margin-top:4.15pt;width:461.25pt;height:337.55pt;z-index:251689472;mso-position-horizontal-relative:text;mso-position-vertical-relative:text" coordsize="58582,4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">
                <v:rect id="Прямоугольник 85" o:spid="_x0000_s1190" style="position:absolute;left:640;top:91;width:25691;height:8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lXMUA&#10;AADbAAAADwAAAGRycy9kb3ducmV2LnhtbESPQWvCQBSE7wX/w/IK3pqNQkSiq0ShECwUTKXU2yP7&#10;TEKzb9PsGtN/3xWEHoeZ+YZZb0fTioF611hWMItiEMSl1Q1XCk4fry9LEM4ja2wtk4JfcrDdTJ7W&#10;mGp74yMNha9EgLBLUUHtfZdK6cqaDLrIdsTBu9jeoA+yr6Tu8RbgppXzOF5Igw2HhRo72tdUfhdX&#10;o+DzmFxot1uc5Ps5+8lmRT6+Hb6Umj6P2QqEp9H/hx/tXCtYJnD/En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VcxQAAANsAAAAPAAAAAAAAAAAAAAAAAJgCAABkcnMv&#10;ZG93bnJldi54bWxQSwUGAAAAAAQABAD1AAAAigMAAAAA&#10;" filled="f" strokecolor="#1f3763 [1604]" strokeweight="1pt">
                  <v:textbox>
                    <w:txbxContent>
                      <w:p w14:paraId="6BBA6ECE" w14:textId="77777777" w:rsidR="00024C88" w:rsidRPr="00F00DF0" w:rsidRDefault="00024C88" w:rsidP="00032D98">
                        <w:pPr>
                          <w:jc w:val="center"/>
                          <w:rPr>
                            <w:color w:val="000000" w:themeColor="text1"/>
                            <w:sz w:val="24"/>
                            <w:szCs w:val="24"/>
                          </w:rPr>
                        </w:pPr>
                        <w:r w:rsidRPr="00F00DF0">
                          <w:rPr>
                            <w:color w:val="000000" w:themeColor="text1"/>
                            <w:sz w:val="24"/>
                            <w:szCs w:val="24"/>
                          </w:rPr>
                          <w:t>Строительство и реконструкция, обеспечение трафика, погрузочно-разгрузочные работы, организация безопасности перевозок и т.п.</w:t>
                        </w:r>
                      </w:p>
                    </w:txbxContent>
                  </v:textbox>
                </v:rect>
                <v:rect id="Прямоугольник 84" o:spid="_x0000_s1191" style="position:absolute;left:28254;width:29767;height:8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Ax8QA&#10;AADbAAAADwAAAGRycy9kb3ducmV2LnhtbESPQYvCMBSE7wv+h/AEb2vq4opUo1RBEAXBrojeHs2z&#10;LTYv3SZq998bQdjjMDPfMNN5aypxp8aVlhUM+hEI4szqknMFh5/V5xiE88gaK8uk4I8czGedjynG&#10;2j54T/fU5yJA2MWooPC+jqV0WUEGXd/WxMG72MagD7LJpW7wEeCmkl9RNJIGSw4LBda0LCi7pjej&#10;4Lj/vtBiMTrI3Tn5TQbput1uTkr1um0yAeGp9f/hd3utFYyH8PoSf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3QMfEAAAA2wAAAA8AAAAAAAAAAAAAAAAAmAIAAGRycy9k&#10;b3ducmV2LnhtbFBLBQYAAAAABAAEAPUAAACJAwAAAAA=&#10;" filled="f" strokecolor="#1f3763 [1604]" strokeweight="1pt">
                  <v:textbox>
                    <w:txbxContent>
                      <w:p w14:paraId="6A39B351" w14:textId="77777777" w:rsidR="00024C88" w:rsidRPr="00F00DF0" w:rsidRDefault="00024C88" w:rsidP="00032D98">
                        <w:pPr>
                          <w:jc w:val="center"/>
                          <w:rPr>
                            <w:color w:val="000000" w:themeColor="text1"/>
                            <w:sz w:val="24"/>
                            <w:szCs w:val="24"/>
                          </w:rPr>
                        </w:pPr>
                        <w:r w:rsidRPr="00F00DF0">
                          <w:rPr>
                            <w:color w:val="000000" w:themeColor="text1"/>
                            <w:sz w:val="24"/>
                            <w:szCs w:val="24"/>
                          </w:rPr>
                          <w:t>Планирование и развитие, сертификация качества, техническое регулирование, реконструкция, согласовательные процедуры и т.п.</w:t>
                        </w:r>
                      </w:p>
                    </w:txbxContent>
                  </v:textbox>
                </v:rect>
                <v:rect id="Прямоугольник 88" o:spid="_x0000_s1192" style="position:absolute;left:17739;top:10149;width:19336;height:10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KwsEA&#10;AADbAAAADwAAAGRycy9kb3ducmV2LnhtbERPTYvCMBC9L/gfwgje1lRBkWpaqiCIC4JdWfQ2NGNb&#10;bCa1idr99+awsMfH+16lvWnEkzpXW1YwGUcgiAuray4VnL63nwsQziNrbCyTgl9ykCaDjxXG2r74&#10;SM/clyKEsItRQeV9G0vpiooMurFtiQN3tZ1BH2BXSt3hK4SbRk6jaC4N1hwaKmxpU1Fxyx9Gwc9x&#10;dqX1en6Sh0t2zyb5rv/an5UaDftsCcJT7//Ff+6dVrAIY8OX8AN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6SsLBAAAA2wAAAA8AAAAAAAAAAAAAAAAAmAIAAGRycy9kb3du&#10;cmV2LnhtbFBLBQYAAAAABAAEAPUAAACGAwAAAAA=&#10;" filled="f" strokecolor="#1f3763 [1604]" strokeweight="1pt">
                  <v:textbox>
                    <w:txbxContent>
                      <w:p w14:paraId="42A12C94" w14:textId="77777777" w:rsidR="00024C88" w:rsidRPr="00F00DF0" w:rsidRDefault="00024C88" w:rsidP="00032D98">
                        <w:pPr>
                          <w:jc w:val="center"/>
                          <w:rPr>
                            <w:color w:val="000000" w:themeColor="text1"/>
                            <w:sz w:val="24"/>
                            <w:szCs w:val="24"/>
                          </w:rPr>
                        </w:pPr>
                        <w:r w:rsidRPr="00F00DF0">
                          <w:rPr>
                            <w:color w:val="000000" w:themeColor="text1"/>
                            <w:sz w:val="24"/>
                            <w:szCs w:val="24"/>
                          </w:rPr>
                          <w:t>Финансирование, обеспечение технологических процессов, материальной и кадровой базы</w:t>
                        </w:r>
                      </w:p>
                    </w:txbxContent>
                  </v:textbox>
                </v:rect>
                <v:rect id="Прямоугольник 90" o:spid="_x0000_s1193" style="position:absolute;top:12344;width:13872;height:4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QGcEA&#10;AADbAAAADwAAAGRycy9kb3ducmV2LnhtbERPTYvCMBC9C/6HMII3TRUU7RqlCoK4IFhFdm9DM7Zl&#10;m0ltonb/vTkIHh/ve7FqTSUe1LjSsoLRMAJBnFldcq7gfNoOZiCcR9ZYWSYF/+Rgtex2Fhhr++Qj&#10;PVKfixDCLkYFhfd1LKXLCjLohrYmDtzVNgZ9gE0udYPPEG4qOY6iqTRYcmgosKZNQdlfejcKLsfJ&#10;ldbr6VkefpNbMkp37ff+R6l+r02+QHhq/Uf8du+0gn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V0BnBAAAA2wAAAA8AAAAAAAAAAAAAAAAAmAIAAGRycy9kb3du&#10;cmV2LnhtbFBLBQYAAAAABAAEAPUAAACGAwAAAAA=&#10;" filled="f" strokecolor="#1f3763 [1604]" strokeweight="1pt">
                  <v:textbox>
                    <w:txbxContent>
                      <w:p w14:paraId="3C37F0CC" w14:textId="77777777" w:rsidR="00024C88" w:rsidRPr="00F00DF0" w:rsidRDefault="00024C88" w:rsidP="00032D98">
                        <w:pPr>
                          <w:jc w:val="center"/>
                          <w:rPr>
                            <w:color w:val="000000" w:themeColor="text1"/>
                            <w:sz w:val="24"/>
                            <w:szCs w:val="24"/>
                          </w:rPr>
                        </w:pPr>
                        <w:r w:rsidRPr="00F00DF0">
                          <w:rPr>
                            <w:color w:val="000000" w:themeColor="text1"/>
                            <w:sz w:val="24"/>
                            <w:szCs w:val="24"/>
                          </w:rPr>
                          <w:t>Частный партнер</w:t>
                        </w:r>
                      </w:p>
                    </w:txbxContent>
                  </v:textbox>
                </v:rect>
                <v:rect id="Прямоугольник 89" o:spid="_x0000_s1194" style="position:absolute;left:42336;top:12344;width:15713;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vWcYA&#10;AADbAAAADwAAAGRycy9kb3ducmV2LnhtbESP3WrCQBSE7wt9h+UUelc3Cg0as0oUCtKCYCrS3h2y&#10;Jz+YPZtmtyZ9e1cQejnMzDdMuh5NKy7Uu8aygukkAkFcWN1wpeD4+fYyB+E8ssbWMin4Iwfr1eND&#10;iom2Ax/okvtKBAi7BBXU3neJlK6oyaCb2I44eKXtDfog+0rqHocAN62cRVEsDTYcFmrsaFtTcc5/&#10;jYLT4bWkzSY+yv139pNN89348f6l1PPTmC1BeBr9f/je3mkF8wXcvoQf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bvWcYAAADbAAAADwAAAAAAAAAAAAAAAACYAgAAZHJz&#10;L2Rvd25yZXYueG1sUEsFBgAAAAAEAAQA9QAAAIsDAAAAAA==&#10;" filled="f" strokecolor="#1f3763 [1604]" strokeweight="1pt">
                  <v:textbox>
                    <w:txbxContent>
                      <w:p w14:paraId="491DA371" w14:textId="77777777" w:rsidR="00024C88" w:rsidRPr="00F00DF0" w:rsidRDefault="00024C88" w:rsidP="00032D98">
                        <w:pPr>
                          <w:jc w:val="center"/>
                          <w:rPr>
                            <w:color w:val="000000" w:themeColor="text1"/>
                            <w:sz w:val="24"/>
                            <w:szCs w:val="24"/>
                          </w:rPr>
                        </w:pPr>
                        <w:r w:rsidRPr="00F00DF0">
                          <w:rPr>
                            <w:color w:val="000000" w:themeColor="text1"/>
                            <w:sz w:val="24"/>
                            <w:szCs w:val="24"/>
                          </w:rPr>
                          <w:t>Государственный партнер</w:t>
                        </w:r>
                      </w:p>
                    </w:txbxContent>
                  </v:textbox>
                </v:rect>
                <v:rect id="Прямоугольник 98" o:spid="_x0000_s1195" style="position:absolute;top:21305;width:14649;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cH8EA&#10;AADbAAAADwAAAGRycy9kb3ducmV2LnhtbERPTYvCMBC9C/6HMII3TRUU7RqlCoK4IFhFdm9DM7Zl&#10;m0ltonb/vTkIHh/ve7FqTSUe1LjSsoLRMAJBnFldcq7gfNoOZiCcR9ZYWSYF/+Rgtex2Fhhr++Qj&#10;PVKfixDCLkYFhfd1LKXLCjLohrYmDtzVNgZ9gE0udYPPEG4qOY6iqTRYcmgosKZNQdlfejcKLsfJ&#10;ldbr6VkefpNbMkp37ff+R6l+r02+QHhq/Uf8du+0gnkYG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j3B/BAAAA2wAAAA8AAAAAAAAAAAAAAAAAmAIAAGRycy9kb3du&#10;cmV2LnhtbFBLBQYAAAAABAAEAPUAAACGAwAAAAA=&#10;" filled="f" strokecolor="#1f3763 [1604]" strokeweight="1pt">
                  <v:textbox>
                    <w:txbxContent>
                      <w:p w14:paraId="1113FE05" w14:textId="77777777" w:rsidR="00024C88" w:rsidRPr="00F00DF0" w:rsidRDefault="00024C88" w:rsidP="00032D98">
                        <w:pPr>
                          <w:jc w:val="center"/>
                          <w:rPr>
                            <w:color w:val="000000" w:themeColor="text1"/>
                            <w:sz w:val="24"/>
                            <w:szCs w:val="24"/>
                          </w:rPr>
                        </w:pPr>
                        <w:r w:rsidRPr="00F00DF0">
                          <w:rPr>
                            <w:color w:val="000000" w:themeColor="text1"/>
                            <w:sz w:val="24"/>
                            <w:szCs w:val="24"/>
                          </w:rPr>
                          <w:t>Формирование и развитие инфраструктуры</w:t>
                        </w:r>
                      </w:p>
                    </w:txbxContent>
                  </v:textbox>
                </v:rect>
                <v:rect id="Прямоугольник 96" o:spid="_x0000_s1196" style="position:absolute;left:21214;top:21671;width:13602;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t9sYA&#10;AADbAAAADwAAAGRycy9kb3ducmV2LnhtbESP3WrCQBSE7wt9h+UUelc3Fgw2upFYEEShYBpE7w7Z&#10;kx+aPZtmt5q+fbcgeDnMzDfMcjWaTlxocK1lBdNJBIK4tLrlWkHxuXmZg3AeWWNnmRT8koNV+viw&#10;xETbKx/okvtaBAi7BBU03veJlK5syKCb2J44eJUdDPogh1rqAa8Bbjr5GkWxNNhyWGiwp/eGyq/8&#10;xyg4HmYVrddxIT/O2Xc2zbfjfndS6vlpzBYgPI3+Hr61t1rBWwz/X8IP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Dt9sYAAADbAAAADwAAAAAAAAAAAAAAAACYAgAAZHJz&#10;L2Rvd25yZXYueG1sUEsFBgAAAAAEAAQA9QAAAIsDAAAAAA==&#10;" filled="f" strokecolor="#1f3763 [1604]" strokeweight="1pt">
                  <v:textbox>
                    <w:txbxContent>
                      <w:p w14:paraId="4704C2BC" w14:textId="77777777" w:rsidR="00024C88" w:rsidRPr="00F00DF0" w:rsidRDefault="00024C88" w:rsidP="00032D98">
                        <w:pPr>
                          <w:jc w:val="center"/>
                          <w:rPr>
                            <w:color w:val="000000" w:themeColor="text1"/>
                            <w:sz w:val="24"/>
                            <w:szCs w:val="24"/>
                          </w:rPr>
                        </w:pPr>
                        <w:r w:rsidRPr="00F00DF0">
                          <w:rPr>
                            <w:color w:val="000000" w:themeColor="text1"/>
                            <w:sz w:val="24"/>
                            <w:szCs w:val="24"/>
                          </w:rPr>
                          <w:t>Государство (в лице органов управления)</w:t>
                        </w:r>
                      </w:p>
                    </w:txbxContent>
                  </v:textbox>
                </v:rect>
                <v:rect id="Прямоугольник 95" o:spid="_x0000_s1197" style="position:absolute;left:40599;top:22768;width:17983;height:20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zgcQA&#10;AADbAAAADwAAAGRycy9kb3ducmV2LnhtbESPQYvCMBSE7wv+h/AEb2uqoKzVKFVYEAXBrojeHs2z&#10;LTYv3SZq/fdGWNjjMDPfMLNFaypxp8aVlhUM+hEI4szqknMFh5/vzy8QziNrrCyTgic5WMw7HzOM&#10;tX3wnu6pz0WAsItRQeF9HUvpsoIMur6tiYN3sY1BH2STS93gI8BNJYdRNJYGSw4LBda0Kii7pjej&#10;4LgfXWi5HB/k7pz8JoN03W43J6V63TaZgvDU+v/wX3utFUxG8P4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c4HEAAAA2wAAAA8AAAAAAAAAAAAAAAAAmAIAAGRycy9k&#10;b3ducmV2LnhtbFBLBQYAAAAABAAEAPUAAACJAwAAAAA=&#10;" filled="f" strokecolor="#1f3763 [1604]" strokeweight="1pt">
                  <v:textbox>
                    <w:txbxContent>
                      <w:p w14:paraId="1CAF73A0" w14:textId="77777777" w:rsidR="00024C88" w:rsidRPr="00F00DF0" w:rsidRDefault="00024C88" w:rsidP="00032D98">
                        <w:pPr>
                          <w:jc w:val="center"/>
                          <w:rPr>
                            <w:color w:val="000000" w:themeColor="text1"/>
                            <w:sz w:val="24"/>
                            <w:szCs w:val="24"/>
                          </w:rPr>
                        </w:pPr>
                        <w:r w:rsidRPr="00F00DF0">
                          <w:rPr>
                            <w:color w:val="000000" w:themeColor="text1"/>
                            <w:sz w:val="24"/>
                            <w:szCs w:val="24"/>
                          </w:rPr>
                          <w:t>Собственность на землю, здания и сооружения, подвижной состав, инфраструктурные объекты, регулирование движения, картографическое и топографическое обеспечение, безопасность</w:t>
                        </w:r>
                      </w:p>
                    </w:txbxContent>
                  </v:textbox>
                </v:rect>
                <v:rect id="Прямоугольник 101" o:spid="_x0000_s1198" style="position:absolute;top:32278;width:36047;height:10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AdMQA&#10;AADcAAAADwAAAGRycy9kb3ducmV2LnhtbERPTWvCQBC9F/wPyxR6q5sIhhJdJQqCWCgklVJvQ3ZM&#10;QrOzMbsm6b/vFgq9zeN9zno7mVYM1LvGsoJ4HoEgLq1uuFJwfj88v4BwHllja5kUfJOD7Wb2sMZU&#10;25FzGgpfiRDCLkUFtfddKqUrazLo5rYjDtzV9gZ9gH0ldY9jCDetXERRIg02HBpq7GhfU/lV3I2C&#10;j3x5pd0uOcu3S3bL4uI4vZ4+lXp6nLIVCE+T/xf/uY86zI9i+H0mX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AHTEAAAA3AAAAA8AAAAAAAAAAAAAAAAAmAIAAGRycy9k&#10;b3ducmV2LnhtbFBLBQYAAAAABAAEAPUAAACJAwAAAAA=&#10;" filled="f" strokecolor="#1f3763 [1604]" strokeweight="1pt">
                  <v:textbox>
                    <w:txbxContent>
                      <w:p w14:paraId="11F385FD" w14:textId="77777777" w:rsidR="00024C88" w:rsidRPr="00F00DF0" w:rsidRDefault="00024C88" w:rsidP="00032D98">
                        <w:pPr>
                          <w:jc w:val="both"/>
                          <w:rPr>
                            <w:color w:val="000000" w:themeColor="text1"/>
                            <w:sz w:val="24"/>
                            <w:szCs w:val="24"/>
                          </w:rPr>
                        </w:pPr>
                        <w:r w:rsidRPr="00F00DF0">
                          <w:rPr>
                            <w:color w:val="000000" w:themeColor="text1"/>
                            <w:sz w:val="24"/>
                            <w:szCs w:val="24"/>
                          </w:rPr>
                          <w:t>Экономическое, таможенное, тарифное, прочее регулирование и согласование. Формирование и реализация государственной и международной политики в сфере построений инфраструктурных коридоров</w:t>
                        </w:r>
                      </w:p>
                    </w:txbxContent>
                  </v:textbox>
                </v:rect>
                <v:shape id="Стрелка вправо 43" o:spid="_x0000_s1199" type="#_x0000_t13" style="position:absolute;left:14356;top:13533;width:333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YyMQA&#10;AADbAAAADwAAAGRycy9kb3ducmV2LnhtbESP3WoCMRSE7wXfIRyhN1KzLtSfrVGkUCiIiGvx+rA5&#10;7i5NTpYk1e3bm4Lg5TAz3zCrTW+NuJIPrWMF00kGgrhyuuVawffp83UBIkRkjcYxKfijAJv1cLDC&#10;QrsbH+laxlokCIcCFTQxdoWUoWrIYpi4jjh5F+ctxiR9LbXHW4JbI/Msm0mLLaeFBjv6aKj6KX+t&#10;Ai7Hh+1yahZ5b+p5O3vz++y8U+pl1G/fQUTq4zP8aH9pBcs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GMjEAAAA2wAAAA8AAAAAAAAAAAAAAAAAmAIAAGRycy9k&#10;b3ducmV2LnhtbFBLBQYAAAAABAAEAPUAAACJAwAAAAA=&#10;" adj="11726" filled="f" strokecolor="black [3213]" strokeweight="1pt"/>
                <v:shape id="Стрелка вправо 42" o:spid="_x0000_s1200" type="#_x0000_t13" style="position:absolute;left:35570;top:23317;width:5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XjcIA&#10;AADbAAAADwAAAGRycy9kb3ducmV2LnhtbESPT0sDMRTE70K/Q3gFbzZbD2K3TUtZVErBg/1zf2ye&#10;m+DmZdk82+inN4LgcZiZ3zCrTQ69utCYfGQD81kFiriN1nNn4HR8vnsElQTZYh+ZDHxRgs16crPC&#10;2sYrv9HlIJ0qEE41GnAiQ611ah0FTLM4EBfvPY4Bpcix03bEa4GHXt9X1YMO6LksOByocdR+HD6D&#10;gfyU9YujvcjuvG/6xh/9a/o25naat0tQQln+w3/tnTWwWMDvl/ID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xeNwgAAANsAAAAPAAAAAAAAAAAAAAAAAJgCAABkcnMvZG93&#10;bnJldi54bWxQSwUGAAAAAAQABAD1AAAAhwMAAAAA&#10;" adj="15079" filled="f" strokecolor="black [3213]" strokeweight="1pt"/>
                <v:shape id="Стрелка влево 41" o:spid="_x0000_s1201" type="#_x0000_t66" style="position:absolute;left:37673;top:13898;width:381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2ocUA&#10;AADbAAAADwAAAGRycy9kb3ducmV2LnhtbESPQWvCQBSE7wX/w/IEL8VsYqlomlVECEjbi8ZLb4/s&#10;axKafRuyq4n++m6h4HGYmW+YbDuaVlypd41lBUkUgyAurW64UnAu8vkKhPPIGlvLpOBGDrabyVOG&#10;qbYDH+l68pUIEHYpKqi971IpXVmTQRfZjjh437Y36IPsK6l7HALctHIRx0tpsOGwUGNH+5rKn9PF&#10;KMjzL/68ULG+v7+8Jh/FeTg+FzulZtNx9wbC0+gf4f/2QStYJ/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nahxQAAANsAAAAPAAAAAAAAAAAAAAAAAJgCAABkcnMv&#10;ZG93bnJldi54bWxQSwUGAAAAAAQABAD1AAAAigMAAAAA&#10;" adj="8640" filled="f" strokecolor="black [3213]" strokeweight="1pt"/>
                <v:shape id="Стрелка влево 40" o:spid="_x0000_s1202" type="#_x0000_t66" style="position:absolute;left:15270;top:23317;width:5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TQsUA&#10;AADbAAAADwAAAGRycy9kb3ducmV2LnhtbESPT2vCQBTE74LfYXlCb7pR67/oKiIWxItWhfb4yD6T&#10;YPZtzG417ad3BaHHYWZ+w8wWtSnEjSqXW1bQ7UQgiBOrc04VnI4f7TEI55E1FpZJwS85WMybjRnG&#10;2t75k24Hn4oAYRejgsz7MpbSJRkZdB1bEgfvbCuDPsgqlbrCe4CbQvaiaCgN5hwWMixplVFyOfwY&#10;Bce1u45Hk+2p7r67v8G3/dqt932l3lr1cgrCU+3/w6/2RiuYjOD5JfwA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NCxQAAANsAAAAPAAAAAAAAAAAAAAAAAJgCAABkcnMv&#10;ZG93bnJldi54bWxQSwUGAAAAAAQABAD1AAAAigMAAAAA&#10;" adj="6521" filled="f" strokecolor="black [3213]" strokeweight="1pt"/>
                <v:shape id="Стрелка вниз 39" o:spid="_x0000_s1203" type="#_x0000_t67" style="position:absolute;left:26334;top:28895;width:400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1aMQA&#10;AADcAAAADwAAAGRycy9kb3ducmV2LnhtbESPQWvCQBCF7wX/wzJCb3VjClqiq0ghUHoomErPQ3ZM&#10;oruzIbs18d93DkJvM7w3732z3U/eqRsNsQtsYLnIQBHXwXbcGDh9ly9voGJCtugCk4E7RdjvZk9b&#10;LGwY+Ui3KjVKQjgWaKBNqS+0jnVLHuMi9MSincPgMck6NNoOOEq4dzrPspX22LE0tNjTe0v1tfr1&#10;BvLLz91N7lLm66+8OpQjvp6vn8Y8z6fDBlSiKf2bH9cfVvAzwZdnZAK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9WjEAAAA3AAAAA8AAAAAAAAAAAAAAAAAmAIAAGRycy9k&#10;b3ducmV2LnhtbFBLBQYAAAAABAAEAPUAAACJAwAAAAA=&#10;" adj="10800" filled="f" strokecolor="black [3213]" strokeweight="1pt"/>
                <v:shape id="Стрелка вниз 38" o:spid="_x0000_s1204" type="#_x0000_t67" style="position:absolute;left:6126;top:17465;width:400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8QsMA&#10;AADbAAAADwAAAGRycy9kb3ducmV2LnhtbESPQWvCQBSE7wX/w/IEb3XTKK2mriJCoHgQmpaeH9ln&#10;Et19G7Krif++Kwgeh5n5hlltBmvElTrfOFbwNk1AEJdON1wp+P3JXxcgfEDWaByTght52KxHLyvM&#10;tOv5m65FqESEsM9QQR1Cm0npy5os+qlriaN3dJ3FEGVXSd1hH+HWyDRJ3qXFhuNCjS3tairPxcUq&#10;SE9/NzOYU55+HNJim/c4O573Sk3Gw/YTRKAhPMOP9pdWsJzD/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S8QsMAAADbAAAADwAAAAAAAAAAAAAAAACYAgAAZHJzL2Rv&#10;d25yZXYueG1sUEsFBgAAAAAEAAQA9QAAAIgDAAAAAA==&#10;" adj="10800" filled="f" strokecolor="black [3213]" strokeweight="1pt"/>
                <v:shape id="Стрелка вниз 37" o:spid="_x0000_s1205" type="#_x0000_t67" style="position:absolute;left:48006;top:19202;width:400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kNsMA&#10;AADbAAAADwAAAGRycy9kb3ducmV2LnhtbESPQWvCQBSE7wX/w/IEb3VjBKvRVUQIFA8F0+L5kX0m&#10;0d23Ibs18d93BaHHYWa+YTa7wRpxp843jhXMpgkI4tLphisFP9/5+xKED8gajWNS8CAPu+3obYOZ&#10;dj2f6F6ESkQI+wwV1CG0mZS+rMmin7qWOHoX11kMUXaV1B32EW6NTJNkIS02HBdqbOlQU3krfq2C&#10;9Hp+mMFc8/TjKy32eY/zy+2o1GQ87NcgAg3hP/xqf2oFqzk8v8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0kNsMAAADbAAAADwAAAAAAAAAAAAAAAACYAgAAZHJzL2Rv&#10;d25yZXYueG1sUEsFBgAAAAAEAAQA9QAAAIgDAAAAAA==&#10;" adj="10800" filled="f" strokecolor="black [3213]" strokeweight="1pt"/>
                <v:shape id="Стрелка вверх 36" o:spid="_x0000_s1206" type="#_x0000_t68" style="position:absolute;left:6217;top:8778;width:400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vtsQA&#10;AADbAAAADwAAAGRycy9kb3ducmV2LnhtbESPQUsDMRSE7wX/Q3iCt26iB7uuTYsIghfB1oIeH5vX&#10;zdLkZd1kt2t/fVMoeBxm5htmuZ68EyP1sQ2s4b5QIIjrYFpuNOy+3uYliJiQDbrApOGPIqxXN7Ml&#10;ViYceUPjNjUiQzhWqMGm1FVSxtqSx1iEjjh7+9B7TFn2jTQ9HjPcO/mg1KP02HJesNjRq6X6sB28&#10;hqfy2w3Njz25YfGpht/xo1anpPXd7fTyDCLRlP7D1/a70VAu4PIl/wC5O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xr7bEAAAA2wAAAA8AAAAAAAAAAAAAAAAAmAIAAGRycy9k&#10;b3ducmV2LnhtbFBLBQYAAAAABAAEAPUAAACJAwAAAAA=&#10;" adj="10800" filled="f" strokecolor="black [3213]" strokeweight="1pt"/>
                <v:shape id="Стрелка вверх 35" o:spid="_x0000_s1207" type="#_x0000_t68" style="position:absolute;left:45811;top:8869;width:4000;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0KLcQA&#10;AADbAAAADwAAAGRycy9kb3ducmV2LnhtbESPQWsCMRSE74X+h/AKvdWkHux2a5QiCF6E1grt8bF5&#10;bhaTl3WTXbf++kYQehxm5htmvhy9EwN1sQms4XmiQBBXwTRca9h/rZ8KEDEhG3SBScMvRVgu7u/m&#10;WJpw5k8adqkWGcKxRA02pbaUMlaWPMZJaImzdwidx5RlV0vT4TnDvZNTpWbSY8N5wWJLK0vVcdd7&#10;Da/Ft+vrH3tx/cuH6k/DtlKXpPXjw/j+BiLRmP7Dt/bGaChmcP2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9Ci3EAAAA2wAAAA8AAAAAAAAAAAAAAAAAmAIAAGRycy9k&#10;b3ducmV2LnhtbFBLBQYAAAAABAAEAPUAAACJAwAAAAA=&#10;" adj="10800" filled="f" strokecolor="black [3213]" strokeweight="1pt"/>
              </v:group>
            </w:pict>
          </mc:Fallback>
        </mc:AlternateContent>
      </w:r>
    </w:p>
    <w:p w14:paraId="57AFC59E" w14:textId="77777777" w:rsidR="008A5D33" w:rsidRPr="00FB7644" w:rsidRDefault="008A5D33" w:rsidP="008E6B0B">
      <w:pPr>
        <w:contextualSpacing/>
        <w:rPr>
          <w:sz w:val="28"/>
          <w:szCs w:val="28"/>
        </w:rPr>
      </w:pPr>
    </w:p>
    <w:p w14:paraId="0D3D11F2" w14:textId="77777777" w:rsidR="008A5D33" w:rsidRPr="00FB7644" w:rsidRDefault="008A5D33" w:rsidP="008E6B0B">
      <w:pPr>
        <w:contextualSpacing/>
        <w:rPr>
          <w:sz w:val="28"/>
          <w:szCs w:val="28"/>
        </w:rPr>
      </w:pPr>
    </w:p>
    <w:p w14:paraId="7AE638B1" w14:textId="77777777" w:rsidR="008A5D33" w:rsidRPr="00FB7644" w:rsidRDefault="008A5D33" w:rsidP="008E6B0B">
      <w:pPr>
        <w:contextualSpacing/>
        <w:rPr>
          <w:sz w:val="28"/>
          <w:szCs w:val="28"/>
        </w:rPr>
      </w:pPr>
    </w:p>
    <w:p w14:paraId="6D19DEF3" w14:textId="29FFA707" w:rsidR="008A5D33" w:rsidRPr="00FB7644" w:rsidRDefault="008A5D33" w:rsidP="004771FB">
      <w:pPr>
        <w:contextualSpacing/>
        <w:rPr>
          <w:sz w:val="28"/>
          <w:szCs w:val="28"/>
        </w:rPr>
      </w:pPr>
    </w:p>
    <w:p w14:paraId="148B0BD6" w14:textId="0EFE3A93" w:rsidR="008A5D33" w:rsidRPr="00FB7644" w:rsidRDefault="008A5D33" w:rsidP="004771FB">
      <w:pPr>
        <w:contextualSpacing/>
        <w:rPr>
          <w:sz w:val="28"/>
          <w:szCs w:val="28"/>
        </w:rPr>
      </w:pPr>
    </w:p>
    <w:p w14:paraId="3551D873" w14:textId="36D04480" w:rsidR="008A5D33" w:rsidRPr="00FB7644" w:rsidRDefault="008A5D33" w:rsidP="004771FB">
      <w:pPr>
        <w:contextualSpacing/>
        <w:rPr>
          <w:sz w:val="28"/>
          <w:szCs w:val="28"/>
        </w:rPr>
      </w:pPr>
    </w:p>
    <w:p w14:paraId="1FE9871A" w14:textId="7C22AC8C" w:rsidR="008A5D33" w:rsidRPr="00FB7644" w:rsidRDefault="008A5D33" w:rsidP="004771FB">
      <w:pPr>
        <w:contextualSpacing/>
        <w:rPr>
          <w:sz w:val="28"/>
          <w:szCs w:val="28"/>
        </w:rPr>
      </w:pPr>
    </w:p>
    <w:p w14:paraId="5CF0A352" w14:textId="4A472351" w:rsidR="008A5D33" w:rsidRPr="00FB7644" w:rsidRDefault="008A5D33" w:rsidP="004771FB">
      <w:pPr>
        <w:contextualSpacing/>
        <w:rPr>
          <w:sz w:val="28"/>
          <w:szCs w:val="28"/>
        </w:rPr>
      </w:pPr>
    </w:p>
    <w:p w14:paraId="16B66772" w14:textId="5998A4F9" w:rsidR="008A5D33" w:rsidRPr="00FB7644" w:rsidRDefault="008A5D33" w:rsidP="004771FB">
      <w:pPr>
        <w:contextualSpacing/>
        <w:rPr>
          <w:sz w:val="28"/>
          <w:szCs w:val="28"/>
        </w:rPr>
      </w:pPr>
    </w:p>
    <w:p w14:paraId="6EAB2E0B" w14:textId="0B2E1336" w:rsidR="008A5D33" w:rsidRPr="00FB7644" w:rsidRDefault="008A5D33" w:rsidP="004771FB">
      <w:pPr>
        <w:contextualSpacing/>
        <w:rPr>
          <w:sz w:val="28"/>
          <w:szCs w:val="28"/>
        </w:rPr>
      </w:pPr>
    </w:p>
    <w:p w14:paraId="38124D97" w14:textId="2FC495E1" w:rsidR="008A5D33" w:rsidRPr="00FB7644" w:rsidRDefault="008A5D33" w:rsidP="004771FB">
      <w:pPr>
        <w:contextualSpacing/>
        <w:rPr>
          <w:sz w:val="28"/>
          <w:szCs w:val="28"/>
        </w:rPr>
      </w:pPr>
    </w:p>
    <w:p w14:paraId="31375B6B" w14:textId="20D1D147" w:rsidR="008A5D33" w:rsidRPr="00FB7644" w:rsidRDefault="008A5D33" w:rsidP="004771FB">
      <w:pPr>
        <w:contextualSpacing/>
        <w:rPr>
          <w:sz w:val="28"/>
          <w:szCs w:val="28"/>
        </w:rPr>
      </w:pPr>
    </w:p>
    <w:p w14:paraId="33BAEF3D" w14:textId="38B0B678" w:rsidR="008A5D33" w:rsidRPr="00FB7644" w:rsidRDefault="008A5D33" w:rsidP="004771FB">
      <w:pPr>
        <w:contextualSpacing/>
        <w:rPr>
          <w:sz w:val="28"/>
          <w:szCs w:val="28"/>
        </w:rPr>
      </w:pPr>
    </w:p>
    <w:p w14:paraId="2578C90F" w14:textId="10BF68A6" w:rsidR="008A5D33" w:rsidRPr="00FB7644" w:rsidRDefault="008A5D33" w:rsidP="004771FB">
      <w:pPr>
        <w:contextualSpacing/>
        <w:rPr>
          <w:sz w:val="28"/>
          <w:szCs w:val="28"/>
        </w:rPr>
      </w:pPr>
    </w:p>
    <w:p w14:paraId="25C60C62" w14:textId="501E361D" w:rsidR="008A5D33" w:rsidRPr="00FB7644" w:rsidRDefault="008A5D33" w:rsidP="004771FB">
      <w:pPr>
        <w:contextualSpacing/>
        <w:rPr>
          <w:sz w:val="28"/>
          <w:szCs w:val="28"/>
        </w:rPr>
      </w:pPr>
    </w:p>
    <w:p w14:paraId="39D5CD77" w14:textId="3ED9CC99" w:rsidR="008A5D33" w:rsidRPr="00FB7644" w:rsidRDefault="008A5D33" w:rsidP="004771FB">
      <w:pPr>
        <w:contextualSpacing/>
        <w:rPr>
          <w:sz w:val="28"/>
          <w:szCs w:val="28"/>
        </w:rPr>
      </w:pPr>
    </w:p>
    <w:p w14:paraId="5A381B1B" w14:textId="432D93AB" w:rsidR="008A5D33" w:rsidRPr="00FB7644" w:rsidRDefault="008A5D33" w:rsidP="004771FB">
      <w:pPr>
        <w:contextualSpacing/>
        <w:rPr>
          <w:sz w:val="28"/>
          <w:szCs w:val="28"/>
        </w:rPr>
      </w:pPr>
    </w:p>
    <w:p w14:paraId="3574C296" w14:textId="6F6CD06A" w:rsidR="008A5D33" w:rsidRPr="00FB7644" w:rsidRDefault="008A5D33" w:rsidP="004771FB">
      <w:pPr>
        <w:contextualSpacing/>
        <w:rPr>
          <w:sz w:val="28"/>
          <w:szCs w:val="28"/>
        </w:rPr>
      </w:pPr>
    </w:p>
    <w:p w14:paraId="5B59BDEC" w14:textId="23F06B91" w:rsidR="008A5D33" w:rsidRPr="00FB7644" w:rsidRDefault="008A5D33" w:rsidP="004771FB">
      <w:pPr>
        <w:tabs>
          <w:tab w:val="left" w:pos="426"/>
        </w:tabs>
        <w:ind w:left="1560" w:hanging="567"/>
        <w:rPr>
          <w:sz w:val="28"/>
          <w:szCs w:val="28"/>
        </w:rPr>
      </w:pPr>
    </w:p>
    <w:p w14:paraId="1CD7E0E0" w14:textId="77777777" w:rsidR="008A5D33" w:rsidRPr="00FB7644" w:rsidRDefault="008A5D33" w:rsidP="004771FB">
      <w:pPr>
        <w:tabs>
          <w:tab w:val="left" w:pos="426"/>
        </w:tabs>
        <w:ind w:left="1560" w:hanging="567"/>
        <w:rPr>
          <w:sz w:val="28"/>
          <w:szCs w:val="28"/>
        </w:rPr>
      </w:pPr>
    </w:p>
    <w:p w14:paraId="1C306E45" w14:textId="77777777" w:rsidR="00032D98" w:rsidRPr="00032D98" w:rsidRDefault="00032D98" w:rsidP="00D52E9B">
      <w:pPr>
        <w:jc w:val="center"/>
        <w:rPr>
          <w:color w:val="000000" w:themeColor="text1"/>
          <w:sz w:val="16"/>
          <w:szCs w:val="16"/>
        </w:rPr>
      </w:pPr>
    </w:p>
    <w:p w14:paraId="240C4A7F" w14:textId="77777777" w:rsidR="00826FEA" w:rsidRDefault="00826FEA" w:rsidP="00D52E9B">
      <w:pPr>
        <w:jc w:val="center"/>
        <w:rPr>
          <w:color w:val="000000" w:themeColor="text1"/>
          <w:sz w:val="28"/>
          <w:szCs w:val="28"/>
        </w:rPr>
      </w:pPr>
    </w:p>
    <w:p w14:paraId="6D5DCE50" w14:textId="4995B4AB" w:rsidR="008A5D33" w:rsidRPr="00FB7644" w:rsidRDefault="008A5D33" w:rsidP="00D52E9B">
      <w:pPr>
        <w:jc w:val="center"/>
        <w:rPr>
          <w:color w:val="000000" w:themeColor="text1"/>
          <w:sz w:val="28"/>
          <w:szCs w:val="28"/>
        </w:rPr>
      </w:pPr>
      <w:r w:rsidRPr="00FB7644">
        <w:rPr>
          <w:color w:val="000000" w:themeColor="text1"/>
          <w:sz w:val="28"/>
          <w:szCs w:val="28"/>
        </w:rPr>
        <w:t>Рисунок 1</w:t>
      </w:r>
      <w:r w:rsidR="005E0E75" w:rsidRPr="00FB7644">
        <w:rPr>
          <w:color w:val="000000" w:themeColor="text1"/>
          <w:sz w:val="28"/>
          <w:szCs w:val="28"/>
        </w:rPr>
        <w:t>6</w:t>
      </w:r>
      <w:r w:rsidRPr="00FB7644">
        <w:rPr>
          <w:color w:val="000000" w:themeColor="text1"/>
          <w:sz w:val="28"/>
          <w:szCs w:val="28"/>
        </w:rPr>
        <w:t xml:space="preserve"> – Основные направления и формы взаимодействия</w:t>
      </w:r>
    </w:p>
    <w:p w14:paraId="42C0BCA3" w14:textId="5E99D4AA" w:rsidR="008A5D33" w:rsidRPr="00FB7644" w:rsidRDefault="008A5D33" w:rsidP="004771FB">
      <w:pPr>
        <w:jc w:val="center"/>
        <w:rPr>
          <w:color w:val="000000" w:themeColor="text1"/>
          <w:sz w:val="28"/>
          <w:szCs w:val="28"/>
        </w:rPr>
      </w:pPr>
      <w:r w:rsidRPr="00FB7644">
        <w:rPr>
          <w:color w:val="000000" w:themeColor="text1"/>
          <w:sz w:val="28"/>
          <w:szCs w:val="28"/>
        </w:rPr>
        <w:t>при реализации концепта ГЧП</w:t>
      </w:r>
    </w:p>
    <w:p w14:paraId="5792242C" w14:textId="77777777" w:rsidR="00032D98" w:rsidRPr="00032D98" w:rsidRDefault="00032D98" w:rsidP="00032D98">
      <w:pPr>
        <w:ind w:firstLine="709"/>
        <w:jc w:val="both"/>
        <w:rPr>
          <w:sz w:val="16"/>
          <w:szCs w:val="16"/>
        </w:rPr>
      </w:pPr>
    </w:p>
    <w:p w14:paraId="4E80696E" w14:textId="142FF66B" w:rsidR="005D0B6D" w:rsidRDefault="00032D98" w:rsidP="00032D98">
      <w:pPr>
        <w:ind w:firstLine="709"/>
        <w:jc w:val="both"/>
        <w:rPr>
          <w:color w:val="000000" w:themeColor="text1"/>
          <w:sz w:val="28"/>
          <w:szCs w:val="28"/>
        </w:rPr>
      </w:pPr>
      <w:r w:rsidRPr="00FB7644">
        <w:rPr>
          <w:sz w:val="24"/>
          <w:szCs w:val="24"/>
        </w:rPr>
        <w:t xml:space="preserve">Примечание </w:t>
      </w:r>
      <w:r>
        <w:rPr>
          <w:sz w:val="24"/>
          <w:szCs w:val="24"/>
        </w:rPr>
        <w:t xml:space="preserve">– </w:t>
      </w:r>
      <w:r w:rsidRPr="00FB7644">
        <w:rPr>
          <w:sz w:val="24"/>
          <w:szCs w:val="24"/>
        </w:rPr>
        <w:t>Составлен</w:t>
      </w:r>
      <w:r w:rsidRPr="00FB7644">
        <w:rPr>
          <w:sz w:val="24"/>
          <w:szCs w:val="24"/>
          <w:lang w:val="kk-KZ"/>
        </w:rPr>
        <w:t>о</w:t>
      </w:r>
      <w:r w:rsidRPr="00FB7644">
        <w:rPr>
          <w:sz w:val="24"/>
          <w:szCs w:val="24"/>
        </w:rPr>
        <w:t xml:space="preserve"> автором на основе </w:t>
      </w:r>
      <w:r>
        <w:rPr>
          <w:sz w:val="24"/>
          <w:szCs w:val="24"/>
        </w:rPr>
        <w:t xml:space="preserve">источника </w:t>
      </w:r>
      <w:r w:rsidRPr="00FB7644">
        <w:rPr>
          <w:sz w:val="24"/>
          <w:szCs w:val="24"/>
        </w:rPr>
        <w:t>[1</w:t>
      </w:r>
      <w:r w:rsidRPr="00FB7644">
        <w:rPr>
          <w:sz w:val="24"/>
          <w:szCs w:val="24"/>
          <w:lang w:val="kk-KZ"/>
        </w:rPr>
        <w:t>26</w:t>
      </w:r>
      <w:r w:rsidRPr="00FB7644">
        <w:rPr>
          <w:sz w:val="24"/>
          <w:szCs w:val="24"/>
        </w:rPr>
        <w:t>]</w:t>
      </w:r>
    </w:p>
    <w:p w14:paraId="0903069D" w14:textId="77777777" w:rsidR="00032D98" w:rsidRPr="00FB7644" w:rsidRDefault="00032D98" w:rsidP="004771FB">
      <w:pPr>
        <w:jc w:val="center"/>
        <w:rPr>
          <w:color w:val="000000" w:themeColor="text1"/>
          <w:sz w:val="28"/>
          <w:szCs w:val="28"/>
        </w:rPr>
      </w:pPr>
    </w:p>
    <w:p w14:paraId="52D4E809" w14:textId="7B9F3307" w:rsidR="008A5D33" w:rsidRDefault="008A5D33" w:rsidP="00032D98">
      <w:pPr>
        <w:tabs>
          <w:tab w:val="left" w:pos="426"/>
        </w:tabs>
        <w:ind w:firstLine="709"/>
        <w:jc w:val="both"/>
        <w:rPr>
          <w:sz w:val="28"/>
          <w:szCs w:val="28"/>
        </w:rPr>
      </w:pPr>
      <w:r w:rsidRPr="00FB7644">
        <w:rPr>
          <w:sz w:val="28"/>
          <w:szCs w:val="28"/>
        </w:rPr>
        <w:t>В целом эти неучтенные, на наш взгляд, аспекты в организационной схеме ЭКШТХ</w:t>
      </w:r>
      <w:r w:rsidRPr="00032D98">
        <w:rPr>
          <w:bCs/>
          <w:sz w:val="28"/>
          <w:szCs w:val="28"/>
        </w:rPr>
        <w:t xml:space="preserve"> </w:t>
      </w:r>
      <w:r w:rsidRPr="00FB7644">
        <w:rPr>
          <w:sz w:val="28"/>
          <w:szCs w:val="28"/>
        </w:rPr>
        <w:t xml:space="preserve">должны найти отражение в организационной структуре и в функциональных задачах самого Секретариата ЭКШТХ, что нам представляется в виде схемы на рисунке </w:t>
      </w:r>
      <w:r w:rsidR="009D51DD" w:rsidRPr="00FB7644">
        <w:rPr>
          <w:sz w:val="28"/>
          <w:szCs w:val="28"/>
        </w:rPr>
        <w:t>1</w:t>
      </w:r>
      <w:r w:rsidR="005E0E75" w:rsidRPr="00FB7644">
        <w:rPr>
          <w:sz w:val="28"/>
          <w:szCs w:val="28"/>
        </w:rPr>
        <w:t>7</w:t>
      </w:r>
      <w:r w:rsidR="00032D98">
        <w:rPr>
          <w:sz w:val="28"/>
          <w:szCs w:val="28"/>
        </w:rPr>
        <w:t>.</w:t>
      </w:r>
      <w:r w:rsidRPr="00FB7644">
        <w:rPr>
          <w:sz w:val="28"/>
          <w:szCs w:val="28"/>
        </w:rPr>
        <w:t xml:space="preserve"> </w:t>
      </w:r>
    </w:p>
    <w:p w14:paraId="42B96995" w14:textId="77777777" w:rsidR="000761BF" w:rsidRDefault="000761BF" w:rsidP="000761BF">
      <w:pPr>
        <w:tabs>
          <w:tab w:val="left" w:pos="142"/>
        </w:tabs>
        <w:ind w:firstLine="709"/>
        <w:jc w:val="both"/>
        <w:rPr>
          <w:sz w:val="28"/>
          <w:szCs w:val="28"/>
        </w:rPr>
      </w:pPr>
      <w:r w:rsidRPr="00FB7644">
        <w:rPr>
          <w:sz w:val="28"/>
          <w:szCs w:val="28"/>
        </w:rPr>
        <w:t>На наш взгляд, подобное усиление позиций Секретариата ЭКШТХ в целом должно сыграть свою позитивную роль в успешном развитии проекта ЭКШТХ. Необходимо особо подчеркнуть, что здесь исключительно важна функция научно-методического обеспечения, ключевой механизм которой видится как комплекс взаимосвязанных моделей, который пока не находит своего завершенной формы в системе обоснований экономических коридоров ЦАРЭС, включая и ЭКШТХ.</w:t>
      </w:r>
    </w:p>
    <w:p w14:paraId="4D805D1A" w14:textId="77777777" w:rsidR="000761BF" w:rsidRDefault="000761BF" w:rsidP="000761BF">
      <w:pPr>
        <w:tabs>
          <w:tab w:val="left" w:pos="142"/>
        </w:tabs>
        <w:ind w:firstLine="709"/>
        <w:jc w:val="both"/>
        <w:rPr>
          <w:sz w:val="28"/>
          <w:szCs w:val="28"/>
        </w:rPr>
      </w:pPr>
    </w:p>
    <w:p w14:paraId="6CC59807" w14:textId="77777777" w:rsidR="000761BF" w:rsidRDefault="000761BF" w:rsidP="000761BF">
      <w:pPr>
        <w:tabs>
          <w:tab w:val="left" w:pos="142"/>
        </w:tabs>
        <w:ind w:firstLine="709"/>
        <w:jc w:val="both"/>
        <w:rPr>
          <w:sz w:val="28"/>
          <w:szCs w:val="28"/>
        </w:rPr>
      </w:pPr>
    </w:p>
    <w:p w14:paraId="326E677B" w14:textId="77777777" w:rsidR="000761BF" w:rsidRDefault="000761BF" w:rsidP="000761BF">
      <w:pPr>
        <w:tabs>
          <w:tab w:val="left" w:pos="142"/>
        </w:tabs>
        <w:ind w:firstLine="709"/>
        <w:jc w:val="both"/>
        <w:rPr>
          <w:sz w:val="28"/>
          <w:szCs w:val="28"/>
        </w:rPr>
      </w:pPr>
    </w:p>
    <w:p w14:paraId="0CDF7941" w14:textId="77777777" w:rsidR="000761BF" w:rsidRPr="00FB7644" w:rsidRDefault="000761BF" w:rsidP="000761BF">
      <w:pPr>
        <w:tabs>
          <w:tab w:val="left" w:pos="142"/>
        </w:tabs>
        <w:ind w:firstLine="709"/>
        <w:jc w:val="both"/>
        <w:rPr>
          <w:sz w:val="28"/>
          <w:szCs w:val="28"/>
        </w:rPr>
      </w:pPr>
    </w:p>
    <w:p w14:paraId="16E2BAFC" w14:textId="6FC3214B" w:rsidR="005D0B6D" w:rsidRPr="00FB7644" w:rsidRDefault="00826FEA" w:rsidP="005C0FD0">
      <w:pPr>
        <w:tabs>
          <w:tab w:val="left" w:pos="426"/>
        </w:tabs>
        <w:ind w:firstLine="709"/>
        <w:jc w:val="both"/>
        <w:rPr>
          <w:sz w:val="28"/>
          <w:szCs w:val="28"/>
        </w:rPr>
      </w:pPr>
      <w:r>
        <w:rPr>
          <w:noProof/>
          <w:sz w:val="28"/>
          <w:szCs w:val="28"/>
        </w:rPr>
        <w:lastRenderedPageBreak/>
        <mc:AlternateContent>
          <mc:Choice Requires="wpg">
            <w:drawing>
              <wp:anchor distT="0" distB="0" distL="114300" distR="114300" simplePos="0" relativeHeight="251692544" behindDoc="0" locked="0" layoutInCell="1" allowOverlap="1" wp14:anchorId="74071EF5" wp14:editId="267B8E1E">
                <wp:simplePos x="0" y="0"/>
                <wp:positionH relativeFrom="column">
                  <wp:posOffset>370205</wp:posOffset>
                </wp:positionH>
                <wp:positionV relativeFrom="paragraph">
                  <wp:posOffset>137160</wp:posOffset>
                </wp:positionV>
                <wp:extent cx="5265420" cy="2428240"/>
                <wp:effectExtent l="0" t="0" r="11430" b="10160"/>
                <wp:wrapNone/>
                <wp:docPr id="230" name="Группа 230"/>
                <wp:cNvGraphicFramePr/>
                <a:graphic xmlns:a="http://schemas.openxmlformats.org/drawingml/2006/main">
                  <a:graphicData uri="http://schemas.microsoft.com/office/word/2010/wordprocessingGroup">
                    <wpg:wgp>
                      <wpg:cNvGrpSpPr/>
                      <wpg:grpSpPr>
                        <a:xfrm>
                          <a:off x="0" y="0"/>
                          <a:ext cx="5265420" cy="2428240"/>
                          <a:chOff x="0" y="0"/>
                          <a:chExt cx="5265801" cy="2428494"/>
                        </a:xfrm>
                      </wpg:grpSpPr>
                      <wps:wsp>
                        <wps:cNvPr id="106" name="Прямоугольник 106"/>
                        <wps:cNvSpPr/>
                        <wps:spPr>
                          <a:xfrm>
                            <a:off x="3694176" y="603504"/>
                            <a:ext cx="157162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9BC47" w14:textId="77777777" w:rsidR="00024C88" w:rsidRPr="00366214" w:rsidRDefault="00024C88" w:rsidP="00032D98">
                              <w:pPr>
                                <w:rPr>
                                  <w:color w:val="000000" w:themeColor="text1"/>
                                  <w:sz w:val="24"/>
                                </w:rPr>
                              </w:pPr>
                              <w:r>
                                <w:rPr>
                                  <w:color w:val="000000" w:themeColor="text1"/>
                                  <w:sz w:val="24"/>
                                </w:rPr>
                                <w:t>Группа обеспечения гармонизации национальных НПА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Группа 228"/>
                        <wpg:cNvGrpSpPr/>
                        <wpg:grpSpPr>
                          <a:xfrm>
                            <a:off x="0" y="0"/>
                            <a:ext cx="5093208" cy="2428494"/>
                            <a:chOff x="0" y="0"/>
                            <a:chExt cx="5093208" cy="2428494"/>
                          </a:xfrm>
                        </wpg:grpSpPr>
                        <wps:wsp>
                          <wps:cNvPr id="103" name="Прямоугольник 103"/>
                          <wps:cNvSpPr/>
                          <wps:spPr>
                            <a:xfrm>
                              <a:off x="1581912" y="0"/>
                              <a:ext cx="2006600"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8A8D0" w14:textId="77777777" w:rsidR="00024C88" w:rsidRPr="00366214" w:rsidRDefault="00024C88" w:rsidP="00032D98">
                                <w:pPr>
                                  <w:jc w:val="center"/>
                                  <w:rPr>
                                    <w:color w:val="000000" w:themeColor="text1"/>
                                    <w:sz w:val="24"/>
                                  </w:rPr>
                                </w:pPr>
                                <w:r>
                                  <w:rPr>
                                    <w:color w:val="000000" w:themeColor="text1"/>
                                    <w:sz w:val="24"/>
                                  </w:rPr>
                                  <w:t>Секретариат ЭКШТХ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Прямоугольник 107"/>
                          <wps:cNvSpPr/>
                          <wps:spPr>
                            <a:xfrm>
                              <a:off x="0" y="603504"/>
                              <a:ext cx="1428750"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1162C" w14:textId="77777777" w:rsidR="00024C88" w:rsidRPr="00366214" w:rsidRDefault="00024C88" w:rsidP="00032D98">
                                <w:pPr>
                                  <w:rPr>
                                    <w:color w:val="000000" w:themeColor="text1"/>
                                    <w:sz w:val="24"/>
                                  </w:rPr>
                                </w:pPr>
                                <w:r>
                                  <w:rPr>
                                    <w:color w:val="000000" w:themeColor="text1"/>
                                    <w:sz w:val="24"/>
                                  </w:rPr>
                                  <w:t>Группа прогнозно-аналитических исследований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Прямоугольник 112"/>
                          <wps:cNvSpPr/>
                          <wps:spPr>
                            <a:xfrm>
                              <a:off x="228600" y="1609344"/>
                              <a:ext cx="2085975" cy="819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C4AF5" w14:textId="77777777" w:rsidR="00024C88" w:rsidRPr="00366214" w:rsidRDefault="00024C88" w:rsidP="00032D98">
                                <w:pPr>
                                  <w:rPr>
                                    <w:color w:val="000000" w:themeColor="text1"/>
                                    <w:sz w:val="24"/>
                                  </w:rPr>
                                </w:pPr>
                                <w:r>
                                  <w:rPr>
                                    <w:color w:val="000000" w:themeColor="text1"/>
                                    <w:sz w:val="24"/>
                                  </w:rPr>
                                  <w:t>Группа разработки методических инструментов для проведения прогнозно-аналитических работ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Прямоугольник 113"/>
                          <wps:cNvSpPr/>
                          <wps:spPr>
                            <a:xfrm>
                              <a:off x="3035808" y="1618488"/>
                              <a:ext cx="2057400" cy="809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482F4" w14:textId="77777777" w:rsidR="00024C88" w:rsidRPr="00366214" w:rsidRDefault="00024C88" w:rsidP="00032D98">
                                <w:pPr>
                                  <w:rPr>
                                    <w:color w:val="000000" w:themeColor="text1"/>
                                    <w:sz w:val="24"/>
                                  </w:rPr>
                                </w:pPr>
                                <w:r>
                                  <w:rPr>
                                    <w:color w:val="000000" w:themeColor="text1"/>
                                    <w:sz w:val="24"/>
                                  </w:rPr>
                                  <w:t>Группа формирования информационной базы и нормативно-правовых актов в разрезе стран-участниц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Прямая со стрелкой 111"/>
                          <wps:cNvCnPr/>
                          <wps:spPr>
                            <a:xfrm flipV="1">
                              <a:off x="768096" y="1261872"/>
                              <a:ext cx="0" cy="3619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Прямая со стрелкой 110"/>
                          <wps:cNvCnPr/>
                          <wps:spPr>
                            <a:xfrm flipV="1">
                              <a:off x="4343400" y="1252728"/>
                              <a:ext cx="0" cy="3619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Прямая со стрелкой 114"/>
                          <wps:cNvCnPr/>
                          <wps:spPr>
                            <a:xfrm flipH="1">
                              <a:off x="2313432" y="2020824"/>
                              <a:ext cx="7239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Прямая соединительная линия 109"/>
                          <wps:cNvCnPr/>
                          <wps:spPr>
                            <a:xfrm>
                              <a:off x="1426464" y="950976"/>
                              <a:ext cx="76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Прямая соединительная линия 108"/>
                          <wps:cNvCnPr/>
                          <wps:spPr>
                            <a:xfrm>
                              <a:off x="2935224" y="950976"/>
                              <a:ext cx="76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Прямая со стрелкой 105"/>
                          <wps:cNvCnPr/>
                          <wps:spPr>
                            <a:xfrm flipV="1">
                              <a:off x="2185416" y="438912"/>
                              <a:ext cx="0" cy="5048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Прямая со стрелкой 104"/>
                          <wps:cNvCnPr/>
                          <wps:spPr>
                            <a:xfrm flipV="1">
                              <a:off x="2926080" y="438912"/>
                              <a:ext cx="0" cy="5048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4071EF5" id="Группа 230" o:spid="_x0000_s1208" style="position:absolute;left:0;text-align:left;margin-left:29.15pt;margin-top:10.8pt;width:414.6pt;height:191.2pt;z-index:251692544;mso-position-horizontal-relative:text;mso-position-vertical-relative:text;mso-width-relative:margin;mso-height-relative:margin" coordsize="52658,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">
                <v:rect id="Прямоугольник 106" o:spid="_x0000_s1209" style="position:absolute;left:36941;top:6035;width:15717;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Gh8MA&#10;AADcAAAADwAAAGRycy9kb3ducmV2LnhtbERPTWvCQBC9C/6HZYRepG7sQSR1FbG05CCFqj30Nman&#10;2dTsbMhONf77bkHwNo/3OYtV7xt1pi7WgQ1MJxko4jLYmisDh/3r4xxUFGSLTWAycKUIq+VwsMDc&#10;hgt/0HknlUohHHM04ETaXOtYOvIYJ6ElTtx36DxKgl2lbYeXFO4b/ZRlM+2x5tTgsKWNo/K0+/UG&#10;vopeqp/pm2xPOP4cF+5Yvr8cjXkY9etnUEK93MU3d2HT/GwG/8+k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xGh8MAAADcAAAADwAAAAAAAAAAAAAAAACYAgAAZHJzL2Rv&#10;d25yZXYueG1sUEsFBgAAAAAEAAQA9QAAAIgDAAAAAA==&#10;" filled="f" strokecolor="black [3213]" strokeweight="1pt">
                  <v:textbox>
                    <w:txbxContent>
                      <w:p w14:paraId="0559BC47" w14:textId="77777777" w:rsidR="00024C88" w:rsidRPr="00366214" w:rsidRDefault="00024C88" w:rsidP="00032D98">
                        <w:pPr>
                          <w:rPr>
                            <w:color w:val="000000" w:themeColor="text1"/>
                            <w:sz w:val="24"/>
                          </w:rPr>
                        </w:pPr>
                        <w:r>
                          <w:rPr>
                            <w:color w:val="000000" w:themeColor="text1"/>
                            <w:sz w:val="24"/>
                          </w:rPr>
                          <w:t>Группа обеспечения гармонизации национальных НПА</w:t>
                        </w:r>
                      </w:p>
                    </w:txbxContent>
                  </v:textbox>
                </v:rect>
                <v:group id="Группа 228" o:spid="_x0000_s1210" style="position:absolute;width:50932;height:24284" coordsize="50932,2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ect id="Прямоугольник 103" o:spid="_x0000_s1211" style="position:absolute;left:15819;width:20066;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lH8QA&#10;AADcAAAADwAAAGRycy9kb3ducmV2LnhtbERPTWvCQBC9F/wPywi9iG5soZToKmJpyaEUtPXgbcxO&#10;s6nZ2ZCdavz3bkHobR7vc+bL3jfqRF2sAxuYTjJQxGWwNVcGvj5fx8+goiBbbAKTgQtFWC4Gd3PM&#10;bTjzhk5bqVQK4ZijASfS5lrH0pHHOAktceK+Q+dREuwqbTs8p3Df6Icse9Iea04NDltaOyqP219v&#10;YF/0Uv1M3+T9iKPdqHCH8uPlYMz9sF/NQAn18i++uQub5meP8PdMuk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5R/EAAAA3AAAAA8AAAAAAAAAAAAAAAAAmAIAAGRycy9k&#10;b3ducmV2LnhtbFBLBQYAAAAABAAEAPUAAACJAwAAAAA=&#10;" filled="f" strokecolor="black [3213]" strokeweight="1pt">
                    <v:textbox>
                      <w:txbxContent>
                        <w:p w14:paraId="5E98A8D0" w14:textId="77777777" w:rsidR="00024C88" w:rsidRPr="00366214" w:rsidRDefault="00024C88" w:rsidP="00032D98">
                          <w:pPr>
                            <w:jc w:val="center"/>
                            <w:rPr>
                              <w:color w:val="000000" w:themeColor="text1"/>
                              <w:sz w:val="24"/>
                            </w:rPr>
                          </w:pPr>
                          <w:r>
                            <w:rPr>
                              <w:color w:val="000000" w:themeColor="text1"/>
                              <w:sz w:val="24"/>
                            </w:rPr>
                            <w:t>Секретариат ЭКШТХ</w:t>
                          </w:r>
                        </w:p>
                      </w:txbxContent>
                    </v:textbox>
                  </v:rect>
                  <v:rect id="Прямоугольник 107" o:spid="_x0000_s1212" style="position:absolute;top:6035;width:14287;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jHMQA&#10;AADcAAAADwAAAGRycy9kb3ducmV2LnhtbERPTWvCQBC9F/wPywi9iG7soS3RVcTSkkMpaOvB25id&#10;ZlOzsyE71fjv3YLQ2zze58yXvW/UibpYBzYwnWSgiMtga64MfH2+jp9BRUG22AQmAxeKsFwM7uaY&#10;23DmDZ22UqkUwjFHA06kzbWOpSOPcRJa4sR9h86jJNhV2nZ4TuG+0Q9Z9qg91pwaHLa0dlQet7/e&#10;wL7opfqZvsn7EUe7UeEO5cfLwZj7Yb+agRLq5V98cxc2zc+e4O+ZdIF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4xzEAAAA3AAAAA8AAAAAAAAAAAAAAAAAmAIAAGRycy9k&#10;b3ducmV2LnhtbFBLBQYAAAAABAAEAPUAAACJAwAAAAA=&#10;" filled="f" strokecolor="black [3213]" strokeweight="1pt">
                    <v:textbox>
                      <w:txbxContent>
                        <w:p w14:paraId="2191162C" w14:textId="77777777" w:rsidR="00024C88" w:rsidRPr="00366214" w:rsidRDefault="00024C88" w:rsidP="00032D98">
                          <w:pPr>
                            <w:rPr>
                              <w:color w:val="000000" w:themeColor="text1"/>
                              <w:sz w:val="24"/>
                            </w:rPr>
                          </w:pPr>
                          <w:r>
                            <w:rPr>
                              <w:color w:val="000000" w:themeColor="text1"/>
                              <w:sz w:val="24"/>
                            </w:rPr>
                            <w:t>Группа прогнозно-аналитических исследований</w:t>
                          </w:r>
                        </w:p>
                      </w:txbxContent>
                    </v:textbox>
                  </v:rect>
                  <v:rect id="Прямоугольник 112" o:spid="_x0000_s1213" style="position:absolute;left:2286;top:16093;width:20859;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7WWcQA&#10;AADcAAAADwAAAGRycy9kb3ducmV2LnhtbERPTWvCQBC9F/wPywheRDfxUEp0FbG05CBCbXvobcxO&#10;s6nZ2ZCdavz33UKht3m8z1ltBt+qC/WxCWwgn2egiKtgG64NvL0+zR5ARUG22AYmAzeKsFmP7lZY&#10;2HDlF7ocpVYphGOBBpxIV2gdK0ce4zx0xIn7DL1HSbCvte3xmsJ9qxdZdq89NpwaHHa0c1Sdj9/e&#10;wEc5SP2VP8v+jNP3aelO1eHxZMxkPGyXoIQG+Rf/uUub5ucL+H0mXa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1lnEAAAA3AAAAA8AAAAAAAAAAAAAAAAAmAIAAGRycy9k&#10;b3ducmV2LnhtbFBLBQYAAAAABAAEAPUAAACJAwAAAAA=&#10;" filled="f" strokecolor="black [3213]" strokeweight="1pt">
                    <v:textbox>
                      <w:txbxContent>
                        <w:p w14:paraId="560C4AF5" w14:textId="77777777" w:rsidR="00024C88" w:rsidRPr="00366214" w:rsidRDefault="00024C88" w:rsidP="00032D98">
                          <w:pPr>
                            <w:rPr>
                              <w:color w:val="000000" w:themeColor="text1"/>
                              <w:sz w:val="24"/>
                            </w:rPr>
                          </w:pPr>
                          <w:r>
                            <w:rPr>
                              <w:color w:val="000000" w:themeColor="text1"/>
                              <w:sz w:val="24"/>
                            </w:rPr>
                            <w:t>Группа разработки методических инструментов для проведения прогнозно-аналитических работ</w:t>
                          </w:r>
                        </w:p>
                      </w:txbxContent>
                    </v:textbox>
                  </v:rect>
                  <v:rect id="Прямоугольник 113" o:spid="_x0000_s1214" style="position:absolute;left:30358;top:16184;width:20574;height: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zwsQA&#10;AADcAAAADwAAAGRycy9kb3ducmV2LnhtbERPTUvDQBC9C/6HZYReSruJgkjabRFFyUEKVnvobZqd&#10;ZtNmZ0N22sZ/7xYEb/N4nzNfDr5VZ+pjE9hAPs1AEVfBNlwb+P56mzyBioJssQ1MBn4ownJxezPH&#10;woYLf9J5LbVKIRwLNOBEukLrWDnyGKehI07cPvQeJcG+1rbHSwr3rb7PskftseHU4LCjF0fVcX3y&#10;BrblIPUhf5ePI44349LtqtXrzpjR3fA8AyU0yL/4z13aND9/gO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c8LEAAAA3AAAAA8AAAAAAAAAAAAAAAAAmAIAAGRycy9k&#10;b3ducmV2LnhtbFBLBQYAAAAABAAEAPUAAACJAwAAAAA=&#10;" filled="f" strokecolor="black [3213]" strokeweight="1pt">
                    <v:textbox>
                      <w:txbxContent>
                        <w:p w14:paraId="30A482F4" w14:textId="77777777" w:rsidR="00024C88" w:rsidRPr="00366214" w:rsidRDefault="00024C88" w:rsidP="00032D98">
                          <w:pPr>
                            <w:rPr>
                              <w:color w:val="000000" w:themeColor="text1"/>
                              <w:sz w:val="24"/>
                            </w:rPr>
                          </w:pPr>
                          <w:r>
                            <w:rPr>
                              <w:color w:val="000000" w:themeColor="text1"/>
                              <w:sz w:val="24"/>
                            </w:rPr>
                            <w:t>Группа формирования информационной базы и нормативно-правовых актов в разрезе стран-участниц</w:t>
                          </w:r>
                        </w:p>
                      </w:txbxContent>
                    </v:textbox>
                  </v:rect>
                  <v:shape id="Прямая со стрелкой 111" o:spid="_x0000_s1215" type="#_x0000_t32" style="position:absolute;left:7680;top:12618;width:0;height:3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miMYAAADcAAAADwAAAGRycy9kb3ducmV2LnhtbERP22rCQBB9F/oPyxT6IrpJCiLRVWpB&#10;UNoiXhB8G7JjkjY7G3a3Me3XdwuFvs3hXGe+7E0jOnK+tqwgHScgiAuray4VnI7r0RSED8gaG8uk&#10;4Is8LBd3gznm2t54T90hlCKGsM9RQRVCm0vpi4oM+rFtiSN3tc5giNCVUju8xXDTyCxJJtJgzbGh&#10;wpaeKyo+Dp9Gwe4xm7xt999TN7xctquX1fm1e8+Uerjvn2YgAvXhX/zn3ug4P03h95l4gV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E5ojGAAAA3AAAAA8AAAAAAAAA&#10;AAAAAAAAoQIAAGRycy9kb3ducmV2LnhtbFBLBQYAAAAABAAEAPkAAACUAwAAAAA=&#10;" strokecolor="black [3213]" strokeweight="1pt">
                    <v:stroke endarrow="block" joinstyle="miter"/>
                  </v:shape>
                  <v:shape id="Прямая со стрелкой 110" o:spid="_x0000_s1216" type="#_x0000_t32" style="position:absolute;left:43434;top:12527;width:0;height:3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hDE8kAAADcAAAADwAAAGRycy9kb3ducmV2LnhtbESPT0vDQBDF70K/wzIFL9JuGqGU2G2x&#10;gmBRkf6h0NuQHZNodjbsrmn00zsHwdsM7817v1muB9eqnkJsPBuYTTNQxKW3DVcGjofHyQJUTMgW&#10;W89k4JsirFejqyUW1l94R/0+VUpCOBZooE6pK7SOZU0O49R3xKK9++AwyRoqbQNeJNy1Os+yuXbY&#10;sDTU2NFDTeXn/ssZeLvN56/b3c8i3JzP283z5vTSf+TGXI+H+ztQiYb0b/67frKCPxN8eUYm0K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eIQxPJAAAA3AAAAA8AAAAA&#10;AAAAAAAAAAAAoQIAAGRycy9kb3ducmV2LnhtbFBLBQYAAAAABAAEAPkAAACXAwAAAAA=&#10;" strokecolor="black [3213]" strokeweight="1pt">
                    <v:stroke endarrow="block" joinstyle="miter"/>
                  </v:shape>
                  <v:shape id="Прямая со стрелкой 114" o:spid="_x0000_s1217" type="#_x0000_t32" style="position:absolute;left:23134;top:20208;width:7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FEMYAAADcAAAADwAAAGRycy9kb3ducmV2LnhtbERP22rCQBB9L/Qflin0pejGKCLRVWqh&#10;UKlFvCD4NmTHJG12NuxuY9qvdwsF3+ZwrjNbdKYWLTlfWVYw6CcgiHOrKy4UHPavvQkIH5A11pZJ&#10;wQ95WMzv72aYaXvhLbW7UIgYwj5DBWUITSalz0sy6Pu2IY7c2TqDIUJXSO3wEsNNLdMkGUuDFceG&#10;Eht6KSn/2n0bBZthOv5YbX8n7ul0Wi3fl8d1+5kq9fjQPU9BBOrCTfzvftNx/mAEf8/EC+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zRRDGAAAA3AAAAA8AAAAAAAAA&#10;AAAAAAAAoQIAAGRycy9kb3ducmV2LnhtbFBLBQYAAAAABAAEAPkAAACUAwAAAAA=&#10;" strokecolor="black [3213]" strokeweight="1pt">
                    <v:stroke endarrow="block" joinstyle="miter"/>
                  </v:shape>
                  <v:line id="Прямая соединительная линия 109" o:spid="_x0000_s1218" style="position:absolute;visibility:visible;mso-wrap-style:square" from="14264,9509" to="21884,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82cEAAADcAAAADwAAAGRycy9kb3ducmV2LnhtbERPzWrCQBC+F/oOyxS81Vm1SJu6igiK&#10;J6W2DzDNTpPU7GzIrib69F2h4G0+vt+ZLXpXqzO3ofJiYDTUoFhybyspDHx9rp9fQYVIYqn2wgYu&#10;HGAxf3yYUWZ9Jx98PsRCpRAJGRkoY2wyxJCX7CgMfcOSuB/fOooJtgXalroU7mocaz1FR5WkhpIa&#10;XpWcHw8nZ8BNtno37ca7GvPfzbdcEV8me2MGT/3yHVTkPt7F/+6tTfP1G9yeSRfg/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gfzZwQAAANwAAAAPAAAAAAAAAAAAAAAA&#10;AKECAABkcnMvZG93bnJldi54bWxQSwUGAAAAAAQABAD5AAAAjwMAAAAA&#10;" strokecolor="black [3213]" strokeweight="1pt">
                    <v:stroke joinstyle="miter"/>
                  </v:line>
                  <v:line id="Прямая соединительная линия 108" o:spid="_x0000_s1219" style="position:absolute;visibility:visible;mso-wrap-style:square" from="29352,9509" to="36972,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1ZQsQAAADcAAAADwAAAGRycy9kb3ducmV2LnhtbESPwU7DQAxE70j8w8qVuFFvW1RVodsK&#10;IYF6KqLtB5ism6RkvVF2aQJfjw9I3GzNeOZ5vR1Da67cpyaKg9nUgmEpo2+kcnA6vtyvwKRM4qmN&#10;wg6+OcF2c3uzpsLHQd75esiV0RBJBTmoc+4KxFTWHChNY8ei2jn2gbKufYW+p0HDQ4tza5cYqBFt&#10;qKnj55rLz8NXcBAWO7tfDvN9i+Xl9UN+EB8Wb87dTcanRzCZx/xv/rveecW3SqvP6AS4+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zVlCxAAAANwAAAAPAAAAAAAAAAAA&#10;AAAAAKECAABkcnMvZG93bnJldi54bWxQSwUGAAAAAAQABAD5AAAAkgMAAAAA&#10;" strokecolor="black [3213]" strokeweight="1pt">
                    <v:stroke joinstyle="miter"/>
                  </v:line>
                  <v:shape id="Прямая со стрелкой 105" o:spid="_x0000_s1220" type="#_x0000_t32" style="position:absolute;left:21854;top:4389;width:0;height:5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2VsYAAADcAAAADwAAAGRycy9kb3ducmV2LnhtbERP32vCMBB+F/Y/hBN8kZnaMZHOKCoI&#10;EydDNwa+Hc3ZdjaXkmS17q9fBoO93cf382aLztSiJecrywrGowQEcW51xYWC97fN/RSED8gaa8uk&#10;4EYeFvO73gwzba98oPYYChFD2GeooAyhyaT0eUkG/cg2xJE7W2cwROgKqR1eY7ipZZokE2mw4thQ&#10;YkPrkvLL8csoeH1IJ/vt4XvqhqfTdrVbfby0n6lSg363fAIRqAv/4j/3s47zk0f4fSZ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mdlbGAAAA3AAAAA8AAAAAAAAA&#10;AAAAAAAAoQIAAGRycy9kb3ducmV2LnhtbFBLBQYAAAAABAAEAPkAAACUAwAAAAA=&#10;" strokecolor="black [3213]" strokeweight="1pt">
                    <v:stroke endarrow="block" joinstyle="miter"/>
                  </v:shape>
                  <v:shape id="Прямая со стрелкой 104" o:spid="_x0000_s1221" type="#_x0000_t32" style="position:absolute;left:29260;top:4389;width:0;height:5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zcYAAADcAAAADwAAAGRycy9kb3ducmV2LnhtbERP32vCMBB+F/Y/hBN8kZnaDZHOKCoI&#10;EydDNwa+Hc3ZdjaXkmS17q9fBoO93cf382aLztSiJecrywrGowQEcW51xYWC97fN/RSED8gaa8uk&#10;4EYeFvO73gwzba98oPYYChFD2GeooAyhyaT0eUkG/cg2xJE7W2cwROgKqR1eY7ipZZokE2mw4thQ&#10;YkPrkvLL8csoeH1IJ/vt4XvqhqfTdrVbfby0n6lSg363fAIRqAv/4j/3s47zk0f4fSZe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q083GAAAA3AAAAA8AAAAAAAAA&#10;AAAAAAAAoQIAAGRycy9kb3ducmV2LnhtbFBLBQYAAAAABAAEAPkAAACUAwAAAAA=&#10;" strokecolor="black [3213]" strokeweight="1pt">
                    <v:stroke endarrow="block" joinstyle="miter"/>
                  </v:shape>
                </v:group>
              </v:group>
            </w:pict>
          </mc:Fallback>
        </mc:AlternateContent>
      </w:r>
    </w:p>
    <w:p w14:paraId="5E4E6F89" w14:textId="3E98C210" w:rsidR="008A5D33" w:rsidRPr="00FB7644" w:rsidRDefault="008A5D33" w:rsidP="004771FB">
      <w:pPr>
        <w:tabs>
          <w:tab w:val="left" w:pos="426"/>
        </w:tabs>
        <w:ind w:left="1560" w:hanging="567"/>
        <w:rPr>
          <w:sz w:val="28"/>
          <w:szCs w:val="28"/>
        </w:rPr>
      </w:pPr>
    </w:p>
    <w:p w14:paraId="0219CE03" w14:textId="563EB453" w:rsidR="008A5D33" w:rsidRPr="00FB7644" w:rsidRDefault="008A5D33" w:rsidP="004771FB">
      <w:pPr>
        <w:tabs>
          <w:tab w:val="left" w:pos="426"/>
        </w:tabs>
        <w:ind w:left="1560" w:hanging="567"/>
        <w:rPr>
          <w:sz w:val="28"/>
          <w:szCs w:val="28"/>
        </w:rPr>
      </w:pPr>
    </w:p>
    <w:p w14:paraId="33010A81" w14:textId="77777777" w:rsidR="008A5D33" w:rsidRPr="00FB7644" w:rsidRDefault="008A5D33" w:rsidP="004771FB">
      <w:pPr>
        <w:tabs>
          <w:tab w:val="left" w:pos="426"/>
        </w:tabs>
        <w:ind w:left="1560" w:hanging="567"/>
        <w:rPr>
          <w:sz w:val="28"/>
          <w:szCs w:val="28"/>
        </w:rPr>
      </w:pPr>
    </w:p>
    <w:p w14:paraId="49FCC04C" w14:textId="2B88779E" w:rsidR="008A5D33" w:rsidRPr="00FB7644" w:rsidRDefault="008A5D33" w:rsidP="004771FB">
      <w:pPr>
        <w:tabs>
          <w:tab w:val="left" w:pos="426"/>
        </w:tabs>
        <w:ind w:left="1560" w:hanging="567"/>
        <w:rPr>
          <w:sz w:val="28"/>
          <w:szCs w:val="28"/>
        </w:rPr>
      </w:pPr>
    </w:p>
    <w:p w14:paraId="0069EE64" w14:textId="6ADD5727" w:rsidR="008A5D33" w:rsidRPr="00FB7644" w:rsidRDefault="008A5D33" w:rsidP="004771FB">
      <w:pPr>
        <w:tabs>
          <w:tab w:val="left" w:pos="426"/>
        </w:tabs>
        <w:ind w:left="1560" w:hanging="567"/>
        <w:rPr>
          <w:sz w:val="28"/>
          <w:szCs w:val="28"/>
        </w:rPr>
      </w:pPr>
    </w:p>
    <w:p w14:paraId="7AEB3071" w14:textId="4D68DFC4" w:rsidR="008A5D33" w:rsidRPr="00FB7644" w:rsidRDefault="008A5D33" w:rsidP="004771FB">
      <w:pPr>
        <w:tabs>
          <w:tab w:val="left" w:pos="426"/>
        </w:tabs>
        <w:ind w:left="1560" w:hanging="567"/>
        <w:rPr>
          <w:sz w:val="28"/>
          <w:szCs w:val="28"/>
        </w:rPr>
      </w:pPr>
    </w:p>
    <w:p w14:paraId="2BAE4F26" w14:textId="77777777" w:rsidR="008A5D33" w:rsidRPr="00FB7644" w:rsidRDefault="008A5D33" w:rsidP="004771FB">
      <w:pPr>
        <w:tabs>
          <w:tab w:val="left" w:pos="426"/>
        </w:tabs>
        <w:ind w:left="1560" w:hanging="567"/>
        <w:rPr>
          <w:sz w:val="28"/>
          <w:szCs w:val="28"/>
        </w:rPr>
      </w:pPr>
    </w:p>
    <w:p w14:paraId="591F1C7A" w14:textId="7D0BB368" w:rsidR="008A5D33" w:rsidRPr="00FB7644" w:rsidRDefault="008A5D33" w:rsidP="004771FB">
      <w:pPr>
        <w:tabs>
          <w:tab w:val="left" w:pos="426"/>
        </w:tabs>
        <w:ind w:left="1560" w:hanging="567"/>
        <w:rPr>
          <w:sz w:val="28"/>
          <w:szCs w:val="28"/>
        </w:rPr>
      </w:pPr>
    </w:p>
    <w:p w14:paraId="19944C97" w14:textId="1F41810C" w:rsidR="008A5D33" w:rsidRPr="00FB7644" w:rsidRDefault="008A5D33" w:rsidP="004771FB">
      <w:pPr>
        <w:tabs>
          <w:tab w:val="left" w:pos="426"/>
        </w:tabs>
        <w:ind w:left="1560" w:hanging="567"/>
        <w:rPr>
          <w:sz w:val="28"/>
          <w:szCs w:val="28"/>
        </w:rPr>
      </w:pPr>
    </w:p>
    <w:p w14:paraId="694AEF48" w14:textId="148C1482" w:rsidR="008A5D33" w:rsidRPr="00FB7644" w:rsidRDefault="008A5D33" w:rsidP="004771FB">
      <w:pPr>
        <w:tabs>
          <w:tab w:val="left" w:pos="426"/>
        </w:tabs>
        <w:ind w:left="1560" w:hanging="567"/>
        <w:rPr>
          <w:sz w:val="28"/>
          <w:szCs w:val="28"/>
        </w:rPr>
      </w:pPr>
    </w:p>
    <w:p w14:paraId="7ACA805C" w14:textId="7ACA17BA" w:rsidR="008A5D33" w:rsidRPr="00FB7644" w:rsidRDefault="008A5D33" w:rsidP="004771FB">
      <w:pPr>
        <w:tabs>
          <w:tab w:val="left" w:pos="426"/>
        </w:tabs>
        <w:ind w:left="1560" w:hanging="567"/>
        <w:rPr>
          <w:sz w:val="28"/>
          <w:szCs w:val="28"/>
        </w:rPr>
      </w:pPr>
    </w:p>
    <w:p w14:paraId="201D8A71" w14:textId="77777777" w:rsidR="00032D98" w:rsidRPr="00032D98" w:rsidRDefault="00032D98" w:rsidP="004771FB">
      <w:pPr>
        <w:tabs>
          <w:tab w:val="left" w:pos="426"/>
        </w:tabs>
        <w:ind w:left="1560" w:hanging="567"/>
        <w:rPr>
          <w:sz w:val="16"/>
          <w:szCs w:val="16"/>
        </w:rPr>
      </w:pPr>
    </w:p>
    <w:p w14:paraId="2CD2539F" w14:textId="30BA95AC" w:rsidR="008A5D33" w:rsidRPr="00FB7644" w:rsidRDefault="008A5D33" w:rsidP="00032D98">
      <w:pPr>
        <w:tabs>
          <w:tab w:val="left" w:pos="426"/>
        </w:tabs>
        <w:jc w:val="center"/>
        <w:rPr>
          <w:sz w:val="28"/>
          <w:szCs w:val="28"/>
        </w:rPr>
      </w:pPr>
      <w:r w:rsidRPr="00FB7644">
        <w:rPr>
          <w:sz w:val="28"/>
          <w:szCs w:val="28"/>
        </w:rPr>
        <w:t>Рисунок 1</w:t>
      </w:r>
      <w:r w:rsidR="005E0E75" w:rsidRPr="00FB7644">
        <w:rPr>
          <w:sz w:val="28"/>
          <w:szCs w:val="28"/>
        </w:rPr>
        <w:t>7</w:t>
      </w:r>
      <w:r w:rsidRPr="00FB7644">
        <w:rPr>
          <w:sz w:val="28"/>
          <w:szCs w:val="28"/>
        </w:rPr>
        <w:t xml:space="preserve"> – Схема встраивания структур, определяющих</w:t>
      </w:r>
    </w:p>
    <w:p w14:paraId="1BDEB7AE" w14:textId="010CBACF" w:rsidR="008A5D33" w:rsidRPr="00FB7644" w:rsidRDefault="008A5D33" w:rsidP="00032D98">
      <w:pPr>
        <w:tabs>
          <w:tab w:val="left" w:pos="426"/>
        </w:tabs>
        <w:jc w:val="center"/>
        <w:rPr>
          <w:sz w:val="28"/>
          <w:szCs w:val="28"/>
        </w:rPr>
      </w:pPr>
      <w:r w:rsidRPr="00FB7644">
        <w:rPr>
          <w:sz w:val="28"/>
          <w:szCs w:val="28"/>
        </w:rPr>
        <w:t>научно-методическое обеспечение ЭКШТХ</w:t>
      </w:r>
    </w:p>
    <w:p w14:paraId="4A395B89" w14:textId="77777777" w:rsidR="008A5D33" w:rsidRPr="00032D98" w:rsidRDefault="008A5D33" w:rsidP="004771FB">
      <w:pPr>
        <w:tabs>
          <w:tab w:val="left" w:pos="426"/>
        </w:tabs>
        <w:ind w:left="1560" w:hanging="567"/>
        <w:rPr>
          <w:sz w:val="16"/>
          <w:szCs w:val="16"/>
        </w:rPr>
      </w:pPr>
    </w:p>
    <w:p w14:paraId="60674A13" w14:textId="286FA1C1" w:rsidR="00032D98" w:rsidRPr="00FB7644" w:rsidRDefault="00032D98" w:rsidP="00032D98">
      <w:pPr>
        <w:tabs>
          <w:tab w:val="left" w:pos="426"/>
        </w:tabs>
        <w:ind w:firstLine="709"/>
        <w:rPr>
          <w:sz w:val="28"/>
          <w:szCs w:val="28"/>
        </w:rPr>
      </w:pPr>
      <w:r w:rsidRPr="00FB7644">
        <w:rPr>
          <w:sz w:val="24"/>
          <w:szCs w:val="24"/>
        </w:rPr>
        <w:t xml:space="preserve">Примечание </w:t>
      </w:r>
      <w:r>
        <w:rPr>
          <w:sz w:val="24"/>
          <w:szCs w:val="24"/>
        </w:rPr>
        <w:t xml:space="preserve">– </w:t>
      </w:r>
      <w:r w:rsidRPr="00FB7644">
        <w:rPr>
          <w:sz w:val="24"/>
          <w:szCs w:val="24"/>
        </w:rPr>
        <w:t>Разработан</w:t>
      </w:r>
      <w:r w:rsidRPr="00FB7644">
        <w:rPr>
          <w:sz w:val="24"/>
          <w:szCs w:val="24"/>
          <w:lang w:val="kk-KZ"/>
        </w:rPr>
        <w:t>о</w:t>
      </w:r>
      <w:r w:rsidRPr="00FB7644">
        <w:rPr>
          <w:sz w:val="24"/>
          <w:szCs w:val="24"/>
        </w:rPr>
        <w:t xml:space="preserve"> автором</w:t>
      </w:r>
    </w:p>
    <w:p w14:paraId="10695FA2" w14:textId="77777777" w:rsidR="00032D98" w:rsidRDefault="00032D98" w:rsidP="00032D98">
      <w:pPr>
        <w:tabs>
          <w:tab w:val="left" w:pos="0"/>
        </w:tabs>
        <w:ind w:firstLine="709"/>
        <w:jc w:val="both"/>
        <w:rPr>
          <w:sz w:val="28"/>
          <w:szCs w:val="28"/>
        </w:rPr>
      </w:pPr>
    </w:p>
    <w:p w14:paraId="717CC456" w14:textId="581B142B" w:rsidR="008A5D33" w:rsidRPr="00FB7644" w:rsidRDefault="008A5D33" w:rsidP="00032D98">
      <w:pPr>
        <w:tabs>
          <w:tab w:val="left" w:pos="142"/>
        </w:tabs>
        <w:ind w:firstLine="709"/>
        <w:jc w:val="both"/>
        <w:rPr>
          <w:sz w:val="28"/>
          <w:szCs w:val="28"/>
        </w:rPr>
      </w:pPr>
      <w:r w:rsidRPr="00FB7644">
        <w:rPr>
          <w:sz w:val="28"/>
          <w:szCs w:val="28"/>
        </w:rPr>
        <w:t xml:space="preserve">Эти вопросы являются предметом специальных исследований в следующем подразделе настоящего раздела научной работы. </w:t>
      </w:r>
    </w:p>
    <w:p w14:paraId="472E3E39" w14:textId="77777777" w:rsidR="005E0E75" w:rsidRPr="00FB7644" w:rsidRDefault="005E0E75" w:rsidP="00032D98">
      <w:pPr>
        <w:tabs>
          <w:tab w:val="left" w:pos="142"/>
        </w:tabs>
        <w:ind w:firstLine="709"/>
        <w:jc w:val="both"/>
        <w:rPr>
          <w:sz w:val="28"/>
          <w:szCs w:val="28"/>
        </w:rPr>
      </w:pPr>
    </w:p>
    <w:p w14:paraId="307F18FA" w14:textId="4D86DC4B" w:rsidR="00395DD4" w:rsidRPr="00842EAC" w:rsidRDefault="00190F8B" w:rsidP="00842EAC">
      <w:pPr>
        <w:ind w:firstLine="709"/>
        <w:jc w:val="both"/>
        <w:rPr>
          <w:b/>
          <w:sz w:val="28"/>
          <w:szCs w:val="28"/>
        </w:rPr>
      </w:pPr>
      <w:r w:rsidRPr="00842EAC">
        <w:rPr>
          <w:b/>
          <w:sz w:val="28"/>
          <w:szCs w:val="24"/>
        </w:rPr>
        <w:t xml:space="preserve">3.2 </w:t>
      </w:r>
      <w:r w:rsidR="00395DD4" w:rsidRPr="00842EAC">
        <w:rPr>
          <w:b/>
          <w:sz w:val="28"/>
          <w:szCs w:val="28"/>
          <w:lang w:bidi="ru-RU"/>
        </w:rPr>
        <w:t xml:space="preserve">Оценка социально-экономической устойчивости </w:t>
      </w:r>
      <w:r w:rsidR="00395DD4" w:rsidRPr="00842EAC">
        <w:rPr>
          <w:b/>
          <w:sz w:val="28"/>
          <w:szCs w:val="28"/>
          <w:lang w:val="kk-KZ" w:bidi="ru-RU"/>
        </w:rPr>
        <w:t xml:space="preserve">Южного </w:t>
      </w:r>
      <w:r w:rsidR="00395DD4" w:rsidRPr="00842EAC">
        <w:rPr>
          <w:b/>
          <w:sz w:val="28"/>
          <w:szCs w:val="28"/>
          <w:lang w:bidi="ru-RU"/>
        </w:rPr>
        <w:t>региона на основе эффективного развития экономического коридора</w:t>
      </w:r>
    </w:p>
    <w:p w14:paraId="1FCC0015" w14:textId="53A65FEB" w:rsidR="00190F8B" w:rsidRPr="00FB7644" w:rsidRDefault="00190F8B" w:rsidP="00032D98">
      <w:pPr>
        <w:pStyle w:val="a3"/>
        <w:tabs>
          <w:tab w:val="left" w:pos="142"/>
          <w:tab w:val="left" w:pos="426"/>
          <w:tab w:val="left" w:pos="1134"/>
        </w:tabs>
        <w:ind w:left="0" w:firstLine="709"/>
        <w:jc w:val="both"/>
        <w:rPr>
          <w:rFonts w:ascii="Times New Roman" w:hAnsi="Times New Roman"/>
          <w:sz w:val="28"/>
          <w:szCs w:val="24"/>
        </w:rPr>
      </w:pPr>
      <w:r w:rsidRPr="00FB7644">
        <w:rPr>
          <w:rFonts w:ascii="Times New Roman" w:hAnsi="Times New Roman"/>
          <w:sz w:val="28"/>
          <w:szCs w:val="24"/>
        </w:rPr>
        <w:t xml:space="preserve">В обобщенной форме предложенный нами методический подход к решению задачи оценивания социально-экономической эффективности проекта ЭКШТХ для казахстанской части этого экономического коридора приведен в </w:t>
      </w:r>
      <w:r w:rsidRPr="00FB7644">
        <w:rPr>
          <w:rFonts w:ascii="Times New Roman" w:hAnsi="Times New Roman"/>
          <w:sz w:val="28"/>
          <w:szCs w:val="24"/>
          <w:lang w:val="kk-KZ"/>
        </w:rPr>
        <w:t>первой</w:t>
      </w:r>
      <w:r w:rsidRPr="00FB7644">
        <w:rPr>
          <w:rFonts w:ascii="Times New Roman" w:hAnsi="Times New Roman"/>
          <w:sz w:val="28"/>
          <w:szCs w:val="24"/>
        </w:rPr>
        <w:t xml:space="preserve"> главе работы в виде схемы, отображенной на рисунке </w:t>
      </w:r>
      <w:r w:rsidRPr="00FB7644">
        <w:rPr>
          <w:rFonts w:ascii="Times New Roman" w:hAnsi="Times New Roman"/>
          <w:sz w:val="28"/>
          <w:szCs w:val="24"/>
          <w:lang w:val="kk-KZ"/>
        </w:rPr>
        <w:t>2</w:t>
      </w:r>
      <w:r w:rsidRPr="00FB7644">
        <w:rPr>
          <w:rFonts w:ascii="Times New Roman" w:hAnsi="Times New Roman"/>
          <w:sz w:val="28"/>
          <w:szCs w:val="24"/>
        </w:rPr>
        <w:t xml:space="preserve">, и обобщенных модельных формализаций.  </w:t>
      </w:r>
    </w:p>
    <w:p w14:paraId="702BFAD2" w14:textId="688DEDE7" w:rsidR="00190F8B" w:rsidRPr="00FB7644" w:rsidRDefault="00190F8B" w:rsidP="00032D98">
      <w:pPr>
        <w:pStyle w:val="a3"/>
        <w:tabs>
          <w:tab w:val="left" w:pos="142"/>
          <w:tab w:val="left" w:pos="426"/>
          <w:tab w:val="left" w:pos="1134"/>
        </w:tabs>
        <w:ind w:left="0" w:firstLine="709"/>
        <w:jc w:val="both"/>
        <w:rPr>
          <w:rFonts w:ascii="Times New Roman" w:hAnsi="Times New Roman"/>
          <w:sz w:val="28"/>
          <w:szCs w:val="24"/>
        </w:rPr>
      </w:pPr>
      <w:r w:rsidRPr="00FB7644">
        <w:rPr>
          <w:rFonts w:ascii="Times New Roman" w:hAnsi="Times New Roman"/>
          <w:sz w:val="28"/>
          <w:szCs w:val="24"/>
        </w:rPr>
        <w:t>В настоящем подразделе эти обобщенные формы будут развернуты в конкретный и более детализированный комплекс экономико-математических и эвристических моделей и расчетных формул</w:t>
      </w:r>
      <w:r w:rsidR="00032D98">
        <w:rPr>
          <w:rFonts w:ascii="Times New Roman" w:hAnsi="Times New Roman"/>
          <w:sz w:val="28"/>
          <w:szCs w:val="24"/>
        </w:rPr>
        <w:t>:</w:t>
      </w:r>
    </w:p>
    <w:p w14:paraId="4A0B8C5F" w14:textId="71DADFA2" w:rsidR="00190F8B" w:rsidRPr="00032D98" w:rsidRDefault="00190F8B" w:rsidP="00CE29E4">
      <w:pPr>
        <w:pStyle w:val="a3"/>
        <w:numPr>
          <w:ilvl w:val="0"/>
          <w:numId w:val="13"/>
        </w:numPr>
        <w:tabs>
          <w:tab w:val="left" w:pos="142"/>
          <w:tab w:val="left" w:pos="993"/>
        </w:tabs>
        <w:ind w:left="0" w:firstLine="709"/>
        <w:contextualSpacing w:val="0"/>
        <w:jc w:val="both"/>
        <w:rPr>
          <w:rFonts w:ascii="Times New Roman" w:hAnsi="Times New Roman"/>
          <w:i/>
          <w:color w:val="000000" w:themeColor="text1"/>
          <w:sz w:val="28"/>
        </w:rPr>
      </w:pPr>
      <w:r w:rsidRPr="00032D98">
        <w:rPr>
          <w:rFonts w:ascii="Times New Roman" w:hAnsi="Times New Roman"/>
          <w:i/>
          <w:color w:val="000000" w:themeColor="text1"/>
          <w:sz w:val="28"/>
        </w:rPr>
        <w:t>Модели оценивания потенциала торговли для казахстанской                                  части ЭКШТХ</w:t>
      </w:r>
    </w:p>
    <w:p w14:paraId="6A01F163" w14:textId="1883485C" w:rsidR="00190F8B" w:rsidRPr="00032D98" w:rsidRDefault="00190F8B" w:rsidP="00CE29E4">
      <w:pPr>
        <w:pStyle w:val="a3"/>
        <w:numPr>
          <w:ilvl w:val="1"/>
          <w:numId w:val="14"/>
        </w:numPr>
        <w:tabs>
          <w:tab w:val="left" w:pos="142"/>
          <w:tab w:val="left" w:pos="1276"/>
        </w:tabs>
        <w:ind w:left="0" w:firstLine="709"/>
        <w:jc w:val="both"/>
        <w:rPr>
          <w:rFonts w:ascii="Times New Roman" w:hAnsi="Times New Roman"/>
          <w:i/>
          <w:color w:val="000000" w:themeColor="text1"/>
          <w:sz w:val="28"/>
        </w:rPr>
      </w:pPr>
      <w:r w:rsidRPr="00032D98">
        <w:rPr>
          <w:rFonts w:ascii="Times New Roman" w:hAnsi="Times New Roman"/>
          <w:i/>
          <w:color w:val="000000" w:themeColor="text1"/>
          <w:sz w:val="28"/>
        </w:rPr>
        <w:t>Выведение моделей прогнозирования объемов валового регионального продукта (</w:t>
      </w:r>
      <w:r w:rsidRPr="00032D98">
        <w:rPr>
          <w:rFonts w:ascii="Times New Roman" w:hAnsi="Times New Roman"/>
          <w:i/>
          <w:color w:val="000000" w:themeColor="text1"/>
          <w:sz w:val="28"/>
          <w:lang w:val="en-US"/>
        </w:rPr>
        <w:t>VRP</w:t>
      </w:r>
      <w:r w:rsidRPr="00032D98">
        <w:rPr>
          <w:rFonts w:ascii="Times New Roman" w:hAnsi="Times New Roman"/>
          <w:i/>
          <w:color w:val="000000" w:themeColor="text1"/>
          <w:sz w:val="28"/>
        </w:rPr>
        <w:t>) для сторон проекта</w:t>
      </w:r>
    </w:p>
    <w:p w14:paraId="0B7C076E" w14:textId="77777777" w:rsidR="00190F8B" w:rsidRPr="00FB7644" w:rsidRDefault="00190F8B" w:rsidP="00032D98">
      <w:pPr>
        <w:tabs>
          <w:tab w:val="left" w:pos="142"/>
        </w:tabs>
        <w:ind w:firstLine="709"/>
        <w:contextualSpacing/>
        <w:jc w:val="both"/>
        <w:rPr>
          <w:color w:val="000000" w:themeColor="text1"/>
          <w:sz w:val="28"/>
        </w:rPr>
      </w:pPr>
      <w:r w:rsidRPr="00FB7644">
        <w:rPr>
          <w:color w:val="000000" w:themeColor="text1"/>
          <w:sz w:val="28"/>
        </w:rPr>
        <w:t>Прогнозные оценки валового регионального продукта как по району Шымкент и Туркестанская область (</w:t>
      </w:r>
      <w:r w:rsidRPr="00FB7644">
        <w:rPr>
          <w:color w:val="000000" w:themeColor="text1"/>
          <w:sz w:val="28"/>
          <w:lang w:val="en-US"/>
        </w:rPr>
        <w:t>VRP</w:t>
      </w:r>
      <w:r w:rsidRPr="00FB7644">
        <w:rPr>
          <w:color w:val="000000" w:themeColor="text1"/>
          <w:sz w:val="28"/>
          <w:vertAlign w:val="subscript"/>
        </w:rPr>
        <w:t>1</w:t>
      </w:r>
      <w:r w:rsidRPr="00FB7644">
        <w:rPr>
          <w:color w:val="000000" w:themeColor="text1"/>
          <w:sz w:val="28"/>
        </w:rPr>
        <w:t>), так и района Ташкент и Ташкентской области (</w:t>
      </w:r>
      <w:r w:rsidRPr="00FB7644">
        <w:rPr>
          <w:color w:val="000000" w:themeColor="text1"/>
          <w:sz w:val="28"/>
          <w:lang w:val="en-US"/>
        </w:rPr>
        <w:t>VRP</w:t>
      </w:r>
      <w:r w:rsidRPr="00FB7644">
        <w:rPr>
          <w:color w:val="000000" w:themeColor="text1"/>
          <w:sz w:val="28"/>
          <w:vertAlign w:val="subscript"/>
        </w:rPr>
        <w:t>2</w:t>
      </w:r>
      <w:r w:rsidRPr="00FB7644">
        <w:rPr>
          <w:color w:val="000000" w:themeColor="text1"/>
          <w:sz w:val="28"/>
        </w:rPr>
        <w:t>) и Согдийской области (</w:t>
      </w:r>
      <w:r w:rsidRPr="00FB7644">
        <w:rPr>
          <w:color w:val="000000" w:themeColor="text1"/>
          <w:sz w:val="28"/>
          <w:lang w:val="en-US"/>
        </w:rPr>
        <w:t>VRP</w:t>
      </w:r>
      <w:r w:rsidRPr="00FB7644">
        <w:rPr>
          <w:color w:val="000000" w:themeColor="text1"/>
          <w:sz w:val="28"/>
          <w:vertAlign w:val="subscript"/>
        </w:rPr>
        <w:t>3</w:t>
      </w:r>
      <w:r w:rsidRPr="00FB7644">
        <w:rPr>
          <w:color w:val="000000" w:themeColor="text1"/>
          <w:sz w:val="28"/>
        </w:rPr>
        <w:t>) необходимы для проведения оценивания торговли (расчетов экспорта в эти районы Узбекистана и Таджикистана со стороны Шымкента и Туркестанской области) на основе модификации гравитационной модели Я. Тинбергена.</w:t>
      </w:r>
    </w:p>
    <w:p w14:paraId="3035CCCC" w14:textId="45779CF8" w:rsidR="00190F8B" w:rsidRPr="00FB7644" w:rsidRDefault="00190F8B" w:rsidP="00032D98">
      <w:pPr>
        <w:tabs>
          <w:tab w:val="left" w:pos="142"/>
        </w:tabs>
        <w:ind w:firstLine="709"/>
        <w:contextualSpacing/>
        <w:jc w:val="both"/>
        <w:rPr>
          <w:color w:val="000000" w:themeColor="text1"/>
          <w:sz w:val="28"/>
        </w:rPr>
      </w:pPr>
      <w:r w:rsidRPr="00FB7644">
        <w:rPr>
          <w:color w:val="000000" w:themeColor="text1"/>
          <w:sz w:val="28"/>
        </w:rPr>
        <w:t>Для проведения расчетов параметров и выбора наилучшей модели на основе специальной программы статистической обработки данных, основанной на методе наименьших квадратов, составим динамические ряды значений объемов валового регионального продукта этих районов ЭКШТХ (табл</w:t>
      </w:r>
      <w:r w:rsidR="00032D98">
        <w:rPr>
          <w:color w:val="000000" w:themeColor="text1"/>
          <w:sz w:val="28"/>
        </w:rPr>
        <w:t>ица</w:t>
      </w:r>
      <w:r w:rsidRPr="00FB7644">
        <w:rPr>
          <w:color w:val="000000" w:themeColor="text1"/>
          <w:sz w:val="28"/>
        </w:rPr>
        <w:t xml:space="preserve"> </w:t>
      </w:r>
      <w:r w:rsidR="008577DA" w:rsidRPr="00FB7644">
        <w:rPr>
          <w:color w:val="000000" w:themeColor="text1"/>
          <w:sz w:val="28"/>
        </w:rPr>
        <w:t>23</w:t>
      </w:r>
      <w:r w:rsidRPr="00FB7644">
        <w:rPr>
          <w:color w:val="000000" w:themeColor="text1"/>
          <w:sz w:val="28"/>
        </w:rPr>
        <w:t>).</w:t>
      </w:r>
    </w:p>
    <w:p w14:paraId="2D9BF606" w14:textId="3219C271" w:rsidR="00190F8B" w:rsidRPr="00FB7644" w:rsidRDefault="00190F8B" w:rsidP="004771FB">
      <w:pPr>
        <w:contextualSpacing/>
        <w:rPr>
          <w:color w:val="000000" w:themeColor="text1"/>
          <w:sz w:val="28"/>
        </w:rPr>
      </w:pPr>
      <w:r w:rsidRPr="00FB7644">
        <w:rPr>
          <w:color w:val="000000" w:themeColor="text1"/>
          <w:sz w:val="28"/>
        </w:rPr>
        <w:t xml:space="preserve">Таблица </w:t>
      </w:r>
      <w:r w:rsidR="004347B0" w:rsidRPr="00FB7644">
        <w:rPr>
          <w:color w:val="000000" w:themeColor="text1"/>
          <w:sz w:val="28"/>
        </w:rPr>
        <w:t>2</w:t>
      </w:r>
      <w:r w:rsidR="00D52E9B" w:rsidRPr="00FB7644">
        <w:rPr>
          <w:color w:val="000000" w:themeColor="text1"/>
          <w:sz w:val="28"/>
        </w:rPr>
        <w:t>3</w:t>
      </w:r>
      <w:r w:rsidRPr="00FB7644">
        <w:rPr>
          <w:color w:val="000000" w:themeColor="text1"/>
          <w:sz w:val="28"/>
        </w:rPr>
        <w:t xml:space="preserve"> – Динамические ряды значений </w:t>
      </w:r>
      <w:r w:rsidRPr="00FB7644">
        <w:rPr>
          <w:color w:val="000000" w:themeColor="text1"/>
          <w:sz w:val="28"/>
          <w:lang w:val="en-US"/>
        </w:rPr>
        <w:t>VRP</w:t>
      </w:r>
      <w:r w:rsidRPr="00FB7644">
        <w:rPr>
          <w:color w:val="000000" w:themeColor="text1"/>
          <w:sz w:val="28"/>
        </w:rPr>
        <w:t xml:space="preserve"> для районов ЭКШТХ</w:t>
      </w:r>
    </w:p>
    <w:p w14:paraId="533A2177" w14:textId="77777777" w:rsidR="00190F8B" w:rsidRPr="00032D98" w:rsidRDefault="00190F8B" w:rsidP="004771FB">
      <w:pPr>
        <w:contextualSpacing/>
        <w:rPr>
          <w:color w:val="000000" w:themeColor="text1"/>
          <w:sz w:val="16"/>
          <w:szCs w:val="16"/>
        </w:rPr>
      </w:pPr>
    </w:p>
    <w:tbl>
      <w:tblPr>
        <w:tblStyle w:val="ab"/>
        <w:tblW w:w="0" w:type="auto"/>
        <w:jc w:val="center"/>
        <w:tblLook w:val="04A0" w:firstRow="1" w:lastRow="0" w:firstColumn="1" w:lastColumn="0" w:noHBand="0" w:noVBand="1"/>
      </w:tblPr>
      <w:tblGrid>
        <w:gridCol w:w="1010"/>
        <w:gridCol w:w="1335"/>
        <w:gridCol w:w="1423"/>
        <w:gridCol w:w="1436"/>
        <w:gridCol w:w="1371"/>
        <w:gridCol w:w="1472"/>
        <w:gridCol w:w="1446"/>
      </w:tblGrid>
      <w:tr w:rsidR="00190F8B" w:rsidRPr="00FB7644" w14:paraId="510BBBC6" w14:textId="77777777" w:rsidTr="00032D98">
        <w:trPr>
          <w:trHeight w:val="1152"/>
          <w:jc w:val="center"/>
        </w:trPr>
        <w:tc>
          <w:tcPr>
            <w:tcW w:w="1010" w:type="dxa"/>
            <w:vAlign w:val="center"/>
          </w:tcPr>
          <w:p w14:paraId="6F992319" w14:textId="77777777" w:rsidR="00190F8B" w:rsidRPr="00FB7644" w:rsidRDefault="00190F8B" w:rsidP="00032D98">
            <w:pPr>
              <w:ind w:firstLine="36"/>
              <w:contextualSpacing/>
              <w:jc w:val="center"/>
              <w:rPr>
                <w:color w:val="000000" w:themeColor="text1"/>
                <w:sz w:val="24"/>
                <w:szCs w:val="24"/>
              </w:rPr>
            </w:pPr>
            <w:r w:rsidRPr="00FB7644">
              <w:rPr>
                <w:color w:val="000000" w:themeColor="text1"/>
                <w:sz w:val="24"/>
                <w:szCs w:val="24"/>
              </w:rPr>
              <w:t>Год</w:t>
            </w:r>
          </w:p>
        </w:tc>
        <w:tc>
          <w:tcPr>
            <w:tcW w:w="1335" w:type="dxa"/>
            <w:vAlign w:val="center"/>
          </w:tcPr>
          <w:p w14:paraId="60E4669F" w14:textId="77777777" w:rsidR="00190F8B" w:rsidRPr="00FB7644" w:rsidRDefault="00190F8B" w:rsidP="007C77CC">
            <w:pPr>
              <w:ind w:left="-57" w:right="-112"/>
              <w:contextualSpacing/>
              <w:jc w:val="center"/>
              <w:rPr>
                <w:color w:val="000000" w:themeColor="text1"/>
                <w:sz w:val="24"/>
                <w:szCs w:val="24"/>
              </w:rPr>
            </w:pPr>
            <w:r w:rsidRPr="00FB7644">
              <w:rPr>
                <w:color w:val="000000" w:themeColor="text1"/>
                <w:sz w:val="24"/>
                <w:szCs w:val="24"/>
                <w:lang w:val="en-US"/>
              </w:rPr>
              <w:t>VRP</w:t>
            </w:r>
            <w:r w:rsidRPr="00FB7644">
              <w:rPr>
                <w:color w:val="000000" w:themeColor="text1"/>
                <w:sz w:val="24"/>
                <w:szCs w:val="24"/>
                <w:vertAlign w:val="subscript"/>
              </w:rPr>
              <w:t xml:space="preserve">1 </w:t>
            </w:r>
            <w:r w:rsidRPr="00FB7644">
              <w:rPr>
                <w:color w:val="000000" w:themeColor="text1"/>
                <w:sz w:val="24"/>
                <w:szCs w:val="24"/>
              </w:rPr>
              <w:t>Шымкента и Туркест. области, млрд. тенге</w:t>
            </w:r>
          </w:p>
        </w:tc>
        <w:tc>
          <w:tcPr>
            <w:tcW w:w="1423" w:type="dxa"/>
            <w:vAlign w:val="center"/>
          </w:tcPr>
          <w:p w14:paraId="3541DB5F" w14:textId="77777777" w:rsidR="00190F8B" w:rsidRPr="00FB7644" w:rsidRDefault="00190F8B" w:rsidP="00032D98">
            <w:pPr>
              <w:contextualSpacing/>
              <w:jc w:val="center"/>
              <w:rPr>
                <w:color w:val="000000" w:themeColor="text1"/>
                <w:sz w:val="24"/>
                <w:szCs w:val="24"/>
              </w:rPr>
            </w:pPr>
            <w:r w:rsidRPr="00FB7644">
              <w:rPr>
                <w:color w:val="000000" w:themeColor="text1"/>
                <w:sz w:val="24"/>
                <w:szCs w:val="24"/>
                <w:lang w:val="en-US"/>
              </w:rPr>
              <w:t>VRP</w:t>
            </w:r>
            <w:r w:rsidRPr="00FB7644">
              <w:rPr>
                <w:color w:val="000000" w:themeColor="text1"/>
                <w:sz w:val="24"/>
                <w:szCs w:val="24"/>
                <w:vertAlign w:val="subscript"/>
              </w:rPr>
              <w:t xml:space="preserve">1 </w:t>
            </w:r>
            <w:r w:rsidRPr="00FB7644">
              <w:rPr>
                <w:color w:val="000000" w:themeColor="text1"/>
                <w:sz w:val="24"/>
                <w:szCs w:val="24"/>
              </w:rPr>
              <w:t>Шымкента и Туркест. области, млн. долл.</w:t>
            </w:r>
          </w:p>
        </w:tc>
        <w:tc>
          <w:tcPr>
            <w:tcW w:w="1436" w:type="dxa"/>
            <w:vAlign w:val="center"/>
          </w:tcPr>
          <w:p w14:paraId="3A899DC9" w14:textId="77777777" w:rsidR="00190F8B" w:rsidRPr="00FB7644" w:rsidRDefault="00190F8B" w:rsidP="00032D98">
            <w:pPr>
              <w:ind w:firstLine="57"/>
              <w:contextualSpacing/>
              <w:jc w:val="center"/>
              <w:rPr>
                <w:color w:val="000000" w:themeColor="text1"/>
                <w:sz w:val="24"/>
                <w:szCs w:val="24"/>
              </w:rPr>
            </w:pPr>
            <w:r w:rsidRPr="00FB7644">
              <w:rPr>
                <w:color w:val="000000" w:themeColor="text1"/>
                <w:sz w:val="24"/>
                <w:szCs w:val="24"/>
                <w:lang w:val="en-US"/>
              </w:rPr>
              <w:t>VRP</w:t>
            </w:r>
            <w:r w:rsidRPr="00FB7644">
              <w:rPr>
                <w:color w:val="000000" w:themeColor="text1"/>
                <w:sz w:val="24"/>
                <w:szCs w:val="24"/>
                <w:vertAlign w:val="subscript"/>
              </w:rPr>
              <w:t>2</w:t>
            </w:r>
            <w:r w:rsidRPr="00FB7644">
              <w:rPr>
                <w:color w:val="000000" w:themeColor="text1"/>
                <w:sz w:val="24"/>
                <w:szCs w:val="24"/>
              </w:rPr>
              <w:t xml:space="preserve"> Ташкента и Ташкент. области, млрд. сум</w:t>
            </w:r>
          </w:p>
        </w:tc>
        <w:tc>
          <w:tcPr>
            <w:tcW w:w="1371" w:type="dxa"/>
            <w:vAlign w:val="center"/>
          </w:tcPr>
          <w:p w14:paraId="4C76EC6E" w14:textId="77777777" w:rsidR="00190F8B" w:rsidRPr="00FB7644" w:rsidRDefault="00190F8B" w:rsidP="00032D98">
            <w:pPr>
              <w:ind w:firstLine="48"/>
              <w:contextualSpacing/>
              <w:jc w:val="center"/>
              <w:rPr>
                <w:color w:val="000000" w:themeColor="text1"/>
                <w:sz w:val="24"/>
                <w:szCs w:val="24"/>
              </w:rPr>
            </w:pPr>
            <w:r w:rsidRPr="00FB7644">
              <w:rPr>
                <w:color w:val="000000" w:themeColor="text1"/>
                <w:sz w:val="24"/>
                <w:szCs w:val="24"/>
                <w:lang w:val="en-US"/>
              </w:rPr>
              <w:t>VRP</w:t>
            </w:r>
            <w:r w:rsidRPr="00FB7644">
              <w:rPr>
                <w:color w:val="000000" w:themeColor="text1"/>
                <w:sz w:val="24"/>
                <w:szCs w:val="24"/>
                <w:vertAlign w:val="subscript"/>
              </w:rPr>
              <w:t>2</w:t>
            </w:r>
            <w:r w:rsidRPr="00FB7644">
              <w:rPr>
                <w:color w:val="000000" w:themeColor="text1"/>
                <w:sz w:val="24"/>
                <w:szCs w:val="24"/>
              </w:rPr>
              <w:t xml:space="preserve"> Ташкента и Ташкент. области, млн. долл.</w:t>
            </w:r>
          </w:p>
        </w:tc>
        <w:tc>
          <w:tcPr>
            <w:tcW w:w="1472" w:type="dxa"/>
            <w:vAlign w:val="center"/>
          </w:tcPr>
          <w:p w14:paraId="09590B96" w14:textId="77777777" w:rsidR="00190F8B" w:rsidRPr="00FB7644" w:rsidRDefault="00190F8B" w:rsidP="00032D98">
            <w:pPr>
              <w:ind w:firstLine="70"/>
              <w:contextualSpacing/>
              <w:jc w:val="center"/>
              <w:rPr>
                <w:color w:val="000000" w:themeColor="text1"/>
                <w:sz w:val="24"/>
                <w:szCs w:val="24"/>
              </w:rPr>
            </w:pPr>
            <w:r w:rsidRPr="00FB7644">
              <w:rPr>
                <w:color w:val="000000" w:themeColor="text1"/>
                <w:sz w:val="24"/>
                <w:szCs w:val="24"/>
                <w:lang w:val="en-US"/>
              </w:rPr>
              <w:t>VRP</w:t>
            </w:r>
            <w:r w:rsidRPr="00FB7644">
              <w:rPr>
                <w:color w:val="000000" w:themeColor="text1"/>
                <w:sz w:val="24"/>
                <w:szCs w:val="24"/>
                <w:vertAlign w:val="subscript"/>
              </w:rPr>
              <w:t xml:space="preserve">3 </w:t>
            </w:r>
            <w:r w:rsidRPr="00FB7644">
              <w:rPr>
                <w:color w:val="000000" w:themeColor="text1"/>
                <w:sz w:val="24"/>
                <w:szCs w:val="24"/>
              </w:rPr>
              <w:t>Согдийской области,</w:t>
            </w:r>
          </w:p>
          <w:p w14:paraId="381E21E1" w14:textId="77777777" w:rsidR="00190F8B" w:rsidRPr="00FB7644" w:rsidRDefault="00190F8B" w:rsidP="00032D98">
            <w:pPr>
              <w:ind w:firstLine="70"/>
              <w:contextualSpacing/>
              <w:jc w:val="center"/>
              <w:rPr>
                <w:color w:val="000000" w:themeColor="text1"/>
                <w:sz w:val="24"/>
                <w:szCs w:val="24"/>
              </w:rPr>
            </w:pPr>
            <w:r w:rsidRPr="00FB7644">
              <w:rPr>
                <w:color w:val="000000" w:themeColor="text1"/>
                <w:sz w:val="24"/>
                <w:szCs w:val="24"/>
              </w:rPr>
              <w:t>млн. сомони</w:t>
            </w:r>
          </w:p>
        </w:tc>
        <w:tc>
          <w:tcPr>
            <w:tcW w:w="1446" w:type="dxa"/>
            <w:vAlign w:val="center"/>
          </w:tcPr>
          <w:p w14:paraId="77068AE7" w14:textId="77777777" w:rsidR="00190F8B" w:rsidRPr="00FB7644" w:rsidRDefault="00190F8B" w:rsidP="00032D98">
            <w:pPr>
              <w:contextualSpacing/>
              <w:jc w:val="center"/>
              <w:rPr>
                <w:color w:val="000000" w:themeColor="text1"/>
                <w:sz w:val="24"/>
                <w:szCs w:val="24"/>
              </w:rPr>
            </w:pPr>
            <w:r w:rsidRPr="00FB7644">
              <w:rPr>
                <w:color w:val="000000" w:themeColor="text1"/>
                <w:sz w:val="24"/>
                <w:szCs w:val="24"/>
                <w:lang w:val="en-US"/>
              </w:rPr>
              <w:t>VRP</w:t>
            </w:r>
            <w:r w:rsidRPr="00FB7644">
              <w:rPr>
                <w:color w:val="000000" w:themeColor="text1"/>
                <w:sz w:val="24"/>
                <w:szCs w:val="24"/>
                <w:vertAlign w:val="subscript"/>
              </w:rPr>
              <w:t>3</w:t>
            </w:r>
            <w:r w:rsidRPr="00FB7644">
              <w:rPr>
                <w:color w:val="000000" w:themeColor="text1"/>
                <w:sz w:val="24"/>
                <w:szCs w:val="24"/>
              </w:rPr>
              <w:t xml:space="preserve"> Согдийской области, млн. долл.</w:t>
            </w:r>
          </w:p>
        </w:tc>
      </w:tr>
      <w:tr w:rsidR="00190F8B" w:rsidRPr="00FB7644" w14:paraId="13C817F1" w14:textId="77777777" w:rsidTr="00032D98">
        <w:trPr>
          <w:jc w:val="center"/>
        </w:trPr>
        <w:tc>
          <w:tcPr>
            <w:tcW w:w="1010" w:type="dxa"/>
          </w:tcPr>
          <w:p w14:paraId="73131E09"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2000</w:t>
            </w:r>
          </w:p>
        </w:tc>
        <w:tc>
          <w:tcPr>
            <w:tcW w:w="1335" w:type="dxa"/>
          </w:tcPr>
          <w:p w14:paraId="3F7426AC"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179.1</w:t>
            </w:r>
          </w:p>
        </w:tc>
        <w:tc>
          <w:tcPr>
            <w:tcW w:w="1423" w:type="dxa"/>
          </w:tcPr>
          <w:p w14:paraId="65FC616F"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1217.9</w:t>
            </w:r>
          </w:p>
        </w:tc>
        <w:tc>
          <w:tcPr>
            <w:tcW w:w="1436" w:type="dxa"/>
          </w:tcPr>
          <w:p w14:paraId="1E32CE12"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3255.6</w:t>
            </w:r>
          </w:p>
        </w:tc>
        <w:tc>
          <w:tcPr>
            <w:tcW w:w="1371" w:type="dxa"/>
          </w:tcPr>
          <w:p w14:paraId="1E184DDA"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3344.0</w:t>
            </w:r>
          </w:p>
        </w:tc>
        <w:tc>
          <w:tcPr>
            <w:tcW w:w="1472" w:type="dxa"/>
          </w:tcPr>
          <w:p w14:paraId="256F5859"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1768.8</w:t>
            </w:r>
          </w:p>
        </w:tc>
        <w:tc>
          <w:tcPr>
            <w:tcW w:w="1446" w:type="dxa"/>
          </w:tcPr>
          <w:p w14:paraId="3B9D11FE"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232.0</w:t>
            </w:r>
          </w:p>
        </w:tc>
      </w:tr>
      <w:tr w:rsidR="00190F8B" w:rsidRPr="00FB7644" w14:paraId="4A74A570" w14:textId="77777777" w:rsidTr="00032D98">
        <w:trPr>
          <w:jc w:val="center"/>
        </w:trPr>
        <w:tc>
          <w:tcPr>
            <w:tcW w:w="1010" w:type="dxa"/>
          </w:tcPr>
          <w:p w14:paraId="7E4B23C8" w14:textId="77777777" w:rsidR="00190F8B" w:rsidRPr="00FB7644" w:rsidRDefault="00190F8B" w:rsidP="004771FB">
            <w:pPr>
              <w:ind w:firstLine="36"/>
              <w:contextualSpacing/>
              <w:jc w:val="center"/>
              <w:rPr>
                <w:color w:val="000000" w:themeColor="text1"/>
                <w:sz w:val="24"/>
                <w:szCs w:val="24"/>
                <w:lang w:val="en-US"/>
              </w:rPr>
            </w:pPr>
            <w:r w:rsidRPr="00FB7644">
              <w:rPr>
                <w:color w:val="000000" w:themeColor="text1"/>
                <w:sz w:val="24"/>
                <w:szCs w:val="24"/>
                <w:lang w:val="en-US"/>
              </w:rPr>
              <w:t>2001</w:t>
            </w:r>
          </w:p>
        </w:tc>
        <w:tc>
          <w:tcPr>
            <w:tcW w:w="1335" w:type="dxa"/>
          </w:tcPr>
          <w:p w14:paraId="23A8A871" w14:textId="77777777" w:rsidR="00190F8B" w:rsidRPr="00FB7644" w:rsidRDefault="00190F8B" w:rsidP="004771FB">
            <w:pPr>
              <w:ind w:firstLine="55"/>
              <w:contextualSpacing/>
              <w:jc w:val="center"/>
              <w:rPr>
                <w:color w:val="000000" w:themeColor="text1"/>
                <w:sz w:val="24"/>
                <w:szCs w:val="24"/>
                <w:lang w:val="en-US"/>
              </w:rPr>
            </w:pPr>
            <w:r w:rsidRPr="00FB7644">
              <w:rPr>
                <w:color w:val="000000" w:themeColor="text1"/>
                <w:sz w:val="24"/>
                <w:szCs w:val="24"/>
                <w:lang w:val="en-US"/>
              </w:rPr>
              <w:t>235</w:t>
            </w:r>
            <w:r w:rsidRPr="00FB7644">
              <w:rPr>
                <w:color w:val="000000" w:themeColor="text1"/>
                <w:sz w:val="24"/>
                <w:szCs w:val="24"/>
              </w:rPr>
              <w:t>.</w:t>
            </w:r>
            <w:r w:rsidRPr="00FB7644">
              <w:rPr>
                <w:color w:val="000000" w:themeColor="text1"/>
                <w:sz w:val="24"/>
                <w:szCs w:val="24"/>
                <w:lang w:val="en-US"/>
              </w:rPr>
              <w:t>6</w:t>
            </w:r>
          </w:p>
        </w:tc>
        <w:tc>
          <w:tcPr>
            <w:tcW w:w="1423" w:type="dxa"/>
          </w:tcPr>
          <w:p w14:paraId="1852C966" w14:textId="77777777" w:rsidR="00190F8B" w:rsidRPr="00FB7644" w:rsidRDefault="00190F8B" w:rsidP="004771FB">
            <w:pPr>
              <w:contextualSpacing/>
              <w:jc w:val="center"/>
              <w:rPr>
                <w:color w:val="000000" w:themeColor="text1"/>
                <w:sz w:val="24"/>
                <w:szCs w:val="24"/>
                <w:lang w:val="en-US"/>
              </w:rPr>
            </w:pPr>
            <w:r w:rsidRPr="00FB7644">
              <w:rPr>
                <w:color w:val="000000" w:themeColor="text1"/>
                <w:sz w:val="24"/>
                <w:szCs w:val="24"/>
                <w:lang w:val="en-US"/>
              </w:rPr>
              <w:t>1605</w:t>
            </w:r>
            <w:r w:rsidRPr="00FB7644">
              <w:rPr>
                <w:color w:val="000000" w:themeColor="text1"/>
                <w:sz w:val="24"/>
                <w:szCs w:val="24"/>
              </w:rPr>
              <w:t>.</w:t>
            </w:r>
            <w:r w:rsidRPr="00FB7644">
              <w:rPr>
                <w:color w:val="000000" w:themeColor="text1"/>
                <w:sz w:val="24"/>
                <w:szCs w:val="24"/>
                <w:lang w:val="en-US"/>
              </w:rPr>
              <w:t>6</w:t>
            </w:r>
          </w:p>
        </w:tc>
        <w:tc>
          <w:tcPr>
            <w:tcW w:w="1436" w:type="dxa"/>
          </w:tcPr>
          <w:p w14:paraId="3B05196F"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4925.3</w:t>
            </w:r>
          </w:p>
        </w:tc>
        <w:tc>
          <w:tcPr>
            <w:tcW w:w="1371" w:type="dxa"/>
          </w:tcPr>
          <w:p w14:paraId="4DAD86D3"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3490.0</w:t>
            </w:r>
          </w:p>
        </w:tc>
        <w:tc>
          <w:tcPr>
            <w:tcW w:w="1472" w:type="dxa"/>
          </w:tcPr>
          <w:p w14:paraId="151A1BC8"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2563.8</w:t>
            </w:r>
          </w:p>
        </w:tc>
        <w:tc>
          <w:tcPr>
            <w:tcW w:w="1446" w:type="dxa"/>
          </w:tcPr>
          <w:p w14:paraId="25A873F1"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259.6</w:t>
            </w:r>
          </w:p>
        </w:tc>
      </w:tr>
      <w:tr w:rsidR="00190F8B" w:rsidRPr="00FB7644" w14:paraId="5E07F6A3" w14:textId="77777777" w:rsidTr="00032D98">
        <w:trPr>
          <w:jc w:val="center"/>
        </w:trPr>
        <w:tc>
          <w:tcPr>
            <w:tcW w:w="1010" w:type="dxa"/>
          </w:tcPr>
          <w:p w14:paraId="77FB9F10"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2002</w:t>
            </w:r>
          </w:p>
        </w:tc>
        <w:tc>
          <w:tcPr>
            <w:tcW w:w="1335" w:type="dxa"/>
          </w:tcPr>
          <w:p w14:paraId="0B121FCD"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245.5</w:t>
            </w:r>
          </w:p>
        </w:tc>
        <w:tc>
          <w:tcPr>
            <w:tcW w:w="1423" w:type="dxa"/>
          </w:tcPr>
          <w:p w14:paraId="515AC008"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1601.6</w:t>
            </w:r>
          </w:p>
        </w:tc>
        <w:tc>
          <w:tcPr>
            <w:tcW w:w="1436" w:type="dxa"/>
          </w:tcPr>
          <w:p w14:paraId="2185D477"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7450.2</w:t>
            </w:r>
          </w:p>
        </w:tc>
        <w:tc>
          <w:tcPr>
            <w:tcW w:w="1371" w:type="dxa"/>
          </w:tcPr>
          <w:p w14:paraId="26349FBD"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3629.1</w:t>
            </w:r>
          </w:p>
        </w:tc>
        <w:tc>
          <w:tcPr>
            <w:tcW w:w="1472" w:type="dxa"/>
          </w:tcPr>
          <w:p w14:paraId="4BE0EC94"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3375.3</w:t>
            </w:r>
          </w:p>
        </w:tc>
        <w:tc>
          <w:tcPr>
            <w:tcW w:w="1446" w:type="dxa"/>
          </w:tcPr>
          <w:p w14:paraId="0EE0B838"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293.5</w:t>
            </w:r>
          </w:p>
        </w:tc>
      </w:tr>
      <w:tr w:rsidR="00190F8B" w:rsidRPr="00FB7644" w14:paraId="3A69772C" w14:textId="77777777" w:rsidTr="00032D98">
        <w:trPr>
          <w:jc w:val="center"/>
        </w:trPr>
        <w:tc>
          <w:tcPr>
            <w:tcW w:w="1010" w:type="dxa"/>
          </w:tcPr>
          <w:p w14:paraId="728DB131"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2003</w:t>
            </w:r>
          </w:p>
        </w:tc>
        <w:tc>
          <w:tcPr>
            <w:tcW w:w="1335" w:type="dxa"/>
          </w:tcPr>
          <w:p w14:paraId="40D386CF"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310.7</w:t>
            </w:r>
          </w:p>
        </w:tc>
        <w:tc>
          <w:tcPr>
            <w:tcW w:w="1423" w:type="dxa"/>
          </w:tcPr>
          <w:p w14:paraId="0DE77D28"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2077.1</w:t>
            </w:r>
          </w:p>
        </w:tc>
        <w:tc>
          <w:tcPr>
            <w:tcW w:w="1436" w:type="dxa"/>
          </w:tcPr>
          <w:p w14:paraId="04B925BA"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9844.0</w:t>
            </w:r>
          </w:p>
        </w:tc>
        <w:tc>
          <w:tcPr>
            <w:tcW w:w="1371" w:type="dxa"/>
          </w:tcPr>
          <w:p w14:paraId="4DE8FAE7"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3783.0</w:t>
            </w:r>
          </w:p>
        </w:tc>
        <w:tc>
          <w:tcPr>
            <w:tcW w:w="1472" w:type="dxa"/>
          </w:tcPr>
          <w:p w14:paraId="7DEE61CE"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4761.5</w:t>
            </w:r>
          </w:p>
        </w:tc>
        <w:tc>
          <w:tcPr>
            <w:tcW w:w="1446" w:type="dxa"/>
          </w:tcPr>
          <w:p w14:paraId="3D2B1FA3"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373.5</w:t>
            </w:r>
          </w:p>
        </w:tc>
      </w:tr>
      <w:tr w:rsidR="00190F8B" w:rsidRPr="00FB7644" w14:paraId="34BE34D3" w14:textId="77777777" w:rsidTr="00032D98">
        <w:trPr>
          <w:jc w:val="center"/>
        </w:trPr>
        <w:tc>
          <w:tcPr>
            <w:tcW w:w="1010" w:type="dxa"/>
          </w:tcPr>
          <w:p w14:paraId="7B0DAD58"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2004</w:t>
            </w:r>
          </w:p>
        </w:tc>
        <w:tc>
          <w:tcPr>
            <w:tcW w:w="1335" w:type="dxa"/>
          </w:tcPr>
          <w:p w14:paraId="56C00B6B"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309.9</w:t>
            </w:r>
          </w:p>
        </w:tc>
        <w:tc>
          <w:tcPr>
            <w:tcW w:w="1423" w:type="dxa"/>
          </w:tcPr>
          <w:p w14:paraId="2082EADB"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2278.0</w:t>
            </w:r>
          </w:p>
        </w:tc>
        <w:tc>
          <w:tcPr>
            <w:tcW w:w="1436" w:type="dxa"/>
          </w:tcPr>
          <w:p w14:paraId="59788503"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12261.0</w:t>
            </w:r>
          </w:p>
        </w:tc>
        <w:tc>
          <w:tcPr>
            <w:tcW w:w="1371" w:type="dxa"/>
          </w:tcPr>
          <w:p w14:paraId="7F93996E"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4062.2</w:t>
            </w:r>
          </w:p>
        </w:tc>
        <w:tc>
          <w:tcPr>
            <w:tcW w:w="1472" w:type="dxa"/>
          </w:tcPr>
          <w:p w14:paraId="5C720CE4"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6167.2</w:t>
            </w:r>
          </w:p>
        </w:tc>
        <w:tc>
          <w:tcPr>
            <w:tcW w:w="1446" w:type="dxa"/>
          </w:tcPr>
          <w:p w14:paraId="1E657174"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498.4</w:t>
            </w:r>
          </w:p>
        </w:tc>
      </w:tr>
      <w:tr w:rsidR="00190F8B" w:rsidRPr="00FB7644" w14:paraId="46CF04F6" w14:textId="77777777" w:rsidTr="00032D98">
        <w:trPr>
          <w:jc w:val="center"/>
        </w:trPr>
        <w:tc>
          <w:tcPr>
            <w:tcW w:w="1010" w:type="dxa"/>
          </w:tcPr>
          <w:p w14:paraId="7FFD59A4"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2005</w:t>
            </w:r>
          </w:p>
        </w:tc>
        <w:tc>
          <w:tcPr>
            <w:tcW w:w="1335" w:type="dxa"/>
          </w:tcPr>
          <w:p w14:paraId="3564E45C"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358.0</w:t>
            </w:r>
          </w:p>
        </w:tc>
        <w:tc>
          <w:tcPr>
            <w:tcW w:w="1423" w:type="dxa"/>
          </w:tcPr>
          <w:p w14:paraId="7A9979F4"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2694.2</w:t>
            </w:r>
          </w:p>
        </w:tc>
        <w:tc>
          <w:tcPr>
            <w:tcW w:w="1436" w:type="dxa"/>
          </w:tcPr>
          <w:p w14:paraId="6CE8925B"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15923.4</w:t>
            </w:r>
          </w:p>
        </w:tc>
        <w:tc>
          <w:tcPr>
            <w:tcW w:w="1371" w:type="dxa"/>
          </w:tcPr>
          <w:p w14:paraId="31438BB2"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4322.3</w:t>
            </w:r>
          </w:p>
        </w:tc>
        <w:tc>
          <w:tcPr>
            <w:tcW w:w="1472" w:type="dxa"/>
          </w:tcPr>
          <w:p w14:paraId="0752EF07"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7206.6</w:t>
            </w:r>
          </w:p>
        </w:tc>
        <w:tc>
          <w:tcPr>
            <w:tcW w:w="1446" w:type="dxa"/>
          </w:tcPr>
          <w:p w14:paraId="13A89E56"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554.4</w:t>
            </w:r>
          </w:p>
        </w:tc>
      </w:tr>
      <w:tr w:rsidR="00190F8B" w:rsidRPr="00FB7644" w14:paraId="3755B1E8" w14:textId="77777777" w:rsidTr="00032D98">
        <w:trPr>
          <w:jc w:val="center"/>
        </w:trPr>
        <w:tc>
          <w:tcPr>
            <w:tcW w:w="1010" w:type="dxa"/>
          </w:tcPr>
          <w:p w14:paraId="0EFE224B"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2006</w:t>
            </w:r>
          </w:p>
        </w:tc>
        <w:tc>
          <w:tcPr>
            <w:tcW w:w="1335" w:type="dxa"/>
          </w:tcPr>
          <w:p w14:paraId="46765151"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423.5</w:t>
            </w:r>
          </w:p>
        </w:tc>
        <w:tc>
          <w:tcPr>
            <w:tcW w:w="1423" w:type="dxa"/>
          </w:tcPr>
          <w:p w14:paraId="441A6180"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3358.7</w:t>
            </w:r>
          </w:p>
        </w:tc>
        <w:tc>
          <w:tcPr>
            <w:tcW w:w="1436" w:type="dxa"/>
          </w:tcPr>
          <w:p w14:paraId="431B3382"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21124.9</w:t>
            </w:r>
          </w:p>
        </w:tc>
        <w:tc>
          <w:tcPr>
            <w:tcW w:w="1371" w:type="dxa"/>
          </w:tcPr>
          <w:p w14:paraId="0593CB10"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4770.5</w:t>
            </w:r>
          </w:p>
        </w:tc>
        <w:tc>
          <w:tcPr>
            <w:tcW w:w="1472" w:type="dxa"/>
          </w:tcPr>
          <w:p w14:paraId="11E1C735"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9335.3</w:t>
            </w:r>
          </w:p>
        </w:tc>
        <w:tc>
          <w:tcPr>
            <w:tcW w:w="1446" w:type="dxa"/>
          </w:tcPr>
          <w:p w14:paraId="1DA3FE0B"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678.9</w:t>
            </w:r>
          </w:p>
        </w:tc>
      </w:tr>
      <w:tr w:rsidR="00190F8B" w:rsidRPr="00FB7644" w14:paraId="432E3CB2" w14:textId="77777777" w:rsidTr="00032D98">
        <w:trPr>
          <w:jc w:val="center"/>
        </w:trPr>
        <w:tc>
          <w:tcPr>
            <w:tcW w:w="1010" w:type="dxa"/>
          </w:tcPr>
          <w:p w14:paraId="6D96D6D0"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2007</w:t>
            </w:r>
          </w:p>
        </w:tc>
        <w:tc>
          <w:tcPr>
            <w:tcW w:w="1335" w:type="dxa"/>
          </w:tcPr>
          <w:p w14:paraId="4EBBD8FB"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611.7</w:t>
            </w:r>
          </w:p>
        </w:tc>
        <w:tc>
          <w:tcPr>
            <w:tcW w:w="1423" w:type="dxa"/>
          </w:tcPr>
          <w:p w14:paraId="177FF2EC"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4991.4</w:t>
            </w:r>
          </w:p>
        </w:tc>
        <w:tc>
          <w:tcPr>
            <w:tcW w:w="1436" w:type="dxa"/>
          </w:tcPr>
          <w:p w14:paraId="22970421"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28190.0</w:t>
            </w:r>
          </w:p>
        </w:tc>
        <w:tc>
          <w:tcPr>
            <w:tcW w:w="1371" w:type="dxa"/>
          </w:tcPr>
          <w:p w14:paraId="168628E7"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5278.3</w:t>
            </w:r>
          </w:p>
        </w:tc>
        <w:tc>
          <w:tcPr>
            <w:tcW w:w="1472" w:type="dxa"/>
          </w:tcPr>
          <w:p w14:paraId="33DBE143"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12804.3</w:t>
            </w:r>
          </w:p>
        </w:tc>
        <w:tc>
          <w:tcPr>
            <w:tcW w:w="1446" w:type="dxa"/>
          </w:tcPr>
          <w:p w14:paraId="155D9BC9"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930.5</w:t>
            </w:r>
          </w:p>
        </w:tc>
      </w:tr>
      <w:tr w:rsidR="00190F8B" w:rsidRPr="00FB7644" w14:paraId="3A0CCD38" w14:textId="77777777" w:rsidTr="00032D98">
        <w:trPr>
          <w:jc w:val="center"/>
        </w:trPr>
        <w:tc>
          <w:tcPr>
            <w:tcW w:w="1010" w:type="dxa"/>
          </w:tcPr>
          <w:p w14:paraId="6D21D4AF"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2008</w:t>
            </w:r>
          </w:p>
        </w:tc>
        <w:tc>
          <w:tcPr>
            <w:tcW w:w="1335" w:type="dxa"/>
          </w:tcPr>
          <w:p w14:paraId="45E92367"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731.4</w:t>
            </w:r>
          </w:p>
        </w:tc>
        <w:tc>
          <w:tcPr>
            <w:tcW w:w="1423" w:type="dxa"/>
          </w:tcPr>
          <w:p w14:paraId="1BFFFA91"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6079.8</w:t>
            </w:r>
          </w:p>
        </w:tc>
        <w:tc>
          <w:tcPr>
            <w:tcW w:w="1436" w:type="dxa"/>
          </w:tcPr>
          <w:p w14:paraId="463C3F7A"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38969.8</w:t>
            </w:r>
          </w:p>
        </w:tc>
        <w:tc>
          <w:tcPr>
            <w:tcW w:w="1371" w:type="dxa"/>
          </w:tcPr>
          <w:p w14:paraId="105C0B02"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5752.6</w:t>
            </w:r>
          </w:p>
        </w:tc>
        <w:tc>
          <w:tcPr>
            <w:tcW w:w="1472" w:type="dxa"/>
          </w:tcPr>
          <w:p w14:paraId="361EFD7B"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17706.9</w:t>
            </w:r>
          </w:p>
        </w:tc>
        <w:tc>
          <w:tcPr>
            <w:tcW w:w="1446" w:type="dxa"/>
          </w:tcPr>
          <w:p w14:paraId="5DEF2289"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1290.6</w:t>
            </w:r>
          </w:p>
        </w:tc>
      </w:tr>
      <w:tr w:rsidR="00190F8B" w:rsidRPr="00FB7644" w14:paraId="28DB541A" w14:textId="77777777" w:rsidTr="00032D98">
        <w:trPr>
          <w:jc w:val="center"/>
        </w:trPr>
        <w:tc>
          <w:tcPr>
            <w:tcW w:w="1010" w:type="dxa"/>
          </w:tcPr>
          <w:p w14:paraId="1829A2F4"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2009</w:t>
            </w:r>
          </w:p>
        </w:tc>
        <w:tc>
          <w:tcPr>
            <w:tcW w:w="1335" w:type="dxa"/>
          </w:tcPr>
          <w:p w14:paraId="105D3AAB"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925.5</w:t>
            </w:r>
          </w:p>
        </w:tc>
        <w:tc>
          <w:tcPr>
            <w:tcW w:w="1423" w:type="dxa"/>
          </w:tcPr>
          <w:p w14:paraId="63A0654C"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6274.6</w:t>
            </w:r>
          </w:p>
        </w:tc>
        <w:tc>
          <w:tcPr>
            <w:tcW w:w="1436" w:type="dxa"/>
          </w:tcPr>
          <w:p w14:paraId="1B5AF0C6"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49375.6</w:t>
            </w:r>
          </w:p>
        </w:tc>
        <w:tc>
          <w:tcPr>
            <w:tcW w:w="1371" w:type="dxa"/>
          </w:tcPr>
          <w:p w14:paraId="0AD39F72"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6219.1</w:t>
            </w:r>
          </w:p>
        </w:tc>
        <w:tc>
          <w:tcPr>
            <w:tcW w:w="1472" w:type="dxa"/>
          </w:tcPr>
          <w:p w14:paraId="73987EC6"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20628.5</w:t>
            </w:r>
          </w:p>
        </w:tc>
        <w:tc>
          <w:tcPr>
            <w:tcW w:w="1446" w:type="dxa"/>
          </w:tcPr>
          <w:p w14:paraId="3C447222"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1245.7</w:t>
            </w:r>
          </w:p>
        </w:tc>
      </w:tr>
      <w:tr w:rsidR="00190F8B" w:rsidRPr="00FB7644" w14:paraId="25B87052" w14:textId="77777777" w:rsidTr="00032D98">
        <w:trPr>
          <w:jc w:val="center"/>
        </w:trPr>
        <w:tc>
          <w:tcPr>
            <w:tcW w:w="1010" w:type="dxa"/>
          </w:tcPr>
          <w:p w14:paraId="01362372"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2010</w:t>
            </w:r>
          </w:p>
        </w:tc>
        <w:tc>
          <w:tcPr>
            <w:tcW w:w="1335" w:type="dxa"/>
          </w:tcPr>
          <w:p w14:paraId="14FA7028"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1205.3</w:t>
            </w:r>
          </w:p>
        </w:tc>
        <w:tc>
          <w:tcPr>
            <w:tcW w:w="1423" w:type="dxa"/>
          </w:tcPr>
          <w:p w14:paraId="66AD7AA8"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8178.9</w:t>
            </w:r>
          </w:p>
        </w:tc>
        <w:tc>
          <w:tcPr>
            <w:tcW w:w="1436" w:type="dxa"/>
          </w:tcPr>
          <w:p w14:paraId="2847795A"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78936.6</w:t>
            </w:r>
          </w:p>
        </w:tc>
        <w:tc>
          <w:tcPr>
            <w:tcW w:w="1371" w:type="dxa"/>
          </w:tcPr>
          <w:p w14:paraId="59074CA8"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6728.0</w:t>
            </w:r>
          </w:p>
        </w:tc>
        <w:tc>
          <w:tcPr>
            <w:tcW w:w="1472" w:type="dxa"/>
          </w:tcPr>
          <w:p w14:paraId="0814B681"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24707.1</w:t>
            </w:r>
          </w:p>
        </w:tc>
        <w:tc>
          <w:tcPr>
            <w:tcW w:w="1446" w:type="dxa"/>
          </w:tcPr>
          <w:p w14:paraId="1DAA34CD"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1410.2</w:t>
            </w:r>
          </w:p>
        </w:tc>
      </w:tr>
      <w:tr w:rsidR="00190F8B" w:rsidRPr="00FB7644" w14:paraId="779F839B" w14:textId="77777777" w:rsidTr="00032D98">
        <w:trPr>
          <w:jc w:val="center"/>
        </w:trPr>
        <w:tc>
          <w:tcPr>
            <w:tcW w:w="1010" w:type="dxa"/>
          </w:tcPr>
          <w:p w14:paraId="2FB9B715"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2011</w:t>
            </w:r>
          </w:p>
        </w:tc>
        <w:tc>
          <w:tcPr>
            <w:tcW w:w="1335" w:type="dxa"/>
          </w:tcPr>
          <w:p w14:paraId="02B16A70"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1512.6</w:t>
            </w:r>
          </w:p>
        </w:tc>
        <w:tc>
          <w:tcPr>
            <w:tcW w:w="1423" w:type="dxa"/>
          </w:tcPr>
          <w:p w14:paraId="6B4CFAF0"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10316.5</w:t>
            </w:r>
          </w:p>
        </w:tc>
        <w:tc>
          <w:tcPr>
            <w:tcW w:w="1436" w:type="dxa"/>
          </w:tcPr>
          <w:p w14:paraId="0343C87F"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103232.6</w:t>
            </w:r>
          </w:p>
        </w:tc>
        <w:tc>
          <w:tcPr>
            <w:tcW w:w="1371" w:type="dxa"/>
          </w:tcPr>
          <w:p w14:paraId="5A6F6B8E"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7232.9</w:t>
            </w:r>
          </w:p>
        </w:tc>
        <w:tc>
          <w:tcPr>
            <w:tcW w:w="1472" w:type="dxa"/>
          </w:tcPr>
          <w:p w14:paraId="7F7E01FF"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30163.1</w:t>
            </w:r>
          </w:p>
        </w:tc>
        <w:tc>
          <w:tcPr>
            <w:tcW w:w="1446" w:type="dxa"/>
          </w:tcPr>
          <w:p w14:paraId="201F9B8F"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1635.7</w:t>
            </w:r>
          </w:p>
        </w:tc>
      </w:tr>
      <w:tr w:rsidR="00190F8B" w:rsidRPr="00FB7644" w14:paraId="4C20BD87" w14:textId="77777777" w:rsidTr="00032D98">
        <w:trPr>
          <w:jc w:val="center"/>
        </w:trPr>
        <w:tc>
          <w:tcPr>
            <w:tcW w:w="1010" w:type="dxa"/>
          </w:tcPr>
          <w:p w14:paraId="3D88B62A"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2012</w:t>
            </w:r>
          </w:p>
        </w:tc>
        <w:tc>
          <w:tcPr>
            <w:tcW w:w="1335" w:type="dxa"/>
          </w:tcPr>
          <w:p w14:paraId="40C12F9E"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1868.7</w:t>
            </w:r>
          </w:p>
        </w:tc>
        <w:tc>
          <w:tcPr>
            <w:tcW w:w="1423" w:type="dxa"/>
          </w:tcPr>
          <w:p w14:paraId="4E4C8961"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12532.4</w:t>
            </w:r>
          </w:p>
        </w:tc>
        <w:tc>
          <w:tcPr>
            <w:tcW w:w="1436" w:type="dxa"/>
          </w:tcPr>
          <w:p w14:paraId="693F24EE"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127590.2</w:t>
            </w:r>
          </w:p>
        </w:tc>
        <w:tc>
          <w:tcPr>
            <w:tcW w:w="1371" w:type="dxa"/>
          </w:tcPr>
          <w:p w14:paraId="36789E5F"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7745.8</w:t>
            </w:r>
          </w:p>
        </w:tc>
        <w:tc>
          <w:tcPr>
            <w:tcW w:w="1472" w:type="dxa"/>
          </w:tcPr>
          <w:p w14:paraId="4C60692B"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36163.1</w:t>
            </w:r>
          </w:p>
        </w:tc>
        <w:tc>
          <w:tcPr>
            <w:tcW w:w="1446" w:type="dxa"/>
          </w:tcPr>
          <w:p w14:paraId="29AF7B7A"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1899.3</w:t>
            </w:r>
          </w:p>
        </w:tc>
      </w:tr>
      <w:tr w:rsidR="00190F8B" w:rsidRPr="00FB7644" w14:paraId="3E59980D" w14:textId="77777777" w:rsidTr="00032D98">
        <w:trPr>
          <w:jc w:val="center"/>
        </w:trPr>
        <w:tc>
          <w:tcPr>
            <w:tcW w:w="1010" w:type="dxa"/>
          </w:tcPr>
          <w:p w14:paraId="1F13C574"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2013</w:t>
            </w:r>
          </w:p>
        </w:tc>
        <w:tc>
          <w:tcPr>
            <w:tcW w:w="1335" w:type="dxa"/>
          </w:tcPr>
          <w:p w14:paraId="548AABB6"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2141.4</w:t>
            </w:r>
          </w:p>
        </w:tc>
        <w:tc>
          <w:tcPr>
            <w:tcW w:w="1423" w:type="dxa"/>
          </w:tcPr>
          <w:p w14:paraId="66EA4446"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14076.1</w:t>
            </w:r>
          </w:p>
        </w:tc>
        <w:tc>
          <w:tcPr>
            <w:tcW w:w="1436" w:type="dxa"/>
          </w:tcPr>
          <w:p w14:paraId="444A257E"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153311.3</w:t>
            </w:r>
          </w:p>
        </w:tc>
        <w:tc>
          <w:tcPr>
            <w:tcW w:w="1371" w:type="dxa"/>
          </w:tcPr>
          <w:p w14:paraId="6B8D3A79"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8354.0</w:t>
            </w:r>
          </w:p>
        </w:tc>
        <w:tc>
          <w:tcPr>
            <w:tcW w:w="1472" w:type="dxa"/>
          </w:tcPr>
          <w:p w14:paraId="24091CC9"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40525.5</w:t>
            </w:r>
          </w:p>
        </w:tc>
        <w:tc>
          <w:tcPr>
            <w:tcW w:w="1446" w:type="dxa"/>
          </w:tcPr>
          <w:p w14:paraId="0CA202FF"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2213.6</w:t>
            </w:r>
          </w:p>
        </w:tc>
      </w:tr>
      <w:tr w:rsidR="00190F8B" w:rsidRPr="00FB7644" w14:paraId="058BED37" w14:textId="77777777" w:rsidTr="00032D98">
        <w:trPr>
          <w:jc w:val="center"/>
        </w:trPr>
        <w:tc>
          <w:tcPr>
            <w:tcW w:w="1010" w:type="dxa"/>
          </w:tcPr>
          <w:p w14:paraId="0E2AF308"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2014</w:t>
            </w:r>
          </w:p>
        </w:tc>
        <w:tc>
          <w:tcPr>
            <w:tcW w:w="1335" w:type="dxa"/>
          </w:tcPr>
          <w:p w14:paraId="20BA3840"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2398.8</w:t>
            </w:r>
          </w:p>
        </w:tc>
        <w:tc>
          <w:tcPr>
            <w:tcW w:w="1423" w:type="dxa"/>
          </w:tcPr>
          <w:p w14:paraId="230CA786"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13386.9</w:t>
            </w:r>
          </w:p>
        </w:tc>
        <w:tc>
          <w:tcPr>
            <w:tcW w:w="1436" w:type="dxa"/>
          </w:tcPr>
          <w:p w14:paraId="378382F7"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186829.5</w:t>
            </w:r>
          </w:p>
        </w:tc>
        <w:tc>
          <w:tcPr>
            <w:tcW w:w="1371" w:type="dxa"/>
          </w:tcPr>
          <w:p w14:paraId="4B441BEA"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8929.1</w:t>
            </w:r>
          </w:p>
        </w:tc>
        <w:tc>
          <w:tcPr>
            <w:tcW w:w="1472" w:type="dxa"/>
          </w:tcPr>
          <w:p w14:paraId="0EEFC637"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45606.6</w:t>
            </w:r>
          </w:p>
        </w:tc>
        <w:tc>
          <w:tcPr>
            <w:tcW w:w="1446" w:type="dxa"/>
          </w:tcPr>
          <w:p w14:paraId="1F93D62B"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2405.2</w:t>
            </w:r>
          </w:p>
        </w:tc>
      </w:tr>
      <w:tr w:rsidR="00190F8B" w:rsidRPr="00FB7644" w14:paraId="464FDDDB" w14:textId="77777777" w:rsidTr="00032D98">
        <w:trPr>
          <w:jc w:val="center"/>
        </w:trPr>
        <w:tc>
          <w:tcPr>
            <w:tcW w:w="1010" w:type="dxa"/>
          </w:tcPr>
          <w:p w14:paraId="6418164B"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2015</w:t>
            </w:r>
          </w:p>
        </w:tc>
        <w:tc>
          <w:tcPr>
            <w:tcW w:w="1335" w:type="dxa"/>
          </w:tcPr>
          <w:p w14:paraId="0B1C27BF"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2508.3</w:t>
            </w:r>
          </w:p>
        </w:tc>
        <w:tc>
          <w:tcPr>
            <w:tcW w:w="1423" w:type="dxa"/>
          </w:tcPr>
          <w:p w14:paraId="522D7E76"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11312.4</w:t>
            </w:r>
          </w:p>
        </w:tc>
        <w:tc>
          <w:tcPr>
            <w:tcW w:w="1436" w:type="dxa"/>
          </w:tcPr>
          <w:p w14:paraId="365957EC"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221350.9</w:t>
            </w:r>
          </w:p>
        </w:tc>
        <w:tc>
          <w:tcPr>
            <w:tcW w:w="1371" w:type="dxa"/>
          </w:tcPr>
          <w:p w14:paraId="1C8ED785"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9622.0</w:t>
            </w:r>
          </w:p>
        </w:tc>
        <w:tc>
          <w:tcPr>
            <w:tcW w:w="1472" w:type="dxa"/>
          </w:tcPr>
          <w:p w14:paraId="2EEEDA8A"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48408.7</w:t>
            </w:r>
          </w:p>
        </w:tc>
        <w:tc>
          <w:tcPr>
            <w:tcW w:w="1446" w:type="dxa"/>
          </w:tcPr>
          <w:p w14:paraId="1C42B614"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2039.9</w:t>
            </w:r>
          </w:p>
        </w:tc>
      </w:tr>
      <w:tr w:rsidR="00190F8B" w:rsidRPr="00FB7644" w14:paraId="0C99FDC7" w14:textId="77777777" w:rsidTr="00032D98">
        <w:trPr>
          <w:jc w:val="center"/>
        </w:trPr>
        <w:tc>
          <w:tcPr>
            <w:tcW w:w="1010" w:type="dxa"/>
          </w:tcPr>
          <w:p w14:paraId="00FEE411"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2016</w:t>
            </w:r>
          </w:p>
        </w:tc>
        <w:tc>
          <w:tcPr>
            <w:tcW w:w="1335" w:type="dxa"/>
          </w:tcPr>
          <w:p w14:paraId="4D801AEB"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2789.3</w:t>
            </w:r>
          </w:p>
        </w:tc>
        <w:tc>
          <w:tcPr>
            <w:tcW w:w="1423" w:type="dxa"/>
          </w:tcPr>
          <w:p w14:paraId="469592CC"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8152.0</w:t>
            </w:r>
          </w:p>
        </w:tc>
        <w:tc>
          <w:tcPr>
            <w:tcW w:w="1436" w:type="dxa"/>
          </w:tcPr>
          <w:p w14:paraId="732D70DA"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255421.9</w:t>
            </w:r>
          </w:p>
        </w:tc>
        <w:tc>
          <w:tcPr>
            <w:tcW w:w="1371" w:type="dxa"/>
          </w:tcPr>
          <w:p w14:paraId="314F45BF"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10188.0</w:t>
            </w:r>
          </w:p>
        </w:tc>
        <w:tc>
          <w:tcPr>
            <w:tcW w:w="1472" w:type="dxa"/>
          </w:tcPr>
          <w:p w14:paraId="49336F40"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54479.1</w:t>
            </w:r>
          </w:p>
        </w:tc>
        <w:tc>
          <w:tcPr>
            <w:tcW w:w="1446" w:type="dxa"/>
          </w:tcPr>
          <w:p w14:paraId="553FD34C"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1806.7</w:t>
            </w:r>
          </w:p>
        </w:tc>
      </w:tr>
      <w:tr w:rsidR="00190F8B" w:rsidRPr="00FB7644" w14:paraId="3736E06A" w14:textId="77777777" w:rsidTr="00032D98">
        <w:trPr>
          <w:jc w:val="center"/>
        </w:trPr>
        <w:tc>
          <w:tcPr>
            <w:tcW w:w="1010" w:type="dxa"/>
          </w:tcPr>
          <w:p w14:paraId="0AA975BE"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2017</w:t>
            </w:r>
          </w:p>
        </w:tc>
        <w:tc>
          <w:tcPr>
            <w:tcW w:w="1335" w:type="dxa"/>
          </w:tcPr>
          <w:p w14:paraId="2216A137"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3187.8</w:t>
            </w:r>
          </w:p>
        </w:tc>
        <w:tc>
          <w:tcPr>
            <w:tcW w:w="1423" w:type="dxa"/>
          </w:tcPr>
          <w:p w14:paraId="59336E61"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9778.5</w:t>
            </w:r>
          </w:p>
        </w:tc>
        <w:tc>
          <w:tcPr>
            <w:tcW w:w="1436" w:type="dxa"/>
          </w:tcPr>
          <w:p w14:paraId="251E704F"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317476.4</w:t>
            </w:r>
          </w:p>
        </w:tc>
        <w:tc>
          <w:tcPr>
            <w:tcW w:w="1371" w:type="dxa"/>
          </w:tcPr>
          <w:p w14:paraId="1BC73DD9"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10638.0</w:t>
            </w:r>
          </w:p>
        </w:tc>
        <w:tc>
          <w:tcPr>
            <w:tcW w:w="1472" w:type="dxa"/>
          </w:tcPr>
          <w:p w14:paraId="459C7BAF"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61197.6</w:t>
            </w:r>
          </w:p>
        </w:tc>
        <w:tc>
          <w:tcPr>
            <w:tcW w:w="1446" w:type="dxa"/>
          </w:tcPr>
          <w:p w14:paraId="1F41B7DA"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1811.7</w:t>
            </w:r>
          </w:p>
        </w:tc>
      </w:tr>
      <w:tr w:rsidR="00190F8B" w:rsidRPr="00FB7644" w14:paraId="00A79368" w14:textId="77777777" w:rsidTr="00032D98">
        <w:trPr>
          <w:jc w:val="center"/>
        </w:trPr>
        <w:tc>
          <w:tcPr>
            <w:tcW w:w="1010" w:type="dxa"/>
          </w:tcPr>
          <w:p w14:paraId="4F4C2184"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2018</w:t>
            </w:r>
          </w:p>
        </w:tc>
        <w:tc>
          <w:tcPr>
            <w:tcW w:w="1335" w:type="dxa"/>
          </w:tcPr>
          <w:p w14:paraId="36AEAB15"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3834.1</w:t>
            </w:r>
          </w:p>
        </w:tc>
        <w:tc>
          <w:tcPr>
            <w:tcW w:w="1423" w:type="dxa"/>
          </w:tcPr>
          <w:p w14:paraId="65E60E35"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11122.7</w:t>
            </w:r>
          </w:p>
        </w:tc>
        <w:tc>
          <w:tcPr>
            <w:tcW w:w="1436" w:type="dxa"/>
          </w:tcPr>
          <w:p w14:paraId="45BBEF54"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424728.7</w:t>
            </w:r>
          </w:p>
        </w:tc>
        <w:tc>
          <w:tcPr>
            <w:tcW w:w="1371" w:type="dxa"/>
          </w:tcPr>
          <w:p w14:paraId="55D94ED1"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11498.0</w:t>
            </w:r>
          </w:p>
        </w:tc>
        <w:tc>
          <w:tcPr>
            <w:tcW w:w="1472" w:type="dxa"/>
          </w:tcPr>
          <w:p w14:paraId="0CB197F2"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71059.2</w:t>
            </w:r>
          </w:p>
        </w:tc>
        <w:tc>
          <w:tcPr>
            <w:tcW w:w="1446" w:type="dxa"/>
          </w:tcPr>
          <w:p w14:paraId="141EE799"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2034.7</w:t>
            </w:r>
          </w:p>
        </w:tc>
      </w:tr>
      <w:tr w:rsidR="00190F8B" w:rsidRPr="00FB7644" w14:paraId="507B76BB" w14:textId="77777777" w:rsidTr="00032D98">
        <w:trPr>
          <w:jc w:val="center"/>
        </w:trPr>
        <w:tc>
          <w:tcPr>
            <w:tcW w:w="1010" w:type="dxa"/>
          </w:tcPr>
          <w:p w14:paraId="37CEA073"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2019</w:t>
            </w:r>
          </w:p>
        </w:tc>
        <w:tc>
          <w:tcPr>
            <w:tcW w:w="1335" w:type="dxa"/>
          </w:tcPr>
          <w:p w14:paraId="0CEE20F1"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4219.1</w:t>
            </w:r>
          </w:p>
        </w:tc>
        <w:tc>
          <w:tcPr>
            <w:tcW w:w="1423" w:type="dxa"/>
          </w:tcPr>
          <w:p w14:paraId="26726F3B"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11023.1</w:t>
            </w:r>
          </w:p>
        </w:tc>
        <w:tc>
          <w:tcPr>
            <w:tcW w:w="1436" w:type="dxa"/>
          </w:tcPr>
          <w:p w14:paraId="0F21EE52"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529391.4</w:t>
            </w:r>
          </w:p>
        </w:tc>
        <w:tc>
          <w:tcPr>
            <w:tcW w:w="1371" w:type="dxa"/>
          </w:tcPr>
          <w:p w14:paraId="23C088FF"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12264.8</w:t>
            </w:r>
          </w:p>
        </w:tc>
        <w:tc>
          <w:tcPr>
            <w:tcW w:w="1472" w:type="dxa"/>
          </w:tcPr>
          <w:p w14:paraId="2C5463DF"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79109.8</w:t>
            </w:r>
          </w:p>
        </w:tc>
        <w:tc>
          <w:tcPr>
            <w:tcW w:w="1446" w:type="dxa"/>
          </w:tcPr>
          <w:p w14:paraId="3C88358F"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2191.5</w:t>
            </w:r>
          </w:p>
        </w:tc>
      </w:tr>
      <w:tr w:rsidR="00190F8B" w:rsidRPr="00FB7644" w14:paraId="628CBD8E" w14:textId="77777777" w:rsidTr="00032D98">
        <w:trPr>
          <w:jc w:val="center"/>
        </w:trPr>
        <w:tc>
          <w:tcPr>
            <w:tcW w:w="1010" w:type="dxa"/>
          </w:tcPr>
          <w:p w14:paraId="2B86BE39"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2020</w:t>
            </w:r>
          </w:p>
        </w:tc>
        <w:tc>
          <w:tcPr>
            <w:tcW w:w="1335" w:type="dxa"/>
          </w:tcPr>
          <w:p w14:paraId="6B3C65D3"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2493.2</w:t>
            </w:r>
          </w:p>
        </w:tc>
        <w:tc>
          <w:tcPr>
            <w:tcW w:w="1423" w:type="dxa"/>
          </w:tcPr>
          <w:p w14:paraId="071B36AF"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11811.1</w:t>
            </w:r>
          </w:p>
        </w:tc>
        <w:tc>
          <w:tcPr>
            <w:tcW w:w="1436" w:type="dxa"/>
          </w:tcPr>
          <w:p w14:paraId="3A0D81C2"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602551.4</w:t>
            </w:r>
          </w:p>
        </w:tc>
        <w:tc>
          <w:tcPr>
            <w:tcW w:w="1371" w:type="dxa"/>
          </w:tcPr>
          <w:p w14:paraId="3337D36F"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12473.8</w:t>
            </w:r>
          </w:p>
        </w:tc>
        <w:tc>
          <w:tcPr>
            <w:tcW w:w="1472" w:type="dxa"/>
          </w:tcPr>
          <w:p w14:paraId="7FB708A3"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82543.0</w:t>
            </w:r>
          </w:p>
        </w:tc>
        <w:tc>
          <w:tcPr>
            <w:tcW w:w="1446" w:type="dxa"/>
          </w:tcPr>
          <w:p w14:paraId="2BD341B6"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2127.6</w:t>
            </w:r>
          </w:p>
        </w:tc>
      </w:tr>
      <w:tr w:rsidR="00190F8B" w:rsidRPr="00FB7644" w14:paraId="239D54AC" w14:textId="77777777" w:rsidTr="00032D98">
        <w:trPr>
          <w:jc w:val="center"/>
        </w:trPr>
        <w:tc>
          <w:tcPr>
            <w:tcW w:w="1010" w:type="dxa"/>
          </w:tcPr>
          <w:p w14:paraId="4C50D3A4" w14:textId="77777777" w:rsidR="00190F8B" w:rsidRPr="00FB7644" w:rsidRDefault="00190F8B" w:rsidP="004771FB">
            <w:pPr>
              <w:ind w:firstLine="36"/>
              <w:contextualSpacing/>
              <w:jc w:val="center"/>
              <w:rPr>
                <w:color w:val="000000" w:themeColor="text1"/>
                <w:sz w:val="24"/>
                <w:szCs w:val="24"/>
              </w:rPr>
            </w:pPr>
            <w:r w:rsidRPr="00FB7644">
              <w:rPr>
                <w:color w:val="000000" w:themeColor="text1"/>
                <w:sz w:val="24"/>
                <w:szCs w:val="24"/>
              </w:rPr>
              <w:t>2021</w:t>
            </w:r>
          </w:p>
        </w:tc>
        <w:tc>
          <w:tcPr>
            <w:tcW w:w="1335" w:type="dxa"/>
          </w:tcPr>
          <w:p w14:paraId="53D4195D" w14:textId="77777777" w:rsidR="00190F8B" w:rsidRPr="00FB7644" w:rsidRDefault="00190F8B" w:rsidP="004771FB">
            <w:pPr>
              <w:ind w:firstLine="55"/>
              <w:contextualSpacing/>
              <w:jc w:val="center"/>
              <w:rPr>
                <w:color w:val="000000" w:themeColor="text1"/>
                <w:sz w:val="24"/>
                <w:szCs w:val="24"/>
              </w:rPr>
            </w:pPr>
            <w:r w:rsidRPr="00FB7644">
              <w:rPr>
                <w:color w:val="000000" w:themeColor="text1"/>
                <w:sz w:val="24"/>
                <w:szCs w:val="24"/>
              </w:rPr>
              <w:t>5479.5</w:t>
            </w:r>
          </w:p>
        </w:tc>
        <w:tc>
          <w:tcPr>
            <w:tcW w:w="1423" w:type="dxa"/>
          </w:tcPr>
          <w:p w14:paraId="0ADDD603"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12042.9</w:t>
            </w:r>
          </w:p>
        </w:tc>
        <w:tc>
          <w:tcPr>
            <w:tcW w:w="1436" w:type="dxa"/>
          </w:tcPr>
          <w:p w14:paraId="7B67E0AA" w14:textId="77777777" w:rsidR="00190F8B" w:rsidRPr="00FB7644" w:rsidRDefault="00190F8B" w:rsidP="004771FB">
            <w:pPr>
              <w:ind w:firstLine="57"/>
              <w:contextualSpacing/>
              <w:jc w:val="center"/>
              <w:rPr>
                <w:color w:val="000000" w:themeColor="text1"/>
                <w:sz w:val="24"/>
                <w:szCs w:val="24"/>
              </w:rPr>
            </w:pPr>
            <w:r w:rsidRPr="00FB7644">
              <w:rPr>
                <w:color w:val="000000" w:themeColor="text1"/>
                <w:sz w:val="24"/>
                <w:szCs w:val="24"/>
              </w:rPr>
              <w:t>734587.7</w:t>
            </w:r>
          </w:p>
        </w:tc>
        <w:tc>
          <w:tcPr>
            <w:tcW w:w="1371" w:type="dxa"/>
          </w:tcPr>
          <w:p w14:paraId="5B22E712" w14:textId="77777777" w:rsidR="00190F8B" w:rsidRPr="00FB7644" w:rsidRDefault="00190F8B" w:rsidP="004771FB">
            <w:pPr>
              <w:ind w:firstLine="86"/>
              <w:contextualSpacing/>
              <w:jc w:val="center"/>
              <w:rPr>
                <w:color w:val="000000" w:themeColor="text1"/>
                <w:sz w:val="24"/>
                <w:szCs w:val="24"/>
              </w:rPr>
            </w:pPr>
            <w:r w:rsidRPr="00FB7644">
              <w:rPr>
                <w:color w:val="000000" w:themeColor="text1"/>
                <w:sz w:val="24"/>
                <w:szCs w:val="24"/>
              </w:rPr>
              <w:t>15207.2</w:t>
            </w:r>
          </w:p>
        </w:tc>
        <w:tc>
          <w:tcPr>
            <w:tcW w:w="1472" w:type="dxa"/>
          </w:tcPr>
          <w:p w14:paraId="65078D8E" w14:textId="77777777" w:rsidR="00190F8B" w:rsidRPr="00FB7644" w:rsidRDefault="00190F8B" w:rsidP="004771FB">
            <w:pPr>
              <w:ind w:firstLine="70"/>
              <w:contextualSpacing/>
              <w:jc w:val="center"/>
              <w:rPr>
                <w:color w:val="000000" w:themeColor="text1"/>
                <w:sz w:val="24"/>
                <w:szCs w:val="24"/>
              </w:rPr>
            </w:pPr>
            <w:r w:rsidRPr="00FB7644">
              <w:rPr>
                <w:color w:val="000000" w:themeColor="text1"/>
                <w:sz w:val="24"/>
                <w:szCs w:val="24"/>
              </w:rPr>
              <w:t>98910.7</w:t>
            </w:r>
          </w:p>
        </w:tc>
        <w:tc>
          <w:tcPr>
            <w:tcW w:w="1446" w:type="dxa"/>
          </w:tcPr>
          <w:p w14:paraId="6DCE6FA1"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2549.5</w:t>
            </w:r>
          </w:p>
        </w:tc>
      </w:tr>
      <w:tr w:rsidR="00190F8B" w:rsidRPr="00FB7644" w14:paraId="7B10B0FB" w14:textId="77777777" w:rsidTr="00032D98">
        <w:trPr>
          <w:jc w:val="center"/>
        </w:trPr>
        <w:tc>
          <w:tcPr>
            <w:tcW w:w="9493" w:type="dxa"/>
            <w:gridSpan w:val="7"/>
          </w:tcPr>
          <w:p w14:paraId="65C61496" w14:textId="1393F1F2" w:rsidR="00190F8B" w:rsidRPr="00FB7644" w:rsidRDefault="00190F8B" w:rsidP="0075629B">
            <w:pPr>
              <w:ind w:firstLine="528"/>
              <w:contextualSpacing/>
              <w:jc w:val="both"/>
              <w:rPr>
                <w:color w:val="000000" w:themeColor="text1"/>
                <w:sz w:val="24"/>
                <w:szCs w:val="24"/>
              </w:rPr>
            </w:pPr>
            <w:r w:rsidRPr="0075629B">
              <w:rPr>
                <w:iCs/>
                <w:sz w:val="24"/>
                <w:szCs w:val="24"/>
              </w:rPr>
              <w:t>Примечание</w:t>
            </w:r>
            <w:r w:rsidRPr="0075629B">
              <w:rPr>
                <w:sz w:val="24"/>
                <w:szCs w:val="24"/>
              </w:rPr>
              <w:t xml:space="preserve"> </w:t>
            </w:r>
            <w:r w:rsidR="00032D98" w:rsidRPr="0075629B">
              <w:rPr>
                <w:sz w:val="24"/>
                <w:szCs w:val="24"/>
              </w:rPr>
              <w:t>–</w:t>
            </w:r>
            <w:r w:rsidR="001D17FF" w:rsidRPr="0075629B">
              <w:rPr>
                <w:sz w:val="24"/>
                <w:szCs w:val="24"/>
              </w:rPr>
              <w:t xml:space="preserve"> </w:t>
            </w:r>
            <w:r w:rsidR="0075629B" w:rsidRPr="0075629B">
              <w:rPr>
                <w:sz w:val="24"/>
              </w:rPr>
              <w:t>С</w:t>
            </w:r>
            <w:r w:rsidR="001D17FF" w:rsidRPr="0075629B">
              <w:rPr>
                <w:sz w:val="24"/>
              </w:rPr>
              <w:t>оставлен</w:t>
            </w:r>
            <w:r w:rsidR="00A16F8B" w:rsidRPr="0075629B">
              <w:rPr>
                <w:sz w:val="24"/>
              </w:rPr>
              <w:t>о</w:t>
            </w:r>
            <w:r w:rsidR="001D17FF" w:rsidRPr="0075629B">
              <w:rPr>
                <w:sz w:val="24"/>
              </w:rPr>
              <w:t xml:space="preserve"> автором на основе </w:t>
            </w:r>
            <w:r w:rsidR="0075629B" w:rsidRPr="0075629B">
              <w:rPr>
                <w:sz w:val="24"/>
              </w:rPr>
              <w:t>источника</w:t>
            </w:r>
            <w:r w:rsidR="001D17FF" w:rsidRPr="0075629B">
              <w:rPr>
                <w:sz w:val="24"/>
              </w:rPr>
              <w:t xml:space="preserve"> </w:t>
            </w:r>
            <w:r w:rsidR="005B04C9" w:rsidRPr="0075629B">
              <w:rPr>
                <w:sz w:val="24"/>
                <w:szCs w:val="24"/>
              </w:rPr>
              <w:t>[101]</w:t>
            </w:r>
          </w:p>
        </w:tc>
      </w:tr>
    </w:tbl>
    <w:p w14:paraId="4A627C01" w14:textId="77777777" w:rsidR="00190F8B" w:rsidRPr="00FB7644" w:rsidRDefault="00190F8B" w:rsidP="004771FB">
      <w:pPr>
        <w:contextualSpacing/>
        <w:rPr>
          <w:color w:val="000000" w:themeColor="text1"/>
          <w:sz w:val="24"/>
          <w:szCs w:val="24"/>
        </w:rPr>
      </w:pPr>
    </w:p>
    <w:p w14:paraId="3F3BFEB7" w14:textId="77777777" w:rsidR="00190F8B" w:rsidRPr="00FB7644" w:rsidRDefault="00190F8B" w:rsidP="00032D98">
      <w:pPr>
        <w:pStyle w:val="a3"/>
        <w:tabs>
          <w:tab w:val="left" w:pos="426"/>
          <w:tab w:val="left" w:pos="1134"/>
        </w:tabs>
        <w:ind w:left="0" w:firstLine="709"/>
        <w:jc w:val="both"/>
        <w:rPr>
          <w:rFonts w:ascii="Times New Roman" w:hAnsi="Times New Roman"/>
          <w:color w:val="000000" w:themeColor="text1"/>
          <w:sz w:val="28"/>
          <w:szCs w:val="24"/>
        </w:rPr>
      </w:pPr>
      <w:r w:rsidRPr="00FB7644">
        <w:rPr>
          <w:rFonts w:ascii="Times New Roman" w:hAnsi="Times New Roman"/>
          <w:color w:val="000000" w:themeColor="text1"/>
          <w:sz w:val="28"/>
          <w:szCs w:val="24"/>
        </w:rPr>
        <w:t xml:space="preserve">Проведенные нами расчеты выявили следующие трендовые модели с наилучшей аппроксимацией динамических рядов показателей </w:t>
      </w:r>
      <w:r w:rsidRPr="00FB7644">
        <w:rPr>
          <w:rFonts w:ascii="Times New Roman" w:hAnsi="Times New Roman"/>
          <w:color w:val="000000" w:themeColor="text1"/>
          <w:sz w:val="28"/>
          <w:lang w:val="en-US"/>
        </w:rPr>
        <w:t>VRP</w:t>
      </w:r>
      <w:r w:rsidRPr="00FB7644">
        <w:rPr>
          <w:rFonts w:ascii="Times New Roman" w:hAnsi="Times New Roman"/>
          <w:color w:val="000000" w:themeColor="text1"/>
          <w:sz w:val="28"/>
        </w:rPr>
        <w:t>:</w:t>
      </w:r>
    </w:p>
    <w:p w14:paraId="7BA78FD6" w14:textId="77777777" w:rsidR="00190F8B" w:rsidRPr="00FB7644" w:rsidRDefault="00190F8B" w:rsidP="00CE29E4">
      <w:pPr>
        <w:pStyle w:val="a3"/>
        <w:numPr>
          <w:ilvl w:val="0"/>
          <w:numId w:val="16"/>
        </w:numPr>
        <w:tabs>
          <w:tab w:val="left" w:pos="426"/>
          <w:tab w:val="left" w:pos="1134"/>
        </w:tabs>
        <w:ind w:left="0" w:firstLine="709"/>
        <w:jc w:val="both"/>
        <w:rPr>
          <w:rFonts w:ascii="Times New Roman" w:hAnsi="Times New Roman"/>
          <w:color w:val="000000" w:themeColor="text1"/>
          <w:sz w:val="28"/>
          <w:szCs w:val="24"/>
        </w:rPr>
      </w:pPr>
      <w:r w:rsidRPr="00FB7644">
        <w:rPr>
          <w:rFonts w:ascii="Times New Roman" w:hAnsi="Times New Roman"/>
          <w:color w:val="000000" w:themeColor="text1"/>
          <w:sz w:val="28"/>
          <w:szCs w:val="24"/>
        </w:rPr>
        <w:t>модель валового регионального продукта (</w:t>
      </w:r>
      <w:r w:rsidRPr="00FB7644">
        <w:rPr>
          <w:rFonts w:ascii="Times New Roman" w:hAnsi="Times New Roman"/>
          <w:color w:val="000000" w:themeColor="text1"/>
          <w:sz w:val="28"/>
          <w:lang w:val="en-US"/>
        </w:rPr>
        <w:t>VRP</w:t>
      </w:r>
      <w:r w:rsidRPr="00FB7644">
        <w:rPr>
          <w:rFonts w:ascii="Times New Roman" w:hAnsi="Times New Roman"/>
          <w:color w:val="000000" w:themeColor="text1"/>
          <w:sz w:val="28"/>
          <w:vertAlign w:val="subscript"/>
        </w:rPr>
        <w:t>1</w:t>
      </w:r>
      <w:r w:rsidRPr="00FB7644">
        <w:rPr>
          <w:rFonts w:ascii="Times New Roman" w:hAnsi="Times New Roman"/>
          <w:color w:val="000000" w:themeColor="text1"/>
          <w:sz w:val="28"/>
          <w:szCs w:val="24"/>
        </w:rPr>
        <w:t>) для Шымкента и Туркестанской области (ШиТО):</w:t>
      </w:r>
    </w:p>
    <w:p w14:paraId="66461161" w14:textId="77777777" w:rsidR="00190F8B" w:rsidRPr="00FB7644" w:rsidRDefault="00190F8B" w:rsidP="004771FB">
      <w:pPr>
        <w:pStyle w:val="a3"/>
        <w:tabs>
          <w:tab w:val="left" w:pos="426"/>
          <w:tab w:val="left" w:pos="1134"/>
        </w:tabs>
        <w:ind w:left="0"/>
        <w:jc w:val="both"/>
        <w:rPr>
          <w:rFonts w:ascii="Times New Roman" w:hAnsi="Times New Roman"/>
          <w:color w:val="000000" w:themeColor="text1"/>
          <w:sz w:val="28"/>
          <w:szCs w:val="24"/>
        </w:rPr>
      </w:pPr>
    </w:p>
    <w:p w14:paraId="2915B432" w14:textId="4ADEBFBD" w:rsidR="00190F8B" w:rsidRPr="00FB7644" w:rsidRDefault="00190F8B" w:rsidP="00032D98">
      <w:pPr>
        <w:pStyle w:val="a3"/>
        <w:tabs>
          <w:tab w:val="left" w:pos="426"/>
          <w:tab w:val="left" w:pos="1134"/>
        </w:tabs>
        <w:ind w:left="0"/>
        <w:jc w:val="right"/>
        <w:rPr>
          <w:rFonts w:ascii="Times New Roman" w:hAnsi="Times New Roman"/>
          <w:color w:val="000000" w:themeColor="text1"/>
          <w:sz w:val="28"/>
          <w:szCs w:val="24"/>
        </w:rPr>
      </w:pPr>
      <w:r w:rsidRPr="00032D98">
        <w:rPr>
          <w:rFonts w:ascii="Times New Roman" w:hAnsi="Times New Roman"/>
          <w:color w:val="000000" w:themeColor="text1"/>
          <w:sz w:val="28"/>
          <w:szCs w:val="24"/>
          <w:lang w:val="en-US"/>
        </w:rPr>
        <w:t>VRP</w:t>
      </w:r>
      <w:r w:rsidRPr="00032D98">
        <w:rPr>
          <w:rFonts w:ascii="Times New Roman" w:hAnsi="Times New Roman"/>
          <w:color w:val="000000" w:themeColor="text1"/>
          <w:sz w:val="28"/>
          <w:szCs w:val="24"/>
          <w:vertAlign w:val="subscript"/>
        </w:rPr>
        <w:t>1</w:t>
      </w:r>
      <w:r w:rsidRPr="00032D98">
        <w:rPr>
          <w:rFonts w:ascii="Times New Roman" w:hAnsi="Times New Roman"/>
          <w:color w:val="000000" w:themeColor="text1"/>
          <w:sz w:val="28"/>
          <w:szCs w:val="24"/>
        </w:rPr>
        <w:t xml:space="preserve"> = 6,63 </w:t>
      </w:r>
      <w:r w:rsidRPr="00032D98">
        <w:rPr>
          <w:rFonts w:ascii="Times New Roman" w:hAnsi="Times New Roman"/>
          <w:color w:val="000000" w:themeColor="text1"/>
          <w:sz w:val="28"/>
          <w:szCs w:val="24"/>
          <w:lang w:val="en-US"/>
        </w:rPr>
        <w:t>t</w:t>
      </w:r>
      <w:r w:rsidRPr="00032D98">
        <w:rPr>
          <w:rFonts w:ascii="Times New Roman" w:hAnsi="Times New Roman"/>
          <w:color w:val="000000" w:themeColor="text1"/>
          <w:sz w:val="28"/>
          <w:szCs w:val="24"/>
        </w:rPr>
        <w:t xml:space="preserve"> </w:t>
      </w:r>
      <w:r w:rsidRPr="00032D98">
        <w:rPr>
          <w:rFonts w:ascii="Times New Roman" w:hAnsi="Times New Roman"/>
          <w:color w:val="000000" w:themeColor="text1"/>
          <w:sz w:val="28"/>
          <w:szCs w:val="24"/>
          <w:vertAlign w:val="superscript"/>
        </w:rPr>
        <w:t>0,929</w:t>
      </w:r>
      <w:r w:rsidRPr="00FB7644">
        <w:rPr>
          <w:rFonts w:ascii="Times New Roman" w:hAnsi="Times New Roman"/>
          <w:b/>
          <w:color w:val="000000" w:themeColor="text1"/>
          <w:sz w:val="28"/>
          <w:szCs w:val="24"/>
          <w:vertAlign w:val="superscript"/>
        </w:rPr>
        <w:t xml:space="preserve"> </w:t>
      </w:r>
      <w:r w:rsidRPr="00032D98">
        <w:rPr>
          <w:rFonts w:ascii="Times New Roman" w:hAnsi="Times New Roman"/>
          <w:color w:val="000000" w:themeColor="text1"/>
          <w:sz w:val="28"/>
          <w:szCs w:val="24"/>
        </w:rPr>
        <w:t xml:space="preserve">                                             </w:t>
      </w:r>
      <w:r w:rsidRPr="00FB7644">
        <w:rPr>
          <w:rFonts w:ascii="Times New Roman" w:hAnsi="Times New Roman"/>
          <w:color w:val="000000" w:themeColor="text1"/>
          <w:sz w:val="28"/>
          <w:szCs w:val="24"/>
        </w:rPr>
        <w:t>(10)</w:t>
      </w:r>
    </w:p>
    <w:p w14:paraId="40AEA29A" w14:textId="77777777" w:rsidR="00190F8B" w:rsidRPr="00FB7644" w:rsidRDefault="00190F8B" w:rsidP="004771FB">
      <w:pPr>
        <w:pStyle w:val="a3"/>
        <w:tabs>
          <w:tab w:val="left" w:pos="426"/>
          <w:tab w:val="left" w:pos="1134"/>
        </w:tabs>
        <w:ind w:left="0"/>
        <w:jc w:val="both"/>
        <w:rPr>
          <w:rFonts w:ascii="Times New Roman" w:hAnsi="Times New Roman"/>
          <w:color w:val="000000" w:themeColor="text1"/>
          <w:sz w:val="28"/>
          <w:szCs w:val="24"/>
        </w:rPr>
      </w:pPr>
    </w:p>
    <w:p w14:paraId="06A0CFE1" w14:textId="5210A8AD" w:rsidR="00190F8B" w:rsidRPr="00FB7644" w:rsidRDefault="00190F8B" w:rsidP="00032D98">
      <w:pPr>
        <w:pStyle w:val="a3"/>
        <w:tabs>
          <w:tab w:val="left" w:pos="426"/>
          <w:tab w:val="left" w:pos="1134"/>
        </w:tabs>
        <w:ind w:left="0" w:firstLine="709"/>
        <w:jc w:val="both"/>
        <w:rPr>
          <w:rFonts w:ascii="Times New Roman" w:hAnsi="Times New Roman"/>
          <w:color w:val="000000" w:themeColor="text1"/>
          <w:sz w:val="28"/>
          <w:szCs w:val="24"/>
        </w:rPr>
      </w:pPr>
      <w:r w:rsidRPr="00FB7644">
        <w:rPr>
          <w:rFonts w:ascii="Times New Roman" w:hAnsi="Times New Roman"/>
          <w:color w:val="000000" w:themeColor="text1"/>
          <w:sz w:val="28"/>
          <w:szCs w:val="24"/>
        </w:rPr>
        <w:t xml:space="preserve">Коэффициенты корреляции </w:t>
      </w:r>
      <w:r w:rsidRPr="00FB7644">
        <w:rPr>
          <w:rFonts w:ascii="Times New Roman" w:hAnsi="Times New Roman"/>
          <w:color w:val="000000" w:themeColor="text1"/>
          <w:sz w:val="28"/>
          <w:szCs w:val="24"/>
          <w:lang w:val="en-US"/>
        </w:rPr>
        <w:t>R</w:t>
      </w:r>
      <w:r w:rsidRPr="00FB7644">
        <w:rPr>
          <w:rFonts w:ascii="Times New Roman" w:hAnsi="Times New Roman"/>
          <w:color w:val="000000" w:themeColor="text1"/>
          <w:sz w:val="28"/>
          <w:szCs w:val="24"/>
        </w:rPr>
        <w:t xml:space="preserve">=0,89 и среднего квадратичного отклонения </w:t>
      </w:r>
      <w:r w:rsidRPr="00FB7644">
        <w:rPr>
          <w:rFonts w:ascii="Times New Roman" w:hAnsi="Times New Roman"/>
          <w:color w:val="000000" w:themeColor="text1"/>
          <w:sz w:val="28"/>
          <w:szCs w:val="24"/>
          <w:lang w:val="en-US"/>
        </w:rPr>
        <w:t>R</w:t>
      </w:r>
      <w:r w:rsidRPr="00FB7644">
        <w:rPr>
          <w:rFonts w:ascii="Times New Roman" w:hAnsi="Times New Roman"/>
          <w:color w:val="000000" w:themeColor="text1"/>
          <w:sz w:val="28"/>
          <w:szCs w:val="24"/>
          <w:vertAlign w:val="superscript"/>
        </w:rPr>
        <w:t>2</w:t>
      </w:r>
      <w:r w:rsidRPr="00FB7644">
        <w:rPr>
          <w:rFonts w:ascii="Times New Roman" w:hAnsi="Times New Roman"/>
          <w:color w:val="000000" w:themeColor="text1"/>
          <w:sz w:val="28"/>
          <w:szCs w:val="24"/>
        </w:rPr>
        <w:t>=0,79 свидетельствуют, что расчетная модель обладает приемлемым уровнем достоверности статистическим данным и может быть использована для целей анализа и прогнозирования.</w:t>
      </w:r>
    </w:p>
    <w:p w14:paraId="6253ADB9" w14:textId="77777777" w:rsidR="00190F8B" w:rsidRPr="00FB7644" w:rsidRDefault="00190F8B" w:rsidP="00032D98">
      <w:pPr>
        <w:pStyle w:val="a3"/>
        <w:tabs>
          <w:tab w:val="left" w:pos="426"/>
          <w:tab w:val="left" w:pos="1134"/>
        </w:tabs>
        <w:ind w:left="0" w:firstLine="709"/>
        <w:jc w:val="both"/>
        <w:rPr>
          <w:rFonts w:ascii="Times New Roman" w:hAnsi="Times New Roman"/>
          <w:color w:val="000000" w:themeColor="text1"/>
          <w:sz w:val="28"/>
          <w:szCs w:val="24"/>
        </w:rPr>
      </w:pPr>
      <w:r w:rsidRPr="00FB7644">
        <w:rPr>
          <w:rFonts w:ascii="Times New Roman" w:hAnsi="Times New Roman"/>
          <w:color w:val="000000" w:themeColor="text1"/>
          <w:sz w:val="28"/>
          <w:szCs w:val="24"/>
        </w:rPr>
        <w:t xml:space="preserve">В частности, прогноз </w:t>
      </w:r>
      <w:r w:rsidRPr="00FB7644">
        <w:rPr>
          <w:rFonts w:ascii="Times New Roman" w:hAnsi="Times New Roman"/>
          <w:color w:val="000000" w:themeColor="text1"/>
          <w:sz w:val="28"/>
          <w:szCs w:val="24"/>
          <w:lang w:val="en-US"/>
        </w:rPr>
        <w:t>VRP</w:t>
      </w:r>
      <w:r w:rsidRPr="00FB7644">
        <w:rPr>
          <w:rFonts w:ascii="Times New Roman" w:hAnsi="Times New Roman"/>
          <w:color w:val="000000" w:themeColor="text1"/>
          <w:sz w:val="28"/>
          <w:szCs w:val="24"/>
          <w:vertAlign w:val="subscript"/>
        </w:rPr>
        <w:t>1</w:t>
      </w:r>
      <w:r w:rsidRPr="00FB7644">
        <w:rPr>
          <w:rFonts w:ascii="Times New Roman" w:hAnsi="Times New Roman"/>
          <w:b/>
          <w:color w:val="000000" w:themeColor="text1"/>
          <w:sz w:val="28"/>
          <w:szCs w:val="24"/>
          <w:vertAlign w:val="subscript"/>
        </w:rPr>
        <w:t xml:space="preserve"> </w:t>
      </w:r>
      <w:r w:rsidRPr="00FB7644">
        <w:rPr>
          <w:rFonts w:ascii="Times New Roman" w:hAnsi="Times New Roman"/>
          <w:color w:val="000000" w:themeColor="text1"/>
          <w:sz w:val="28"/>
          <w:szCs w:val="24"/>
        </w:rPr>
        <w:t xml:space="preserve">на 2025 г. по этой трендовой модели составляет 15625,3 млн. долл. и на 2030 г. – 18383,3 млн. долл. США. </w:t>
      </w:r>
    </w:p>
    <w:p w14:paraId="3F3C7AE2" w14:textId="77777777" w:rsidR="00190F8B" w:rsidRPr="00FB7644" w:rsidRDefault="00190F8B" w:rsidP="00CE29E4">
      <w:pPr>
        <w:pStyle w:val="a3"/>
        <w:numPr>
          <w:ilvl w:val="0"/>
          <w:numId w:val="16"/>
        </w:numPr>
        <w:tabs>
          <w:tab w:val="left" w:pos="426"/>
          <w:tab w:val="left" w:pos="1134"/>
        </w:tabs>
        <w:ind w:left="0" w:firstLine="709"/>
        <w:jc w:val="both"/>
        <w:rPr>
          <w:rFonts w:ascii="Times New Roman" w:hAnsi="Times New Roman"/>
          <w:color w:val="000000" w:themeColor="text1"/>
          <w:sz w:val="28"/>
          <w:szCs w:val="24"/>
        </w:rPr>
      </w:pPr>
      <w:r w:rsidRPr="00FB7644">
        <w:rPr>
          <w:rFonts w:ascii="Times New Roman" w:hAnsi="Times New Roman"/>
          <w:color w:val="000000" w:themeColor="text1"/>
          <w:sz w:val="28"/>
          <w:szCs w:val="24"/>
        </w:rPr>
        <w:t>модель валового регионального продукта (</w:t>
      </w:r>
      <w:r w:rsidRPr="00FB7644">
        <w:rPr>
          <w:rFonts w:ascii="Times New Roman" w:hAnsi="Times New Roman"/>
          <w:color w:val="000000" w:themeColor="text1"/>
          <w:sz w:val="28"/>
          <w:lang w:val="en-US"/>
        </w:rPr>
        <w:t>VRP</w:t>
      </w:r>
      <w:r w:rsidRPr="00FB7644">
        <w:rPr>
          <w:rFonts w:ascii="Times New Roman" w:hAnsi="Times New Roman"/>
          <w:color w:val="000000" w:themeColor="text1"/>
          <w:sz w:val="28"/>
          <w:vertAlign w:val="subscript"/>
        </w:rPr>
        <w:t>2</w:t>
      </w:r>
      <w:r w:rsidRPr="00FB7644">
        <w:rPr>
          <w:rFonts w:ascii="Times New Roman" w:hAnsi="Times New Roman"/>
          <w:color w:val="000000" w:themeColor="text1"/>
          <w:sz w:val="28"/>
          <w:szCs w:val="24"/>
        </w:rPr>
        <w:t>) для района Ташкента и Ташкентской области (ТиТО):</w:t>
      </w:r>
    </w:p>
    <w:p w14:paraId="0E43006E" w14:textId="77777777" w:rsidR="00190F8B" w:rsidRPr="00FB7644" w:rsidRDefault="00190F8B" w:rsidP="004771FB">
      <w:pPr>
        <w:pStyle w:val="a3"/>
        <w:tabs>
          <w:tab w:val="left" w:pos="426"/>
          <w:tab w:val="left" w:pos="1134"/>
        </w:tabs>
        <w:ind w:left="851"/>
        <w:jc w:val="both"/>
        <w:rPr>
          <w:rFonts w:ascii="Times New Roman" w:hAnsi="Times New Roman"/>
          <w:color w:val="000000" w:themeColor="text1"/>
          <w:sz w:val="28"/>
          <w:szCs w:val="24"/>
        </w:rPr>
      </w:pPr>
    </w:p>
    <w:p w14:paraId="3B7424A6" w14:textId="162BC0C9" w:rsidR="00190F8B" w:rsidRPr="00FB7644" w:rsidRDefault="00190F8B" w:rsidP="00032D98">
      <w:pPr>
        <w:pStyle w:val="a3"/>
        <w:tabs>
          <w:tab w:val="left" w:pos="426"/>
          <w:tab w:val="left" w:pos="1134"/>
        </w:tabs>
        <w:ind w:left="0" w:firstLine="567"/>
        <w:jc w:val="right"/>
        <w:rPr>
          <w:rFonts w:ascii="Times New Roman" w:hAnsi="Times New Roman"/>
          <w:color w:val="000000" w:themeColor="text1"/>
          <w:sz w:val="28"/>
          <w:szCs w:val="24"/>
        </w:rPr>
      </w:pPr>
      <w:r w:rsidRPr="00FB7644">
        <w:rPr>
          <w:rFonts w:ascii="Times New Roman" w:hAnsi="Times New Roman"/>
          <w:color w:val="000000" w:themeColor="text1"/>
          <w:sz w:val="28"/>
          <w:szCs w:val="24"/>
        </w:rPr>
        <w:t xml:space="preserve">             </w:t>
      </w:r>
      <w:r w:rsidRPr="00032D98">
        <w:rPr>
          <w:rFonts w:ascii="Times New Roman" w:hAnsi="Times New Roman"/>
          <w:color w:val="000000" w:themeColor="text1"/>
          <w:sz w:val="28"/>
          <w:szCs w:val="24"/>
          <w:lang w:val="en-US"/>
        </w:rPr>
        <w:t>VRP</w:t>
      </w:r>
      <w:r w:rsidRPr="00032D98">
        <w:rPr>
          <w:rFonts w:ascii="Times New Roman" w:hAnsi="Times New Roman"/>
          <w:color w:val="000000" w:themeColor="text1"/>
          <w:sz w:val="28"/>
          <w:szCs w:val="24"/>
          <w:vertAlign w:val="subscript"/>
        </w:rPr>
        <w:t>2</w:t>
      </w:r>
      <w:r w:rsidRPr="00032D98">
        <w:rPr>
          <w:rFonts w:ascii="Times New Roman" w:hAnsi="Times New Roman"/>
          <w:color w:val="000000" w:themeColor="text1"/>
          <w:sz w:val="28"/>
          <w:szCs w:val="24"/>
        </w:rPr>
        <w:t xml:space="preserve"> = 1552,33 + 519,29 </w:t>
      </w:r>
      <w:r w:rsidRPr="00032D98">
        <w:rPr>
          <w:rFonts w:ascii="Times New Roman" w:hAnsi="Times New Roman"/>
          <w:color w:val="000000" w:themeColor="text1"/>
          <w:sz w:val="28"/>
          <w:szCs w:val="24"/>
          <w:lang w:val="en-US"/>
        </w:rPr>
        <w:t>t</w:t>
      </w:r>
      <w:r w:rsidRPr="00032D98">
        <w:rPr>
          <w:rFonts w:ascii="Times New Roman" w:hAnsi="Times New Roman"/>
          <w:color w:val="000000" w:themeColor="text1"/>
          <w:sz w:val="28"/>
          <w:szCs w:val="24"/>
        </w:rPr>
        <w:t xml:space="preserve"> </w:t>
      </w:r>
      <w:r w:rsidRPr="00FB7644">
        <w:rPr>
          <w:rFonts w:ascii="Times New Roman" w:hAnsi="Times New Roman"/>
          <w:color w:val="000000" w:themeColor="text1"/>
          <w:sz w:val="28"/>
          <w:szCs w:val="24"/>
        </w:rPr>
        <w:t xml:space="preserve">                                         (11)</w:t>
      </w:r>
    </w:p>
    <w:p w14:paraId="5807EB8E" w14:textId="5A410E4E" w:rsidR="00190F8B" w:rsidRPr="00FB7644" w:rsidRDefault="00190F8B" w:rsidP="00032D98">
      <w:pPr>
        <w:pStyle w:val="a3"/>
        <w:tabs>
          <w:tab w:val="left" w:pos="426"/>
          <w:tab w:val="left" w:pos="1134"/>
        </w:tabs>
        <w:ind w:left="0" w:firstLine="709"/>
        <w:jc w:val="both"/>
        <w:rPr>
          <w:rFonts w:ascii="Times New Roman" w:hAnsi="Times New Roman"/>
          <w:color w:val="000000" w:themeColor="text1"/>
          <w:sz w:val="28"/>
          <w:szCs w:val="24"/>
        </w:rPr>
      </w:pPr>
      <w:r w:rsidRPr="00FB7644">
        <w:rPr>
          <w:rFonts w:ascii="Times New Roman" w:hAnsi="Times New Roman"/>
          <w:color w:val="000000" w:themeColor="text1"/>
          <w:sz w:val="28"/>
          <w:szCs w:val="24"/>
        </w:rPr>
        <w:lastRenderedPageBreak/>
        <w:t xml:space="preserve">Коэффициенты </w:t>
      </w:r>
      <w:r w:rsidRPr="00FB7644">
        <w:rPr>
          <w:rFonts w:ascii="Times New Roman" w:hAnsi="Times New Roman"/>
          <w:color w:val="000000" w:themeColor="text1"/>
          <w:sz w:val="28"/>
          <w:szCs w:val="24"/>
          <w:lang w:val="en-US"/>
        </w:rPr>
        <w:t>R</w:t>
      </w:r>
      <w:r w:rsidRPr="00FB7644">
        <w:rPr>
          <w:rFonts w:ascii="Times New Roman" w:hAnsi="Times New Roman"/>
          <w:color w:val="000000" w:themeColor="text1"/>
          <w:sz w:val="28"/>
          <w:szCs w:val="24"/>
        </w:rPr>
        <w:t xml:space="preserve"> = 0,98 и R</w:t>
      </w:r>
      <w:r w:rsidRPr="00FB7644">
        <w:rPr>
          <w:rFonts w:ascii="Times New Roman" w:hAnsi="Times New Roman"/>
          <w:color w:val="000000" w:themeColor="text1"/>
          <w:sz w:val="28"/>
          <w:szCs w:val="24"/>
          <w:vertAlign w:val="superscript"/>
        </w:rPr>
        <w:t>2</w:t>
      </w:r>
      <w:r w:rsidRPr="00FB7644">
        <w:rPr>
          <w:rFonts w:ascii="Times New Roman" w:hAnsi="Times New Roman"/>
          <w:color w:val="000000" w:themeColor="text1"/>
          <w:sz w:val="28"/>
          <w:szCs w:val="24"/>
        </w:rPr>
        <w:t xml:space="preserve"> = 0,96 показывают, что эта модель определяет почти функциональную зависимость </w:t>
      </w:r>
      <w:r w:rsidRPr="00FB7644">
        <w:rPr>
          <w:rFonts w:ascii="Times New Roman" w:hAnsi="Times New Roman"/>
          <w:color w:val="000000" w:themeColor="text1"/>
          <w:sz w:val="28"/>
          <w:szCs w:val="24"/>
          <w:lang w:val="en-US"/>
        </w:rPr>
        <w:t>VRP</w:t>
      </w:r>
      <w:r w:rsidRPr="00FB7644">
        <w:rPr>
          <w:rFonts w:ascii="Times New Roman" w:hAnsi="Times New Roman"/>
          <w:color w:val="000000" w:themeColor="text1"/>
          <w:sz w:val="28"/>
          <w:szCs w:val="24"/>
          <w:vertAlign w:val="subscript"/>
        </w:rPr>
        <w:t>2</w:t>
      </w:r>
      <w:r w:rsidRPr="00FB7644">
        <w:rPr>
          <w:rFonts w:ascii="Times New Roman" w:hAnsi="Times New Roman"/>
          <w:color w:val="000000" w:themeColor="text1"/>
          <w:sz w:val="28"/>
          <w:szCs w:val="24"/>
        </w:rPr>
        <w:t xml:space="preserve"> от фактора времени </w:t>
      </w:r>
      <w:r w:rsidRPr="00FB7644">
        <w:rPr>
          <w:rFonts w:ascii="Times New Roman" w:hAnsi="Times New Roman"/>
          <w:color w:val="000000" w:themeColor="text1"/>
          <w:sz w:val="28"/>
          <w:szCs w:val="24"/>
          <w:lang w:val="en-US"/>
        </w:rPr>
        <w:t>t</w:t>
      </w:r>
      <w:r w:rsidRPr="00FB7644">
        <w:rPr>
          <w:rFonts w:ascii="Times New Roman" w:hAnsi="Times New Roman"/>
          <w:color w:val="000000" w:themeColor="text1"/>
          <w:sz w:val="28"/>
          <w:szCs w:val="24"/>
        </w:rPr>
        <w:t>. В частности, это можно проследить по диаграмме на рисунке 1</w:t>
      </w:r>
      <w:r w:rsidR="005E0E75" w:rsidRPr="00FB7644">
        <w:rPr>
          <w:rFonts w:ascii="Times New Roman" w:hAnsi="Times New Roman"/>
          <w:color w:val="000000" w:themeColor="text1"/>
          <w:sz w:val="28"/>
          <w:szCs w:val="24"/>
        </w:rPr>
        <w:t>8</w:t>
      </w:r>
      <w:r w:rsidRPr="00FB7644">
        <w:rPr>
          <w:rFonts w:ascii="Times New Roman" w:hAnsi="Times New Roman"/>
          <w:color w:val="000000" w:themeColor="text1"/>
          <w:sz w:val="28"/>
          <w:szCs w:val="24"/>
        </w:rPr>
        <w:t>.</w:t>
      </w:r>
    </w:p>
    <w:p w14:paraId="42E48BAA" w14:textId="49160BA7" w:rsidR="00190F8B" w:rsidRPr="00FB7644" w:rsidRDefault="00032D98" w:rsidP="004771FB">
      <w:pPr>
        <w:pStyle w:val="a3"/>
        <w:tabs>
          <w:tab w:val="left" w:pos="426"/>
          <w:tab w:val="left" w:pos="1134"/>
        </w:tabs>
        <w:ind w:left="0"/>
        <w:jc w:val="both"/>
        <w:rPr>
          <w:rFonts w:ascii="Times New Roman" w:hAnsi="Times New Roman"/>
          <w:color w:val="000000" w:themeColor="text1"/>
          <w:sz w:val="28"/>
        </w:rPr>
      </w:pPr>
      <w:r w:rsidRPr="00FB7644">
        <w:rPr>
          <w:rFonts w:ascii="Times New Roman" w:hAnsi="Times New Roman"/>
          <w:noProof/>
        </w:rPr>
        <mc:AlternateContent>
          <mc:Choice Requires="wps">
            <w:drawing>
              <wp:anchor distT="0" distB="0" distL="114300" distR="114300" simplePos="0" relativeHeight="251661824" behindDoc="0" locked="0" layoutInCell="1" allowOverlap="1" wp14:anchorId="076C5AB1" wp14:editId="1D9C2A99">
                <wp:simplePos x="0" y="0"/>
                <wp:positionH relativeFrom="column">
                  <wp:posOffset>766572</wp:posOffset>
                </wp:positionH>
                <wp:positionV relativeFrom="paragraph">
                  <wp:posOffset>103251</wp:posOffset>
                </wp:positionV>
                <wp:extent cx="1280160" cy="303911"/>
                <wp:effectExtent l="0" t="0" r="0" b="1270"/>
                <wp:wrapNone/>
                <wp:docPr id="27" name="Прямоугольник 27"/>
                <wp:cNvGraphicFramePr/>
                <a:graphic xmlns:a="http://schemas.openxmlformats.org/drawingml/2006/main">
                  <a:graphicData uri="http://schemas.microsoft.com/office/word/2010/wordprocessingShape">
                    <wps:wsp>
                      <wps:cNvSpPr/>
                      <wps:spPr>
                        <a:xfrm>
                          <a:off x="0" y="0"/>
                          <a:ext cx="1280160" cy="3039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DDE6D" w14:textId="77777777" w:rsidR="00024C88" w:rsidRPr="00092D0A" w:rsidRDefault="00024C88" w:rsidP="00032D98">
                            <w:pPr>
                              <w:rPr>
                                <w:color w:val="000000" w:themeColor="text1"/>
                                <w:sz w:val="24"/>
                                <w:szCs w:val="24"/>
                              </w:rPr>
                            </w:pPr>
                            <w:r w:rsidRPr="00092D0A">
                              <w:rPr>
                                <w:color w:val="000000" w:themeColor="text1"/>
                                <w:sz w:val="24"/>
                                <w:szCs w:val="24"/>
                              </w:rPr>
                              <w:t xml:space="preserve">млн. </w:t>
                            </w:r>
                            <w:r>
                              <w:rPr>
                                <w:color w:val="000000" w:themeColor="text1"/>
                                <w:sz w:val="24"/>
                                <w:szCs w:val="24"/>
                              </w:rPr>
                              <w:t>долл</w:t>
                            </w:r>
                            <w:r w:rsidRPr="00092D0A">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C5AB1" id="Прямоугольник 27" o:spid="_x0000_s1222" style="position:absolute;left:0;text-align:left;margin-left:60.35pt;margin-top:8.15pt;width:100.8pt;height:23.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" filled="f" stroked="f" strokeweight="1pt">
                <v:textbox>
                  <w:txbxContent>
                    <w:p w14:paraId="797DDE6D" w14:textId="77777777" w:rsidR="00024C88" w:rsidRPr="00092D0A" w:rsidRDefault="00024C88" w:rsidP="00032D98">
                      <w:pPr>
                        <w:rPr>
                          <w:color w:val="000000" w:themeColor="text1"/>
                          <w:sz w:val="24"/>
                          <w:szCs w:val="24"/>
                        </w:rPr>
                      </w:pPr>
                      <w:r w:rsidRPr="00092D0A">
                        <w:rPr>
                          <w:color w:val="000000" w:themeColor="text1"/>
                          <w:sz w:val="24"/>
                          <w:szCs w:val="24"/>
                        </w:rPr>
                        <w:t xml:space="preserve">млн. </w:t>
                      </w:r>
                      <w:r>
                        <w:rPr>
                          <w:color w:val="000000" w:themeColor="text1"/>
                          <w:sz w:val="24"/>
                          <w:szCs w:val="24"/>
                        </w:rPr>
                        <w:t>долл</w:t>
                      </w:r>
                      <w:r w:rsidRPr="00092D0A">
                        <w:rPr>
                          <w:color w:val="000000" w:themeColor="text1"/>
                          <w:sz w:val="24"/>
                          <w:szCs w:val="24"/>
                        </w:rPr>
                        <w:t>.</w:t>
                      </w:r>
                    </w:p>
                  </w:txbxContent>
                </v:textbox>
              </v:rect>
            </w:pict>
          </mc:Fallback>
        </mc:AlternateContent>
      </w:r>
    </w:p>
    <w:p w14:paraId="54CED3DF" w14:textId="286BC29F" w:rsidR="00190F8B" w:rsidRPr="00FB7644" w:rsidRDefault="00190F8B" w:rsidP="00032D98">
      <w:pPr>
        <w:pStyle w:val="a3"/>
        <w:ind w:left="495" w:hanging="495"/>
        <w:jc w:val="center"/>
        <w:rPr>
          <w:rFonts w:ascii="Times New Roman" w:hAnsi="Times New Roman"/>
          <w:color w:val="000000" w:themeColor="text1"/>
          <w:sz w:val="28"/>
        </w:rPr>
      </w:pPr>
      <w:r w:rsidRPr="00FB7644">
        <w:rPr>
          <w:rFonts w:ascii="Times New Roman" w:hAnsi="Times New Roman"/>
          <w:noProof/>
        </w:rPr>
        <w:drawing>
          <wp:inline distT="0" distB="0" distL="0" distR="0" wp14:anchorId="4242B007" wp14:editId="7BCEA229">
            <wp:extent cx="5524500" cy="2669458"/>
            <wp:effectExtent l="0" t="0" r="0" b="0"/>
            <wp:docPr id="453" name="Диаграмма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AEB340A" w14:textId="37D132B9" w:rsidR="00190F8B" w:rsidRDefault="00032D98" w:rsidP="00032D98">
      <w:pPr>
        <w:pStyle w:val="a3"/>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FB7644">
        <w:rPr>
          <w:rFonts w:ascii="Times New Roman" w:hAnsi="Times New Roman"/>
          <w:color w:val="000000" w:themeColor="text1"/>
          <w:sz w:val="24"/>
          <w:szCs w:val="24"/>
        </w:rPr>
        <w:t>р</w:t>
      </w:r>
      <w:r w:rsidR="00190F8B" w:rsidRPr="00FB7644">
        <w:rPr>
          <w:rFonts w:ascii="Times New Roman" w:hAnsi="Times New Roman"/>
          <w:color w:val="000000" w:themeColor="text1"/>
          <w:sz w:val="24"/>
          <w:szCs w:val="24"/>
        </w:rPr>
        <w:t xml:space="preserve">яд 1 – расчетные показатели по модели; </w:t>
      </w:r>
      <w:r>
        <w:rPr>
          <w:rFonts w:ascii="Times New Roman" w:hAnsi="Times New Roman"/>
          <w:color w:val="000000" w:themeColor="text1"/>
          <w:sz w:val="24"/>
          <w:szCs w:val="24"/>
        </w:rPr>
        <w:t xml:space="preserve">– </w:t>
      </w:r>
      <w:r w:rsidRPr="00FB7644">
        <w:rPr>
          <w:rFonts w:ascii="Times New Roman" w:hAnsi="Times New Roman"/>
          <w:color w:val="000000" w:themeColor="text1"/>
          <w:sz w:val="24"/>
          <w:szCs w:val="24"/>
        </w:rPr>
        <w:t xml:space="preserve">ряд </w:t>
      </w:r>
      <w:r>
        <w:rPr>
          <w:rFonts w:ascii="Times New Roman" w:hAnsi="Times New Roman"/>
          <w:color w:val="000000" w:themeColor="text1"/>
          <w:sz w:val="24"/>
          <w:szCs w:val="24"/>
        </w:rPr>
        <w:t>2 – исходные данные</w:t>
      </w:r>
    </w:p>
    <w:p w14:paraId="6F93AE35" w14:textId="77777777" w:rsidR="00032D98" w:rsidRPr="00032D98" w:rsidRDefault="00032D98" w:rsidP="00032D98">
      <w:pPr>
        <w:pStyle w:val="a3"/>
        <w:ind w:left="0" w:firstLine="709"/>
        <w:jc w:val="both"/>
        <w:rPr>
          <w:rFonts w:ascii="Times New Roman" w:hAnsi="Times New Roman"/>
          <w:color w:val="000000" w:themeColor="text1"/>
          <w:sz w:val="16"/>
          <w:szCs w:val="16"/>
        </w:rPr>
      </w:pPr>
    </w:p>
    <w:p w14:paraId="7C3819E1" w14:textId="439F44B0" w:rsidR="00190F8B" w:rsidRPr="00FB7644" w:rsidRDefault="00190F8B" w:rsidP="00032D98">
      <w:pPr>
        <w:jc w:val="center"/>
        <w:rPr>
          <w:color w:val="000000" w:themeColor="text1"/>
          <w:sz w:val="28"/>
          <w:szCs w:val="24"/>
        </w:rPr>
      </w:pPr>
      <w:r w:rsidRPr="00FB7644">
        <w:rPr>
          <w:color w:val="000000" w:themeColor="text1"/>
          <w:sz w:val="28"/>
          <w:szCs w:val="24"/>
        </w:rPr>
        <w:t>Рисунок 1</w:t>
      </w:r>
      <w:r w:rsidR="005E0E75" w:rsidRPr="00FB7644">
        <w:rPr>
          <w:color w:val="000000" w:themeColor="text1"/>
          <w:sz w:val="28"/>
          <w:szCs w:val="24"/>
        </w:rPr>
        <w:t>8</w:t>
      </w:r>
      <w:r w:rsidRPr="00FB7644">
        <w:rPr>
          <w:color w:val="000000" w:themeColor="text1"/>
          <w:sz w:val="28"/>
          <w:szCs w:val="24"/>
        </w:rPr>
        <w:t xml:space="preserve"> – Графическая иллюстрация аппроксимационных свойств</w:t>
      </w:r>
    </w:p>
    <w:p w14:paraId="0F45BA10" w14:textId="31C16C0D" w:rsidR="00190F8B" w:rsidRPr="00FB7644" w:rsidRDefault="00032D98" w:rsidP="00032D98">
      <w:pPr>
        <w:pStyle w:val="a3"/>
        <w:ind w:left="0"/>
        <w:jc w:val="center"/>
        <w:rPr>
          <w:rFonts w:ascii="Times New Roman" w:hAnsi="Times New Roman"/>
          <w:color w:val="000000" w:themeColor="text1"/>
          <w:sz w:val="28"/>
          <w:szCs w:val="24"/>
        </w:rPr>
      </w:pPr>
      <w:r>
        <w:rPr>
          <w:rFonts w:ascii="Times New Roman" w:hAnsi="Times New Roman"/>
          <w:color w:val="000000" w:themeColor="text1"/>
          <w:sz w:val="28"/>
          <w:szCs w:val="24"/>
        </w:rPr>
        <w:t>модели (11)</w:t>
      </w:r>
    </w:p>
    <w:p w14:paraId="645AEDE3" w14:textId="77777777" w:rsidR="00032D98" w:rsidRPr="00F00C2F" w:rsidRDefault="00032D98" w:rsidP="004771FB">
      <w:pPr>
        <w:pStyle w:val="a3"/>
        <w:tabs>
          <w:tab w:val="left" w:pos="0"/>
        </w:tabs>
        <w:ind w:left="0" w:firstLine="567"/>
        <w:jc w:val="both"/>
        <w:rPr>
          <w:rFonts w:ascii="Times New Roman" w:hAnsi="Times New Roman"/>
          <w:color w:val="000000" w:themeColor="text1"/>
          <w:sz w:val="16"/>
          <w:szCs w:val="16"/>
        </w:rPr>
      </w:pPr>
    </w:p>
    <w:p w14:paraId="6DF889E1" w14:textId="0794A664" w:rsidR="00D52E9B" w:rsidRPr="00FB7644" w:rsidRDefault="00032D98" w:rsidP="00032D98">
      <w:pPr>
        <w:pStyle w:val="a3"/>
        <w:tabs>
          <w:tab w:val="left" w:pos="0"/>
        </w:tabs>
        <w:ind w:left="0" w:firstLine="709"/>
        <w:jc w:val="both"/>
        <w:rPr>
          <w:rFonts w:ascii="Times New Roman" w:hAnsi="Times New Roman"/>
          <w:color w:val="000000" w:themeColor="text1"/>
          <w:sz w:val="28"/>
          <w:szCs w:val="24"/>
        </w:rPr>
      </w:pPr>
      <w:r w:rsidRPr="00FB7644">
        <w:rPr>
          <w:rFonts w:ascii="Times New Roman" w:hAnsi="Times New Roman"/>
          <w:color w:val="000000" w:themeColor="text1"/>
          <w:sz w:val="24"/>
          <w:szCs w:val="24"/>
        </w:rPr>
        <w:t xml:space="preserve">Примечание </w:t>
      </w:r>
      <w:r>
        <w:rPr>
          <w:rFonts w:ascii="Times New Roman" w:hAnsi="Times New Roman"/>
          <w:color w:val="000000" w:themeColor="text1"/>
          <w:sz w:val="24"/>
          <w:szCs w:val="24"/>
        </w:rPr>
        <w:t xml:space="preserve">– </w:t>
      </w:r>
      <w:r w:rsidRPr="00FB7644">
        <w:rPr>
          <w:rFonts w:ascii="Times New Roman" w:hAnsi="Times New Roman"/>
          <w:color w:val="000000" w:themeColor="text1"/>
          <w:sz w:val="24"/>
          <w:szCs w:val="24"/>
        </w:rPr>
        <w:t xml:space="preserve">Составлена </w:t>
      </w:r>
      <w:r>
        <w:rPr>
          <w:rFonts w:ascii="Times New Roman" w:hAnsi="Times New Roman"/>
          <w:color w:val="000000" w:themeColor="text1"/>
          <w:sz w:val="24"/>
          <w:szCs w:val="24"/>
        </w:rPr>
        <w:t>автором</w:t>
      </w:r>
    </w:p>
    <w:p w14:paraId="2DB58690" w14:textId="77777777" w:rsidR="0075629B" w:rsidRDefault="0075629B" w:rsidP="00032D98">
      <w:pPr>
        <w:pStyle w:val="a3"/>
        <w:tabs>
          <w:tab w:val="left" w:pos="142"/>
        </w:tabs>
        <w:ind w:left="0" w:firstLine="709"/>
        <w:jc w:val="both"/>
        <w:rPr>
          <w:rFonts w:ascii="Times New Roman" w:hAnsi="Times New Roman"/>
          <w:color w:val="000000" w:themeColor="text1"/>
          <w:sz w:val="28"/>
          <w:szCs w:val="24"/>
        </w:rPr>
      </w:pPr>
    </w:p>
    <w:p w14:paraId="15461BAC" w14:textId="77777777" w:rsidR="00826FEA" w:rsidRPr="00FB7644" w:rsidRDefault="00826FEA" w:rsidP="00826FEA">
      <w:pPr>
        <w:pStyle w:val="a3"/>
        <w:ind w:left="0" w:firstLine="709"/>
        <w:jc w:val="both"/>
        <w:rPr>
          <w:rFonts w:ascii="Times New Roman" w:hAnsi="Times New Roman"/>
          <w:color w:val="000000" w:themeColor="text1"/>
          <w:sz w:val="28"/>
          <w:szCs w:val="24"/>
        </w:rPr>
      </w:pPr>
      <w:r w:rsidRPr="00FB7644">
        <w:rPr>
          <w:rFonts w:ascii="Times New Roman" w:hAnsi="Times New Roman"/>
          <w:color w:val="000000" w:themeColor="text1"/>
          <w:sz w:val="28"/>
          <w:szCs w:val="24"/>
        </w:rPr>
        <w:t xml:space="preserve">Прогнозные оценки </w:t>
      </w:r>
      <w:r w:rsidRPr="00FB7644">
        <w:rPr>
          <w:rFonts w:ascii="Times New Roman" w:hAnsi="Times New Roman"/>
          <w:color w:val="000000" w:themeColor="text1"/>
          <w:sz w:val="28"/>
          <w:szCs w:val="24"/>
          <w:lang w:val="en-US"/>
        </w:rPr>
        <w:t>VRP</w:t>
      </w:r>
      <w:r w:rsidRPr="00FB7644">
        <w:rPr>
          <w:rFonts w:ascii="Times New Roman" w:hAnsi="Times New Roman"/>
          <w:color w:val="000000" w:themeColor="text1"/>
          <w:sz w:val="28"/>
          <w:szCs w:val="24"/>
          <w:vertAlign w:val="subscript"/>
        </w:rPr>
        <w:t xml:space="preserve">2 </w:t>
      </w:r>
      <w:r w:rsidRPr="00FB7644">
        <w:rPr>
          <w:rFonts w:ascii="Times New Roman" w:hAnsi="Times New Roman"/>
          <w:color w:val="000000" w:themeColor="text1"/>
          <w:sz w:val="28"/>
          <w:szCs w:val="24"/>
        </w:rPr>
        <w:t>на 2025 год составляют 15054,0 млн. долл. и на 2030 год – 17650,5 млн. долл. США.</w:t>
      </w:r>
    </w:p>
    <w:p w14:paraId="3DA05B65" w14:textId="77777777" w:rsidR="00826FEA" w:rsidRPr="00FB7644" w:rsidRDefault="00826FEA" w:rsidP="00826FEA">
      <w:pPr>
        <w:pStyle w:val="a3"/>
        <w:numPr>
          <w:ilvl w:val="0"/>
          <w:numId w:val="16"/>
        </w:numPr>
        <w:tabs>
          <w:tab w:val="left" w:pos="993"/>
        </w:tabs>
        <w:ind w:left="0" w:firstLine="709"/>
        <w:jc w:val="both"/>
        <w:rPr>
          <w:rFonts w:ascii="Times New Roman" w:hAnsi="Times New Roman"/>
          <w:color w:val="000000" w:themeColor="text1"/>
          <w:sz w:val="28"/>
          <w:szCs w:val="24"/>
        </w:rPr>
      </w:pPr>
      <w:r w:rsidRPr="00FB7644">
        <w:rPr>
          <w:rFonts w:ascii="Times New Roman" w:hAnsi="Times New Roman"/>
          <w:color w:val="000000" w:themeColor="text1"/>
          <w:sz w:val="28"/>
          <w:szCs w:val="24"/>
        </w:rPr>
        <w:t>модель валового регионального продукта (</w:t>
      </w:r>
      <w:r w:rsidRPr="00FB7644">
        <w:rPr>
          <w:rFonts w:ascii="Times New Roman" w:hAnsi="Times New Roman"/>
          <w:color w:val="000000" w:themeColor="text1"/>
          <w:sz w:val="28"/>
          <w:lang w:val="en-US"/>
        </w:rPr>
        <w:t>VRP</w:t>
      </w:r>
      <w:r w:rsidRPr="00FB7644">
        <w:rPr>
          <w:rFonts w:ascii="Times New Roman" w:hAnsi="Times New Roman"/>
          <w:color w:val="000000" w:themeColor="text1"/>
          <w:sz w:val="28"/>
          <w:vertAlign w:val="subscript"/>
        </w:rPr>
        <w:t>3</w:t>
      </w:r>
      <w:r w:rsidRPr="00FB7644">
        <w:rPr>
          <w:rFonts w:ascii="Times New Roman" w:hAnsi="Times New Roman"/>
          <w:color w:val="000000" w:themeColor="text1"/>
          <w:sz w:val="28"/>
          <w:szCs w:val="24"/>
        </w:rPr>
        <w:t>) для Согдийской области (СО):</w:t>
      </w:r>
    </w:p>
    <w:p w14:paraId="4BDEF739" w14:textId="77777777" w:rsidR="00826FEA" w:rsidRPr="00FB7644" w:rsidRDefault="00826FEA" w:rsidP="00826FEA">
      <w:pPr>
        <w:pStyle w:val="a3"/>
        <w:tabs>
          <w:tab w:val="left" w:pos="993"/>
        </w:tabs>
        <w:ind w:left="567"/>
        <w:jc w:val="both"/>
        <w:rPr>
          <w:rFonts w:ascii="Times New Roman" w:hAnsi="Times New Roman"/>
          <w:color w:val="000000" w:themeColor="text1"/>
          <w:sz w:val="28"/>
          <w:szCs w:val="24"/>
        </w:rPr>
      </w:pPr>
    </w:p>
    <w:p w14:paraId="43BF3520" w14:textId="77777777" w:rsidR="00826FEA" w:rsidRPr="00FB7644" w:rsidRDefault="00826FEA" w:rsidP="00826FEA">
      <w:pPr>
        <w:pStyle w:val="a3"/>
        <w:tabs>
          <w:tab w:val="left" w:pos="426"/>
          <w:tab w:val="left" w:pos="1134"/>
        </w:tabs>
        <w:ind w:left="0"/>
        <w:jc w:val="right"/>
        <w:rPr>
          <w:rFonts w:ascii="Times New Roman" w:hAnsi="Times New Roman"/>
          <w:color w:val="000000" w:themeColor="text1"/>
          <w:sz w:val="28"/>
          <w:szCs w:val="24"/>
        </w:rPr>
      </w:pPr>
      <w:r w:rsidRPr="00032D98">
        <w:rPr>
          <w:rFonts w:ascii="Times New Roman" w:hAnsi="Times New Roman"/>
          <w:color w:val="000000" w:themeColor="text1"/>
          <w:sz w:val="28"/>
          <w:szCs w:val="24"/>
          <w:lang w:val="en-US"/>
        </w:rPr>
        <w:t>VRP</w:t>
      </w:r>
      <w:r w:rsidRPr="00032D98">
        <w:rPr>
          <w:rFonts w:ascii="Times New Roman" w:hAnsi="Times New Roman"/>
          <w:color w:val="000000" w:themeColor="text1"/>
          <w:sz w:val="28"/>
          <w:szCs w:val="24"/>
          <w:vertAlign w:val="subscript"/>
        </w:rPr>
        <w:t>3</w:t>
      </w:r>
      <w:r w:rsidRPr="00032D98">
        <w:rPr>
          <w:rFonts w:ascii="Times New Roman" w:hAnsi="Times New Roman"/>
          <w:color w:val="000000" w:themeColor="text1"/>
          <w:sz w:val="28"/>
          <w:szCs w:val="24"/>
        </w:rPr>
        <w:t xml:space="preserve"> = 4,943 </w:t>
      </w:r>
      <w:r w:rsidRPr="00032D98">
        <w:rPr>
          <w:rFonts w:ascii="Times New Roman" w:hAnsi="Times New Roman"/>
          <w:color w:val="000000" w:themeColor="text1"/>
          <w:sz w:val="28"/>
          <w:szCs w:val="24"/>
          <w:lang w:val="en-US"/>
        </w:rPr>
        <w:t>t</w:t>
      </w:r>
      <w:r w:rsidRPr="00032D98">
        <w:rPr>
          <w:rFonts w:ascii="Times New Roman" w:hAnsi="Times New Roman"/>
          <w:color w:val="000000" w:themeColor="text1"/>
          <w:sz w:val="28"/>
          <w:szCs w:val="24"/>
        </w:rPr>
        <w:t xml:space="preserve"> </w:t>
      </w:r>
      <w:r w:rsidRPr="00032D98">
        <w:rPr>
          <w:rFonts w:ascii="Times New Roman" w:hAnsi="Times New Roman"/>
          <w:color w:val="000000" w:themeColor="text1"/>
          <w:sz w:val="28"/>
          <w:szCs w:val="24"/>
          <w:vertAlign w:val="superscript"/>
        </w:rPr>
        <w:t xml:space="preserve">0,932 </w:t>
      </w:r>
      <w:r w:rsidRPr="00032D98">
        <w:rPr>
          <w:rFonts w:ascii="Times New Roman" w:hAnsi="Times New Roman"/>
          <w:color w:val="000000" w:themeColor="text1"/>
          <w:sz w:val="28"/>
          <w:szCs w:val="24"/>
        </w:rPr>
        <w:t xml:space="preserve">                                        </w:t>
      </w:r>
      <w:r w:rsidRPr="00FB7644">
        <w:rPr>
          <w:rFonts w:ascii="Times New Roman" w:hAnsi="Times New Roman"/>
          <w:b/>
          <w:color w:val="000000" w:themeColor="text1"/>
          <w:sz w:val="28"/>
          <w:szCs w:val="24"/>
        </w:rPr>
        <w:t xml:space="preserve"> </w:t>
      </w:r>
      <w:r w:rsidRPr="00FB7644">
        <w:rPr>
          <w:rFonts w:ascii="Times New Roman" w:hAnsi="Times New Roman"/>
          <w:color w:val="000000" w:themeColor="text1"/>
          <w:sz w:val="28"/>
          <w:szCs w:val="24"/>
        </w:rPr>
        <w:t>(12)</w:t>
      </w:r>
    </w:p>
    <w:p w14:paraId="1965EA4A" w14:textId="77777777" w:rsidR="00826FEA" w:rsidRPr="00FB7644" w:rsidRDefault="00826FEA" w:rsidP="00826FEA">
      <w:pPr>
        <w:pStyle w:val="a3"/>
        <w:tabs>
          <w:tab w:val="left" w:pos="426"/>
          <w:tab w:val="left" w:pos="1134"/>
        </w:tabs>
        <w:ind w:left="0"/>
        <w:jc w:val="center"/>
        <w:rPr>
          <w:rFonts w:ascii="Times New Roman" w:hAnsi="Times New Roman"/>
          <w:color w:val="000000" w:themeColor="text1"/>
          <w:sz w:val="28"/>
          <w:szCs w:val="24"/>
        </w:rPr>
      </w:pPr>
    </w:p>
    <w:p w14:paraId="75D9CE4E" w14:textId="77777777" w:rsidR="00826FEA" w:rsidRPr="00FB7644" w:rsidRDefault="00826FEA" w:rsidP="00826FEA">
      <w:pPr>
        <w:pStyle w:val="a3"/>
        <w:tabs>
          <w:tab w:val="left" w:pos="0"/>
        </w:tabs>
        <w:ind w:left="0" w:firstLine="709"/>
        <w:jc w:val="both"/>
        <w:rPr>
          <w:rFonts w:ascii="Times New Roman" w:hAnsi="Times New Roman"/>
          <w:color w:val="000000" w:themeColor="text1"/>
          <w:sz w:val="28"/>
          <w:szCs w:val="24"/>
        </w:rPr>
      </w:pPr>
      <w:r w:rsidRPr="00FB7644">
        <w:rPr>
          <w:rFonts w:ascii="Times New Roman" w:hAnsi="Times New Roman"/>
          <w:color w:val="000000" w:themeColor="text1"/>
          <w:sz w:val="28"/>
          <w:szCs w:val="24"/>
        </w:rPr>
        <w:t xml:space="preserve">Значения коэффициентов </w:t>
      </w:r>
      <w:r w:rsidRPr="00FB7644">
        <w:rPr>
          <w:rFonts w:ascii="Times New Roman" w:hAnsi="Times New Roman"/>
          <w:color w:val="000000" w:themeColor="text1"/>
          <w:sz w:val="28"/>
          <w:szCs w:val="24"/>
          <w:lang w:val="en-US"/>
        </w:rPr>
        <w:t>R</w:t>
      </w:r>
      <w:r w:rsidRPr="00FB7644">
        <w:rPr>
          <w:rFonts w:ascii="Times New Roman" w:hAnsi="Times New Roman"/>
          <w:color w:val="000000" w:themeColor="text1"/>
          <w:sz w:val="28"/>
          <w:szCs w:val="24"/>
        </w:rPr>
        <w:t>=0,95 и R</w:t>
      </w:r>
      <w:r w:rsidRPr="00FB7644">
        <w:rPr>
          <w:rFonts w:ascii="Times New Roman" w:hAnsi="Times New Roman"/>
          <w:color w:val="000000" w:themeColor="text1"/>
          <w:sz w:val="28"/>
          <w:szCs w:val="24"/>
          <w:vertAlign w:val="superscript"/>
        </w:rPr>
        <w:t>2</w:t>
      </w:r>
      <w:r w:rsidRPr="00FB7644">
        <w:rPr>
          <w:rFonts w:ascii="Times New Roman" w:hAnsi="Times New Roman"/>
          <w:color w:val="000000" w:themeColor="text1"/>
          <w:sz w:val="28"/>
          <w:szCs w:val="24"/>
        </w:rPr>
        <w:t>=0,90 находятся на приемлемом уровне.</w:t>
      </w:r>
    </w:p>
    <w:p w14:paraId="3FCC73BB" w14:textId="77777777" w:rsidR="00826FEA" w:rsidRPr="00FB7644" w:rsidRDefault="00826FEA" w:rsidP="00826FEA">
      <w:pPr>
        <w:pStyle w:val="a3"/>
        <w:tabs>
          <w:tab w:val="left" w:pos="0"/>
        </w:tabs>
        <w:ind w:left="0" w:firstLine="709"/>
        <w:jc w:val="both"/>
        <w:rPr>
          <w:rFonts w:ascii="Times New Roman" w:hAnsi="Times New Roman"/>
          <w:color w:val="000000" w:themeColor="text1"/>
          <w:sz w:val="28"/>
          <w:szCs w:val="24"/>
        </w:rPr>
      </w:pPr>
      <w:r w:rsidRPr="00FB7644">
        <w:rPr>
          <w:rFonts w:ascii="Times New Roman" w:hAnsi="Times New Roman"/>
          <w:color w:val="000000" w:themeColor="text1"/>
          <w:sz w:val="28"/>
          <w:szCs w:val="24"/>
        </w:rPr>
        <w:t xml:space="preserve">Прогноз </w:t>
      </w:r>
      <w:r w:rsidRPr="00FB7644">
        <w:rPr>
          <w:rFonts w:ascii="Times New Roman" w:hAnsi="Times New Roman"/>
          <w:color w:val="000000" w:themeColor="text1"/>
          <w:sz w:val="28"/>
          <w:szCs w:val="24"/>
          <w:lang w:val="en-US"/>
        </w:rPr>
        <w:t>VRP</w:t>
      </w:r>
      <w:r w:rsidRPr="00FB7644">
        <w:rPr>
          <w:rFonts w:ascii="Times New Roman" w:hAnsi="Times New Roman"/>
          <w:color w:val="000000" w:themeColor="text1"/>
          <w:sz w:val="28"/>
          <w:szCs w:val="24"/>
          <w:vertAlign w:val="subscript"/>
        </w:rPr>
        <w:t>3</w:t>
      </w:r>
      <w:r w:rsidRPr="00FB7644">
        <w:rPr>
          <w:rFonts w:ascii="Times New Roman" w:hAnsi="Times New Roman"/>
          <w:b/>
          <w:color w:val="000000" w:themeColor="text1"/>
          <w:sz w:val="28"/>
          <w:szCs w:val="24"/>
          <w:vertAlign w:val="subscript"/>
        </w:rPr>
        <w:t xml:space="preserve"> </w:t>
      </w:r>
      <w:r w:rsidRPr="00FB7644">
        <w:rPr>
          <w:rFonts w:ascii="Times New Roman" w:hAnsi="Times New Roman"/>
          <w:color w:val="000000" w:themeColor="text1"/>
          <w:sz w:val="28"/>
          <w:szCs w:val="24"/>
        </w:rPr>
        <w:t>на 2025 г. составляет 2919,1 млн. долл. и на 2030 г. – 3439,0</w:t>
      </w:r>
      <w:r>
        <w:rPr>
          <w:rFonts w:ascii="Times New Roman" w:hAnsi="Times New Roman"/>
          <w:color w:val="000000" w:themeColor="text1"/>
          <w:sz w:val="28"/>
          <w:szCs w:val="24"/>
        </w:rPr>
        <w:t> </w:t>
      </w:r>
      <w:r w:rsidRPr="00FB7644">
        <w:rPr>
          <w:rFonts w:ascii="Times New Roman" w:hAnsi="Times New Roman"/>
          <w:color w:val="000000" w:themeColor="text1"/>
          <w:sz w:val="28"/>
          <w:szCs w:val="24"/>
        </w:rPr>
        <w:t>млн. долл. США.</w:t>
      </w:r>
    </w:p>
    <w:p w14:paraId="2FA4DE0E" w14:textId="5CA9824C" w:rsidR="00190F8B" w:rsidRDefault="00190F8B" w:rsidP="00826FEA">
      <w:pPr>
        <w:pStyle w:val="a3"/>
        <w:tabs>
          <w:tab w:val="left" w:pos="142"/>
        </w:tabs>
        <w:ind w:left="0" w:firstLine="709"/>
        <w:jc w:val="both"/>
        <w:rPr>
          <w:rFonts w:ascii="Times New Roman" w:hAnsi="Times New Roman"/>
          <w:color w:val="000000" w:themeColor="text1"/>
          <w:sz w:val="28"/>
          <w:szCs w:val="24"/>
        </w:rPr>
      </w:pPr>
      <w:r w:rsidRPr="00FB7644">
        <w:rPr>
          <w:rFonts w:ascii="Times New Roman" w:hAnsi="Times New Roman"/>
          <w:color w:val="000000" w:themeColor="text1"/>
          <w:sz w:val="28"/>
          <w:szCs w:val="24"/>
        </w:rPr>
        <w:t xml:space="preserve">Выведенные прогнозные оценки объемов валовых региональных продуктов районов ЭКШТХ будут использованы, как нами было отмечено выше, далее, при осуществлении прогноза экспорта </w:t>
      </w:r>
      <w:r w:rsidR="00DD4AB7" w:rsidRPr="00FB7644">
        <w:rPr>
          <w:rFonts w:ascii="Times New Roman" w:hAnsi="Times New Roman"/>
          <w:color w:val="000000" w:themeColor="text1"/>
          <w:sz w:val="28"/>
          <w:szCs w:val="24"/>
        </w:rPr>
        <w:t xml:space="preserve">г. </w:t>
      </w:r>
      <w:r w:rsidRPr="00FB7644">
        <w:rPr>
          <w:rFonts w:ascii="Times New Roman" w:hAnsi="Times New Roman"/>
          <w:color w:val="000000" w:themeColor="text1"/>
          <w:sz w:val="28"/>
          <w:szCs w:val="24"/>
        </w:rPr>
        <w:t>Шымкент и Туркестанской области с использованием гравитационного моделирования.</w:t>
      </w:r>
    </w:p>
    <w:p w14:paraId="6AC5A38D" w14:textId="77777777" w:rsidR="00190F8B" w:rsidRPr="00FB7644" w:rsidRDefault="00190F8B" w:rsidP="00CE29E4">
      <w:pPr>
        <w:pStyle w:val="a3"/>
        <w:numPr>
          <w:ilvl w:val="1"/>
          <w:numId w:val="14"/>
        </w:numPr>
        <w:tabs>
          <w:tab w:val="left" w:pos="142"/>
        </w:tabs>
        <w:ind w:left="0" w:firstLine="709"/>
        <w:jc w:val="both"/>
        <w:rPr>
          <w:rFonts w:ascii="Times New Roman" w:hAnsi="Times New Roman"/>
          <w:i/>
          <w:color w:val="000000" w:themeColor="text1"/>
          <w:sz w:val="28"/>
        </w:rPr>
      </w:pPr>
      <w:r w:rsidRPr="00FB7644">
        <w:rPr>
          <w:rFonts w:ascii="Times New Roman" w:hAnsi="Times New Roman"/>
          <w:i/>
          <w:color w:val="000000" w:themeColor="text1"/>
          <w:sz w:val="28"/>
        </w:rPr>
        <w:t>Гравитационные модели прогнозирования экспорта</w:t>
      </w:r>
    </w:p>
    <w:p w14:paraId="6010203F" w14:textId="77777777" w:rsidR="00190F8B" w:rsidRPr="00FB7644" w:rsidRDefault="00190F8B" w:rsidP="00032D98">
      <w:pPr>
        <w:tabs>
          <w:tab w:val="left" w:pos="142"/>
        </w:tabs>
        <w:ind w:firstLine="709"/>
        <w:contextualSpacing/>
        <w:jc w:val="both"/>
        <w:rPr>
          <w:sz w:val="28"/>
        </w:rPr>
      </w:pPr>
      <w:r w:rsidRPr="00FB7644">
        <w:rPr>
          <w:sz w:val="28"/>
        </w:rPr>
        <w:t xml:space="preserve">В качестве фактора, измеряющего влияние транспортного потенциала в гравитационной модели, наиболее целесообразно, на наш взгляд, применить показатель, отражающий степень развитости транспортно-логистической системы, и который в схеме на рисунке 3 обозначен как стоимость этой системы </w:t>
      </w:r>
      <w:r w:rsidRPr="00FB7644">
        <w:rPr>
          <w:sz w:val="28"/>
          <w:lang w:val="en-US"/>
        </w:rPr>
        <w:t>ZTL</w:t>
      </w:r>
      <w:r w:rsidRPr="00FB7644">
        <w:rPr>
          <w:sz w:val="28"/>
        </w:rPr>
        <w:t xml:space="preserve">. </w:t>
      </w:r>
    </w:p>
    <w:p w14:paraId="65B1F956" w14:textId="6C7490E4" w:rsidR="00190F8B" w:rsidRPr="00FB7644" w:rsidRDefault="00190F8B" w:rsidP="00032D98">
      <w:pPr>
        <w:tabs>
          <w:tab w:val="left" w:pos="142"/>
        </w:tabs>
        <w:ind w:firstLine="709"/>
        <w:contextualSpacing/>
        <w:jc w:val="both"/>
        <w:rPr>
          <w:sz w:val="28"/>
        </w:rPr>
      </w:pPr>
      <w:r w:rsidRPr="00FB7644">
        <w:rPr>
          <w:sz w:val="28"/>
        </w:rPr>
        <w:lastRenderedPageBreak/>
        <w:t xml:space="preserve">Дело в том, что применение в качестве фактора географического расстояния в физическом смысле отражает негативное влияние расстояния между производителем и потребителем на объем торговли. Применение показателя </w:t>
      </w:r>
      <w:r w:rsidRPr="00FB7644">
        <w:rPr>
          <w:sz w:val="28"/>
          <w:lang w:val="en-US"/>
        </w:rPr>
        <w:t>ZTL</w:t>
      </w:r>
      <w:r w:rsidRPr="00FB7644">
        <w:rPr>
          <w:sz w:val="28"/>
        </w:rPr>
        <w:t xml:space="preserve"> должно отразить изменяющееся в позитивном плане влияние расходов на создание транспортно-логистической системы, способствующей росту грузоперевозок в виду создания благоприятных условий.  </w:t>
      </w:r>
    </w:p>
    <w:p w14:paraId="4EE765E6" w14:textId="44A071A3" w:rsidR="0038596D" w:rsidRPr="00FB7644" w:rsidRDefault="0038596D" w:rsidP="00032D98">
      <w:pPr>
        <w:tabs>
          <w:tab w:val="left" w:pos="142"/>
        </w:tabs>
        <w:ind w:firstLine="709"/>
        <w:contextualSpacing/>
        <w:jc w:val="both"/>
        <w:rPr>
          <w:sz w:val="28"/>
        </w:rPr>
      </w:pPr>
      <w:r w:rsidRPr="00FB7644">
        <w:rPr>
          <w:sz w:val="28"/>
        </w:rPr>
        <w:t>Опыт развития транспортных коридоров показывает, что в условиях функционирования экономики на принципах инновационного развития, транспортно-логистическая система с соответствующей инфраструктурой в сфере перевозок рассматривается в качестве важнейшего фактора экономического развития страны, региона, создавая условия для рационального решения задач, а именно:</w:t>
      </w:r>
    </w:p>
    <w:p w14:paraId="5A3460CA" w14:textId="2686B207" w:rsidR="0038596D" w:rsidRPr="00FB7644" w:rsidRDefault="00032D98" w:rsidP="00032D98">
      <w:pPr>
        <w:tabs>
          <w:tab w:val="left" w:pos="142"/>
        </w:tabs>
        <w:ind w:firstLine="709"/>
        <w:contextualSpacing/>
        <w:jc w:val="both"/>
        <w:rPr>
          <w:sz w:val="28"/>
        </w:rPr>
      </w:pPr>
      <w:r>
        <w:rPr>
          <w:sz w:val="28"/>
        </w:rPr>
        <w:t>–</w:t>
      </w:r>
      <w:r w:rsidR="0038596D" w:rsidRPr="00FB7644">
        <w:rPr>
          <w:sz w:val="28"/>
        </w:rPr>
        <w:t xml:space="preserve"> формирования единого экономического пространства страны, региона;</w:t>
      </w:r>
    </w:p>
    <w:p w14:paraId="7AEB39AE" w14:textId="7D49FED9" w:rsidR="00ED609D" w:rsidRPr="00FB7644" w:rsidRDefault="00032D98" w:rsidP="00032D98">
      <w:pPr>
        <w:tabs>
          <w:tab w:val="left" w:pos="142"/>
        </w:tabs>
        <w:ind w:firstLine="709"/>
        <w:contextualSpacing/>
        <w:jc w:val="both"/>
        <w:rPr>
          <w:sz w:val="28"/>
        </w:rPr>
      </w:pPr>
      <w:r>
        <w:rPr>
          <w:sz w:val="28"/>
        </w:rPr>
        <w:t>–</w:t>
      </w:r>
      <w:r w:rsidR="00ED609D" w:rsidRPr="00FB7644">
        <w:rPr>
          <w:sz w:val="28"/>
        </w:rPr>
        <w:t xml:space="preserve"> совершенствования межрегиональных и международных транспортно-экономических связей;</w:t>
      </w:r>
    </w:p>
    <w:p w14:paraId="0CDC7ECD" w14:textId="3F7DB839" w:rsidR="00ED609D" w:rsidRPr="00FB7644" w:rsidRDefault="00032D98" w:rsidP="00032D98">
      <w:pPr>
        <w:tabs>
          <w:tab w:val="left" w:pos="142"/>
        </w:tabs>
        <w:ind w:firstLine="709"/>
        <w:contextualSpacing/>
        <w:jc w:val="both"/>
        <w:rPr>
          <w:sz w:val="28"/>
        </w:rPr>
      </w:pPr>
      <w:r>
        <w:rPr>
          <w:sz w:val="28"/>
        </w:rPr>
        <w:t>–</w:t>
      </w:r>
      <w:r w:rsidR="00ED609D" w:rsidRPr="00FB7644">
        <w:rPr>
          <w:sz w:val="28"/>
        </w:rPr>
        <w:t xml:space="preserve"> роста эффективности конечного использования природных и иных ресурсов на основе создания условий для развития глобальных и региональных цепочек добавленной стоимости;</w:t>
      </w:r>
    </w:p>
    <w:p w14:paraId="724CEBC2" w14:textId="12DC268F" w:rsidR="00ED609D" w:rsidRPr="00FB7644" w:rsidRDefault="00032D98" w:rsidP="00032D98">
      <w:pPr>
        <w:tabs>
          <w:tab w:val="left" w:pos="142"/>
        </w:tabs>
        <w:ind w:firstLine="709"/>
        <w:contextualSpacing/>
        <w:jc w:val="both"/>
        <w:rPr>
          <w:sz w:val="28"/>
        </w:rPr>
      </w:pPr>
      <w:r>
        <w:rPr>
          <w:sz w:val="28"/>
        </w:rPr>
        <w:t>–</w:t>
      </w:r>
      <w:r w:rsidR="00ED609D" w:rsidRPr="00FB7644">
        <w:rPr>
          <w:sz w:val="28"/>
        </w:rPr>
        <w:t xml:space="preserve"> развития предпринимательства за счет максимальной либерализации политики регулирования в сфере перевозок;</w:t>
      </w:r>
    </w:p>
    <w:p w14:paraId="270658EA" w14:textId="55B39E22" w:rsidR="00ED609D" w:rsidRPr="00F00C2F" w:rsidRDefault="00032D98" w:rsidP="00032D98">
      <w:pPr>
        <w:tabs>
          <w:tab w:val="left" w:pos="142"/>
        </w:tabs>
        <w:ind w:firstLine="709"/>
        <w:contextualSpacing/>
        <w:jc w:val="both"/>
        <w:rPr>
          <w:color w:val="FF0000"/>
          <w:sz w:val="28"/>
        </w:rPr>
      </w:pPr>
      <w:r>
        <w:rPr>
          <w:sz w:val="28"/>
        </w:rPr>
        <w:t>–</w:t>
      </w:r>
      <w:r w:rsidR="00ED609D" w:rsidRPr="00FB7644">
        <w:rPr>
          <w:sz w:val="28"/>
        </w:rPr>
        <w:t xml:space="preserve"> повышения конкурентных преимуществ экономики страны в мировой экономической системе и др.</w:t>
      </w:r>
      <w:r w:rsidR="00F00C2F">
        <w:rPr>
          <w:sz w:val="28"/>
        </w:rPr>
        <w:t xml:space="preserve"> </w:t>
      </w:r>
    </w:p>
    <w:p w14:paraId="6CEB6C89" w14:textId="0F0465CA" w:rsidR="00190F8B" w:rsidRPr="00FB7644" w:rsidRDefault="00190F8B" w:rsidP="00032D98">
      <w:pPr>
        <w:tabs>
          <w:tab w:val="left" w:pos="142"/>
        </w:tabs>
        <w:ind w:firstLine="709"/>
        <w:contextualSpacing/>
        <w:jc w:val="both"/>
        <w:rPr>
          <w:sz w:val="28"/>
        </w:rPr>
      </w:pPr>
      <w:r w:rsidRPr="00FB7644">
        <w:rPr>
          <w:sz w:val="28"/>
        </w:rPr>
        <w:t xml:space="preserve">В этой связи можно понять, что транспортно-логистическая система играет исключительно важную роль в развитии любого экономического коридора. Многочисленные исследования и публикации отечественных, российских, зарубежных экспертов </w:t>
      </w:r>
      <w:r w:rsidRPr="00364214">
        <w:rPr>
          <w:sz w:val="28"/>
        </w:rPr>
        <w:t>[1</w:t>
      </w:r>
      <w:r w:rsidR="001D17FF" w:rsidRPr="00364214">
        <w:rPr>
          <w:sz w:val="28"/>
        </w:rPr>
        <w:t>27</w:t>
      </w:r>
      <w:r w:rsidR="0038596D" w:rsidRPr="00364214">
        <w:rPr>
          <w:sz w:val="28"/>
        </w:rPr>
        <w:t>-1</w:t>
      </w:r>
      <w:r w:rsidR="001D17FF" w:rsidRPr="00364214">
        <w:rPr>
          <w:sz w:val="28"/>
        </w:rPr>
        <w:t>33</w:t>
      </w:r>
      <w:r w:rsidRPr="00364214">
        <w:rPr>
          <w:sz w:val="28"/>
        </w:rPr>
        <w:t>],</w:t>
      </w:r>
      <w:r w:rsidRPr="00FB7644">
        <w:rPr>
          <w:sz w:val="28"/>
        </w:rPr>
        <w:t xml:space="preserve"> рассматривавшие вопросы развития логистики на транспортных перевозках в различных ракурсах – экономических, технических, социальных, организационных в части интер- и мультимодальности, и др., - сходятся во мнении о том, что логистика существенно повышает эффективность грузовых и пассажирских перевозок. </w:t>
      </w:r>
    </w:p>
    <w:p w14:paraId="1EAFC7DF" w14:textId="0B6E4DDD" w:rsidR="00190F8B" w:rsidRPr="00FB7644" w:rsidRDefault="00190F8B" w:rsidP="00032D98">
      <w:pPr>
        <w:tabs>
          <w:tab w:val="left" w:pos="142"/>
        </w:tabs>
        <w:ind w:firstLine="709"/>
        <w:contextualSpacing/>
        <w:jc w:val="both"/>
        <w:rPr>
          <w:sz w:val="28"/>
        </w:rPr>
      </w:pPr>
      <w:r w:rsidRPr="00FB7644">
        <w:rPr>
          <w:sz w:val="28"/>
        </w:rPr>
        <w:t>В частности, Т. Прокофьева приводит оценки эффективности логистики на примере работы одного лишь российского логистического центра в Москве: за 10 лет доход вырос с 64,5 до 1665 млн. долл., чистая прибыль – с 14,9 до 333 млн. долл., число рабочих мест – с 1,35 тыс. до 35 тыс. мест, доходы в сопряженных отраслях – с 65 до 1670 млн. долл</w:t>
      </w:r>
      <w:r w:rsidR="0038596D" w:rsidRPr="00FB7644">
        <w:rPr>
          <w:sz w:val="28"/>
        </w:rPr>
        <w:t>. США</w:t>
      </w:r>
      <w:r w:rsidR="002036F6" w:rsidRPr="00FB7644">
        <w:rPr>
          <w:sz w:val="28"/>
        </w:rPr>
        <w:t xml:space="preserve"> [1</w:t>
      </w:r>
      <w:r w:rsidR="00697576">
        <w:rPr>
          <w:sz w:val="28"/>
        </w:rPr>
        <w:t>34</w:t>
      </w:r>
      <w:r w:rsidR="002036F6" w:rsidRPr="00FB7644">
        <w:rPr>
          <w:sz w:val="28"/>
        </w:rPr>
        <w:t>].</w:t>
      </w:r>
    </w:p>
    <w:p w14:paraId="72A13291" w14:textId="0A5B2AD9" w:rsidR="002036F6" w:rsidRPr="00FB7644" w:rsidRDefault="00190F8B" w:rsidP="00032D98">
      <w:pPr>
        <w:tabs>
          <w:tab w:val="left" w:pos="142"/>
        </w:tabs>
        <w:ind w:firstLine="709"/>
        <w:contextualSpacing/>
        <w:jc w:val="both"/>
        <w:rPr>
          <w:sz w:val="28"/>
        </w:rPr>
      </w:pPr>
      <w:r w:rsidRPr="00FB7644">
        <w:rPr>
          <w:sz w:val="28"/>
        </w:rPr>
        <w:t xml:space="preserve">Также М. Манукян приводит некоторые оценки затрат на логистику в международной практике, подчеркивающие ее важность в повышении эффективности транспортных перевозок. Так, в Европейском союзе доля затрат на логистику составляет 2,9% от ВВП, в США – 3,9%, а в Китае – 6,1% </w:t>
      </w:r>
      <w:r w:rsidR="002036F6" w:rsidRPr="00FB7644">
        <w:rPr>
          <w:sz w:val="28"/>
        </w:rPr>
        <w:t>[1</w:t>
      </w:r>
      <w:r w:rsidR="00364214">
        <w:rPr>
          <w:sz w:val="28"/>
        </w:rPr>
        <w:t>35</w:t>
      </w:r>
      <w:r w:rsidR="002036F6" w:rsidRPr="00FB7644">
        <w:rPr>
          <w:sz w:val="28"/>
        </w:rPr>
        <w:t xml:space="preserve">]. </w:t>
      </w:r>
    </w:p>
    <w:p w14:paraId="2B9BA291" w14:textId="2EF0197F" w:rsidR="00190F8B" w:rsidRPr="00FB7644" w:rsidRDefault="00190F8B" w:rsidP="00032D98">
      <w:pPr>
        <w:tabs>
          <w:tab w:val="left" w:pos="142"/>
        </w:tabs>
        <w:ind w:firstLine="709"/>
        <w:contextualSpacing/>
        <w:jc w:val="both"/>
        <w:rPr>
          <w:sz w:val="28"/>
        </w:rPr>
      </w:pPr>
      <w:r w:rsidRPr="00FB7644">
        <w:rPr>
          <w:sz w:val="28"/>
        </w:rPr>
        <w:t xml:space="preserve">В странах СНГ этот показатель гораздо ниже: к примеру, в России он равен 2,2%, в других странах – и того меньше. По данным экспертов ОСЭР, в Казахстане затраты на транспортную отрасль составляют около 1,7% от ВВП, из которых 0,8% приходятся на инвестирование в автодорожную сферу, 0,5% - на содержание автодорог, 0,4% </w:t>
      </w:r>
      <w:r w:rsidR="007C77CC">
        <w:rPr>
          <w:sz w:val="28"/>
        </w:rPr>
        <w:t>–</w:t>
      </w:r>
      <w:r w:rsidRPr="00FB7644">
        <w:rPr>
          <w:sz w:val="28"/>
        </w:rPr>
        <w:t xml:space="preserve"> инвестиции в железную дорогу.</w:t>
      </w:r>
    </w:p>
    <w:p w14:paraId="6A7E227C" w14:textId="64F00103" w:rsidR="002036F6" w:rsidRPr="0075629B" w:rsidRDefault="00190F8B" w:rsidP="00032D98">
      <w:pPr>
        <w:tabs>
          <w:tab w:val="left" w:pos="142"/>
        </w:tabs>
        <w:ind w:firstLine="709"/>
        <w:contextualSpacing/>
        <w:jc w:val="both"/>
        <w:rPr>
          <w:sz w:val="28"/>
        </w:rPr>
      </w:pPr>
      <w:r w:rsidRPr="00FB7644">
        <w:rPr>
          <w:sz w:val="28"/>
        </w:rPr>
        <w:lastRenderedPageBreak/>
        <w:t>Из этих средств на логистику приходится мизерная сумма. В результате, по оценкам опрошенных местных специалистов, состояние развития логистику на приемлемом уровне на автодорожных перевозках оценили 57% опрошенных, на железнодорожных перевозках – 48%, в складском хранении – 14%, экспедиции груза – 38%, таможенного контроля – 10</w:t>
      </w:r>
      <w:r w:rsidRPr="0075629B">
        <w:rPr>
          <w:sz w:val="28"/>
        </w:rPr>
        <w:t>% [13</w:t>
      </w:r>
      <w:r w:rsidR="00364214" w:rsidRPr="0075629B">
        <w:rPr>
          <w:sz w:val="28"/>
        </w:rPr>
        <w:t>5</w:t>
      </w:r>
      <w:r w:rsidRPr="0075629B">
        <w:rPr>
          <w:sz w:val="28"/>
        </w:rPr>
        <w:t xml:space="preserve">, </w:t>
      </w:r>
      <w:r w:rsidR="000F4794" w:rsidRPr="0075629B">
        <w:rPr>
          <w:sz w:val="28"/>
        </w:rPr>
        <w:t xml:space="preserve">с. </w:t>
      </w:r>
      <w:r w:rsidRPr="0075629B">
        <w:rPr>
          <w:sz w:val="28"/>
        </w:rPr>
        <w:t>83-95</w:t>
      </w:r>
      <w:r w:rsidR="002036F6" w:rsidRPr="0075629B">
        <w:rPr>
          <w:sz w:val="28"/>
        </w:rPr>
        <w:t>].</w:t>
      </w:r>
    </w:p>
    <w:p w14:paraId="15448B60" w14:textId="77777777" w:rsidR="00190F8B" w:rsidRPr="00FB7644" w:rsidRDefault="00190F8B" w:rsidP="00032D98">
      <w:pPr>
        <w:tabs>
          <w:tab w:val="left" w:pos="142"/>
        </w:tabs>
        <w:ind w:firstLine="709"/>
        <w:contextualSpacing/>
        <w:jc w:val="both"/>
        <w:rPr>
          <w:sz w:val="28"/>
        </w:rPr>
      </w:pPr>
      <w:r w:rsidRPr="00FB7644">
        <w:rPr>
          <w:sz w:val="28"/>
        </w:rPr>
        <w:t xml:space="preserve">Достижение необходимой либерализации сферы транспортно-логистической системы – задача исключительно сложная, но без немалых вложений средств ее решить исключительно сложно. </w:t>
      </w:r>
    </w:p>
    <w:p w14:paraId="01A3AD08" w14:textId="2258B9FF" w:rsidR="00190F8B" w:rsidRPr="00FB7644" w:rsidRDefault="00190F8B" w:rsidP="00032D98">
      <w:pPr>
        <w:tabs>
          <w:tab w:val="left" w:pos="142"/>
        </w:tabs>
        <w:ind w:firstLine="709"/>
        <w:contextualSpacing/>
        <w:jc w:val="both"/>
        <w:rPr>
          <w:sz w:val="28"/>
        </w:rPr>
      </w:pPr>
      <w:r w:rsidRPr="00FB7644">
        <w:rPr>
          <w:sz w:val="28"/>
        </w:rPr>
        <w:t xml:space="preserve">Действительно, все эксперты сходятся также во мнении, что формирование эффективной транспортно-логистической системы сопряжено с немалыми трудностями. В немалой степени это и объясняет недостаточную заинтересованность частных компаний инвестировать проекты в эту сферу деятельности.  </w:t>
      </w:r>
    </w:p>
    <w:p w14:paraId="7F31C67F" w14:textId="77777777" w:rsidR="00190F8B" w:rsidRPr="00FB7644" w:rsidRDefault="00190F8B" w:rsidP="00032D98">
      <w:pPr>
        <w:tabs>
          <w:tab w:val="left" w:pos="142"/>
        </w:tabs>
        <w:ind w:firstLine="709"/>
        <w:contextualSpacing/>
        <w:jc w:val="both"/>
        <w:rPr>
          <w:sz w:val="28"/>
        </w:rPr>
      </w:pPr>
      <w:r w:rsidRPr="00FB7644">
        <w:rPr>
          <w:sz w:val="28"/>
        </w:rPr>
        <w:t xml:space="preserve">К этому следует добавить, что к особенности в обоснованиях транспортно-логистической системы можно отнести следующее обстоятельство: как показывает практика мирового опыта, основной эффект от логистики ощущается при грузовых перевозках на расстояния 500 км и свыше, и наибольшие сложности для своего обоснования представляют коридоры в пределах 200-500 км, и именно в этом диапазоне и находится исследуемый нами ЭКШТХ. </w:t>
      </w:r>
    </w:p>
    <w:p w14:paraId="3398F7FD" w14:textId="77777777" w:rsidR="00190F8B" w:rsidRPr="00FB7644" w:rsidRDefault="00190F8B" w:rsidP="0071408D">
      <w:pPr>
        <w:tabs>
          <w:tab w:val="left" w:pos="142"/>
        </w:tabs>
        <w:ind w:firstLine="709"/>
        <w:contextualSpacing/>
        <w:jc w:val="both"/>
        <w:rPr>
          <w:sz w:val="28"/>
        </w:rPr>
      </w:pPr>
      <w:r w:rsidRPr="00FB7644">
        <w:rPr>
          <w:sz w:val="28"/>
        </w:rPr>
        <w:t xml:space="preserve">Однако до сих пор нет приемлемых методов оценивания полных затрат на транспортно-логистическую систему, охватывающую всю деятельность по организации перевозок, вплоть до внедрения цифровых технологий. В немалой степени эти сложности связаны с различиями в условиях формирования и развития различных транспортных коридоров, в особенности, транснациональных. </w:t>
      </w:r>
      <w:r w:rsidRPr="00FB7644">
        <w:rPr>
          <w:i/>
          <w:sz w:val="28"/>
        </w:rPr>
        <w:t>Этим можно объяснить и факт отсутствия подобных оценок в исследованиях Института Секретариата ЦАРЭС по ЭКШТХ</w:t>
      </w:r>
      <w:r w:rsidRPr="00FB7644">
        <w:rPr>
          <w:sz w:val="28"/>
        </w:rPr>
        <w:t>.</w:t>
      </w:r>
    </w:p>
    <w:p w14:paraId="0E6E820D" w14:textId="572AAECA" w:rsidR="00190F8B" w:rsidRPr="00FB7644" w:rsidRDefault="00190F8B" w:rsidP="0071408D">
      <w:pPr>
        <w:tabs>
          <w:tab w:val="left" w:pos="142"/>
        </w:tabs>
        <w:ind w:firstLine="709"/>
        <w:contextualSpacing/>
        <w:jc w:val="both"/>
        <w:rPr>
          <w:sz w:val="28"/>
        </w:rPr>
      </w:pPr>
      <w:r w:rsidRPr="00FB7644">
        <w:rPr>
          <w:sz w:val="28"/>
        </w:rPr>
        <w:t>В этой связи ученые и практики опираются на анализ опыта действующих транспортных составляющих мировых экономических коридоров. Так, например, М. Манукян из анализа российских транспортных путей извлекает такие оценки транспортных затрат: 50 долл. – для автоперевозок и 60 долл. – для железнодорожных перевозок на 100 км. пути [13</w:t>
      </w:r>
      <w:r w:rsidR="007C77CC">
        <w:rPr>
          <w:sz w:val="28"/>
        </w:rPr>
        <w:t>6</w:t>
      </w:r>
      <w:r w:rsidR="002036F6" w:rsidRPr="00FB7644">
        <w:rPr>
          <w:sz w:val="28"/>
        </w:rPr>
        <w:t>].</w:t>
      </w:r>
    </w:p>
    <w:p w14:paraId="407FD7BB" w14:textId="2B56B007" w:rsidR="00190F8B" w:rsidRPr="00FB7644" w:rsidRDefault="00190F8B" w:rsidP="0071408D">
      <w:pPr>
        <w:ind w:firstLine="709"/>
        <w:contextualSpacing/>
        <w:jc w:val="both"/>
        <w:rPr>
          <w:sz w:val="28"/>
        </w:rPr>
      </w:pPr>
      <w:r w:rsidRPr="00FB7644">
        <w:rPr>
          <w:sz w:val="28"/>
        </w:rPr>
        <w:t>По оценкам зарубежных экспертов, провозка одного крупнотоннажного 20-футового контейнера (</w:t>
      </w:r>
      <w:r w:rsidRPr="00FB7644">
        <w:rPr>
          <w:sz w:val="28"/>
          <w:lang w:val="en-US"/>
        </w:rPr>
        <w:t>TFU</w:t>
      </w:r>
      <w:r w:rsidRPr="00FB7644">
        <w:rPr>
          <w:sz w:val="28"/>
        </w:rPr>
        <w:t>) из Китая в Европу автомобильным транспортом составляет около 126 долл. и железнодорожным транспортом - 81 долл. на 100</w:t>
      </w:r>
      <w:r w:rsidR="0071408D">
        <w:rPr>
          <w:sz w:val="28"/>
        </w:rPr>
        <w:t> </w:t>
      </w:r>
      <w:r w:rsidRPr="00FB7644">
        <w:rPr>
          <w:sz w:val="28"/>
        </w:rPr>
        <w:t xml:space="preserve">км. пути.  </w:t>
      </w:r>
    </w:p>
    <w:p w14:paraId="038404D1" w14:textId="77777777" w:rsidR="00190F8B" w:rsidRPr="00FB7644" w:rsidRDefault="00190F8B" w:rsidP="0071408D">
      <w:pPr>
        <w:ind w:firstLine="709"/>
        <w:contextualSpacing/>
        <w:jc w:val="both"/>
        <w:rPr>
          <w:sz w:val="28"/>
        </w:rPr>
      </w:pPr>
      <w:r w:rsidRPr="00FB7644">
        <w:rPr>
          <w:sz w:val="28"/>
        </w:rPr>
        <w:t>Вместе с тем, по нашему мнению, это показатели затрат на переводку грузов не могут дать представления о полной стоимости всей транспортно-логистической системы, которая слагается из затрат на модернизацию транспортной сети, ее оснащение современными техническими средствами автоматизации и цифровизации ППГ, на строительство транспортно-логистических центров и других составляющих, что и позволяет в целом увеличивать пропускную способность транспортной сети.</w:t>
      </w:r>
    </w:p>
    <w:p w14:paraId="7AB97E45" w14:textId="37ABD27D" w:rsidR="00190F8B" w:rsidRPr="00FB7644" w:rsidRDefault="00190F8B" w:rsidP="0071408D">
      <w:pPr>
        <w:ind w:firstLine="709"/>
        <w:contextualSpacing/>
        <w:jc w:val="both"/>
        <w:rPr>
          <w:sz w:val="28"/>
        </w:rPr>
      </w:pPr>
      <w:r w:rsidRPr="00FB7644">
        <w:rPr>
          <w:sz w:val="28"/>
        </w:rPr>
        <w:t xml:space="preserve">В целях выведения необходимых оценок можно проанализировать транснациональный коридор «Семей – Рубцовск», который эксперты относят к </w:t>
      </w:r>
      <w:r w:rsidRPr="00FB7644">
        <w:rPr>
          <w:sz w:val="28"/>
        </w:rPr>
        <w:lastRenderedPageBreak/>
        <w:t>категории инфраструктурных, имея в виду ее оснащенность техническими средствами и профессиональным менеджментом.</w:t>
      </w:r>
    </w:p>
    <w:p w14:paraId="392E0DAF" w14:textId="77777777" w:rsidR="00190F8B" w:rsidRPr="00FB7644" w:rsidRDefault="00190F8B" w:rsidP="0071408D">
      <w:pPr>
        <w:ind w:firstLine="709"/>
        <w:contextualSpacing/>
        <w:jc w:val="both"/>
        <w:rPr>
          <w:sz w:val="28"/>
        </w:rPr>
      </w:pPr>
      <w:r w:rsidRPr="00FB7644">
        <w:rPr>
          <w:sz w:val="28"/>
        </w:rPr>
        <w:t>Анализ показывает, что вложение капитальных инвестиций в дорожную модернизацию составляет 464,3 млн. долл. при ежегодных эксплуатационных расходах в объеме 39,8 млн. долл. В железнодорожной части коридора – соответственно, 29,6 млн. долл. и 17,6 млн. долл. К этому следует добавить капитальные затраты на создание волокно-оптической линии связи (ВОЛС) в объеме 1,78 млн. долл. при ежегодных эксплуатационных расходах в 0,03 млн. долл.</w:t>
      </w:r>
    </w:p>
    <w:p w14:paraId="0BDA44F4" w14:textId="40D246D2" w:rsidR="002036F6" w:rsidRPr="0075629B" w:rsidRDefault="00190F8B" w:rsidP="0071408D">
      <w:pPr>
        <w:ind w:firstLine="709"/>
        <w:contextualSpacing/>
        <w:jc w:val="both"/>
        <w:rPr>
          <w:sz w:val="28"/>
        </w:rPr>
      </w:pPr>
      <w:r w:rsidRPr="00FB7644">
        <w:rPr>
          <w:sz w:val="28"/>
        </w:rPr>
        <w:t xml:space="preserve">С учетом этих данных за 10 лет (что соответствует перспективе искомого оценивания по ЭКШТХ до 2030 г.) эксплуатации затраты на 1 км дорожной части коридора может составить 5,53 млн. долл., </w:t>
      </w:r>
      <w:r w:rsidRPr="0075629B">
        <w:rPr>
          <w:sz w:val="28"/>
        </w:rPr>
        <w:t>железнодорожной части – 1,42 млн. долл. и ВОРС – 0,014 млн. долл.,</w:t>
      </w:r>
      <w:r w:rsidR="0063782B" w:rsidRPr="0075629B">
        <w:rPr>
          <w:sz w:val="28"/>
        </w:rPr>
        <w:t xml:space="preserve"> суммарно – 7,1 млн. долл. [</w:t>
      </w:r>
      <w:r w:rsidR="00D85A35" w:rsidRPr="0075629B">
        <w:rPr>
          <w:sz w:val="28"/>
        </w:rPr>
        <w:t>97</w:t>
      </w:r>
      <w:r w:rsidR="002036F6" w:rsidRPr="0075629B">
        <w:rPr>
          <w:sz w:val="28"/>
        </w:rPr>
        <w:t>].</w:t>
      </w:r>
    </w:p>
    <w:p w14:paraId="5CED4FA9" w14:textId="77777777" w:rsidR="00190F8B" w:rsidRPr="00FB7644" w:rsidRDefault="00190F8B" w:rsidP="0071408D">
      <w:pPr>
        <w:ind w:firstLine="709"/>
        <w:contextualSpacing/>
        <w:jc w:val="both"/>
        <w:rPr>
          <w:sz w:val="28"/>
        </w:rPr>
      </w:pPr>
      <w:r w:rsidRPr="00FB7644">
        <w:rPr>
          <w:sz w:val="28"/>
        </w:rPr>
        <w:t>Если применить эти расчетные данные к проекту ЭКШТХ, получим следующее стоимостные оценки:</w:t>
      </w:r>
    </w:p>
    <w:p w14:paraId="1715F5AA" w14:textId="655A238E" w:rsidR="00190F8B" w:rsidRPr="00FB7644" w:rsidRDefault="00190F8B" w:rsidP="0071408D">
      <w:pPr>
        <w:ind w:firstLine="709"/>
        <w:contextualSpacing/>
        <w:jc w:val="both"/>
        <w:rPr>
          <w:sz w:val="28"/>
        </w:rPr>
      </w:pPr>
      <w:r w:rsidRPr="00FB7644">
        <w:rPr>
          <w:sz w:val="28"/>
        </w:rPr>
        <w:t xml:space="preserve">1) по транспортной линии Шымкент-Ташкент протяженностью 139 км – 986,9 млн. долл. С учетом возможного строительства транспортно-логистических центра в Шымкенте и расширения потенциала действующего с 2017 года в Ташкенте </w:t>
      </w:r>
      <w:r w:rsidRPr="00FB7644">
        <w:rPr>
          <w:iCs/>
          <w:sz w:val="28"/>
        </w:rPr>
        <w:t>Международного центра логистики «Т</w:t>
      </w:r>
      <w:r w:rsidR="0063782B">
        <w:rPr>
          <w:iCs/>
          <w:sz w:val="28"/>
        </w:rPr>
        <w:t xml:space="preserve">ашкент» (United Cargo Center), </w:t>
      </w:r>
      <w:r w:rsidRPr="00FB7644">
        <w:rPr>
          <w:iCs/>
          <w:sz w:val="28"/>
        </w:rPr>
        <w:t xml:space="preserve">с суммарным объемом капитальных </w:t>
      </w:r>
      <w:r w:rsidRPr="00FB7644">
        <w:rPr>
          <w:sz w:val="28"/>
        </w:rPr>
        <w:t>и эксплуатационных затрат 2100 млн. долл., получим общую оценку стоимости транспортного коридора между этими городами в 3086,6 млн. долл.;</w:t>
      </w:r>
    </w:p>
    <w:p w14:paraId="407E4A7B" w14:textId="7CB7CE98" w:rsidR="00190F8B" w:rsidRPr="00FB7644" w:rsidRDefault="00190F8B" w:rsidP="0071408D">
      <w:pPr>
        <w:ind w:firstLine="709"/>
        <w:contextualSpacing/>
        <w:jc w:val="both"/>
        <w:rPr>
          <w:sz w:val="28"/>
        </w:rPr>
      </w:pPr>
      <w:r w:rsidRPr="00FB7644">
        <w:rPr>
          <w:sz w:val="28"/>
        </w:rPr>
        <w:t>2) по транспортной линии Ташкент-Худжанд протяженностью 156 км, с учетом автомобильной связи – 864,9 млн. долл. С учетом возможного строительства транспортно-логистического центра в Худжанде меньшей мощности с учетом сложившихся объемов торговли Согдийской области с казахстанским и узбекским районами ЭКШТХ получим общую оценку стоимости транспортного коридора Ташкент-Худжанд в 1764,9 млн. долл.</w:t>
      </w:r>
    </w:p>
    <w:p w14:paraId="47FC34B6" w14:textId="7D6B1BBE" w:rsidR="00190F8B" w:rsidRPr="00FB7644" w:rsidRDefault="00190F8B" w:rsidP="0071408D">
      <w:pPr>
        <w:ind w:firstLine="709"/>
        <w:contextualSpacing/>
        <w:jc w:val="both"/>
        <w:rPr>
          <w:sz w:val="28"/>
        </w:rPr>
      </w:pPr>
      <w:r w:rsidRPr="00FB7644">
        <w:rPr>
          <w:sz w:val="28"/>
        </w:rPr>
        <w:t>В целом общая оценка стоимости всего транспортного коридора по линии связанности Шымкент-Ташкент-Худжанд оценочно может составить 4851,5</w:t>
      </w:r>
      <w:r w:rsidR="0075629B">
        <w:rPr>
          <w:sz w:val="28"/>
        </w:rPr>
        <w:t> </w:t>
      </w:r>
      <w:r w:rsidRPr="00FB7644">
        <w:rPr>
          <w:sz w:val="28"/>
        </w:rPr>
        <w:t xml:space="preserve">млн. долл. </w:t>
      </w:r>
    </w:p>
    <w:p w14:paraId="317F16C4" w14:textId="77777777" w:rsidR="00190F8B" w:rsidRPr="00FB7644" w:rsidRDefault="00190F8B" w:rsidP="0071408D">
      <w:pPr>
        <w:ind w:firstLine="709"/>
        <w:contextualSpacing/>
        <w:jc w:val="both"/>
        <w:rPr>
          <w:sz w:val="28"/>
        </w:rPr>
      </w:pPr>
      <w:r w:rsidRPr="00FB7644">
        <w:rPr>
          <w:sz w:val="28"/>
        </w:rPr>
        <w:t xml:space="preserve">Подчеркнем, что это выведенные нами оценки только возможной стоимости транспортно-логистической системы в проекте ЭКШТХ, которые будут использованы нами ниже, при расчетах оценок торговли на базе применения гравитационной модели. </w:t>
      </w:r>
    </w:p>
    <w:p w14:paraId="73991F36" w14:textId="77777777" w:rsidR="00190F8B" w:rsidRPr="00FB7644" w:rsidRDefault="00190F8B" w:rsidP="0071408D">
      <w:pPr>
        <w:ind w:firstLine="709"/>
        <w:contextualSpacing/>
        <w:jc w:val="both"/>
        <w:rPr>
          <w:sz w:val="28"/>
        </w:rPr>
      </w:pPr>
      <w:r w:rsidRPr="00FB7644">
        <w:rPr>
          <w:i/>
          <w:sz w:val="28"/>
        </w:rPr>
        <w:t>С другой стороны, эти оценки стоимости транспортно-логистической системы могут быть снижены, с учетом рисков для проекта ЭКШТХ, полноту которых позволяет осуществить концепт комплексного подхода, развиваемого нами в работе</w:t>
      </w:r>
      <w:r w:rsidRPr="00FB7644">
        <w:rPr>
          <w:sz w:val="28"/>
        </w:rPr>
        <w:t xml:space="preserve">. Этот аспект необходимости более реального подхода в исследовании будет нами обоснован несколько ниже. </w:t>
      </w:r>
    </w:p>
    <w:p w14:paraId="544F5BCB" w14:textId="3AD9BA40" w:rsidR="00190F8B" w:rsidRPr="00FB7644" w:rsidRDefault="00190F8B" w:rsidP="0071408D">
      <w:pPr>
        <w:ind w:firstLine="709"/>
        <w:contextualSpacing/>
        <w:jc w:val="both"/>
        <w:rPr>
          <w:sz w:val="28"/>
        </w:rPr>
      </w:pPr>
      <w:r w:rsidRPr="00FB7644">
        <w:rPr>
          <w:sz w:val="28"/>
        </w:rPr>
        <w:t xml:space="preserve">Поэтому, для использования в системных расчетах прогнозных оценок в качестве одного из ключевых факторов, была принята оценка возможной стоимости транспортно-логистической системы, способствующей ускоренному развития транспортных перевозок, на участке Шымкент-Ташкент или </w:t>
      </w:r>
      <w:r w:rsidRPr="00FB7644">
        <w:rPr>
          <w:sz w:val="28"/>
          <w:lang w:val="en-US"/>
        </w:rPr>
        <w:t>ZTL</w:t>
      </w:r>
      <w:r w:rsidRPr="00FB7644">
        <w:rPr>
          <w:sz w:val="28"/>
          <w:vertAlign w:val="subscript"/>
        </w:rPr>
        <w:t>1</w:t>
      </w:r>
      <w:r w:rsidRPr="00FB7644">
        <w:rPr>
          <w:sz w:val="28"/>
        </w:rPr>
        <w:t xml:space="preserve">, равная 528,7 млн. долл. в 2025 г. </w:t>
      </w:r>
      <w:r w:rsidR="0075629B">
        <w:rPr>
          <w:sz w:val="28"/>
        </w:rPr>
        <w:t xml:space="preserve">и 986,9 млн. долл. – в 2030 г. </w:t>
      </w:r>
      <w:r w:rsidRPr="00FB7644">
        <w:rPr>
          <w:sz w:val="28"/>
        </w:rPr>
        <w:t xml:space="preserve">На всем участке </w:t>
      </w:r>
      <w:r w:rsidRPr="00FB7644">
        <w:rPr>
          <w:sz w:val="28"/>
        </w:rPr>
        <w:lastRenderedPageBreak/>
        <w:t xml:space="preserve">Шымкент-Ташкент-Худжанд или </w:t>
      </w:r>
      <w:r w:rsidRPr="00FB7644">
        <w:rPr>
          <w:sz w:val="28"/>
          <w:lang w:val="en-US"/>
        </w:rPr>
        <w:t>ZTL</w:t>
      </w:r>
      <w:r w:rsidRPr="00FB7644">
        <w:rPr>
          <w:sz w:val="28"/>
          <w:vertAlign w:val="subscript"/>
        </w:rPr>
        <w:t>2</w:t>
      </w:r>
      <w:r w:rsidRPr="00FB7644">
        <w:rPr>
          <w:sz w:val="28"/>
        </w:rPr>
        <w:t xml:space="preserve"> – соответственно, 995,7 и 1851,8</w:t>
      </w:r>
      <w:r w:rsidR="0075629B">
        <w:rPr>
          <w:sz w:val="28"/>
        </w:rPr>
        <w:t> </w:t>
      </w:r>
      <w:r w:rsidRPr="00FB7644">
        <w:rPr>
          <w:sz w:val="28"/>
        </w:rPr>
        <w:t>млн.</w:t>
      </w:r>
      <w:r w:rsidR="0075629B">
        <w:rPr>
          <w:sz w:val="28"/>
        </w:rPr>
        <w:t> </w:t>
      </w:r>
      <w:r w:rsidRPr="00FB7644">
        <w:rPr>
          <w:sz w:val="28"/>
        </w:rPr>
        <w:t>долл.</w:t>
      </w:r>
    </w:p>
    <w:p w14:paraId="03815A49" w14:textId="026E49E5" w:rsidR="00190F8B" w:rsidRPr="00FB7644" w:rsidRDefault="00190F8B" w:rsidP="0071408D">
      <w:pPr>
        <w:ind w:firstLine="709"/>
        <w:contextualSpacing/>
        <w:jc w:val="both"/>
        <w:rPr>
          <w:sz w:val="28"/>
        </w:rPr>
      </w:pPr>
      <w:r w:rsidRPr="00FB7644">
        <w:rPr>
          <w:sz w:val="28"/>
        </w:rPr>
        <w:t>В целом все это, наряду с динамикой экспортных показателей (табл</w:t>
      </w:r>
      <w:r w:rsidR="00D85A35">
        <w:rPr>
          <w:sz w:val="28"/>
        </w:rPr>
        <w:t>ица </w:t>
      </w:r>
      <w:r w:rsidRPr="00FB7644">
        <w:rPr>
          <w:sz w:val="28"/>
        </w:rPr>
        <w:t>18), позволяет вывести модели для расчетов экспорта ШиТО в районы ТиТО и СО.</w:t>
      </w:r>
    </w:p>
    <w:p w14:paraId="14714657" w14:textId="77777777" w:rsidR="00190F8B" w:rsidRPr="00FB7644" w:rsidRDefault="00190F8B" w:rsidP="0071408D">
      <w:pPr>
        <w:ind w:firstLine="709"/>
        <w:contextualSpacing/>
        <w:jc w:val="both"/>
        <w:rPr>
          <w:sz w:val="28"/>
        </w:rPr>
      </w:pPr>
      <w:r w:rsidRPr="00FB7644">
        <w:rPr>
          <w:i/>
          <w:sz w:val="28"/>
        </w:rPr>
        <w:t>Модель экспорта ШиТО в район ТиТО</w:t>
      </w:r>
      <w:r w:rsidRPr="00FB7644">
        <w:rPr>
          <w:sz w:val="28"/>
        </w:rPr>
        <w:t>:</w:t>
      </w:r>
    </w:p>
    <w:p w14:paraId="58A42456" w14:textId="77777777" w:rsidR="00190F8B" w:rsidRPr="00FB7644" w:rsidRDefault="00190F8B" w:rsidP="004771FB">
      <w:pPr>
        <w:ind w:firstLine="567"/>
        <w:contextualSpacing/>
        <w:jc w:val="both"/>
        <w:rPr>
          <w:sz w:val="28"/>
        </w:rPr>
      </w:pPr>
    </w:p>
    <w:p w14:paraId="2C12E1F1" w14:textId="1601E185" w:rsidR="00190F8B" w:rsidRPr="00FB7644" w:rsidRDefault="00190F8B" w:rsidP="0071408D">
      <w:pPr>
        <w:ind w:firstLine="567"/>
        <w:contextualSpacing/>
        <w:jc w:val="right"/>
        <w:rPr>
          <w:sz w:val="28"/>
        </w:rPr>
      </w:pPr>
      <w:r w:rsidRPr="0071408D">
        <w:rPr>
          <w:sz w:val="28"/>
          <w:lang w:val="en-US"/>
        </w:rPr>
        <w:t>EXP</w:t>
      </w:r>
      <w:r w:rsidRPr="0071408D">
        <w:rPr>
          <w:sz w:val="28"/>
          <w:vertAlign w:val="subscript"/>
        </w:rPr>
        <w:t>1</w:t>
      </w:r>
      <w:r w:rsidRPr="0071408D">
        <w:rPr>
          <w:sz w:val="28"/>
        </w:rPr>
        <w:t xml:space="preserve"> = 29,08 </w:t>
      </w:r>
      <w:r w:rsidRPr="0071408D">
        <w:rPr>
          <w:sz w:val="28"/>
          <w:lang w:val="en-US"/>
        </w:rPr>
        <w:t>VRP</w:t>
      </w:r>
      <w:r w:rsidRPr="0071408D">
        <w:rPr>
          <w:sz w:val="28"/>
          <w:vertAlign w:val="subscript"/>
        </w:rPr>
        <w:t>1</w:t>
      </w:r>
      <w:r w:rsidRPr="0071408D">
        <w:rPr>
          <w:sz w:val="28"/>
          <w:vertAlign w:val="superscript"/>
        </w:rPr>
        <w:t>0,916</w:t>
      </w:r>
      <w:r w:rsidRPr="0071408D">
        <w:rPr>
          <w:sz w:val="28"/>
        </w:rPr>
        <w:t xml:space="preserve"> </w:t>
      </w:r>
      <w:r w:rsidRPr="0071408D">
        <w:rPr>
          <w:sz w:val="28"/>
          <w:lang w:val="en-US"/>
        </w:rPr>
        <w:t>VRP</w:t>
      </w:r>
      <w:r w:rsidRPr="0071408D">
        <w:rPr>
          <w:sz w:val="28"/>
          <w:vertAlign w:val="subscript"/>
        </w:rPr>
        <w:t>2</w:t>
      </w:r>
      <w:r w:rsidRPr="0071408D">
        <w:rPr>
          <w:sz w:val="28"/>
          <w:vertAlign w:val="superscript"/>
        </w:rPr>
        <w:t>– 1,012</w:t>
      </w:r>
      <w:r w:rsidRPr="0071408D">
        <w:rPr>
          <w:sz w:val="28"/>
        </w:rPr>
        <w:t xml:space="preserve"> </w:t>
      </w:r>
      <w:r w:rsidRPr="0071408D">
        <w:rPr>
          <w:sz w:val="28"/>
          <w:lang w:val="en-US"/>
        </w:rPr>
        <w:t>ZTL</w:t>
      </w:r>
      <w:r w:rsidRPr="0071408D">
        <w:rPr>
          <w:sz w:val="28"/>
          <w:vertAlign w:val="subscript"/>
        </w:rPr>
        <w:t>1</w:t>
      </w:r>
      <w:r w:rsidRPr="0071408D">
        <w:rPr>
          <w:sz w:val="28"/>
          <w:vertAlign w:val="superscript"/>
        </w:rPr>
        <w:t>0,442</w:t>
      </w:r>
      <w:r w:rsidRPr="0071408D">
        <w:rPr>
          <w:sz w:val="28"/>
        </w:rPr>
        <w:t xml:space="preserve">   </w:t>
      </w:r>
      <w:r w:rsidRPr="00FB7644">
        <w:rPr>
          <w:sz w:val="28"/>
        </w:rPr>
        <w:t xml:space="preserve">                  (13)</w:t>
      </w:r>
    </w:p>
    <w:p w14:paraId="6B72A733" w14:textId="77777777" w:rsidR="00190F8B" w:rsidRPr="00FB7644" w:rsidRDefault="00190F8B" w:rsidP="004771FB">
      <w:pPr>
        <w:ind w:firstLine="567"/>
        <w:contextualSpacing/>
        <w:jc w:val="both"/>
        <w:rPr>
          <w:sz w:val="28"/>
        </w:rPr>
      </w:pPr>
    </w:p>
    <w:p w14:paraId="288548C3" w14:textId="1C4D54BB" w:rsidR="00190F8B" w:rsidRPr="00FB7644" w:rsidRDefault="00190F8B" w:rsidP="004771FB">
      <w:pPr>
        <w:contextualSpacing/>
        <w:jc w:val="both"/>
        <w:rPr>
          <w:sz w:val="28"/>
        </w:rPr>
      </w:pPr>
      <w:r w:rsidRPr="00FB7644">
        <w:rPr>
          <w:sz w:val="28"/>
        </w:rPr>
        <w:t xml:space="preserve">где </w:t>
      </w:r>
      <w:r w:rsidRPr="00FB7644">
        <w:rPr>
          <w:sz w:val="28"/>
          <w:lang w:val="en-US"/>
        </w:rPr>
        <w:t>EXP</w:t>
      </w:r>
      <w:r w:rsidRPr="00FB7644">
        <w:rPr>
          <w:sz w:val="28"/>
          <w:vertAlign w:val="subscript"/>
        </w:rPr>
        <w:t xml:space="preserve">1 </w:t>
      </w:r>
      <w:r w:rsidRPr="00FB7644">
        <w:rPr>
          <w:sz w:val="28"/>
        </w:rPr>
        <w:t>– объем экспорта из ШиТО в ТиТО, млн. долл.;</w:t>
      </w:r>
    </w:p>
    <w:p w14:paraId="1C4536C9" w14:textId="5DB84906" w:rsidR="00190F8B" w:rsidRPr="00FB7644" w:rsidRDefault="00190F8B" w:rsidP="0063782B">
      <w:pPr>
        <w:ind w:firstLine="462"/>
        <w:contextualSpacing/>
        <w:jc w:val="both"/>
        <w:rPr>
          <w:sz w:val="28"/>
        </w:rPr>
      </w:pPr>
      <w:r w:rsidRPr="00FB7644">
        <w:rPr>
          <w:sz w:val="28"/>
          <w:lang w:val="en-US"/>
        </w:rPr>
        <w:t>VRP</w:t>
      </w:r>
      <w:r w:rsidRPr="00FB7644">
        <w:rPr>
          <w:sz w:val="28"/>
          <w:vertAlign w:val="subscript"/>
        </w:rPr>
        <w:t xml:space="preserve">1 </w:t>
      </w:r>
      <w:r w:rsidRPr="00FB7644">
        <w:rPr>
          <w:sz w:val="28"/>
        </w:rPr>
        <w:t>– валовой региональный продукт ШиТО, млн. долл.;</w:t>
      </w:r>
    </w:p>
    <w:p w14:paraId="26537D9C" w14:textId="01D642C6" w:rsidR="00190F8B" w:rsidRPr="00FB7644" w:rsidRDefault="00190F8B" w:rsidP="0063782B">
      <w:pPr>
        <w:ind w:firstLine="462"/>
        <w:contextualSpacing/>
        <w:jc w:val="both"/>
        <w:rPr>
          <w:sz w:val="28"/>
        </w:rPr>
      </w:pPr>
      <w:r w:rsidRPr="00FB7644">
        <w:rPr>
          <w:sz w:val="28"/>
          <w:lang w:val="en-US"/>
        </w:rPr>
        <w:t>VRP</w:t>
      </w:r>
      <w:r w:rsidRPr="00FB7644">
        <w:rPr>
          <w:sz w:val="28"/>
          <w:vertAlign w:val="subscript"/>
        </w:rPr>
        <w:t xml:space="preserve">2 </w:t>
      </w:r>
      <w:r w:rsidRPr="00FB7644">
        <w:rPr>
          <w:sz w:val="28"/>
        </w:rPr>
        <w:t>– валовой региональный продукт ТиТО, млн. долл.;</w:t>
      </w:r>
    </w:p>
    <w:p w14:paraId="6C06932D" w14:textId="01762D9F" w:rsidR="00190F8B" w:rsidRPr="00FB7644" w:rsidRDefault="00190F8B" w:rsidP="0063782B">
      <w:pPr>
        <w:ind w:firstLine="462"/>
        <w:contextualSpacing/>
        <w:jc w:val="both"/>
        <w:rPr>
          <w:sz w:val="28"/>
        </w:rPr>
      </w:pPr>
      <w:r w:rsidRPr="00FB7644">
        <w:rPr>
          <w:sz w:val="28"/>
          <w:lang w:val="en-US"/>
        </w:rPr>
        <w:t>ZTL</w:t>
      </w:r>
      <w:r w:rsidRPr="00FB7644">
        <w:rPr>
          <w:sz w:val="28"/>
          <w:vertAlign w:val="subscript"/>
        </w:rPr>
        <w:t>1</w:t>
      </w:r>
      <w:r w:rsidRPr="00FB7644">
        <w:rPr>
          <w:sz w:val="28"/>
        </w:rPr>
        <w:t xml:space="preserve"> </w:t>
      </w:r>
      <w:r w:rsidR="0071408D">
        <w:rPr>
          <w:sz w:val="28"/>
        </w:rPr>
        <w:t>–</w:t>
      </w:r>
      <w:r w:rsidRPr="00FB7644">
        <w:rPr>
          <w:sz w:val="28"/>
        </w:rPr>
        <w:t xml:space="preserve"> стоимость транспортно-логистической системы по линии Шымкент-Ташкент, млн. долл.</w:t>
      </w:r>
    </w:p>
    <w:p w14:paraId="33897991" w14:textId="0195EDFD" w:rsidR="00190F8B" w:rsidRPr="00FB7644" w:rsidRDefault="00190F8B" w:rsidP="0063782B">
      <w:pPr>
        <w:pStyle w:val="a3"/>
        <w:tabs>
          <w:tab w:val="left" w:pos="426"/>
          <w:tab w:val="left" w:pos="1134"/>
        </w:tabs>
        <w:ind w:left="0" w:firstLine="709"/>
        <w:jc w:val="both"/>
        <w:rPr>
          <w:rFonts w:ascii="Times New Roman" w:hAnsi="Times New Roman"/>
          <w:color w:val="000000" w:themeColor="text1"/>
          <w:sz w:val="28"/>
          <w:szCs w:val="24"/>
        </w:rPr>
      </w:pPr>
      <w:r w:rsidRPr="00FB7644">
        <w:rPr>
          <w:rFonts w:ascii="Times New Roman" w:hAnsi="Times New Roman"/>
          <w:color w:val="000000" w:themeColor="text1"/>
          <w:sz w:val="28"/>
          <w:szCs w:val="24"/>
        </w:rPr>
        <w:t xml:space="preserve">Как можно видеть, коэффициенты </w:t>
      </w:r>
      <w:r w:rsidRPr="00FB7644">
        <w:rPr>
          <w:rFonts w:ascii="Times New Roman" w:hAnsi="Times New Roman"/>
          <w:color w:val="000000" w:themeColor="text1"/>
          <w:sz w:val="28"/>
          <w:szCs w:val="24"/>
          <w:lang w:val="en-US"/>
        </w:rPr>
        <w:t>R</w:t>
      </w:r>
      <w:r w:rsidRPr="00FB7644">
        <w:rPr>
          <w:rFonts w:ascii="Times New Roman" w:hAnsi="Times New Roman"/>
          <w:color w:val="000000" w:themeColor="text1"/>
          <w:sz w:val="28"/>
          <w:szCs w:val="24"/>
        </w:rPr>
        <w:t xml:space="preserve"> = 0,976 и </w:t>
      </w:r>
      <w:r w:rsidRPr="00FB7644">
        <w:rPr>
          <w:rFonts w:ascii="Times New Roman" w:hAnsi="Times New Roman"/>
          <w:color w:val="000000" w:themeColor="text1"/>
          <w:sz w:val="28"/>
          <w:szCs w:val="24"/>
          <w:lang w:val="en-US"/>
        </w:rPr>
        <w:t>R</w:t>
      </w:r>
      <w:r w:rsidRPr="00FB7644">
        <w:rPr>
          <w:rFonts w:ascii="Times New Roman" w:hAnsi="Times New Roman"/>
          <w:color w:val="000000" w:themeColor="text1"/>
          <w:sz w:val="28"/>
          <w:szCs w:val="24"/>
          <w:vertAlign w:val="superscript"/>
        </w:rPr>
        <w:t>2</w:t>
      </w:r>
      <w:r w:rsidRPr="00FB7644">
        <w:rPr>
          <w:rFonts w:ascii="Times New Roman" w:hAnsi="Times New Roman"/>
          <w:color w:val="000000" w:themeColor="text1"/>
          <w:sz w:val="28"/>
          <w:szCs w:val="24"/>
        </w:rPr>
        <w:t xml:space="preserve"> = 0,95 – достаточно убедительны. Наряду с этим, аппроксимационные возможности полученной модели можно наблюдать на рисунке </w:t>
      </w:r>
      <w:r w:rsidR="005E0E75" w:rsidRPr="00FB7644">
        <w:rPr>
          <w:rFonts w:ascii="Times New Roman" w:hAnsi="Times New Roman"/>
          <w:color w:val="000000" w:themeColor="text1"/>
          <w:sz w:val="28"/>
          <w:szCs w:val="24"/>
        </w:rPr>
        <w:t>19</w:t>
      </w:r>
      <w:r w:rsidRPr="00FB7644">
        <w:rPr>
          <w:rFonts w:ascii="Times New Roman" w:hAnsi="Times New Roman"/>
          <w:color w:val="000000" w:themeColor="text1"/>
          <w:sz w:val="28"/>
          <w:szCs w:val="24"/>
        </w:rPr>
        <w:t>.</w:t>
      </w:r>
    </w:p>
    <w:p w14:paraId="3C0978F5" w14:textId="77777777" w:rsidR="00190F8B" w:rsidRPr="00FB7644" w:rsidRDefault="00190F8B" w:rsidP="004771FB">
      <w:pPr>
        <w:pStyle w:val="a3"/>
        <w:tabs>
          <w:tab w:val="left" w:pos="426"/>
          <w:tab w:val="left" w:pos="1134"/>
        </w:tabs>
        <w:ind w:left="0" w:firstLine="567"/>
        <w:jc w:val="both"/>
        <w:rPr>
          <w:rFonts w:ascii="Times New Roman" w:hAnsi="Times New Roman"/>
          <w:color w:val="000000" w:themeColor="text1"/>
          <w:sz w:val="28"/>
          <w:szCs w:val="24"/>
        </w:rPr>
      </w:pPr>
    </w:p>
    <w:p w14:paraId="52721B35" w14:textId="77777777" w:rsidR="00190F8B" w:rsidRPr="00FB7644" w:rsidRDefault="00190F8B" w:rsidP="0063782B">
      <w:pPr>
        <w:pStyle w:val="a3"/>
        <w:tabs>
          <w:tab w:val="left" w:pos="426"/>
          <w:tab w:val="left" w:pos="1134"/>
        </w:tabs>
        <w:ind w:left="0"/>
        <w:jc w:val="center"/>
        <w:rPr>
          <w:rFonts w:ascii="Times New Roman" w:hAnsi="Times New Roman"/>
          <w:color w:val="000000" w:themeColor="text1"/>
          <w:sz w:val="28"/>
          <w:szCs w:val="24"/>
        </w:rPr>
      </w:pPr>
      <w:r w:rsidRPr="00FB7644">
        <w:rPr>
          <w:rFonts w:ascii="Times New Roman" w:hAnsi="Times New Roman"/>
          <w:noProof/>
        </w:rPr>
        <mc:AlternateContent>
          <mc:Choice Requires="wps">
            <w:drawing>
              <wp:anchor distT="0" distB="0" distL="114300" distR="114300" simplePos="0" relativeHeight="251664896" behindDoc="0" locked="0" layoutInCell="1" allowOverlap="1" wp14:anchorId="10A9AA03" wp14:editId="57EBE4E5">
                <wp:simplePos x="0" y="0"/>
                <wp:positionH relativeFrom="column">
                  <wp:posOffset>854834</wp:posOffset>
                </wp:positionH>
                <wp:positionV relativeFrom="paragraph">
                  <wp:posOffset>177383</wp:posOffset>
                </wp:positionV>
                <wp:extent cx="809625" cy="266700"/>
                <wp:effectExtent l="0" t="0" r="0" b="0"/>
                <wp:wrapNone/>
                <wp:docPr id="28" name="Прямоугольник 28"/>
                <wp:cNvGraphicFramePr/>
                <a:graphic xmlns:a="http://schemas.openxmlformats.org/drawingml/2006/main">
                  <a:graphicData uri="http://schemas.microsoft.com/office/word/2010/wordprocessingShape">
                    <wps:wsp>
                      <wps:cNvSpPr/>
                      <wps:spPr>
                        <a:xfrm>
                          <a:off x="0" y="0"/>
                          <a:ext cx="809625" cy="266700"/>
                        </a:xfrm>
                        <a:prstGeom prst="rect">
                          <a:avLst/>
                        </a:prstGeom>
                        <a:noFill/>
                        <a:ln w="12700" cap="flat" cmpd="sng" algn="ctr">
                          <a:noFill/>
                          <a:prstDash val="solid"/>
                          <a:miter lim="800000"/>
                        </a:ln>
                        <a:effectLst/>
                      </wps:spPr>
                      <wps:txbx>
                        <w:txbxContent>
                          <w:p w14:paraId="42E2B0F1" w14:textId="77777777" w:rsidR="00024C88" w:rsidRPr="00705242" w:rsidRDefault="00024C88" w:rsidP="00190F8B">
                            <w:pPr>
                              <w:rPr>
                                <w:color w:val="000000" w:themeColor="text1"/>
                              </w:rPr>
                            </w:pPr>
                            <w:r>
                              <w:rPr>
                                <w:color w:val="000000" w:themeColor="text1"/>
                              </w:rPr>
                              <w:t>млн. долл.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9AA03" id="Прямоугольник 28" o:spid="_x0000_s1223" style="position:absolute;left:0;text-align:left;margin-left:67.3pt;margin-top:13.95pt;width:63.75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" filled="f" stroked="f" strokeweight="1pt">
                <v:textbox>
                  <w:txbxContent>
                    <w:p w14:paraId="42E2B0F1" w14:textId="77777777" w:rsidR="00024C88" w:rsidRPr="00705242" w:rsidRDefault="00024C88" w:rsidP="00190F8B">
                      <w:pPr>
                        <w:rPr>
                          <w:color w:val="000000" w:themeColor="text1"/>
                        </w:rPr>
                      </w:pPr>
                      <w:r>
                        <w:rPr>
                          <w:color w:val="000000" w:themeColor="text1"/>
                        </w:rPr>
                        <w:t>млн. долл.</w:t>
                      </w:r>
                    </w:p>
                  </w:txbxContent>
                </v:textbox>
              </v:rect>
            </w:pict>
          </mc:Fallback>
        </mc:AlternateContent>
      </w:r>
      <w:r w:rsidRPr="00FB7644">
        <w:rPr>
          <w:rFonts w:ascii="Times New Roman" w:hAnsi="Times New Roman"/>
          <w:noProof/>
          <w:shd w:val="clear" w:color="auto" w:fill="000000" w:themeFill="text1"/>
        </w:rPr>
        <w:drawing>
          <wp:inline distT="0" distB="0" distL="0" distR="0" wp14:anchorId="0FB8FAB0" wp14:editId="6FFE8E3E">
            <wp:extent cx="5129784" cy="2414016"/>
            <wp:effectExtent l="0" t="0" r="0" b="5715"/>
            <wp:docPr id="454" name="Диаграмма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8A8FAD" w14:textId="77777777" w:rsidR="00190F8B" w:rsidRPr="00FB7644" w:rsidRDefault="00190F8B" w:rsidP="004771FB">
      <w:pPr>
        <w:pStyle w:val="a3"/>
        <w:tabs>
          <w:tab w:val="left" w:pos="426"/>
          <w:tab w:val="left" w:pos="1134"/>
        </w:tabs>
        <w:ind w:left="0"/>
        <w:rPr>
          <w:rFonts w:ascii="Times New Roman" w:hAnsi="Times New Roman"/>
          <w:noProof/>
        </w:rPr>
      </w:pPr>
    </w:p>
    <w:p w14:paraId="1417C2FE" w14:textId="067B0395" w:rsidR="00190F8B" w:rsidRPr="00FB7644" w:rsidRDefault="00190F8B" w:rsidP="0063782B">
      <w:pPr>
        <w:pStyle w:val="a3"/>
        <w:tabs>
          <w:tab w:val="left" w:pos="426"/>
          <w:tab w:val="left" w:pos="1134"/>
        </w:tabs>
        <w:ind w:left="993" w:hanging="993"/>
        <w:jc w:val="center"/>
        <w:rPr>
          <w:rFonts w:ascii="Times New Roman" w:hAnsi="Times New Roman"/>
          <w:color w:val="000000" w:themeColor="text1"/>
          <w:sz w:val="28"/>
          <w:szCs w:val="24"/>
        </w:rPr>
      </w:pPr>
      <w:r w:rsidRPr="00FB7644">
        <w:rPr>
          <w:rFonts w:ascii="Times New Roman" w:hAnsi="Times New Roman"/>
          <w:color w:val="000000" w:themeColor="text1"/>
          <w:sz w:val="28"/>
          <w:szCs w:val="24"/>
        </w:rPr>
        <w:t xml:space="preserve">Рисунок </w:t>
      </w:r>
      <w:r w:rsidR="005E0E75" w:rsidRPr="00FB7644">
        <w:rPr>
          <w:rFonts w:ascii="Times New Roman" w:hAnsi="Times New Roman"/>
          <w:color w:val="000000" w:themeColor="text1"/>
          <w:sz w:val="28"/>
          <w:szCs w:val="24"/>
        </w:rPr>
        <w:t>19</w:t>
      </w:r>
      <w:r w:rsidRPr="00FB7644">
        <w:rPr>
          <w:rFonts w:ascii="Times New Roman" w:hAnsi="Times New Roman"/>
          <w:color w:val="000000" w:themeColor="text1"/>
          <w:sz w:val="28"/>
          <w:szCs w:val="24"/>
        </w:rPr>
        <w:t xml:space="preserve"> – Графическая иллюстрация аппроксимационных</w:t>
      </w:r>
    </w:p>
    <w:p w14:paraId="6EA051C1" w14:textId="3845250D" w:rsidR="00190F8B" w:rsidRPr="00FB7644" w:rsidRDefault="00190F8B" w:rsidP="0063782B">
      <w:pPr>
        <w:pStyle w:val="a3"/>
        <w:tabs>
          <w:tab w:val="left" w:pos="426"/>
          <w:tab w:val="left" w:pos="1134"/>
        </w:tabs>
        <w:ind w:left="0"/>
        <w:jc w:val="center"/>
        <w:rPr>
          <w:rFonts w:ascii="Times New Roman" w:hAnsi="Times New Roman"/>
          <w:color w:val="000000" w:themeColor="text1"/>
          <w:sz w:val="28"/>
          <w:szCs w:val="24"/>
        </w:rPr>
      </w:pPr>
      <w:r w:rsidRPr="00FB7644">
        <w:rPr>
          <w:rFonts w:ascii="Times New Roman" w:hAnsi="Times New Roman"/>
          <w:color w:val="000000" w:themeColor="text1"/>
          <w:sz w:val="28"/>
          <w:szCs w:val="24"/>
        </w:rPr>
        <w:t>возможностей модели (13)</w:t>
      </w:r>
    </w:p>
    <w:p w14:paraId="4FFD080C" w14:textId="77777777" w:rsidR="0063782B" w:rsidRPr="0063782B" w:rsidRDefault="0063782B" w:rsidP="0063782B">
      <w:pPr>
        <w:pStyle w:val="a3"/>
        <w:tabs>
          <w:tab w:val="left" w:pos="426"/>
          <w:tab w:val="left" w:pos="1134"/>
        </w:tabs>
        <w:ind w:left="0" w:firstLine="709"/>
        <w:jc w:val="both"/>
        <w:rPr>
          <w:rFonts w:ascii="Times New Roman" w:hAnsi="Times New Roman"/>
          <w:color w:val="000000" w:themeColor="text1"/>
          <w:sz w:val="16"/>
          <w:szCs w:val="16"/>
        </w:rPr>
      </w:pPr>
    </w:p>
    <w:p w14:paraId="2D08E20A" w14:textId="0548AC0C" w:rsidR="0063782B" w:rsidRPr="00FB7644" w:rsidRDefault="0063782B" w:rsidP="0063782B">
      <w:pPr>
        <w:pStyle w:val="a3"/>
        <w:tabs>
          <w:tab w:val="left" w:pos="426"/>
          <w:tab w:val="left" w:pos="1134"/>
        </w:tabs>
        <w:ind w:left="0" w:firstLine="709"/>
        <w:jc w:val="both"/>
        <w:rPr>
          <w:rFonts w:ascii="Times New Roman" w:hAnsi="Times New Roman"/>
          <w:color w:val="000000" w:themeColor="text1"/>
          <w:sz w:val="24"/>
          <w:szCs w:val="24"/>
        </w:rPr>
      </w:pPr>
      <w:r w:rsidRPr="00FB7644">
        <w:rPr>
          <w:rFonts w:ascii="Times New Roman" w:hAnsi="Times New Roman"/>
          <w:color w:val="000000" w:themeColor="text1"/>
          <w:sz w:val="24"/>
          <w:szCs w:val="24"/>
        </w:rPr>
        <w:t xml:space="preserve">Примечание </w:t>
      </w:r>
      <w:r>
        <w:rPr>
          <w:rFonts w:ascii="Times New Roman" w:hAnsi="Times New Roman"/>
          <w:color w:val="000000" w:themeColor="text1"/>
          <w:sz w:val="24"/>
          <w:szCs w:val="24"/>
        </w:rPr>
        <w:t>– С</w:t>
      </w:r>
      <w:r w:rsidRPr="00FB7644">
        <w:rPr>
          <w:rFonts w:ascii="Times New Roman" w:hAnsi="Times New Roman"/>
          <w:color w:val="000000" w:themeColor="text1"/>
          <w:sz w:val="24"/>
          <w:szCs w:val="24"/>
        </w:rPr>
        <w:t>оставлен</w:t>
      </w:r>
      <w:r w:rsidRPr="00FB7644">
        <w:rPr>
          <w:rFonts w:ascii="Times New Roman" w:hAnsi="Times New Roman"/>
          <w:color w:val="000000" w:themeColor="text1"/>
          <w:sz w:val="24"/>
          <w:szCs w:val="24"/>
          <w:lang w:val="kk-KZ"/>
        </w:rPr>
        <w:t>о</w:t>
      </w:r>
      <w:r w:rsidRPr="00FB7644">
        <w:rPr>
          <w:rFonts w:ascii="Times New Roman" w:hAnsi="Times New Roman"/>
          <w:color w:val="000000" w:themeColor="text1"/>
          <w:sz w:val="24"/>
          <w:szCs w:val="24"/>
        </w:rPr>
        <w:t xml:space="preserve"> автором исследования</w:t>
      </w:r>
    </w:p>
    <w:p w14:paraId="6AEACB1C" w14:textId="77777777" w:rsidR="0075629B" w:rsidRDefault="0075629B" w:rsidP="0063782B">
      <w:pPr>
        <w:pStyle w:val="a3"/>
        <w:tabs>
          <w:tab w:val="left" w:pos="0"/>
        </w:tabs>
        <w:ind w:left="0" w:firstLine="709"/>
        <w:jc w:val="both"/>
        <w:rPr>
          <w:rFonts w:ascii="Times New Roman" w:hAnsi="Times New Roman"/>
          <w:color w:val="000000" w:themeColor="text1"/>
          <w:sz w:val="28"/>
          <w:szCs w:val="24"/>
        </w:rPr>
      </w:pPr>
    </w:p>
    <w:p w14:paraId="54EC3981" w14:textId="77777777" w:rsidR="00190F8B" w:rsidRPr="00FB7644" w:rsidRDefault="00190F8B" w:rsidP="0063782B">
      <w:pPr>
        <w:pStyle w:val="a3"/>
        <w:tabs>
          <w:tab w:val="left" w:pos="0"/>
        </w:tabs>
        <w:ind w:left="0" w:firstLine="709"/>
        <w:jc w:val="both"/>
        <w:rPr>
          <w:rFonts w:ascii="Times New Roman" w:hAnsi="Times New Roman"/>
          <w:color w:val="000000" w:themeColor="text1"/>
          <w:sz w:val="28"/>
          <w:szCs w:val="24"/>
        </w:rPr>
      </w:pPr>
      <w:r w:rsidRPr="00FB7644">
        <w:rPr>
          <w:rFonts w:ascii="Times New Roman" w:hAnsi="Times New Roman"/>
          <w:color w:val="000000" w:themeColor="text1"/>
          <w:sz w:val="28"/>
          <w:szCs w:val="24"/>
        </w:rPr>
        <w:t>Анализ показывает, что тенденция развития экспорта снижается, начиная с 2014-2015 гг., что связано с созданием ЕЭП и началом работы ЕАЭС, накладывающем сильные ограничения на внешнеэкономические связи стран-участниц Евразийского союза.</w:t>
      </w:r>
    </w:p>
    <w:p w14:paraId="0566F65D" w14:textId="77777777" w:rsidR="00190F8B" w:rsidRPr="00FB7644" w:rsidRDefault="00190F8B" w:rsidP="0063782B">
      <w:pPr>
        <w:pStyle w:val="a3"/>
        <w:tabs>
          <w:tab w:val="left" w:pos="426"/>
          <w:tab w:val="left" w:pos="1134"/>
        </w:tabs>
        <w:ind w:left="0" w:firstLine="709"/>
        <w:jc w:val="both"/>
        <w:rPr>
          <w:rFonts w:ascii="Times New Roman" w:hAnsi="Times New Roman"/>
          <w:color w:val="000000" w:themeColor="text1"/>
          <w:sz w:val="28"/>
          <w:szCs w:val="24"/>
        </w:rPr>
      </w:pPr>
      <w:r w:rsidRPr="00FB7644">
        <w:rPr>
          <w:rFonts w:ascii="Times New Roman" w:hAnsi="Times New Roman"/>
          <w:i/>
          <w:color w:val="000000" w:themeColor="text1"/>
          <w:sz w:val="28"/>
          <w:szCs w:val="24"/>
        </w:rPr>
        <w:t>Модель экспорта ШиТО в СО</w:t>
      </w:r>
      <w:r w:rsidRPr="00FB7644">
        <w:rPr>
          <w:rFonts w:ascii="Times New Roman" w:hAnsi="Times New Roman"/>
          <w:color w:val="000000" w:themeColor="text1"/>
          <w:sz w:val="28"/>
          <w:szCs w:val="24"/>
        </w:rPr>
        <w:t>:</w:t>
      </w:r>
    </w:p>
    <w:p w14:paraId="5A0601DC" w14:textId="77777777" w:rsidR="00190F8B" w:rsidRPr="00FB7644" w:rsidRDefault="00190F8B" w:rsidP="0063782B">
      <w:pPr>
        <w:pStyle w:val="a3"/>
        <w:tabs>
          <w:tab w:val="left" w:pos="426"/>
          <w:tab w:val="left" w:pos="1134"/>
        </w:tabs>
        <w:ind w:left="0" w:firstLine="709"/>
        <w:jc w:val="both"/>
        <w:rPr>
          <w:rFonts w:ascii="Times New Roman" w:hAnsi="Times New Roman"/>
          <w:color w:val="000000" w:themeColor="text1"/>
          <w:sz w:val="28"/>
          <w:szCs w:val="24"/>
        </w:rPr>
      </w:pPr>
    </w:p>
    <w:p w14:paraId="338237FA" w14:textId="19B16B58" w:rsidR="00190F8B" w:rsidRPr="00FB7644" w:rsidRDefault="00190F8B" w:rsidP="0063782B">
      <w:pPr>
        <w:contextualSpacing/>
        <w:jc w:val="right"/>
        <w:rPr>
          <w:sz w:val="28"/>
        </w:rPr>
      </w:pPr>
      <w:r w:rsidRPr="0063782B">
        <w:rPr>
          <w:i/>
          <w:sz w:val="28"/>
          <w:lang w:val="en-US"/>
        </w:rPr>
        <w:t>EXP</w:t>
      </w:r>
      <w:r w:rsidRPr="0063782B">
        <w:rPr>
          <w:i/>
          <w:sz w:val="28"/>
        </w:rPr>
        <w:t xml:space="preserve">2 = 56,24 </w:t>
      </w:r>
      <w:r w:rsidRPr="0063782B">
        <w:rPr>
          <w:i/>
          <w:sz w:val="28"/>
          <w:lang w:val="en-US"/>
        </w:rPr>
        <w:t>VRP</w:t>
      </w:r>
      <w:r w:rsidRPr="0063782B">
        <w:rPr>
          <w:i/>
          <w:sz w:val="28"/>
          <w:vertAlign w:val="subscript"/>
        </w:rPr>
        <w:t>1</w:t>
      </w:r>
      <w:r w:rsidRPr="0063782B">
        <w:rPr>
          <w:i/>
          <w:sz w:val="28"/>
          <w:vertAlign w:val="superscript"/>
        </w:rPr>
        <w:t>0,116</w:t>
      </w:r>
      <w:r w:rsidRPr="0063782B">
        <w:rPr>
          <w:i/>
          <w:sz w:val="28"/>
        </w:rPr>
        <w:t xml:space="preserve"> </w:t>
      </w:r>
      <w:r w:rsidRPr="0063782B">
        <w:rPr>
          <w:i/>
          <w:sz w:val="28"/>
          <w:lang w:val="en-US"/>
        </w:rPr>
        <w:t>VRP</w:t>
      </w:r>
      <w:r w:rsidRPr="0063782B">
        <w:rPr>
          <w:i/>
          <w:sz w:val="28"/>
          <w:vertAlign w:val="subscript"/>
        </w:rPr>
        <w:t>3</w:t>
      </w:r>
      <w:r w:rsidRPr="0063782B">
        <w:rPr>
          <w:i/>
          <w:sz w:val="28"/>
          <w:vertAlign w:val="superscript"/>
        </w:rPr>
        <w:t>– 0,56</w:t>
      </w:r>
      <w:r w:rsidRPr="0063782B">
        <w:rPr>
          <w:i/>
          <w:sz w:val="28"/>
        </w:rPr>
        <w:t xml:space="preserve"> </w:t>
      </w:r>
      <w:r w:rsidRPr="0063782B">
        <w:rPr>
          <w:i/>
          <w:sz w:val="28"/>
          <w:lang w:val="en-US"/>
        </w:rPr>
        <w:t>ZTL</w:t>
      </w:r>
      <w:r w:rsidRPr="0063782B">
        <w:rPr>
          <w:i/>
          <w:sz w:val="28"/>
          <w:vertAlign w:val="subscript"/>
        </w:rPr>
        <w:t>2</w:t>
      </w:r>
      <w:r w:rsidRPr="0063782B">
        <w:rPr>
          <w:i/>
          <w:sz w:val="28"/>
          <w:vertAlign w:val="superscript"/>
        </w:rPr>
        <w:t>0,431</w:t>
      </w:r>
      <w:r w:rsidRPr="0063782B">
        <w:rPr>
          <w:i/>
          <w:sz w:val="28"/>
        </w:rPr>
        <w:t>,</w:t>
      </w:r>
      <w:r w:rsidRPr="00FB7644">
        <w:rPr>
          <w:sz w:val="28"/>
        </w:rPr>
        <w:t xml:space="preserve">                 (14)</w:t>
      </w:r>
    </w:p>
    <w:p w14:paraId="25AA509B" w14:textId="77777777" w:rsidR="00190F8B" w:rsidRPr="00FB7644" w:rsidRDefault="00190F8B" w:rsidP="004771FB">
      <w:pPr>
        <w:contextualSpacing/>
        <w:jc w:val="both"/>
        <w:rPr>
          <w:sz w:val="28"/>
        </w:rPr>
      </w:pPr>
    </w:p>
    <w:p w14:paraId="11E31B89" w14:textId="143E6673" w:rsidR="00190F8B" w:rsidRPr="00FB7644" w:rsidRDefault="00190F8B" w:rsidP="00D52E9B">
      <w:pPr>
        <w:contextualSpacing/>
        <w:jc w:val="both"/>
        <w:rPr>
          <w:sz w:val="28"/>
        </w:rPr>
      </w:pPr>
      <w:r w:rsidRPr="00FB7644">
        <w:rPr>
          <w:sz w:val="28"/>
        </w:rPr>
        <w:t xml:space="preserve">где </w:t>
      </w:r>
      <w:r w:rsidRPr="00FB7644">
        <w:rPr>
          <w:sz w:val="28"/>
          <w:lang w:val="en-US"/>
        </w:rPr>
        <w:t>EXP</w:t>
      </w:r>
      <w:r w:rsidRPr="00FB7644">
        <w:rPr>
          <w:sz w:val="28"/>
          <w:vertAlign w:val="subscript"/>
        </w:rPr>
        <w:t xml:space="preserve">2 </w:t>
      </w:r>
      <w:r w:rsidRPr="00FB7644">
        <w:rPr>
          <w:sz w:val="28"/>
        </w:rPr>
        <w:t>– объем экспорта ШиТО в район СО, млн. долл.;</w:t>
      </w:r>
    </w:p>
    <w:p w14:paraId="50A40659" w14:textId="373BAE6C" w:rsidR="00190F8B" w:rsidRPr="00FB7644" w:rsidRDefault="00190F8B" w:rsidP="0063782B">
      <w:pPr>
        <w:ind w:firstLine="462"/>
        <w:contextualSpacing/>
        <w:jc w:val="both"/>
        <w:rPr>
          <w:sz w:val="28"/>
        </w:rPr>
      </w:pPr>
      <w:r w:rsidRPr="00FB7644">
        <w:rPr>
          <w:sz w:val="28"/>
          <w:lang w:val="en-US"/>
        </w:rPr>
        <w:t>VRP</w:t>
      </w:r>
      <w:r w:rsidRPr="00FB7644">
        <w:rPr>
          <w:sz w:val="28"/>
          <w:vertAlign w:val="subscript"/>
        </w:rPr>
        <w:t xml:space="preserve">1 </w:t>
      </w:r>
      <w:r w:rsidRPr="00FB7644">
        <w:rPr>
          <w:sz w:val="28"/>
        </w:rPr>
        <w:t>– валовой региональный продукт ШиТО, млн. долл.;</w:t>
      </w:r>
    </w:p>
    <w:p w14:paraId="3F946B49" w14:textId="03B3CDCF" w:rsidR="00190F8B" w:rsidRPr="00FB7644" w:rsidRDefault="00190F8B" w:rsidP="0063782B">
      <w:pPr>
        <w:ind w:firstLine="462"/>
        <w:contextualSpacing/>
        <w:jc w:val="both"/>
        <w:rPr>
          <w:sz w:val="28"/>
        </w:rPr>
      </w:pPr>
      <w:r w:rsidRPr="00FB7644">
        <w:rPr>
          <w:sz w:val="28"/>
          <w:lang w:val="en-US"/>
        </w:rPr>
        <w:lastRenderedPageBreak/>
        <w:t>VRP</w:t>
      </w:r>
      <w:r w:rsidRPr="00FB7644">
        <w:rPr>
          <w:sz w:val="28"/>
          <w:vertAlign w:val="subscript"/>
        </w:rPr>
        <w:t xml:space="preserve">3 </w:t>
      </w:r>
      <w:r w:rsidRPr="00FB7644">
        <w:rPr>
          <w:sz w:val="28"/>
        </w:rPr>
        <w:t>– валовой региональный продукт СО, млн. долл.;</w:t>
      </w:r>
    </w:p>
    <w:p w14:paraId="3BE49906" w14:textId="0285C7DB" w:rsidR="00190F8B" w:rsidRPr="00FB7644" w:rsidRDefault="00190F8B" w:rsidP="0063782B">
      <w:pPr>
        <w:ind w:firstLine="490"/>
        <w:contextualSpacing/>
        <w:rPr>
          <w:sz w:val="28"/>
        </w:rPr>
      </w:pPr>
      <w:r w:rsidRPr="00FB7644">
        <w:rPr>
          <w:sz w:val="28"/>
          <w:lang w:val="en-US"/>
        </w:rPr>
        <w:t>ZTL</w:t>
      </w:r>
      <w:r w:rsidRPr="00FB7644">
        <w:rPr>
          <w:sz w:val="28"/>
          <w:vertAlign w:val="subscript"/>
        </w:rPr>
        <w:t>2</w:t>
      </w:r>
      <w:r w:rsidRPr="00FB7644">
        <w:rPr>
          <w:sz w:val="28"/>
        </w:rPr>
        <w:t xml:space="preserve"> </w:t>
      </w:r>
      <w:r w:rsidR="0063782B">
        <w:rPr>
          <w:sz w:val="28"/>
        </w:rPr>
        <w:t>–</w:t>
      </w:r>
      <w:r w:rsidRPr="00FB7644">
        <w:rPr>
          <w:sz w:val="28"/>
        </w:rPr>
        <w:t xml:space="preserve"> стоимость транспортно-логистической системы по линии Шымкент-Худжанд, млн. долл.</w:t>
      </w:r>
    </w:p>
    <w:p w14:paraId="6D1445F1" w14:textId="77777777" w:rsidR="00190F8B" w:rsidRPr="00FB7644" w:rsidRDefault="00190F8B" w:rsidP="0063782B">
      <w:pPr>
        <w:ind w:firstLine="709"/>
        <w:contextualSpacing/>
        <w:jc w:val="both"/>
        <w:rPr>
          <w:color w:val="000000" w:themeColor="text1"/>
          <w:sz w:val="28"/>
          <w:szCs w:val="24"/>
        </w:rPr>
      </w:pPr>
      <w:r w:rsidRPr="00FB7644">
        <w:rPr>
          <w:color w:val="000000" w:themeColor="text1"/>
          <w:sz w:val="28"/>
          <w:szCs w:val="24"/>
        </w:rPr>
        <w:t xml:space="preserve">Коэффициенты </w:t>
      </w:r>
      <w:r w:rsidRPr="00FB7644">
        <w:rPr>
          <w:color w:val="000000" w:themeColor="text1"/>
          <w:sz w:val="28"/>
          <w:szCs w:val="24"/>
          <w:lang w:val="en-US"/>
        </w:rPr>
        <w:t>R</w:t>
      </w:r>
      <w:r w:rsidRPr="00FB7644">
        <w:rPr>
          <w:color w:val="000000" w:themeColor="text1"/>
          <w:sz w:val="28"/>
          <w:szCs w:val="24"/>
        </w:rPr>
        <w:t xml:space="preserve"> = 0,961 и </w:t>
      </w:r>
      <w:r w:rsidRPr="00FB7644">
        <w:rPr>
          <w:color w:val="000000" w:themeColor="text1"/>
          <w:sz w:val="28"/>
          <w:szCs w:val="24"/>
          <w:lang w:val="en-US"/>
        </w:rPr>
        <w:t>R</w:t>
      </w:r>
      <w:r w:rsidRPr="00FB7644">
        <w:rPr>
          <w:color w:val="000000" w:themeColor="text1"/>
          <w:sz w:val="28"/>
          <w:szCs w:val="24"/>
          <w:vertAlign w:val="superscript"/>
        </w:rPr>
        <w:t>2</w:t>
      </w:r>
      <w:r w:rsidRPr="00FB7644">
        <w:rPr>
          <w:color w:val="000000" w:themeColor="text1"/>
          <w:sz w:val="28"/>
          <w:szCs w:val="24"/>
        </w:rPr>
        <w:t xml:space="preserve"> = 0,924 в достаточной мере убедительны.</w:t>
      </w:r>
    </w:p>
    <w:p w14:paraId="3DCC1E32" w14:textId="77777777" w:rsidR="00190F8B" w:rsidRPr="00FB7644" w:rsidRDefault="00190F8B" w:rsidP="0063782B">
      <w:pPr>
        <w:ind w:firstLine="709"/>
        <w:contextualSpacing/>
        <w:jc w:val="both"/>
        <w:rPr>
          <w:sz w:val="28"/>
        </w:rPr>
      </w:pPr>
      <w:r w:rsidRPr="00FB7644">
        <w:rPr>
          <w:sz w:val="28"/>
        </w:rPr>
        <w:t>Анализ показывает, что падение тенденции экспорта в Согдийскую область, начиная с 2015-2016 гг. оказалось более чем в случае с экспортом в Ташкент и Ташкентскую область, что, наряду с фактором ЕАЭС, обусловлено и снижением спроса в СО, о чем свидетельствует негативное влияние на экспорт ШиТО фактора валового регионального продукта Согдийской области.</w:t>
      </w:r>
    </w:p>
    <w:p w14:paraId="5AAF3084" w14:textId="77777777" w:rsidR="00190F8B" w:rsidRPr="00FB7644" w:rsidRDefault="00190F8B" w:rsidP="0063782B">
      <w:pPr>
        <w:ind w:firstLine="709"/>
        <w:contextualSpacing/>
        <w:jc w:val="both"/>
        <w:rPr>
          <w:sz w:val="28"/>
        </w:rPr>
      </w:pPr>
      <w:r w:rsidRPr="00FB7644">
        <w:rPr>
          <w:bCs/>
          <w:i/>
          <w:sz w:val="28"/>
        </w:rPr>
        <w:t>В принципе, все это и является свидетельством правомерности развиваемой нами концепции комплексного подхода к анализу факторов влияния на ЭКШТХ, позволяющего в максимально возможной степени учитывать все риски и препятствия в развитии экономического коридора</w:t>
      </w:r>
      <w:r w:rsidRPr="00FB7644">
        <w:rPr>
          <w:bCs/>
          <w:sz w:val="28"/>
        </w:rPr>
        <w:t>.</w:t>
      </w:r>
      <w:r w:rsidRPr="00FB7644">
        <w:rPr>
          <w:sz w:val="28"/>
        </w:rPr>
        <w:t xml:space="preserve"> Миссия проекта ЭКШТХ, как было нами показано в </w:t>
      </w:r>
      <w:r w:rsidRPr="00FB7644">
        <w:rPr>
          <w:sz w:val="28"/>
          <w:lang w:val="en-US"/>
        </w:rPr>
        <w:t>SWOT</w:t>
      </w:r>
      <w:r w:rsidRPr="00FB7644">
        <w:rPr>
          <w:sz w:val="28"/>
        </w:rPr>
        <w:t>-анализе, как-раз и заключается в преодолении негативного влияния подобных факторов риска в целях обеспечения растущих торгово-экономических взаимосвязей в трансграничной торговле между регионами трех стран.</w:t>
      </w:r>
    </w:p>
    <w:p w14:paraId="0DE51551" w14:textId="05C82973" w:rsidR="00190F8B" w:rsidRPr="00FB7644" w:rsidRDefault="00190F8B" w:rsidP="0063782B">
      <w:pPr>
        <w:pStyle w:val="a3"/>
        <w:tabs>
          <w:tab w:val="left" w:pos="1590"/>
        </w:tabs>
        <w:ind w:left="0" w:firstLine="709"/>
        <w:jc w:val="both"/>
        <w:rPr>
          <w:rFonts w:ascii="Times New Roman" w:hAnsi="Times New Roman"/>
          <w:sz w:val="28"/>
        </w:rPr>
      </w:pPr>
      <w:r w:rsidRPr="00FB7644">
        <w:rPr>
          <w:rFonts w:ascii="Times New Roman" w:hAnsi="Times New Roman"/>
          <w:sz w:val="28"/>
        </w:rPr>
        <w:t>Прогнозы экспорта, с учетом сделанных выше прогнозных значений факторов в моделях (10)-(14), составили по направлению Ташкент и Ташкентская область в 2025 г. в объеме 198,2 млн. долл. и в 2030 г. – в объеме 648,2 млн. долл. По направлению Согдийская область – соответственно, 21,7 млн. долл. и 88,1 млн. долл.</w:t>
      </w:r>
    </w:p>
    <w:p w14:paraId="286F8457" w14:textId="781E1B2B" w:rsidR="00190F8B" w:rsidRPr="00FB7644" w:rsidRDefault="00190F8B" w:rsidP="0063782B">
      <w:pPr>
        <w:pStyle w:val="a3"/>
        <w:tabs>
          <w:tab w:val="left" w:pos="1590"/>
        </w:tabs>
        <w:ind w:left="0" w:firstLine="709"/>
        <w:jc w:val="both"/>
        <w:rPr>
          <w:rFonts w:ascii="Times New Roman" w:hAnsi="Times New Roman"/>
          <w:sz w:val="28"/>
        </w:rPr>
      </w:pPr>
      <w:r w:rsidRPr="00FB7644">
        <w:rPr>
          <w:rFonts w:ascii="Times New Roman" w:hAnsi="Times New Roman"/>
          <w:sz w:val="28"/>
        </w:rPr>
        <w:t xml:space="preserve">Эти прогнозные значения, в соответствие с логикой схемы, приведенной на рисунке 3 в </w:t>
      </w:r>
      <w:r w:rsidR="007C77CC">
        <w:rPr>
          <w:rFonts w:ascii="Times New Roman" w:hAnsi="Times New Roman"/>
          <w:sz w:val="28"/>
        </w:rPr>
        <w:t>разделе</w:t>
      </w:r>
      <w:r w:rsidRPr="00FB7644">
        <w:rPr>
          <w:rFonts w:ascii="Times New Roman" w:hAnsi="Times New Roman"/>
          <w:sz w:val="28"/>
        </w:rPr>
        <w:t xml:space="preserve"> 2 работы, будут использованы при выведении оценок развития сфер производства и платных услуг, включая и туристических, в районе ШиТО.</w:t>
      </w:r>
    </w:p>
    <w:p w14:paraId="5934D51F" w14:textId="6A4BFEF5" w:rsidR="00190F8B" w:rsidRPr="0075629B" w:rsidRDefault="00190F8B" w:rsidP="0063782B">
      <w:pPr>
        <w:pStyle w:val="a3"/>
        <w:tabs>
          <w:tab w:val="left" w:pos="1590"/>
        </w:tabs>
        <w:ind w:left="0" w:firstLine="709"/>
        <w:jc w:val="both"/>
        <w:rPr>
          <w:rFonts w:ascii="Times New Roman" w:hAnsi="Times New Roman"/>
          <w:sz w:val="28"/>
        </w:rPr>
      </w:pPr>
      <w:r w:rsidRPr="00FB7644">
        <w:rPr>
          <w:rFonts w:ascii="Times New Roman" w:hAnsi="Times New Roman"/>
          <w:bCs/>
          <w:iCs/>
          <w:sz w:val="28"/>
        </w:rPr>
        <w:t>Здесь мы хотим подчеркнуть принципиальный момент исследования:</w:t>
      </w:r>
      <w:r w:rsidRPr="00FB7644">
        <w:rPr>
          <w:rFonts w:ascii="Times New Roman" w:hAnsi="Times New Roman"/>
          <w:sz w:val="28"/>
        </w:rPr>
        <w:t xml:space="preserve"> в оценках экспертов АБР и специалистов Института Секретариата ЦАРЭС на перспективу до 2025 г. была приведена оценка экспорта Шымкента и Туркестанской области в Ташкент и Ташкентскую область в размере 320 млн. долл. и на 2030 г. – 660 млн. долл. В Согдийскую область – соответственно, 50 и 110 млн. долл</w:t>
      </w:r>
      <w:r w:rsidRPr="0075629B">
        <w:rPr>
          <w:rFonts w:ascii="Times New Roman" w:hAnsi="Times New Roman"/>
          <w:sz w:val="28"/>
        </w:rPr>
        <w:t>. [</w:t>
      </w:r>
      <w:r w:rsidR="00350F41" w:rsidRPr="0075629B">
        <w:rPr>
          <w:rFonts w:ascii="Times New Roman" w:hAnsi="Times New Roman"/>
          <w:sz w:val="28"/>
        </w:rPr>
        <w:t>113</w:t>
      </w:r>
      <w:r w:rsidRPr="0075629B">
        <w:rPr>
          <w:rFonts w:ascii="Times New Roman" w:hAnsi="Times New Roman"/>
          <w:sz w:val="28"/>
        </w:rPr>
        <w:t>, с. 32</w:t>
      </w:r>
      <w:r w:rsidR="002036F6" w:rsidRPr="0075629B">
        <w:rPr>
          <w:rFonts w:ascii="Times New Roman" w:hAnsi="Times New Roman"/>
          <w:sz w:val="28"/>
        </w:rPr>
        <w:t>].</w:t>
      </w:r>
    </w:p>
    <w:p w14:paraId="5AE0E618" w14:textId="156A796D" w:rsidR="00190F8B" w:rsidRPr="00FB7644" w:rsidRDefault="00190F8B" w:rsidP="0063782B">
      <w:pPr>
        <w:pStyle w:val="a3"/>
        <w:tabs>
          <w:tab w:val="left" w:pos="1590"/>
        </w:tabs>
        <w:ind w:left="0" w:firstLine="709"/>
        <w:jc w:val="both"/>
        <w:rPr>
          <w:rFonts w:ascii="Times New Roman" w:hAnsi="Times New Roman"/>
          <w:sz w:val="28"/>
        </w:rPr>
      </w:pPr>
      <w:r w:rsidRPr="00FB7644">
        <w:rPr>
          <w:rFonts w:ascii="Times New Roman" w:hAnsi="Times New Roman"/>
          <w:sz w:val="28"/>
        </w:rPr>
        <w:t xml:space="preserve">Выведенные нами оценки несколько меньше, </w:t>
      </w:r>
      <w:r w:rsidRPr="00FB7644">
        <w:rPr>
          <w:rFonts w:ascii="Times New Roman" w:hAnsi="Times New Roman"/>
          <w:i/>
          <w:sz w:val="28"/>
        </w:rPr>
        <w:t>однако это есть результат именно комплексного подхода к системе обоснований, когда наряду с факторами позитивного влияния исследуются и факторы, определяющие риски торможения проекта</w:t>
      </w:r>
      <w:r w:rsidRPr="00FB7644">
        <w:rPr>
          <w:rFonts w:ascii="Times New Roman" w:hAnsi="Times New Roman"/>
          <w:sz w:val="28"/>
        </w:rPr>
        <w:t xml:space="preserve">. Достаточно упомянуть лишь один факт, что в последние годы усиливается торговый обмен между Россией и Узбекистаном транзитом по территории Казахстана, что налагает большую нагрузку на пропускную способность транспортной системы ЭКШТХ, снижая возможности для Казахстана. Можно с немалой долей вероятности утверждать, что с возможным вступлением Узбекистана в ЕАЭС этот коридор будет практически полностью обслуживать перевозки между Россией и Узбекистаном, вовлекая и Таджикистан. В результате значительная доля потребности этих стран будут покрываться поставками из России.  </w:t>
      </w:r>
    </w:p>
    <w:p w14:paraId="613ECA8A" w14:textId="77777777" w:rsidR="00190F8B" w:rsidRPr="0063782B" w:rsidRDefault="00190F8B" w:rsidP="00CE29E4">
      <w:pPr>
        <w:pStyle w:val="a3"/>
        <w:numPr>
          <w:ilvl w:val="0"/>
          <w:numId w:val="14"/>
        </w:numPr>
        <w:tabs>
          <w:tab w:val="left" w:pos="-142"/>
          <w:tab w:val="left" w:pos="993"/>
        </w:tabs>
        <w:ind w:left="0" w:firstLine="709"/>
        <w:jc w:val="both"/>
        <w:rPr>
          <w:rFonts w:ascii="Times New Roman" w:hAnsi="Times New Roman"/>
          <w:i/>
          <w:sz w:val="28"/>
        </w:rPr>
      </w:pPr>
      <w:r w:rsidRPr="0063782B">
        <w:rPr>
          <w:rFonts w:ascii="Times New Roman" w:hAnsi="Times New Roman"/>
          <w:i/>
          <w:sz w:val="28"/>
        </w:rPr>
        <w:t>Модели производства товаров и услуг туризма в ШиТО</w:t>
      </w:r>
    </w:p>
    <w:p w14:paraId="5E9912E8" w14:textId="77777777" w:rsidR="00190F8B" w:rsidRPr="00FB7644" w:rsidRDefault="00190F8B" w:rsidP="0063782B">
      <w:pPr>
        <w:ind w:firstLine="709"/>
        <w:contextualSpacing/>
        <w:jc w:val="both"/>
        <w:rPr>
          <w:color w:val="000000" w:themeColor="text1"/>
          <w:sz w:val="28"/>
        </w:rPr>
      </w:pPr>
      <w:r w:rsidRPr="00FB7644">
        <w:rPr>
          <w:color w:val="000000" w:themeColor="text1"/>
          <w:sz w:val="28"/>
        </w:rPr>
        <w:lastRenderedPageBreak/>
        <w:t>Анализ статистики по г. Шымкенту и Туркестанской области показывает, что в подавляющей части в районы Ташкента и Ташкентской области, и Согдийской области Таджикистана экспортируется продукция горнодобывающей промышленности (в частности, руды черных и цветных металлов), обрабатывающей промышленности (железо, сталь, алюминий и изделия из этих металлов, цемент и др.), а также сельского хозяйства (семена масличных культур, масло растительное, зерно и мука, овощи и фрукты, живой скот).</w:t>
      </w:r>
    </w:p>
    <w:p w14:paraId="317739CE" w14:textId="77777777" w:rsidR="00190F8B" w:rsidRPr="00FB7644" w:rsidRDefault="00190F8B" w:rsidP="0063782B">
      <w:pPr>
        <w:ind w:firstLine="709"/>
        <w:contextualSpacing/>
        <w:jc w:val="both"/>
        <w:rPr>
          <w:color w:val="000000" w:themeColor="text1"/>
          <w:sz w:val="28"/>
        </w:rPr>
      </w:pPr>
      <w:r w:rsidRPr="00FB7644">
        <w:rPr>
          <w:color w:val="000000" w:themeColor="text1"/>
          <w:sz w:val="28"/>
        </w:rPr>
        <w:t>В этой связи предполагается формировать модели производства этих отраслей, которые, с одной стороны, в целом определяют экспорт, и с другой – позволяют оценить эффект влияния роста торговли в регионе ЭКШТХ на экономику ШиТО и Казахстана в целом.</w:t>
      </w:r>
    </w:p>
    <w:p w14:paraId="45F1606A" w14:textId="568B9ED7" w:rsidR="00190F8B" w:rsidRPr="00D85A35" w:rsidRDefault="00190F8B" w:rsidP="0063782B">
      <w:pPr>
        <w:ind w:firstLine="709"/>
        <w:contextualSpacing/>
        <w:jc w:val="both"/>
        <w:rPr>
          <w:sz w:val="28"/>
        </w:rPr>
      </w:pPr>
      <w:r w:rsidRPr="00FB7644">
        <w:rPr>
          <w:color w:val="000000" w:themeColor="text1"/>
          <w:sz w:val="28"/>
        </w:rPr>
        <w:t>В целях выведения искомых моделей, нами составлены специальные таблицы динамических рядов показателей развития производства, включая и развитие отраслей, связанных с туризмом (табл</w:t>
      </w:r>
      <w:r w:rsidR="0063782B">
        <w:rPr>
          <w:color w:val="000000" w:themeColor="text1"/>
          <w:sz w:val="28"/>
        </w:rPr>
        <w:t>ица</w:t>
      </w:r>
      <w:r w:rsidRPr="00FB7644">
        <w:rPr>
          <w:color w:val="000000" w:themeColor="text1"/>
          <w:sz w:val="28"/>
        </w:rPr>
        <w:t xml:space="preserve"> 17), а также  дифференциации экспорта ШиТО в отраслевом </w:t>
      </w:r>
      <w:r w:rsidRPr="00D85A35">
        <w:rPr>
          <w:sz w:val="28"/>
        </w:rPr>
        <w:t>разрезе (табл</w:t>
      </w:r>
      <w:r w:rsidR="0063782B" w:rsidRPr="00D85A35">
        <w:rPr>
          <w:sz w:val="28"/>
        </w:rPr>
        <w:t xml:space="preserve">ицы </w:t>
      </w:r>
      <w:r w:rsidR="008577DA" w:rsidRPr="00D85A35">
        <w:rPr>
          <w:sz w:val="28"/>
        </w:rPr>
        <w:t>24</w:t>
      </w:r>
      <w:r w:rsidR="00D85A35" w:rsidRPr="00D85A35">
        <w:rPr>
          <w:sz w:val="28"/>
        </w:rPr>
        <w:t xml:space="preserve">, 25, </w:t>
      </w:r>
      <w:r w:rsidR="008577DA" w:rsidRPr="00D85A35">
        <w:rPr>
          <w:sz w:val="28"/>
        </w:rPr>
        <w:t>26</w:t>
      </w:r>
      <w:r w:rsidRPr="00D85A35">
        <w:rPr>
          <w:sz w:val="28"/>
        </w:rPr>
        <w:t>).</w:t>
      </w:r>
    </w:p>
    <w:p w14:paraId="580C8E69" w14:textId="77777777" w:rsidR="00190F8B" w:rsidRPr="00FB7644" w:rsidRDefault="00190F8B" w:rsidP="0063782B">
      <w:pPr>
        <w:ind w:firstLine="709"/>
        <w:contextualSpacing/>
        <w:jc w:val="both"/>
        <w:rPr>
          <w:color w:val="000000" w:themeColor="text1"/>
          <w:sz w:val="28"/>
        </w:rPr>
      </w:pPr>
    </w:p>
    <w:p w14:paraId="74C02C0E" w14:textId="11DFC5D5" w:rsidR="00190F8B" w:rsidRPr="0075629B" w:rsidRDefault="00190F8B" w:rsidP="004771FB">
      <w:pPr>
        <w:contextualSpacing/>
        <w:jc w:val="both"/>
        <w:rPr>
          <w:color w:val="000000" w:themeColor="text1"/>
          <w:sz w:val="28"/>
          <w:szCs w:val="28"/>
        </w:rPr>
      </w:pPr>
      <w:r w:rsidRPr="00FB7644">
        <w:rPr>
          <w:color w:val="000000" w:themeColor="text1"/>
          <w:sz w:val="28"/>
        </w:rPr>
        <w:t xml:space="preserve">Таблица </w:t>
      </w:r>
      <w:r w:rsidR="004347B0" w:rsidRPr="00FB7644">
        <w:rPr>
          <w:color w:val="000000" w:themeColor="text1"/>
          <w:sz w:val="28"/>
        </w:rPr>
        <w:t>2</w:t>
      </w:r>
      <w:r w:rsidR="008577DA" w:rsidRPr="00FB7644">
        <w:rPr>
          <w:color w:val="000000" w:themeColor="text1"/>
          <w:sz w:val="28"/>
        </w:rPr>
        <w:t>4</w:t>
      </w:r>
      <w:r w:rsidRPr="00FB7644">
        <w:rPr>
          <w:color w:val="000000" w:themeColor="text1"/>
          <w:sz w:val="28"/>
        </w:rPr>
        <w:t xml:space="preserve"> </w:t>
      </w:r>
      <w:r w:rsidR="00963308">
        <w:rPr>
          <w:color w:val="000000" w:themeColor="text1"/>
          <w:sz w:val="28"/>
        </w:rPr>
        <w:t>–</w:t>
      </w:r>
      <w:r w:rsidRPr="00FB7644">
        <w:rPr>
          <w:color w:val="000000" w:themeColor="text1"/>
          <w:sz w:val="28"/>
        </w:rPr>
        <w:t xml:space="preserve"> Динамические ряды показателей объемов производства                      горнодобывающей и обрабатывающей промышленности, сельском хозяйстве и сферы туризма в </w:t>
      </w:r>
      <w:r w:rsidRPr="0075629B">
        <w:rPr>
          <w:color w:val="000000" w:themeColor="text1"/>
          <w:sz w:val="28"/>
          <w:szCs w:val="28"/>
        </w:rPr>
        <w:t>ШиТО (млрд. тенге)</w:t>
      </w:r>
    </w:p>
    <w:p w14:paraId="0B671418" w14:textId="77777777" w:rsidR="00190F8B" w:rsidRPr="0063782B" w:rsidRDefault="00190F8B" w:rsidP="004771FB">
      <w:pPr>
        <w:contextualSpacing/>
        <w:jc w:val="both"/>
        <w:rPr>
          <w:color w:val="000000" w:themeColor="text1"/>
          <w:sz w:val="16"/>
          <w:szCs w:val="16"/>
        </w:rPr>
      </w:pPr>
    </w:p>
    <w:tbl>
      <w:tblPr>
        <w:tblStyle w:val="ab"/>
        <w:tblW w:w="9561" w:type="dxa"/>
        <w:jc w:val="center"/>
        <w:tblLook w:val="04A0" w:firstRow="1" w:lastRow="0" w:firstColumn="1" w:lastColumn="0" w:noHBand="0" w:noVBand="1"/>
      </w:tblPr>
      <w:tblGrid>
        <w:gridCol w:w="1307"/>
        <w:gridCol w:w="1501"/>
        <w:gridCol w:w="1711"/>
        <w:gridCol w:w="1576"/>
        <w:gridCol w:w="1560"/>
        <w:gridCol w:w="1906"/>
      </w:tblGrid>
      <w:tr w:rsidR="00190F8B" w:rsidRPr="00FB7644" w14:paraId="28BC7CE9" w14:textId="77777777" w:rsidTr="007C77CC">
        <w:trPr>
          <w:trHeight w:val="593"/>
          <w:jc w:val="center"/>
        </w:trPr>
        <w:tc>
          <w:tcPr>
            <w:tcW w:w="1307" w:type="dxa"/>
            <w:vMerge w:val="restart"/>
            <w:vAlign w:val="center"/>
          </w:tcPr>
          <w:p w14:paraId="544E2798" w14:textId="77777777" w:rsidR="00190F8B" w:rsidRPr="00FB7644" w:rsidRDefault="00190F8B" w:rsidP="00963308">
            <w:pPr>
              <w:ind w:firstLine="169"/>
              <w:contextualSpacing/>
              <w:jc w:val="center"/>
              <w:rPr>
                <w:color w:val="000000" w:themeColor="text1"/>
                <w:sz w:val="24"/>
                <w:szCs w:val="24"/>
              </w:rPr>
            </w:pPr>
            <w:r w:rsidRPr="00FB7644">
              <w:rPr>
                <w:color w:val="000000" w:themeColor="text1"/>
                <w:sz w:val="24"/>
                <w:szCs w:val="24"/>
              </w:rPr>
              <w:t>Годы</w:t>
            </w:r>
          </w:p>
        </w:tc>
        <w:tc>
          <w:tcPr>
            <w:tcW w:w="4788" w:type="dxa"/>
            <w:gridSpan w:val="3"/>
            <w:vAlign w:val="center"/>
          </w:tcPr>
          <w:p w14:paraId="5551DCB1" w14:textId="77777777" w:rsidR="00190F8B" w:rsidRPr="00FB7644" w:rsidRDefault="00190F8B" w:rsidP="00963308">
            <w:pPr>
              <w:ind w:firstLine="169"/>
              <w:contextualSpacing/>
              <w:jc w:val="center"/>
              <w:rPr>
                <w:color w:val="000000" w:themeColor="text1"/>
                <w:sz w:val="24"/>
                <w:szCs w:val="24"/>
              </w:rPr>
            </w:pPr>
            <w:r w:rsidRPr="00FB7644">
              <w:rPr>
                <w:color w:val="000000" w:themeColor="text1"/>
                <w:sz w:val="24"/>
                <w:szCs w:val="24"/>
              </w:rPr>
              <w:t>Промышленность</w:t>
            </w:r>
          </w:p>
        </w:tc>
        <w:tc>
          <w:tcPr>
            <w:tcW w:w="1560" w:type="dxa"/>
            <w:vMerge w:val="restart"/>
            <w:vAlign w:val="center"/>
          </w:tcPr>
          <w:p w14:paraId="408C5069" w14:textId="77777777" w:rsidR="00190F8B" w:rsidRPr="00FB7644" w:rsidRDefault="00190F8B" w:rsidP="00963308">
            <w:pPr>
              <w:ind w:firstLine="169"/>
              <w:contextualSpacing/>
              <w:jc w:val="center"/>
              <w:rPr>
                <w:color w:val="000000" w:themeColor="text1"/>
                <w:sz w:val="24"/>
                <w:szCs w:val="24"/>
              </w:rPr>
            </w:pPr>
            <w:r w:rsidRPr="00FB7644">
              <w:rPr>
                <w:color w:val="000000" w:themeColor="text1"/>
                <w:sz w:val="24"/>
                <w:szCs w:val="24"/>
              </w:rPr>
              <w:t>Сельское хозяйство</w:t>
            </w:r>
          </w:p>
        </w:tc>
        <w:tc>
          <w:tcPr>
            <w:tcW w:w="1906" w:type="dxa"/>
            <w:vMerge w:val="restart"/>
            <w:vAlign w:val="center"/>
          </w:tcPr>
          <w:p w14:paraId="61F5AB60" w14:textId="1B8071D9" w:rsidR="00190F8B" w:rsidRPr="00FB7644" w:rsidRDefault="00190F8B" w:rsidP="007C77CC">
            <w:pPr>
              <w:ind w:hanging="47"/>
              <w:contextualSpacing/>
              <w:jc w:val="center"/>
              <w:rPr>
                <w:color w:val="000000" w:themeColor="text1"/>
                <w:sz w:val="24"/>
                <w:szCs w:val="24"/>
              </w:rPr>
            </w:pPr>
            <w:r w:rsidRPr="00FB7644">
              <w:rPr>
                <w:color w:val="000000" w:themeColor="text1"/>
                <w:sz w:val="24"/>
                <w:szCs w:val="24"/>
              </w:rPr>
              <w:t>Отрасли, связан</w:t>
            </w:r>
            <w:r w:rsidR="007C77CC">
              <w:rPr>
                <w:color w:val="000000" w:themeColor="text1"/>
                <w:sz w:val="24"/>
                <w:szCs w:val="24"/>
              </w:rPr>
              <w:t xml:space="preserve"> </w:t>
            </w:r>
            <w:r w:rsidRPr="00FB7644">
              <w:rPr>
                <w:color w:val="000000" w:themeColor="text1"/>
                <w:sz w:val="24"/>
                <w:szCs w:val="24"/>
              </w:rPr>
              <w:t>ные с туризмом</w:t>
            </w:r>
          </w:p>
        </w:tc>
      </w:tr>
      <w:tr w:rsidR="00190F8B" w:rsidRPr="00FB7644" w14:paraId="6051695A" w14:textId="77777777" w:rsidTr="007C77CC">
        <w:trPr>
          <w:trHeight w:val="417"/>
          <w:jc w:val="center"/>
        </w:trPr>
        <w:tc>
          <w:tcPr>
            <w:tcW w:w="1307" w:type="dxa"/>
            <w:vMerge/>
          </w:tcPr>
          <w:p w14:paraId="6210B3DC" w14:textId="77777777" w:rsidR="00190F8B" w:rsidRPr="00FB7644" w:rsidRDefault="00190F8B" w:rsidP="004771FB">
            <w:pPr>
              <w:ind w:firstLine="169"/>
              <w:contextualSpacing/>
              <w:jc w:val="center"/>
              <w:rPr>
                <w:color w:val="000000" w:themeColor="text1"/>
                <w:sz w:val="24"/>
                <w:szCs w:val="24"/>
              </w:rPr>
            </w:pPr>
          </w:p>
        </w:tc>
        <w:tc>
          <w:tcPr>
            <w:tcW w:w="1501" w:type="dxa"/>
            <w:vAlign w:val="center"/>
          </w:tcPr>
          <w:p w14:paraId="35D0E81F" w14:textId="31C7324A" w:rsidR="00190F8B" w:rsidRPr="00FB7644" w:rsidRDefault="00963308" w:rsidP="00963308">
            <w:pPr>
              <w:ind w:firstLine="169"/>
              <w:contextualSpacing/>
              <w:jc w:val="center"/>
              <w:rPr>
                <w:color w:val="000000" w:themeColor="text1"/>
                <w:sz w:val="24"/>
                <w:szCs w:val="24"/>
              </w:rPr>
            </w:pPr>
            <w:r w:rsidRPr="00FB7644">
              <w:rPr>
                <w:color w:val="000000" w:themeColor="text1"/>
                <w:sz w:val="24"/>
                <w:szCs w:val="24"/>
              </w:rPr>
              <w:t>всего</w:t>
            </w:r>
          </w:p>
        </w:tc>
        <w:tc>
          <w:tcPr>
            <w:tcW w:w="1711" w:type="dxa"/>
            <w:vAlign w:val="center"/>
          </w:tcPr>
          <w:p w14:paraId="2A65C800" w14:textId="71B734CD" w:rsidR="00190F8B" w:rsidRPr="00FB7644" w:rsidRDefault="00963308" w:rsidP="00963308">
            <w:pPr>
              <w:ind w:firstLine="169"/>
              <w:contextualSpacing/>
              <w:jc w:val="center"/>
              <w:rPr>
                <w:color w:val="000000" w:themeColor="text1"/>
                <w:sz w:val="24"/>
                <w:szCs w:val="24"/>
              </w:rPr>
            </w:pPr>
            <w:r w:rsidRPr="00FB7644">
              <w:rPr>
                <w:color w:val="000000" w:themeColor="text1"/>
                <w:sz w:val="24"/>
                <w:szCs w:val="24"/>
              </w:rPr>
              <w:t>горнодобыв.</w:t>
            </w:r>
          </w:p>
        </w:tc>
        <w:tc>
          <w:tcPr>
            <w:tcW w:w="1576" w:type="dxa"/>
            <w:vAlign w:val="center"/>
          </w:tcPr>
          <w:p w14:paraId="1DB68091" w14:textId="4CC853B4" w:rsidR="00190F8B" w:rsidRPr="00FB7644" w:rsidRDefault="00963308" w:rsidP="00963308">
            <w:pPr>
              <w:ind w:firstLine="169"/>
              <w:contextualSpacing/>
              <w:jc w:val="center"/>
              <w:rPr>
                <w:color w:val="000000" w:themeColor="text1"/>
                <w:sz w:val="24"/>
                <w:szCs w:val="24"/>
              </w:rPr>
            </w:pPr>
            <w:r w:rsidRPr="00FB7644">
              <w:rPr>
                <w:color w:val="000000" w:themeColor="text1"/>
                <w:sz w:val="24"/>
                <w:szCs w:val="24"/>
              </w:rPr>
              <w:t>обрабатыв.</w:t>
            </w:r>
          </w:p>
        </w:tc>
        <w:tc>
          <w:tcPr>
            <w:tcW w:w="1560" w:type="dxa"/>
            <w:vMerge/>
          </w:tcPr>
          <w:p w14:paraId="7D6F08F9" w14:textId="77777777" w:rsidR="00190F8B" w:rsidRPr="00FB7644" w:rsidRDefault="00190F8B" w:rsidP="004771FB">
            <w:pPr>
              <w:ind w:firstLine="169"/>
              <w:contextualSpacing/>
              <w:jc w:val="center"/>
              <w:rPr>
                <w:color w:val="000000" w:themeColor="text1"/>
                <w:sz w:val="24"/>
                <w:szCs w:val="24"/>
              </w:rPr>
            </w:pPr>
          </w:p>
        </w:tc>
        <w:tc>
          <w:tcPr>
            <w:tcW w:w="1906" w:type="dxa"/>
            <w:vMerge/>
          </w:tcPr>
          <w:p w14:paraId="27B8318B" w14:textId="77777777" w:rsidR="00190F8B" w:rsidRPr="00FB7644" w:rsidRDefault="00190F8B" w:rsidP="004771FB">
            <w:pPr>
              <w:ind w:firstLine="169"/>
              <w:contextualSpacing/>
              <w:jc w:val="center"/>
              <w:rPr>
                <w:color w:val="000000" w:themeColor="text1"/>
                <w:sz w:val="24"/>
                <w:szCs w:val="24"/>
              </w:rPr>
            </w:pPr>
          </w:p>
        </w:tc>
      </w:tr>
      <w:tr w:rsidR="00190F8B" w:rsidRPr="00FB7644" w14:paraId="59420634" w14:textId="77777777" w:rsidTr="007C77CC">
        <w:trPr>
          <w:trHeight w:val="135"/>
          <w:jc w:val="center"/>
        </w:trPr>
        <w:tc>
          <w:tcPr>
            <w:tcW w:w="1307" w:type="dxa"/>
          </w:tcPr>
          <w:p w14:paraId="26BB3021"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2000</w:t>
            </w:r>
          </w:p>
        </w:tc>
        <w:tc>
          <w:tcPr>
            <w:tcW w:w="1501" w:type="dxa"/>
          </w:tcPr>
          <w:p w14:paraId="76322186"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100.4</w:t>
            </w:r>
          </w:p>
        </w:tc>
        <w:tc>
          <w:tcPr>
            <w:tcW w:w="1711" w:type="dxa"/>
          </w:tcPr>
          <w:p w14:paraId="7C3D1314"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2.7</w:t>
            </w:r>
          </w:p>
        </w:tc>
        <w:tc>
          <w:tcPr>
            <w:tcW w:w="1576" w:type="dxa"/>
          </w:tcPr>
          <w:p w14:paraId="4E11DAC7"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89.5</w:t>
            </w:r>
          </w:p>
        </w:tc>
        <w:tc>
          <w:tcPr>
            <w:tcW w:w="1560" w:type="dxa"/>
          </w:tcPr>
          <w:p w14:paraId="1E02EF85"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49.5</w:t>
            </w:r>
          </w:p>
        </w:tc>
        <w:tc>
          <w:tcPr>
            <w:tcW w:w="1906" w:type="dxa"/>
          </w:tcPr>
          <w:p w14:paraId="71AB7204"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10.57</w:t>
            </w:r>
          </w:p>
        </w:tc>
      </w:tr>
      <w:tr w:rsidR="00190F8B" w:rsidRPr="00FB7644" w14:paraId="3AA7E999" w14:textId="77777777" w:rsidTr="007C77CC">
        <w:trPr>
          <w:trHeight w:val="135"/>
          <w:jc w:val="center"/>
        </w:trPr>
        <w:tc>
          <w:tcPr>
            <w:tcW w:w="1307" w:type="dxa"/>
          </w:tcPr>
          <w:p w14:paraId="54F4D161"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2001</w:t>
            </w:r>
          </w:p>
        </w:tc>
        <w:tc>
          <w:tcPr>
            <w:tcW w:w="1501" w:type="dxa"/>
          </w:tcPr>
          <w:p w14:paraId="4F1163EF"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118.7</w:t>
            </w:r>
          </w:p>
        </w:tc>
        <w:tc>
          <w:tcPr>
            <w:tcW w:w="1711" w:type="dxa"/>
          </w:tcPr>
          <w:p w14:paraId="69339EAA"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3.2</w:t>
            </w:r>
          </w:p>
        </w:tc>
        <w:tc>
          <w:tcPr>
            <w:tcW w:w="1576" w:type="dxa"/>
          </w:tcPr>
          <w:p w14:paraId="7C5ACD99"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106.5</w:t>
            </w:r>
          </w:p>
        </w:tc>
        <w:tc>
          <w:tcPr>
            <w:tcW w:w="1560" w:type="dxa"/>
          </w:tcPr>
          <w:p w14:paraId="428E71B9"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55.7</w:t>
            </w:r>
          </w:p>
        </w:tc>
        <w:tc>
          <w:tcPr>
            <w:tcW w:w="1906" w:type="dxa"/>
          </w:tcPr>
          <w:p w14:paraId="6DADABE2"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13.43</w:t>
            </w:r>
          </w:p>
        </w:tc>
      </w:tr>
      <w:tr w:rsidR="00190F8B" w:rsidRPr="00FB7644" w14:paraId="08CB3FE7" w14:textId="77777777" w:rsidTr="007C77CC">
        <w:trPr>
          <w:trHeight w:val="135"/>
          <w:jc w:val="center"/>
        </w:trPr>
        <w:tc>
          <w:tcPr>
            <w:tcW w:w="1307" w:type="dxa"/>
          </w:tcPr>
          <w:p w14:paraId="56B96D05"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2002</w:t>
            </w:r>
          </w:p>
        </w:tc>
        <w:tc>
          <w:tcPr>
            <w:tcW w:w="1501" w:type="dxa"/>
          </w:tcPr>
          <w:p w14:paraId="22983BE0"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110.9</w:t>
            </w:r>
          </w:p>
        </w:tc>
        <w:tc>
          <w:tcPr>
            <w:tcW w:w="1711" w:type="dxa"/>
          </w:tcPr>
          <w:p w14:paraId="453DB8CC"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4.0</w:t>
            </w:r>
          </w:p>
        </w:tc>
        <w:tc>
          <w:tcPr>
            <w:tcW w:w="1576" w:type="dxa"/>
          </w:tcPr>
          <w:p w14:paraId="6BE73B54"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97.8</w:t>
            </w:r>
          </w:p>
        </w:tc>
        <w:tc>
          <w:tcPr>
            <w:tcW w:w="1560" w:type="dxa"/>
          </w:tcPr>
          <w:p w14:paraId="20DC01D3"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70.3</w:t>
            </w:r>
          </w:p>
        </w:tc>
        <w:tc>
          <w:tcPr>
            <w:tcW w:w="1906" w:type="dxa"/>
          </w:tcPr>
          <w:p w14:paraId="333EBC51"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14.24</w:t>
            </w:r>
          </w:p>
        </w:tc>
      </w:tr>
      <w:tr w:rsidR="00190F8B" w:rsidRPr="00FB7644" w14:paraId="30DE0CCD" w14:textId="77777777" w:rsidTr="007C77CC">
        <w:trPr>
          <w:trHeight w:val="135"/>
          <w:jc w:val="center"/>
        </w:trPr>
        <w:tc>
          <w:tcPr>
            <w:tcW w:w="1307" w:type="dxa"/>
          </w:tcPr>
          <w:p w14:paraId="785F378A"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2003</w:t>
            </w:r>
          </w:p>
        </w:tc>
        <w:tc>
          <w:tcPr>
            <w:tcW w:w="1501" w:type="dxa"/>
          </w:tcPr>
          <w:p w14:paraId="77E292EE"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128.6</w:t>
            </w:r>
          </w:p>
        </w:tc>
        <w:tc>
          <w:tcPr>
            <w:tcW w:w="1711" w:type="dxa"/>
          </w:tcPr>
          <w:p w14:paraId="4A2BA095"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4.3</w:t>
            </w:r>
          </w:p>
        </w:tc>
        <w:tc>
          <w:tcPr>
            <w:tcW w:w="1576" w:type="dxa"/>
          </w:tcPr>
          <w:p w14:paraId="06BC522B"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114.3</w:t>
            </w:r>
          </w:p>
        </w:tc>
        <w:tc>
          <w:tcPr>
            <w:tcW w:w="1560" w:type="dxa"/>
          </w:tcPr>
          <w:p w14:paraId="01A8ED87"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87.7</w:t>
            </w:r>
          </w:p>
        </w:tc>
        <w:tc>
          <w:tcPr>
            <w:tcW w:w="1906" w:type="dxa"/>
          </w:tcPr>
          <w:p w14:paraId="48AD0678"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19.88</w:t>
            </w:r>
          </w:p>
        </w:tc>
      </w:tr>
      <w:tr w:rsidR="00190F8B" w:rsidRPr="00FB7644" w14:paraId="13C3FD9C" w14:textId="77777777" w:rsidTr="007C77CC">
        <w:trPr>
          <w:trHeight w:val="135"/>
          <w:jc w:val="center"/>
        </w:trPr>
        <w:tc>
          <w:tcPr>
            <w:tcW w:w="1307" w:type="dxa"/>
          </w:tcPr>
          <w:p w14:paraId="519DE64B"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2004</w:t>
            </w:r>
          </w:p>
        </w:tc>
        <w:tc>
          <w:tcPr>
            <w:tcW w:w="1501" w:type="dxa"/>
          </w:tcPr>
          <w:p w14:paraId="3198B293"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149.8</w:t>
            </w:r>
          </w:p>
        </w:tc>
        <w:tc>
          <w:tcPr>
            <w:tcW w:w="1711" w:type="dxa"/>
          </w:tcPr>
          <w:p w14:paraId="4A077763"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15.3</w:t>
            </w:r>
          </w:p>
        </w:tc>
        <w:tc>
          <w:tcPr>
            <w:tcW w:w="1576" w:type="dxa"/>
          </w:tcPr>
          <w:p w14:paraId="1B7BDD78"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122.9</w:t>
            </w:r>
          </w:p>
        </w:tc>
        <w:tc>
          <w:tcPr>
            <w:tcW w:w="1560" w:type="dxa"/>
          </w:tcPr>
          <w:p w14:paraId="79EC0986"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80.4</w:t>
            </w:r>
          </w:p>
        </w:tc>
        <w:tc>
          <w:tcPr>
            <w:tcW w:w="1906" w:type="dxa"/>
          </w:tcPr>
          <w:p w14:paraId="6F365E13"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18.28</w:t>
            </w:r>
          </w:p>
        </w:tc>
      </w:tr>
      <w:tr w:rsidR="00190F8B" w:rsidRPr="00FB7644" w14:paraId="7318AD4F" w14:textId="77777777" w:rsidTr="007C77CC">
        <w:trPr>
          <w:trHeight w:val="135"/>
          <w:jc w:val="center"/>
        </w:trPr>
        <w:tc>
          <w:tcPr>
            <w:tcW w:w="1307" w:type="dxa"/>
          </w:tcPr>
          <w:p w14:paraId="60E50324"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2005</w:t>
            </w:r>
          </w:p>
        </w:tc>
        <w:tc>
          <w:tcPr>
            <w:tcW w:w="1501" w:type="dxa"/>
          </w:tcPr>
          <w:p w14:paraId="4CB66221"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149.8</w:t>
            </w:r>
          </w:p>
        </w:tc>
        <w:tc>
          <w:tcPr>
            <w:tcW w:w="1711" w:type="dxa"/>
          </w:tcPr>
          <w:p w14:paraId="0BDF74F7"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7.0</w:t>
            </w:r>
          </w:p>
        </w:tc>
        <w:tc>
          <w:tcPr>
            <w:tcW w:w="1576" w:type="dxa"/>
          </w:tcPr>
          <w:p w14:paraId="1696ED91"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132.4</w:t>
            </w:r>
          </w:p>
        </w:tc>
        <w:tc>
          <w:tcPr>
            <w:tcW w:w="1560" w:type="dxa"/>
          </w:tcPr>
          <w:p w14:paraId="3724923E"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88.1</w:t>
            </w:r>
          </w:p>
        </w:tc>
        <w:tc>
          <w:tcPr>
            <w:tcW w:w="1906" w:type="dxa"/>
          </w:tcPr>
          <w:p w14:paraId="110B21B4"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10.74</w:t>
            </w:r>
          </w:p>
        </w:tc>
      </w:tr>
      <w:tr w:rsidR="00190F8B" w:rsidRPr="00FB7644" w14:paraId="6132B114" w14:textId="77777777" w:rsidTr="007C77CC">
        <w:trPr>
          <w:trHeight w:val="135"/>
          <w:jc w:val="center"/>
        </w:trPr>
        <w:tc>
          <w:tcPr>
            <w:tcW w:w="1307" w:type="dxa"/>
          </w:tcPr>
          <w:p w14:paraId="14BDB560"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2006</w:t>
            </w:r>
          </w:p>
        </w:tc>
        <w:tc>
          <w:tcPr>
            <w:tcW w:w="1501" w:type="dxa"/>
          </w:tcPr>
          <w:p w14:paraId="4CE3D926"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150.1</w:t>
            </w:r>
          </w:p>
        </w:tc>
        <w:tc>
          <w:tcPr>
            <w:tcW w:w="1711" w:type="dxa"/>
          </w:tcPr>
          <w:p w14:paraId="5C0E6643"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14.2</w:t>
            </w:r>
          </w:p>
        </w:tc>
        <w:tc>
          <w:tcPr>
            <w:tcW w:w="1576" w:type="dxa"/>
          </w:tcPr>
          <w:p w14:paraId="2F7601EA"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121.1</w:t>
            </w:r>
          </w:p>
        </w:tc>
        <w:tc>
          <w:tcPr>
            <w:tcW w:w="1560" w:type="dxa"/>
          </w:tcPr>
          <w:p w14:paraId="5D344539"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93.1</w:t>
            </w:r>
          </w:p>
        </w:tc>
        <w:tc>
          <w:tcPr>
            <w:tcW w:w="1906" w:type="dxa"/>
          </w:tcPr>
          <w:p w14:paraId="39508608"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13.55</w:t>
            </w:r>
          </w:p>
        </w:tc>
      </w:tr>
      <w:tr w:rsidR="00190F8B" w:rsidRPr="00FB7644" w14:paraId="1E544CFF" w14:textId="77777777" w:rsidTr="007C77CC">
        <w:trPr>
          <w:trHeight w:val="135"/>
          <w:jc w:val="center"/>
        </w:trPr>
        <w:tc>
          <w:tcPr>
            <w:tcW w:w="1307" w:type="dxa"/>
          </w:tcPr>
          <w:p w14:paraId="70C033BD"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2007</w:t>
            </w:r>
          </w:p>
        </w:tc>
        <w:tc>
          <w:tcPr>
            <w:tcW w:w="1501" w:type="dxa"/>
          </w:tcPr>
          <w:p w14:paraId="188DD3F2"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179.2</w:t>
            </w:r>
          </w:p>
        </w:tc>
        <w:tc>
          <w:tcPr>
            <w:tcW w:w="1711" w:type="dxa"/>
          </w:tcPr>
          <w:p w14:paraId="1408AF2D"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18.2</w:t>
            </w:r>
          </w:p>
        </w:tc>
        <w:tc>
          <w:tcPr>
            <w:tcW w:w="1576" w:type="dxa"/>
          </w:tcPr>
          <w:p w14:paraId="2C351708"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141.5</w:t>
            </w:r>
          </w:p>
        </w:tc>
        <w:tc>
          <w:tcPr>
            <w:tcW w:w="1560" w:type="dxa"/>
          </w:tcPr>
          <w:p w14:paraId="0BC164E7"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103.4</w:t>
            </w:r>
          </w:p>
        </w:tc>
        <w:tc>
          <w:tcPr>
            <w:tcW w:w="1906" w:type="dxa"/>
          </w:tcPr>
          <w:p w14:paraId="1548A0FA"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27.53</w:t>
            </w:r>
          </w:p>
        </w:tc>
      </w:tr>
      <w:tr w:rsidR="00190F8B" w:rsidRPr="00FB7644" w14:paraId="39FC0ADF" w14:textId="77777777" w:rsidTr="007C77CC">
        <w:trPr>
          <w:trHeight w:val="135"/>
          <w:jc w:val="center"/>
        </w:trPr>
        <w:tc>
          <w:tcPr>
            <w:tcW w:w="1307" w:type="dxa"/>
          </w:tcPr>
          <w:p w14:paraId="231A92A1"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2008</w:t>
            </w:r>
          </w:p>
        </w:tc>
        <w:tc>
          <w:tcPr>
            <w:tcW w:w="1501" w:type="dxa"/>
          </w:tcPr>
          <w:p w14:paraId="4D77E29C"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210.0</w:t>
            </w:r>
          </w:p>
        </w:tc>
        <w:tc>
          <w:tcPr>
            <w:tcW w:w="1711" w:type="dxa"/>
          </w:tcPr>
          <w:p w14:paraId="0B3D5663"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28.4</w:t>
            </w:r>
          </w:p>
        </w:tc>
        <w:tc>
          <w:tcPr>
            <w:tcW w:w="1576" w:type="dxa"/>
          </w:tcPr>
          <w:p w14:paraId="4B27D407"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157.7</w:t>
            </w:r>
          </w:p>
        </w:tc>
        <w:tc>
          <w:tcPr>
            <w:tcW w:w="1560" w:type="dxa"/>
          </w:tcPr>
          <w:p w14:paraId="51FDF5FF"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133.0</w:t>
            </w:r>
          </w:p>
        </w:tc>
        <w:tc>
          <w:tcPr>
            <w:tcW w:w="1906" w:type="dxa"/>
          </w:tcPr>
          <w:p w14:paraId="16D30F3B"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32.18</w:t>
            </w:r>
          </w:p>
        </w:tc>
      </w:tr>
      <w:tr w:rsidR="00190F8B" w:rsidRPr="00FB7644" w14:paraId="5E0EC437" w14:textId="77777777" w:rsidTr="007C77CC">
        <w:trPr>
          <w:trHeight w:val="135"/>
          <w:jc w:val="center"/>
        </w:trPr>
        <w:tc>
          <w:tcPr>
            <w:tcW w:w="1307" w:type="dxa"/>
          </w:tcPr>
          <w:p w14:paraId="1539EEF2"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2009</w:t>
            </w:r>
          </w:p>
        </w:tc>
        <w:tc>
          <w:tcPr>
            <w:tcW w:w="1501" w:type="dxa"/>
          </w:tcPr>
          <w:p w14:paraId="6A907CE6"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255.8</w:t>
            </w:r>
          </w:p>
        </w:tc>
        <w:tc>
          <w:tcPr>
            <w:tcW w:w="1711" w:type="dxa"/>
          </w:tcPr>
          <w:p w14:paraId="44146C3B"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60.0</w:t>
            </w:r>
          </w:p>
        </w:tc>
        <w:tc>
          <w:tcPr>
            <w:tcW w:w="1576" w:type="dxa"/>
          </w:tcPr>
          <w:p w14:paraId="5E88E3C1"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168.7</w:t>
            </w:r>
          </w:p>
        </w:tc>
        <w:tc>
          <w:tcPr>
            <w:tcW w:w="1560" w:type="dxa"/>
          </w:tcPr>
          <w:p w14:paraId="44965887"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137.9</w:t>
            </w:r>
          </w:p>
        </w:tc>
        <w:tc>
          <w:tcPr>
            <w:tcW w:w="1906" w:type="dxa"/>
          </w:tcPr>
          <w:p w14:paraId="56CEFEB8"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40.72</w:t>
            </w:r>
          </w:p>
        </w:tc>
      </w:tr>
      <w:tr w:rsidR="00190F8B" w:rsidRPr="00FB7644" w14:paraId="1BC09E02" w14:textId="77777777" w:rsidTr="007C77CC">
        <w:trPr>
          <w:trHeight w:val="135"/>
          <w:jc w:val="center"/>
        </w:trPr>
        <w:tc>
          <w:tcPr>
            <w:tcW w:w="1307" w:type="dxa"/>
          </w:tcPr>
          <w:p w14:paraId="778A56FB"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2010</w:t>
            </w:r>
          </w:p>
        </w:tc>
        <w:tc>
          <w:tcPr>
            <w:tcW w:w="1501" w:type="dxa"/>
          </w:tcPr>
          <w:p w14:paraId="1137D5B2"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316.4</w:t>
            </w:r>
          </w:p>
        </w:tc>
        <w:tc>
          <w:tcPr>
            <w:tcW w:w="1711" w:type="dxa"/>
          </w:tcPr>
          <w:p w14:paraId="260DC08B"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72.8</w:t>
            </w:r>
          </w:p>
        </w:tc>
        <w:tc>
          <w:tcPr>
            <w:tcW w:w="1576" w:type="dxa"/>
          </w:tcPr>
          <w:p w14:paraId="78A054C8"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211.9</w:t>
            </w:r>
          </w:p>
        </w:tc>
        <w:tc>
          <w:tcPr>
            <w:tcW w:w="1560" w:type="dxa"/>
          </w:tcPr>
          <w:p w14:paraId="39E17704"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219.8</w:t>
            </w:r>
          </w:p>
        </w:tc>
        <w:tc>
          <w:tcPr>
            <w:tcW w:w="1906" w:type="dxa"/>
          </w:tcPr>
          <w:p w14:paraId="199F9FC2" w14:textId="77777777" w:rsidR="00190F8B" w:rsidRPr="00FB7644" w:rsidRDefault="00190F8B" w:rsidP="004771FB">
            <w:pPr>
              <w:ind w:firstLine="169"/>
              <w:contextualSpacing/>
              <w:jc w:val="center"/>
              <w:rPr>
                <w:color w:val="000000" w:themeColor="text1"/>
                <w:sz w:val="24"/>
                <w:szCs w:val="24"/>
              </w:rPr>
            </w:pPr>
            <w:r w:rsidRPr="00FB7644">
              <w:rPr>
                <w:color w:val="000000" w:themeColor="text1"/>
                <w:sz w:val="24"/>
                <w:szCs w:val="24"/>
              </w:rPr>
              <w:t>54.24</w:t>
            </w:r>
          </w:p>
        </w:tc>
      </w:tr>
      <w:tr w:rsidR="005B04C9" w:rsidRPr="00FB7644" w14:paraId="55B37328" w14:textId="77777777" w:rsidTr="007C77CC">
        <w:trPr>
          <w:trHeight w:val="135"/>
          <w:jc w:val="center"/>
        </w:trPr>
        <w:tc>
          <w:tcPr>
            <w:tcW w:w="1307" w:type="dxa"/>
          </w:tcPr>
          <w:p w14:paraId="3A8C15DC" w14:textId="407DB741"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2011</w:t>
            </w:r>
          </w:p>
        </w:tc>
        <w:tc>
          <w:tcPr>
            <w:tcW w:w="1501" w:type="dxa"/>
          </w:tcPr>
          <w:p w14:paraId="2B2F7310" w14:textId="31EC2170"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377.2</w:t>
            </w:r>
          </w:p>
        </w:tc>
        <w:tc>
          <w:tcPr>
            <w:tcW w:w="1711" w:type="dxa"/>
          </w:tcPr>
          <w:p w14:paraId="565DF3FE" w14:textId="4ACBA3F2"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81.3</w:t>
            </w:r>
          </w:p>
        </w:tc>
        <w:tc>
          <w:tcPr>
            <w:tcW w:w="1576" w:type="dxa"/>
          </w:tcPr>
          <w:p w14:paraId="6D66468A" w14:textId="015D681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257.4</w:t>
            </w:r>
          </w:p>
        </w:tc>
        <w:tc>
          <w:tcPr>
            <w:tcW w:w="1560" w:type="dxa"/>
          </w:tcPr>
          <w:p w14:paraId="07AD1239" w14:textId="776EE06A"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270.4</w:t>
            </w:r>
          </w:p>
        </w:tc>
        <w:tc>
          <w:tcPr>
            <w:tcW w:w="1906" w:type="dxa"/>
          </w:tcPr>
          <w:p w14:paraId="15A0D260" w14:textId="73A44D33"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39.33</w:t>
            </w:r>
          </w:p>
        </w:tc>
      </w:tr>
      <w:tr w:rsidR="005B04C9" w:rsidRPr="00FB7644" w14:paraId="08014D40" w14:textId="77777777" w:rsidTr="007C77CC">
        <w:trPr>
          <w:trHeight w:val="135"/>
          <w:jc w:val="center"/>
        </w:trPr>
        <w:tc>
          <w:tcPr>
            <w:tcW w:w="1307" w:type="dxa"/>
          </w:tcPr>
          <w:p w14:paraId="6BC4465B" w14:textId="5CAFAFA3"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2012</w:t>
            </w:r>
          </w:p>
        </w:tc>
        <w:tc>
          <w:tcPr>
            <w:tcW w:w="1501" w:type="dxa"/>
          </w:tcPr>
          <w:p w14:paraId="63CC062B" w14:textId="5AF1E0DF"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496.8</w:t>
            </w:r>
          </w:p>
        </w:tc>
        <w:tc>
          <w:tcPr>
            <w:tcW w:w="1711" w:type="dxa"/>
          </w:tcPr>
          <w:p w14:paraId="25159C3B" w14:textId="0C4CB0FE"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140.2</w:t>
            </w:r>
          </w:p>
        </w:tc>
        <w:tc>
          <w:tcPr>
            <w:tcW w:w="1576" w:type="dxa"/>
          </w:tcPr>
          <w:p w14:paraId="49173988" w14:textId="752EBBEA"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312.9</w:t>
            </w:r>
          </w:p>
        </w:tc>
        <w:tc>
          <w:tcPr>
            <w:tcW w:w="1560" w:type="dxa"/>
          </w:tcPr>
          <w:p w14:paraId="1B06F5CB" w14:textId="1CEBF054"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321.1</w:t>
            </w:r>
          </w:p>
        </w:tc>
        <w:tc>
          <w:tcPr>
            <w:tcW w:w="1906" w:type="dxa"/>
          </w:tcPr>
          <w:p w14:paraId="751028FC" w14:textId="226F84C8"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57.93</w:t>
            </w:r>
          </w:p>
        </w:tc>
      </w:tr>
      <w:tr w:rsidR="005B04C9" w:rsidRPr="00FB7644" w14:paraId="5CA05B3D" w14:textId="77777777" w:rsidTr="007C77CC">
        <w:trPr>
          <w:trHeight w:val="135"/>
          <w:jc w:val="center"/>
        </w:trPr>
        <w:tc>
          <w:tcPr>
            <w:tcW w:w="1307" w:type="dxa"/>
          </w:tcPr>
          <w:p w14:paraId="640636F9" w14:textId="2B45C453"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2013</w:t>
            </w:r>
          </w:p>
        </w:tc>
        <w:tc>
          <w:tcPr>
            <w:tcW w:w="1501" w:type="dxa"/>
          </w:tcPr>
          <w:p w14:paraId="5D77E06C" w14:textId="2E896B8F"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552.6</w:t>
            </w:r>
          </w:p>
        </w:tc>
        <w:tc>
          <w:tcPr>
            <w:tcW w:w="1711" w:type="dxa"/>
          </w:tcPr>
          <w:p w14:paraId="5AE973A3" w14:textId="68F02AC2"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146.0</w:t>
            </w:r>
          </w:p>
        </w:tc>
        <w:tc>
          <w:tcPr>
            <w:tcW w:w="1576" w:type="dxa"/>
          </w:tcPr>
          <w:p w14:paraId="49061D57" w14:textId="60A53E33"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355.3</w:t>
            </w:r>
          </w:p>
        </w:tc>
        <w:tc>
          <w:tcPr>
            <w:tcW w:w="1560" w:type="dxa"/>
          </w:tcPr>
          <w:p w14:paraId="0AA06661" w14:textId="3E500FAE"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375.5</w:t>
            </w:r>
          </w:p>
        </w:tc>
        <w:tc>
          <w:tcPr>
            <w:tcW w:w="1906" w:type="dxa"/>
          </w:tcPr>
          <w:p w14:paraId="46844D90" w14:textId="2076684B"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70.67</w:t>
            </w:r>
          </w:p>
        </w:tc>
      </w:tr>
      <w:tr w:rsidR="005B04C9" w:rsidRPr="00FB7644" w14:paraId="5343EDA8" w14:textId="77777777" w:rsidTr="007C77CC">
        <w:trPr>
          <w:trHeight w:val="135"/>
          <w:jc w:val="center"/>
        </w:trPr>
        <w:tc>
          <w:tcPr>
            <w:tcW w:w="1307" w:type="dxa"/>
          </w:tcPr>
          <w:p w14:paraId="6E273661" w14:textId="54A5226B"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2014</w:t>
            </w:r>
          </w:p>
        </w:tc>
        <w:tc>
          <w:tcPr>
            <w:tcW w:w="1501" w:type="dxa"/>
          </w:tcPr>
          <w:p w14:paraId="715E2544" w14:textId="5E26353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604.0</w:t>
            </w:r>
          </w:p>
        </w:tc>
        <w:tc>
          <w:tcPr>
            <w:tcW w:w="1711" w:type="dxa"/>
          </w:tcPr>
          <w:p w14:paraId="43C88F9F" w14:textId="7AD470B8"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149.4</w:t>
            </w:r>
          </w:p>
        </w:tc>
        <w:tc>
          <w:tcPr>
            <w:tcW w:w="1576" w:type="dxa"/>
          </w:tcPr>
          <w:p w14:paraId="003AB296" w14:textId="42F538B5"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397.4</w:t>
            </w:r>
          </w:p>
        </w:tc>
        <w:tc>
          <w:tcPr>
            <w:tcW w:w="1560" w:type="dxa"/>
          </w:tcPr>
          <w:p w14:paraId="66E1E694" w14:textId="548D46F4"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419.7</w:t>
            </w:r>
          </w:p>
        </w:tc>
        <w:tc>
          <w:tcPr>
            <w:tcW w:w="1906" w:type="dxa"/>
          </w:tcPr>
          <w:p w14:paraId="03579D8D" w14:textId="4AE7D841"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95.94</w:t>
            </w:r>
          </w:p>
        </w:tc>
      </w:tr>
      <w:tr w:rsidR="005B04C9" w:rsidRPr="00FB7644" w14:paraId="6EB05C93" w14:textId="77777777" w:rsidTr="007C77CC">
        <w:trPr>
          <w:trHeight w:val="135"/>
          <w:jc w:val="center"/>
        </w:trPr>
        <w:tc>
          <w:tcPr>
            <w:tcW w:w="1307" w:type="dxa"/>
          </w:tcPr>
          <w:p w14:paraId="290479A7" w14:textId="3B6018BE"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2015</w:t>
            </w:r>
          </w:p>
        </w:tc>
        <w:tc>
          <w:tcPr>
            <w:tcW w:w="1501" w:type="dxa"/>
          </w:tcPr>
          <w:p w14:paraId="2BBBCA1F" w14:textId="70A216C6"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670.4</w:t>
            </w:r>
          </w:p>
        </w:tc>
        <w:tc>
          <w:tcPr>
            <w:tcW w:w="1711" w:type="dxa"/>
          </w:tcPr>
          <w:p w14:paraId="5E45C18E" w14:textId="15509D66"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193.5</w:t>
            </w:r>
          </w:p>
        </w:tc>
        <w:tc>
          <w:tcPr>
            <w:tcW w:w="1576" w:type="dxa"/>
          </w:tcPr>
          <w:p w14:paraId="351F4A90" w14:textId="50B30215"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412.6</w:t>
            </w:r>
          </w:p>
        </w:tc>
        <w:tc>
          <w:tcPr>
            <w:tcW w:w="1560" w:type="dxa"/>
          </w:tcPr>
          <w:p w14:paraId="0C7C5852" w14:textId="7E63CA06"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426.9</w:t>
            </w:r>
          </w:p>
        </w:tc>
        <w:tc>
          <w:tcPr>
            <w:tcW w:w="1906" w:type="dxa"/>
          </w:tcPr>
          <w:p w14:paraId="19550BBF" w14:textId="554A45AF"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102.84</w:t>
            </w:r>
          </w:p>
        </w:tc>
      </w:tr>
      <w:tr w:rsidR="005B04C9" w:rsidRPr="00FB7644" w14:paraId="3CC00CE8" w14:textId="77777777" w:rsidTr="007C77CC">
        <w:trPr>
          <w:trHeight w:val="135"/>
          <w:jc w:val="center"/>
        </w:trPr>
        <w:tc>
          <w:tcPr>
            <w:tcW w:w="1307" w:type="dxa"/>
          </w:tcPr>
          <w:p w14:paraId="67F5A9C2" w14:textId="1D602E02"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2016</w:t>
            </w:r>
          </w:p>
        </w:tc>
        <w:tc>
          <w:tcPr>
            <w:tcW w:w="1501" w:type="dxa"/>
          </w:tcPr>
          <w:p w14:paraId="567E6253" w14:textId="0DD1B7A1"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789.0</w:t>
            </w:r>
          </w:p>
        </w:tc>
        <w:tc>
          <w:tcPr>
            <w:tcW w:w="1711" w:type="dxa"/>
          </w:tcPr>
          <w:p w14:paraId="498EE4BE" w14:textId="417E581B"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216.9</w:t>
            </w:r>
          </w:p>
        </w:tc>
        <w:tc>
          <w:tcPr>
            <w:tcW w:w="1576" w:type="dxa"/>
          </w:tcPr>
          <w:p w14:paraId="09EA17A8" w14:textId="2706DBA0"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487.6</w:t>
            </w:r>
          </w:p>
        </w:tc>
        <w:tc>
          <w:tcPr>
            <w:tcW w:w="1560" w:type="dxa"/>
          </w:tcPr>
          <w:p w14:paraId="749A3835" w14:textId="4D245E78"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480.4</w:t>
            </w:r>
          </w:p>
        </w:tc>
        <w:tc>
          <w:tcPr>
            <w:tcW w:w="1906" w:type="dxa"/>
          </w:tcPr>
          <w:p w14:paraId="5B6B4196" w14:textId="0748F72A"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108.78</w:t>
            </w:r>
          </w:p>
        </w:tc>
      </w:tr>
      <w:tr w:rsidR="005B04C9" w:rsidRPr="00FB7644" w14:paraId="6CB6D9CF" w14:textId="77777777" w:rsidTr="007C77CC">
        <w:trPr>
          <w:trHeight w:val="135"/>
          <w:jc w:val="center"/>
        </w:trPr>
        <w:tc>
          <w:tcPr>
            <w:tcW w:w="1307" w:type="dxa"/>
          </w:tcPr>
          <w:p w14:paraId="3F30C815" w14:textId="153ECA5F"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2017</w:t>
            </w:r>
          </w:p>
        </w:tc>
        <w:tc>
          <w:tcPr>
            <w:tcW w:w="1501" w:type="dxa"/>
          </w:tcPr>
          <w:p w14:paraId="4D78987B" w14:textId="24E65643"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832.1</w:t>
            </w:r>
          </w:p>
        </w:tc>
        <w:tc>
          <w:tcPr>
            <w:tcW w:w="1711" w:type="dxa"/>
          </w:tcPr>
          <w:p w14:paraId="267E9222" w14:textId="33880136"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152.7</w:t>
            </w:r>
          </w:p>
        </w:tc>
        <w:tc>
          <w:tcPr>
            <w:tcW w:w="1576" w:type="dxa"/>
          </w:tcPr>
          <w:p w14:paraId="60B8E7F5" w14:textId="03A3494A"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575.8</w:t>
            </w:r>
          </w:p>
        </w:tc>
        <w:tc>
          <w:tcPr>
            <w:tcW w:w="1560" w:type="dxa"/>
          </w:tcPr>
          <w:p w14:paraId="30A79864" w14:textId="2A3F591A"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505.3</w:t>
            </w:r>
          </w:p>
        </w:tc>
        <w:tc>
          <w:tcPr>
            <w:tcW w:w="1906" w:type="dxa"/>
          </w:tcPr>
          <w:p w14:paraId="288E0DDF" w14:textId="5B49FD48"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127.51</w:t>
            </w:r>
          </w:p>
        </w:tc>
      </w:tr>
      <w:tr w:rsidR="005B04C9" w:rsidRPr="00FB7644" w14:paraId="47C44B0A" w14:textId="77777777" w:rsidTr="007C77CC">
        <w:trPr>
          <w:trHeight w:val="135"/>
          <w:jc w:val="center"/>
        </w:trPr>
        <w:tc>
          <w:tcPr>
            <w:tcW w:w="1307" w:type="dxa"/>
            <w:tcBorders>
              <w:bottom w:val="nil"/>
            </w:tcBorders>
          </w:tcPr>
          <w:p w14:paraId="3BCE9158" w14:textId="1CC121DA"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2018</w:t>
            </w:r>
          </w:p>
        </w:tc>
        <w:tc>
          <w:tcPr>
            <w:tcW w:w="1501" w:type="dxa"/>
            <w:tcBorders>
              <w:bottom w:val="nil"/>
            </w:tcBorders>
          </w:tcPr>
          <w:p w14:paraId="7EAAB096" w14:textId="383C7752"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930.9</w:t>
            </w:r>
          </w:p>
        </w:tc>
        <w:tc>
          <w:tcPr>
            <w:tcW w:w="1711" w:type="dxa"/>
            <w:tcBorders>
              <w:bottom w:val="nil"/>
            </w:tcBorders>
          </w:tcPr>
          <w:p w14:paraId="75455F9A" w14:textId="02BA5770"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189.6</w:t>
            </w:r>
          </w:p>
        </w:tc>
        <w:tc>
          <w:tcPr>
            <w:tcW w:w="1576" w:type="dxa"/>
            <w:tcBorders>
              <w:bottom w:val="nil"/>
            </w:tcBorders>
          </w:tcPr>
          <w:p w14:paraId="0171938E" w14:textId="41B92493"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613.0</w:t>
            </w:r>
          </w:p>
        </w:tc>
        <w:tc>
          <w:tcPr>
            <w:tcW w:w="1560" w:type="dxa"/>
            <w:tcBorders>
              <w:bottom w:val="nil"/>
            </w:tcBorders>
          </w:tcPr>
          <w:p w14:paraId="7D3664C1" w14:textId="76BD00C8"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574.1</w:t>
            </w:r>
          </w:p>
        </w:tc>
        <w:tc>
          <w:tcPr>
            <w:tcW w:w="1906" w:type="dxa"/>
            <w:tcBorders>
              <w:bottom w:val="nil"/>
            </w:tcBorders>
          </w:tcPr>
          <w:p w14:paraId="2AC44CD5" w14:textId="4BD3E048"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153.36</w:t>
            </w:r>
          </w:p>
        </w:tc>
      </w:tr>
      <w:tr w:rsidR="005B04C9" w:rsidRPr="00FB7644" w14:paraId="32F1E7E9" w14:textId="77777777" w:rsidTr="007C77CC">
        <w:trPr>
          <w:trHeight w:val="135"/>
          <w:jc w:val="center"/>
        </w:trPr>
        <w:tc>
          <w:tcPr>
            <w:tcW w:w="1307" w:type="dxa"/>
          </w:tcPr>
          <w:p w14:paraId="2001FED2"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2019</w:t>
            </w:r>
          </w:p>
        </w:tc>
        <w:tc>
          <w:tcPr>
            <w:tcW w:w="1501" w:type="dxa"/>
          </w:tcPr>
          <w:p w14:paraId="0799925D"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1084.0</w:t>
            </w:r>
          </w:p>
        </w:tc>
        <w:tc>
          <w:tcPr>
            <w:tcW w:w="1711" w:type="dxa"/>
          </w:tcPr>
          <w:p w14:paraId="2990A59F"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225.2</w:t>
            </w:r>
          </w:p>
        </w:tc>
        <w:tc>
          <w:tcPr>
            <w:tcW w:w="1576" w:type="dxa"/>
          </w:tcPr>
          <w:p w14:paraId="2D2E8234"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742.0</w:t>
            </w:r>
          </w:p>
        </w:tc>
        <w:tc>
          <w:tcPr>
            <w:tcW w:w="1560" w:type="dxa"/>
          </w:tcPr>
          <w:p w14:paraId="6C45DCA1"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645.2</w:t>
            </w:r>
          </w:p>
        </w:tc>
        <w:tc>
          <w:tcPr>
            <w:tcW w:w="1906" w:type="dxa"/>
          </w:tcPr>
          <w:p w14:paraId="4F2E013A"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172.98</w:t>
            </w:r>
          </w:p>
        </w:tc>
      </w:tr>
      <w:tr w:rsidR="005B04C9" w:rsidRPr="00FB7644" w14:paraId="324A16F4" w14:textId="77777777" w:rsidTr="007C77CC">
        <w:trPr>
          <w:trHeight w:val="135"/>
          <w:jc w:val="center"/>
        </w:trPr>
        <w:tc>
          <w:tcPr>
            <w:tcW w:w="1307" w:type="dxa"/>
          </w:tcPr>
          <w:p w14:paraId="055AA752"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2020</w:t>
            </w:r>
          </w:p>
        </w:tc>
        <w:tc>
          <w:tcPr>
            <w:tcW w:w="1501" w:type="dxa"/>
          </w:tcPr>
          <w:p w14:paraId="01D1A7D2"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1189.3</w:t>
            </w:r>
          </w:p>
        </w:tc>
        <w:tc>
          <w:tcPr>
            <w:tcW w:w="1711" w:type="dxa"/>
          </w:tcPr>
          <w:p w14:paraId="631FCB26"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232.5</w:t>
            </w:r>
          </w:p>
        </w:tc>
        <w:tc>
          <w:tcPr>
            <w:tcW w:w="1576" w:type="dxa"/>
          </w:tcPr>
          <w:p w14:paraId="55C162EC"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767.6</w:t>
            </w:r>
          </w:p>
        </w:tc>
        <w:tc>
          <w:tcPr>
            <w:tcW w:w="1560" w:type="dxa"/>
          </w:tcPr>
          <w:p w14:paraId="76FCDAB6"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726.9</w:t>
            </w:r>
          </w:p>
        </w:tc>
        <w:tc>
          <w:tcPr>
            <w:tcW w:w="1906" w:type="dxa"/>
          </w:tcPr>
          <w:p w14:paraId="5D5F764C"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200.0</w:t>
            </w:r>
          </w:p>
        </w:tc>
      </w:tr>
      <w:tr w:rsidR="005B04C9" w:rsidRPr="00FB7644" w14:paraId="5396CD58" w14:textId="77777777" w:rsidTr="007C77CC">
        <w:trPr>
          <w:trHeight w:val="135"/>
          <w:jc w:val="center"/>
        </w:trPr>
        <w:tc>
          <w:tcPr>
            <w:tcW w:w="1307" w:type="dxa"/>
          </w:tcPr>
          <w:p w14:paraId="5F5F6435"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2021</w:t>
            </w:r>
          </w:p>
        </w:tc>
        <w:tc>
          <w:tcPr>
            <w:tcW w:w="1501" w:type="dxa"/>
          </w:tcPr>
          <w:p w14:paraId="69942FBA"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1551.1</w:t>
            </w:r>
          </w:p>
        </w:tc>
        <w:tc>
          <w:tcPr>
            <w:tcW w:w="1711" w:type="dxa"/>
          </w:tcPr>
          <w:p w14:paraId="74F7D0AD"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3501.9</w:t>
            </w:r>
          </w:p>
        </w:tc>
        <w:tc>
          <w:tcPr>
            <w:tcW w:w="1576" w:type="dxa"/>
          </w:tcPr>
          <w:p w14:paraId="620D8271"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1015.8</w:t>
            </w:r>
          </w:p>
        </w:tc>
        <w:tc>
          <w:tcPr>
            <w:tcW w:w="1560" w:type="dxa"/>
          </w:tcPr>
          <w:p w14:paraId="3B522429"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975.5</w:t>
            </w:r>
          </w:p>
        </w:tc>
        <w:tc>
          <w:tcPr>
            <w:tcW w:w="1906" w:type="dxa"/>
          </w:tcPr>
          <w:p w14:paraId="5941FD14" w14:textId="77777777" w:rsidR="005B04C9" w:rsidRPr="00FB7644" w:rsidRDefault="005B04C9" w:rsidP="005B04C9">
            <w:pPr>
              <w:ind w:firstLine="169"/>
              <w:contextualSpacing/>
              <w:jc w:val="center"/>
              <w:rPr>
                <w:color w:val="000000" w:themeColor="text1"/>
                <w:sz w:val="24"/>
                <w:szCs w:val="24"/>
              </w:rPr>
            </w:pPr>
            <w:r w:rsidRPr="00FB7644">
              <w:rPr>
                <w:color w:val="000000" w:themeColor="text1"/>
                <w:sz w:val="24"/>
                <w:szCs w:val="24"/>
              </w:rPr>
              <w:t>260.8</w:t>
            </w:r>
          </w:p>
        </w:tc>
      </w:tr>
      <w:tr w:rsidR="0075629B" w:rsidRPr="0075629B" w14:paraId="3AE7EEAC" w14:textId="77777777" w:rsidTr="007C77CC">
        <w:trPr>
          <w:trHeight w:val="135"/>
          <w:jc w:val="center"/>
        </w:trPr>
        <w:tc>
          <w:tcPr>
            <w:tcW w:w="9561" w:type="dxa"/>
            <w:gridSpan w:val="6"/>
          </w:tcPr>
          <w:p w14:paraId="5B508415" w14:textId="60507D5C" w:rsidR="005B04C9" w:rsidRPr="0075629B" w:rsidRDefault="005B04C9" w:rsidP="0075629B">
            <w:pPr>
              <w:ind w:firstLine="531"/>
              <w:contextualSpacing/>
              <w:jc w:val="both"/>
              <w:rPr>
                <w:sz w:val="24"/>
                <w:szCs w:val="24"/>
              </w:rPr>
            </w:pPr>
            <w:r w:rsidRPr="0075629B">
              <w:rPr>
                <w:sz w:val="24"/>
                <w:szCs w:val="24"/>
              </w:rPr>
              <w:t xml:space="preserve">Примечание – Составлена автором на основе </w:t>
            </w:r>
            <w:r w:rsidR="0075629B" w:rsidRPr="0075629B">
              <w:rPr>
                <w:sz w:val="24"/>
                <w:szCs w:val="24"/>
              </w:rPr>
              <w:t>источника</w:t>
            </w:r>
            <w:r w:rsidRPr="0075629B">
              <w:rPr>
                <w:sz w:val="24"/>
                <w:szCs w:val="24"/>
              </w:rPr>
              <w:t>[101]</w:t>
            </w:r>
          </w:p>
        </w:tc>
      </w:tr>
    </w:tbl>
    <w:p w14:paraId="419FD517" w14:textId="428A60D5" w:rsidR="00190F8B" w:rsidRPr="00FB7644" w:rsidRDefault="00190F8B" w:rsidP="004771FB">
      <w:pPr>
        <w:contextualSpacing/>
        <w:rPr>
          <w:color w:val="000000" w:themeColor="text1"/>
          <w:sz w:val="28"/>
        </w:rPr>
      </w:pPr>
      <w:r w:rsidRPr="00FB7644">
        <w:rPr>
          <w:color w:val="000000" w:themeColor="text1"/>
          <w:sz w:val="28"/>
        </w:rPr>
        <w:lastRenderedPageBreak/>
        <w:t xml:space="preserve">Таблица </w:t>
      </w:r>
      <w:r w:rsidR="004347B0" w:rsidRPr="00FB7644">
        <w:rPr>
          <w:color w:val="000000" w:themeColor="text1"/>
          <w:sz w:val="28"/>
        </w:rPr>
        <w:t>2</w:t>
      </w:r>
      <w:r w:rsidR="008577DA" w:rsidRPr="00FB7644">
        <w:rPr>
          <w:color w:val="000000" w:themeColor="text1"/>
          <w:sz w:val="28"/>
        </w:rPr>
        <w:t>5</w:t>
      </w:r>
      <w:r w:rsidRPr="00FB7644">
        <w:rPr>
          <w:color w:val="000000" w:themeColor="text1"/>
          <w:sz w:val="28"/>
        </w:rPr>
        <w:t xml:space="preserve"> – Динамические ряды показателей развития экспорта ШиТО</w:t>
      </w:r>
    </w:p>
    <w:p w14:paraId="2BBEB00B" w14:textId="77777777" w:rsidR="00190F8B" w:rsidRPr="00C361F9" w:rsidRDefault="00190F8B" w:rsidP="004771FB">
      <w:pPr>
        <w:contextualSpacing/>
        <w:rPr>
          <w:color w:val="000000" w:themeColor="text1"/>
          <w:sz w:val="16"/>
          <w:szCs w:val="16"/>
        </w:rPr>
      </w:pPr>
    </w:p>
    <w:tbl>
      <w:tblPr>
        <w:tblStyle w:val="ab"/>
        <w:tblW w:w="9505" w:type="dxa"/>
        <w:tblInd w:w="164" w:type="dxa"/>
        <w:tblLook w:val="04A0" w:firstRow="1" w:lastRow="0" w:firstColumn="1" w:lastColumn="0" w:noHBand="0" w:noVBand="1"/>
      </w:tblPr>
      <w:tblGrid>
        <w:gridCol w:w="1583"/>
        <w:gridCol w:w="2504"/>
        <w:gridCol w:w="2832"/>
        <w:gridCol w:w="2586"/>
      </w:tblGrid>
      <w:tr w:rsidR="00190F8B" w:rsidRPr="00FB7644" w14:paraId="763917FF" w14:textId="77777777" w:rsidTr="00C361F9">
        <w:trPr>
          <w:trHeight w:val="101"/>
        </w:trPr>
        <w:tc>
          <w:tcPr>
            <w:tcW w:w="1583" w:type="dxa"/>
            <w:vMerge w:val="restart"/>
            <w:vAlign w:val="center"/>
          </w:tcPr>
          <w:p w14:paraId="3DBF9548" w14:textId="77777777" w:rsidR="00190F8B" w:rsidRPr="00FB7644" w:rsidRDefault="00190F8B" w:rsidP="00C361F9">
            <w:pPr>
              <w:contextualSpacing/>
              <w:jc w:val="center"/>
              <w:rPr>
                <w:color w:val="000000" w:themeColor="text1"/>
                <w:sz w:val="24"/>
                <w:szCs w:val="24"/>
              </w:rPr>
            </w:pPr>
            <w:r w:rsidRPr="00FB7644">
              <w:rPr>
                <w:color w:val="000000" w:themeColor="text1"/>
                <w:sz w:val="24"/>
                <w:szCs w:val="24"/>
              </w:rPr>
              <w:t>Годы</w:t>
            </w:r>
          </w:p>
        </w:tc>
        <w:tc>
          <w:tcPr>
            <w:tcW w:w="2504" w:type="dxa"/>
            <w:vMerge w:val="restart"/>
            <w:vAlign w:val="center"/>
          </w:tcPr>
          <w:p w14:paraId="79CECA89" w14:textId="77777777" w:rsidR="00190F8B" w:rsidRPr="00FB7644" w:rsidRDefault="00190F8B" w:rsidP="00C361F9">
            <w:pPr>
              <w:contextualSpacing/>
              <w:jc w:val="center"/>
              <w:rPr>
                <w:color w:val="000000" w:themeColor="text1"/>
                <w:sz w:val="24"/>
                <w:szCs w:val="24"/>
              </w:rPr>
            </w:pPr>
            <w:r w:rsidRPr="00FB7644">
              <w:rPr>
                <w:color w:val="000000" w:themeColor="text1"/>
                <w:sz w:val="24"/>
                <w:szCs w:val="24"/>
              </w:rPr>
              <w:t>Экспорт из Шымкента и Туркестанской области, млн. долл.</w:t>
            </w:r>
          </w:p>
        </w:tc>
        <w:tc>
          <w:tcPr>
            <w:tcW w:w="5418" w:type="dxa"/>
            <w:gridSpan w:val="2"/>
            <w:vAlign w:val="center"/>
          </w:tcPr>
          <w:p w14:paraId="0D3CF2BE" w14:textId="77777777" w:rsidR="00190F8B" w:rsidRPr="00FB7644" w:rsidRDefault="00190F8B" w:rsidP="00C361F9">
            <w:pPr>
              <w:contextualSpacing/>
              <w:jc w:val="center"/>
              <w:rPr>
                <w:color w:val="000000" w:themeColor="text1"/>
                <w:sz w:val="24"/>
                <w:szCs w:val="24"/>
              </w:rPr>
            </w:pPr>
            <w:r w:rsidRPr="00FB7644">
              <w:rPr>
                <w:color w:val="000000" w:themeColor="text1"/>
                <w:sz w:val="24"/>
                <w:szCs w:val="24"/>
              </w:rPr>
              <w:t>из них</w:t>
            </w:r>
          </w:p>
        </w:tc>
      </w:tr>
      <w:tr w:rsidR="00190F8B" w:rsidRPr="00FB7644" w14:paraId="3651A40A" w14:textId="77777777" w:rsidTr="00C361F9">
        <w:trPr>
          <w:trHeight w:val="555"/>
        </w:trPr>
        <w:tc>
          <w:tcPr>
            <w:tcW w:w="1583" w:type="dxa"/>
            <w:vMerge/>
            <w:vAlign w:val="center"/>
          </w:tcPr>
          <w:p w14:paraId="075A7B97" w14:textId="77777777" w:rsidR="00190F8B" w:rsidRPr="00FB7644" w:rsidRDefault="00190F8B" w:rsidP="00C361F9">
            <w:pPr>
              <w:contextualSpacing/>
              <w:jc w:val="center"/>
              <w:rPr>
                <w:color w:val="000000" w:themeColor="text1"/>
                <w:sz w:val="24"/>
                <w:szCs w:val="24"/>
              </w:rPr>
            </w:pPr>
          </w:p>
        </w:tc>
        <w:tc>
          <w:tcPr>
            <w:tcW w:w="2504" w:type="dxa"/>
            <w:vMerge/>
            <w:vAlign w:val="center"/>
          </w:tcPr>
          <w:p w14:paraId="3543FD57" w14:textId="77777777" w:rsidR="00190F8B" w:rsidRPr="00FB7644" w:rsidRDefault="00190F8B" w:rsidP="00C361F9">
            <w:pPr>
              <w:contextualSpacing/>
              <w:jc w:val="center"/>
              <w:rPr>
                <w:color w:val="000000" w:themeColor="text1"/>
                <w:sz w:val="24"/>
                <w:szCs w:val="24"/>
              </w:rPr>
            </w:pPr>
          </w:p>
        </w:tc>
        <w:tc>
          <w:tcPr>
            <w:tcW w:w="2832" w:type="dxa"/>
            <w:vAlign w:val="center"/>
          </w:tcPr>
          <w:p w14:paraId="0C5AAFE6" w14:textId="3D1A50EB" w:rsidR="00190F8B" w:rsidRPr="00FB7644" w:rsidRDefault="00C361F9" w:rsidP="00C361F9">
            <w:pPr>
              <w:contextualSpacing/>
              <w:jc w:val="center"/>
              <w:rPr>
                <w:color w:val="000000" w:themeColor="text1"/>
                <w:sz w:val="24"/>
                <w:szCs w:val="24"/>
              </w:rPr>
            </w:pPr>
            <w:r w:rsidRPr="00FB7644">
              <w:rPr>
                <w:color w:val="000000" w:themeColor="text1"/>
                <w:sz w:val="24"/>
                <w:szCs w:val="24"/>
              </w:rPr>
              <w:t>в</w:t>
            </w:r>
            <w:r w:rsidR="00190F8B" w:rsidRPr="00FB7644">
              <w:rPr>
                <w:color w:val="000000" w:themeColor="text1"/>
                <w:sz w:val="24"/>
                <w:szCs w:val="24"/>
              </w:rPr>
              <w:t xml:space="preserve"> Ташкент и Ташкентскую область, млн. долл.</w:t>
            </w:r>
          </w:p>
        </w:tc>
        <w:tc>
          <w:tcPr>
            <w:tcW w:w="2586" w:type="dxa"/>
            <w:vAlign w:val="center"/>
          </w:tcPr>
          <w:p w14:paraId="0E1AD45D" w14:textId="359E9CB8" w:rsidR="00190F8B" w:rsidRPr="00FB7644" w:rsidRDefault="00C361F9" w:rsidP="00C361F9">
            <w:pPr>
              <w:contextualSpacing/>
              <w:jc w:val="center"/>
              <w:rPr>
                <w:color w:val="000000" w:themeColor="text1"/>
                <w:sz w:val="24"/>
                <w:szCs w:val="24"/>
              </w:rPr>
            </w:pPr>
            <w:r w:rsidRPr="00FB7644">
              <w:rPr>
                <w:color w:val="000000" w:themeColor="text1"/>
                <w:sz w:val="24"/>
                <w:szCs w:val="24"/>
              </w:rPr>
              <w:t>в</w:t>
            </w:r>
            <w:r w:rsidR="00190F8B" w:rsidRPr="00FB7644">
              <w:rPr>
                <w:color w:val="000000" w:themeColor="text1"/>
                <w:sz w:val="24"/>
                <w:szCs w:val="24"/>
              </w:rPr>
              <w:t xml:space="preserve"> Согдийскую область, млн. долл.</w:t>
            </w:r>
          </w:p>
        </w:tc>
      </w:tr>
      <w:tr w:rsidR="00190F8B" w:rsidRPr="00FB7644" w14:paraId="49734ECA" w14:textId="77777777" w:rsidTr="00C361F9">
        <w:trPr>
          <w:trHeight w:val="279"/>
        </w:trPr>
        <w:tc>
          <w:tcPr>
            <w:tcW w:w="1583" w:type="dxa"/>
          </w:tcPr>
          <w:p w14:paraId="759E278D"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2010</w:t>
            </w:r>
          </w:p>
        </w:tc>
        <w:tc>
          <w:tcPr>
            <w:tcW w:w="2504" w:type="dxa"/>
          </w:tcPr>
          <w:p w14:paraId="4F6035F2"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1866.1</w:t>
            </w:r>
          </w:p>
        </w:tc>
        <w:tc>
          <w:tcPr>
            <w:tcW w:w="2832" w:type="dxa"/>
          </w:tcPr>
          <w:p w14:paraId="39026A25"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166.1</w:t>
            </w:r>
          </w:p>
        </w:tc>
        <w:tc>
          <w:tcPr>
            <w:tcW w:w="2586" w:type="dxa"/>
          </w:tcPr>
          <w:p w14:paraId="2CAED021"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30.9</w:t>
            </w:r>
          </w:p>
        </w:tc>
      </w:tr>
      <w:tr w:rsidR="00190F8B" w:rsidRPr="00FB7644" w14:paraId="1D2E2E8D" w14:textId="77777777" w:rsidTr="00C361F9">
        <w:trPr>
          <w:trHeight w:val="279"/>
        </w:trPr>
        <w:tc>
          <w:tcPr>
            <w:tcW w:w="1583" w:type="dxa"/>
          </w:tcPr>
          <w:p w14:paraId="67A27C30"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2011</w:t>
            </w:r>
          </w:p>
        </w:tc>
        <w:tc>
          <w:tcPr>
            <w:tcW w:w="2504" w:type="dxa"/>
          </w:tcPr>
          <w:p w14:paraId="5F83315A"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2501.1</w:t>
            </w:r>
          </w:p>
        </w:tc>
        <w:tc>
          <w:tcPr>
            <w:tcW w:w="2832" w:type="dxa"/>
          </w:tcPr>
          <w:p w14:paraId="47092376"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222.6</w:t>
            </w:r>
          </w:p>
        </w:tc>
        <w:tc>
          <w:tcPr>
            <w:tcW w:w="2586" w:type="dxa"/>
          </w:tcPr>
          <w:p w14:paraId="44A23092"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41.5</w:t>
            </w:r>
          </w:p>
        </w:tc>
      </w:tr>
      <w:tr w:rsidR="00190F8B" w:rsidRPr="00FB7644" w14:paraId="6A17B1B8" w14:textId="77777777" w:rsidTr="00C361F9">
        <w:trPr>
          <w:trHeight w:val="279"/>
        </w:trPr>
        <w:tc>
          <w:tcPr>
            <w:tcW w:w="1583" w:type="dxa"/>
          </w:tcPr>
          <w:p w14:paraId="0FBCA514"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2012</w:t>
            </w:r>
          </w:p>
        </w:tc>
        <w:tc>
          <w:tcPr>
            <w:tcW w:w="2504" w:type="dxa"/>
          </w:tcPr>
          <w:p w14:paraId="5315992D"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2850.2</w:t>
            </w:r>
          </w:p>
        </w:tc>
        <w:tc>
          <w:tcPr>
            <w:tcW w:w="2832" w:type="dxa"/>
          </w:tcPr>
          <w:p w14:paraId="7EA233ED"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252.8</w:t>
            </w:r>
          </w:p>
        </w:tc>
        <w:tc>
          <w:tcPr>
            <w:tcW w:w="2586" w:type="dxa"/>
          </w:tcPr>
          <w:p w14:paraId="2FAF1079"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47.3</w:t>
            </w:r>
          </w:p>
        </w:tc>
      </w:tr>
      <w:tr w:rsidR="00190F8B" w:rsidRPr="00FB7644" w14:paraId="74B27D6B" w14:textId="77777777" w:rsidTr="00C361F9">
        <w:trPr>
          <w:trHeight w:val="279"/>
        </w:trPr>
        <w:tc>
          <w:tcPr>
            <w:tcW w:w="1583" w:type="dxa"/>
          </w:tcPr>
          <w:p w14:paraId="2A09CFCA"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2013</w:t>
            </w:r>
          </w:p>
        </w:tc>
        <w:tc>
          <w:tcPr>
            <w:tcW w:w="2504" w:type="dxa"/>
          </w:tcPr>
          <w:p w14:paraId="55753A18"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2944.5</w:t>
            </w:r>
          </w:p>
        </w:tc>
        <w:tc>
          <w:tcPr>
            <w:tcW w:w="2832" w:type="dxa"/>
          </w:tcPr>
          <w:p w14:paraId="0D429006"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261.2</w:t>
            </w:r>
          </w:p>
        </w:tc>
        <w:tc>
          <w:tcPr>
            <w:tcW w:w="2586" w:type="dxa"/>
          </w:tcPr>
          <w:p w14:paraId="4D9BFFD5"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48.9</w:t>
            </w:r>
          </w:p>
        </w:tc>
      </w:tr>
      <w:tr w:rsidR="00190F8B" w:rsidRPr="00FB7644" w14:paraId="73C12155" w14:textId="77777777" w:rsidTr="00C361F9">
        <w:trPr>
          <w:trHeight w:val="279"/>
        </w:trPr>
        <w:tc>
          <w:tcPr>
            <w:tcW w:w="1583" w:type="dxa"/>
          </w:tcPr>
          <w:p w14:paraId="7E82796A"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2014</w:t>
            </w:r>
          </w:p>
        </w:tc>
        <w:tc>
          <w:tcPr>
            <w:tcW w:w="2504" w:type="dxa"/>
          </w:tcPr>
          <w:p w14:paraId="6E78C7F9"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2331.3</w:t>
            </w:r>
          </w:p>
        </w:tc>
        <w:tc>
          <w:tcPr>
            <w:tcW w:w="2832" w:type="dxa"/>
          </w:tcPr>
          <w:p w14:paraId="2A9C8E06"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206.8</w:t>
            </w:r>
          </w:p>
        </w:tc>
        <w:tc>
          <w:tcPr>
            <w:tcW w:w="2586" w:type="dxa"/>
          </w:tcPr>
          <w:p w14:paraId="53014BAE"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38.7</w:t>
            </w:r>
          </w:p>
        </w:tc>
      </w:tr>
      <w:tr w:rsidR="00190F8B" w:rsidRPr="00FB7644" w14:paraId="338E399F" w14:textId="77777777" w:rsidTr="00C361F9">
        <w:trPr>
          <w:trHeight w:val="279"/>
        </w:trPr>
        <w:tc>
          <w:tcPr>
            <w:tcW w:w="1583" w:type="dxa"/>
          </w:tcPr>
          <w:p w14:paraId="5328B2E3"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2015</w:t>
            </w:r>
          </w:p>
        </w:tc>
        <w:tc>
          <w:tcPr>
            <w:tcW w:w="2504" w:type="dxa"/>
          </w:tcPr>
          <w:p w14:paraId="5B6395CA"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1645.5</w:t>
            </w:r>
          </w:p>
        </w:tc>
        <w:tc>
          <w:tcPr>
            <w:tcW w:w="2832" w:type="dxa"/>
          </w:tcPr>
          <w:p w14:paraId="167652BB"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146.1</w:t>
            </w:r>
          </w:p>
        </w:tc>
        <w:tc>
          <w:tcPr>
            <w:tcW w:w="2586" w:type="dxa"/>
          </w:tcPr>
          <w:p w14:paraId="54509C6F"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39.2</w:t>
            </w:r>
          </w:p>
        </w:tc>
      </w:tr>
      <w:tr w:rsidR="00190F8B" w:rsidRPr="00FB7644" w14:paraId="35A494D1" w14:textId="77777777" w:rsidTr="00C361F9">
        <w:trPr>
          <w:trHeight w:val="279"/>
        </w:trPr>
        <w:tc>
          <w:tcPr>
            <w:tcW w:w="1583" w:type="dxa"/>
          </w:tcPr>
          <w:p w14:paraId="724566CB"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2016</w:t>
            </w:r>
          </w:p>
        </w:tc>
        <w:tc>
          <w:tcPr>
            <w:tcW w:w="2504" w:type="dxa"/>
          </w:tcPr>
          <w:p w14:paraId="6B85785F"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1261.5</w:t>
            </w:r>
          </w:p>
        </w:tc>
        <w:tc>
          <w:tcPr>
            <w:tcW w:w="2832" w:type="dxa"/>
          </w:tcPr>
          <w:p w14:paraId="7A67D3D0"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112.1</w:t>
            </w:r>
          </w:p>
        </w:tc>
        <w:tc>
          <w:tcPr>
            <w:tcW w:w="2586" w:type="dxa"/>
          </w:tcPr>
          <w:p w14:paraId="7C35C3C7"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18.9</w:t>
            </w:r>
          </w:p>
        </w:tc>
      </w:tr>
      <w:tr w:rsidR="00190F8B" w:rsidRPr="00FB7644" w14:paraId="5EF8D8C5" w14:textId="77777777" w:rsidTr="00C361F9">
        <w:trPr>
          <w:trHeight w:val="279"/>
        </w:trPr>
        <w:tc>
          <w:tcPr>
            <w:tcW w:w="1583" w:type="dxa"/>
          </w:tcPr>
          <w:p w14:paraId="05EDE295"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2017</w:t>
            </w:r>
          </w:p>
        </w:tc>
        <w:tc>
          <w:tcPr>
            <w:tcW w:w="2504" w:type="dxa"/>
          </w:tcPr>
          <w:p w14:paraId="121A1AA4"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1282.1</w:t>
            </w:r>
          </w:p>
        </w:tc>
        <w:tc>
          <w:tcPr>
            <w:tcW w:w="2832" w:type="dxa"/>
          </w:tcPr>
          <w:p w14:paraId="0E7CB503"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114.0</w:t>
            </w:r>
          </w:p>
        </w:tc>
        <w:tc>
          <w:tcPr>
            <w:tcW w:w="2586" w:type="dxa"/>
          </w:tcPr>
          <w:p w14:paraId="6138E6BD"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15.4</w:t>
            </w:r>
          </w:p>
        </w:tc>
      </w:tr>
      <w:tr w:rsidR="00190F8B" w:rsidRPr="00FB7644" w14:paraId="76F833C7" w14:textId="77777777" w:rsidTr="00C361F9">
        <w:trPr>
          <w:trHeight w:val="279"/>
        </w:trPr>
        <w:tc>
          <w:tcPr>
            <w:tcW w:w="1583" w:type="dxa"/>
          </w:tcPr>
          <w:p w14:paraId="0BA0DDED"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2018</w:t>
            </w:r>
          </w:p>
        </w:tc>
        <w:tc>
          <w:tcPr>
            <w:tcW w:w="2504" w:type="dxa"/>
          </w:tcPr>
          <w:p w14:paraId="356E9734"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1506.9</w:t>
            </w:r>
          </w:p>
        </w:tc>
        <w:tc>
          <w:tcPr>
            <w:tcW w:w="2832" w:type="dxa"/>
          </w:tcPr>
          <w:p w14:paraId="6EAB7204"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136.1</w:t>
            </w:r>
          </w:p>
        </w:tc>
        <w:tc>
          <w:tcPr>
            <w:tcW w:w="2586" w:type="dxa"/>
          </w:tcPr>
          <w:p w14:paraId="4241F246"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14.1</w:t>
            </w:r>
          </w:p>
        </w:tc>
      </w:tr>
      <w:tr w:rsidR="00190F8B" w:rsidRPr="00FB7644" w14:paraId="51B6A321" w14:textId="77777777" w:rsidTr="00C361F9">
        <w:trPr>
          <w:trHeight w:val="279"/>
        </w:trPr>
        <w:tc>
          <w:tcPr>
            <w:tcW w:w="1583" w:type="dxa"/>
          </w:tcPr>
          <w:p w14:paraId="2AE75D05"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2019</w:t>
            </w:r>
          </w:p>
        </w:tc>
        <w:tc>
          <w:tcPr>
            <w:tcW w:w="2504" w:type="dxa"/>
          </w:tcPr>
          <w:p w14:paraId="08E848E2"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1362.8</w:t>
            </w:r>
          </w:p>
        </w:tc>
        <w:tc>
          <w:tcPr>
            <w:tcW w:w="2832" w:type="dxa"/>
          </w:tcPr>
          <w:p w14:paraId="5240C531"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122.7</w:t>
            </w:r>
          </w:p>
        </w:tc>
        <w:tc>
          <w:tcPr>
            <w:tcW w:w="2586" w:type="dxa"/>
          </w:tcPr>
          <w:p w14:paraId="19D9C065"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12.3</w:t>
            </w:r>
          </w:p>
        </w:tc>
      </w:tr>
      <w:tr w:rsidR="00190F8B" w:rsidRPr="00FB7644" w14:paraId="0301C5A2" w14:textId="77777777" w:rsidTr="00C361F9">
        <w:trPr>
          <w:trHeight w:val="279"/>
        </w:trPr>
        <w:tc>
          <w:tcPr>
            <w:tcW w:w="1583" w:type="dxa"/>
          </w:tcPr>
          <w:p w14:paraId="669D0AEB"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2020</w:t>
            </w:r>
          </w:p>
        </w:tc>
        <w:tc>
          <w:tcPr>
            <w:tcW w:w="2504" w:type="dxa"/>
          </w:tcPr>
          <w:p w14:paraId="31B8C2B9"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1099.6</w:t>
            </w:r>
          </w:p>
        </w:tc>
        <w:tc>
          <w:tcPr>
            <w:tcW w:w="2832" w:type="dxa"/>
          </w:tcPr>
          <w:p w14:paraId="1812F585"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99.1</w:t>
            </w:r>
          </w:p>
        </w:tc>
        <w:tc>
          <w:tcPr>
            <w:tcW w:w="2586" w:type="dxa"/>
          </w:tcPr>
          <w:p w14:paraId="2A61BFA4"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9.9</w:t>
            </w:r>
          </w:p>
        </w:tc>
      </w:tr>
      <w:tr w:rsidR="00190F8B" w:rsidRPr="00FB7644" w14:paraId="53BDD5F8" w14:textId="77777777" w:rsidTr="00C361F9">
        <w:trPr>
          <w:trHeight w:val="279"/>
        </w:trPr>
        <w:tc>
          <w:tcPr>
            <w:tcW w:w="1583" w:type="dxa"/>
          </w:tcPr>
          <w:p w14:paraId="76077D2A"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2021</w:t>
            </w:r>
          </w:p>
        </w:tc>
        <w:tc>
          <w:tcPr>
            <w:tcW w:w="2504" w:type="dxa"/>
          </w:tcPr>
          <w:p w14:paraId="18599FA3"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1344.6</w:t>
            </w:r>
          </w:p>
        </w:tc>
        <w:tc>
          <w:tcPr>
            <w:tcW w:w="2832" w:type="dxa"/>
          </w:tcPr>
          <w:p w14:paraId="414DDF7F"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121.2</w:t>
            </w:r>
          </w:p>
        </w:tc>
        <w:tc>
          <w:tcPr>
            <w:tcW w:w="2586" w:type="dxa"/>
          </w:tcPr>
          <w:p w14:paraId="6383D637"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12.1</w:t>
            </w:r>
          </w:p>
        </w:tc>
      </w:tr>
      <w:tr w:rsidR="00190F8B" w:rsidRPr="00FB7644" w14:paraId="3AF84C8A" w14:textId="77777777" w:rsidTr="00C361F9">
        <w:trPr>
          <w:trHeight w:val="279"/>
        </w:trPr>
        <w:tc>
          <w:tcPr>
            <w:tcW w:w="9505" w:type="dxa"/>
            <w:gridSpan w:val="4"/>
          </w:tcPr>
          <w:p w14:paraId="34C66AB4" w14:textId="0AE62045" w:rsidR="00190F8B" w:rsidRPr="00FB7644" w:rsidRDefault="00190F8B" w:rsidP="0075629B">
            <w:pPr>
              <w:ind w:firstLine="687"/>
              <w:contextualSpacing/>
              <w:jc w:val="both"/>
              <w:rPr>
                <w:color w:val="000000" w:themeColor="text1"/>
                <w:sz w:val="24"/>
                <w:szCs w:val="24"/>
              </w:rPr>
            </w:pPr>
            <w:r w:rsidRPr="00FB7644">
              <w:rPr>
                <w:color w:val="000000" w:themeColor="text1"/>
                <w:sz w:val="24"/>
                <w:szCs w:val="24"/>
              </w:rPr>
              <w:t xml:space="preserve">Примечание </w:t>
            </w:r>
            <w:r w:rsidR="00C361F9">
              <w:rPr>
                <w:color w:val="000000" w:themeColor="text1"/>
                <w:sz w:val="24"/>
                <w:szCs w:val="24"/>
              </w:rPr>
              <w:t xml:space="preserve">– </w:t>
            </w:r>
            <w:r w:rsidR="00C361F9" w:rsidRPr="00FB7644">
              <w:rPr>
                <w:color w:val="000000" w:themeColor="text1"/>
                <w:sz w:val="24"/>
                <w:szCs w:val="24"/>
              </w:rPr>
              <w:t xml:space="preserve">Составлена </w:t>
            </w:r>
            <w:r w:rsidRPr="00FB7644">
              <w:rPr>
                <w:color w:val="000000" w:themeColor="text1"/>
                <w:sz w:val="24"/>
                <w:szCs w:val="24"/>
              </w:rPr>
              <w:t xml:space="preserve">автором на основе </w:t>
            </w:r>
            <w:r w:rsidR="00C361F9" w:rsidRPr="0075629B">
              <w:rPr>
                <w:sz w:val="24"/>
                <w:szCs w:val="24"/>
              </w:rPr>
              <w:t>источник</w:t>
            </w:r>
            <w:r w:rsidR="00350F41" w:rsidRPr="0075629B">
              <w:rPr>
                <w:sz w:val="24"/>
                <w:szCs w:val="24"/>
              </w:rPr>
              <w:t xml:space="preserve">а </w:t>
            </w:r>
            <w:r w:rsidRPr="0075629B">
              <w:rPr>
                <w:sz w:val="24"/>
                <w:szCs w:val="24"/>
              </w:rPr>
              <w:t>[1</w:t>
            </w:r>
            <w:r w:rsidR="00A16F8B" w:rsidRPr="0075629B">
              <w:rPr>
                <w:sz w:val="24"/>
                <w:szCs w:val="24"/>
              </w:rPr>
              <w:t>01</w:t>
            </w:r>
            <w:r w:rsidRPr="0075629B">
              <w:rPr>
                <w:sz w:val="24"/>
                <w:szCs w:val="24"/>
              </w:rPr>
              <w:t>]</w:t>
            </w:r>
          </w:p>
        </w:tc>
      </w:tr>
    </w:tbl>
    <w:p w14:paraId="629D191B" w14:textId="77777777" w:rsidR="00190F8B" w:rsidRPr="00FB7644" w:rsidRDefault="00190F8B" w:rsidP="004771FB">
      <w:pPr>
        <w:contextualSpacing/>
        <w:rPr>
          <w:color w:val="000000" w:themeColor="text1"/>
          <w:sz w:val="28"/>
        </w:rPr>
      </w:pPr>
    </w:p>
    <w:p w14:paraId="5C81AED4" w14:textId="11E4B73A" w:rsidR="00DD4AB7" w:rsidRPr="00C361F9" w:rsidRDefault="00190F8B" w:rsidP="004771FB">
      <w:pPr>
        <w:contextualSpacing/>
        <w:rPr>
          <w:color w:val="000000" w:themeColor="text1"/>
          <w:sz w:val="28"/>
          <w:szCs w:val="28"/>
        </w:rPr>
      </w:pPr>
      <w:r w:rsidRPr="00C361F9">
        <w:rPr>
          <w:color w:val="000000" w:themeColor="text1"/>
          <w:sz w:val="28"/>
          <w:szCs w:val="28"/>
        </w:rPr>
        <w:t xml:space="preserve">Таблица </w:t>
      </w:r>
      <w:r w:rsidR="004347B0" w:rsidRPr="00C361F9">
        <w:rPr>
          <w:color w:val="000000" w:themeColor="text1"/>
          <w:sz w:val="28"/>
          <w:szCs w:val="28"/>
        </w:rPr>
        <w:t>2</w:t>
      </w:r>
      <w:r w:rsidR="008577DA" w:rsidRPr="00C361F9">
        <w:rPr>
          <w:color w:val="000000" w:themeColor="text1"/>
          <w:sz w:val="28"/>
          <w:szCs w:val="28"/>
        </w:rPr>
        <w:t>6</w:t>
      </w:r>
      <w:r w:rsidRPr="00C361F9">
        <w:rPr>
          <w:color w:val="000000" w:themeColor="text1"/>
          <w:sz w:val="28"/>
          <w:szCs w:val="28"/>
        </w:rPr>
        <w:t xml:space="preserve"> </w:t>
      </w:r>
      <w:r w:rsidR="00C361F9" w:rsidRPr="00C361F9">
        <w:rPr>
          <w:color w:val="000000" w:themeColor="text1"/>
          <w:sz w:val="28"/>
          <w:szCs w:val="28"/>
        </w:rPr>
        <w:t>–</w:t>
      </w:r>
      <w:r w:rsidRPr="00C361F9">
        <w:rPr>
          <w:color w:val="000000" w:themeColor="text1"/>
          <w:sz w:val="28"/>
          <w:szCs w:val="28"/>
        </w:rPr>
        <w:t xml:space="preserve"> Динамические ряды экспорта ШиТО по отраслям  </w:t>
      </w:r>
    </w:p>
    <w:p w14:paraId="3FD90BE2" w14:textId="5E1B686B" w:rsidR="00190F8B" w:rsidRPr="00C361F9" w:rsidRDefault="00190F8B" w:rsidP="004771FB">
      <w:pPr>
        <w:contextualSpacing/>
        <w:rPr>
          <w:color w:val="000000" w:themeColor="text1"/>
          <w:sz w:val="16"/>
          <w:szCs w:val="16"/>
        </w:rPr>
      </w:pPr>
      <w:r w:rsidRPr="00C361F9">
        <w:rPr>
          <w:color w:val="000000" w:themeColor="text1"/>
          <w:sz w:val="16"/>
          <w:szCs w:val="16"/>
        </w:rPr>
        <w:t xml:space="preserve">                                                                                            </w:t>
      </w:r>
    </w:p>
    <w:tbl>
      <w:tblPr>
        <w:tblStyle w:val="ab"/>
        <w:tblW w:w="0" w:type="auto"/>
        <w:tblInd w:w="178" w:type="dxa"/>
        <w:tblLook w:val="04A0" w:firstRow="1" w:lastRow="0" w:firstColumn="1" w:lastColumn="0" w:noHBand="0" w:noVBand="1"/>
      </w:tblPr>
      <w:tblGrid>
        <w:gridCol w:w="1377"/>
        <w:gridCol w:w="1368"/>
        <w:gridCol w:w="1325"/>
        <w:gridCol w:w="1204"/>
        <w:gridCol w:w="1368"/>
        <w:gridCol w:w="1368"/>
        <w:gridCol w:w="1481"/>
      </w:tblGrid>
      <w:tr w:rsidR="00190F8B" w:rsidRPr="00FB7644" w14:paraId="6007C4FB" w14:textId="77777777" w:rsidTr="00C361F9">
        <w:trPr>
          <w:trHeight w:val="158"/>
        </w:trPr>
        <w:tc>
          <w:tcPr>
            <w:tcW w:w="1377" w:type="dxa"/>
            <w:vMerge w:val="restart"/>
            <w:vAlign w:val="center"/>
          </w:tcPr>
          <w:p w14:paraId="04A9A63C" w14:textId="77777777" w:rsidR="00190F8B" w:rsidRPr="00FB7644" w:rsidRDefault="00190F8B" w:rsidP="00C361F9">
            <w:pPr>
              <w:ind w:firstLine="177"/>
              <w:contextualSpacing/>
              <w:jc w:val="center"/>
              <w:rPr>
                <w:color w:val="000000" w:themeColor="text1"/>
                <w:sz w:val="24"/>
                <w:szCs w:val="24"/>
              </w:rPr>
            </w:pPr>
            <w:r w:rsidRPr="00FB7644">
              <w:rPr>
                <w:color w:val="000000" w:themeColor="text1"/>
                <w:sz w:val="24"/>
                <w:szCs w:val="24"/>
              </w:rPr>
              <w:t>Годы</w:t>
            </w:r>
          </w:p>
        </w:tc>
        <w:tc>
          <w:tcPr>
            <w:tcW w:w="3897" w:type="dxa"/>
            <w:gridSpan w:val="3"/>
            <w:vAlign w:val="center"/>
          </w:tcPr>
          <w:p w14:paraId="7B5B0A0F" w14:textId="77777777" w:rsidR="00190F8B" w:rsidRPr="00FB7644" w:rsidRDefault="00190F8B" w:rsidP="00C361F9">
            <w:pPr>
              <w:contextualSpacing/>
              <w:jc w:val="center"/>
              <w:rPr>
                <w:color w:val="000000" w:themeColor="text1"/>
                <w:sz w:val="24"/>
                <w:szCs w:val="24"/>
              </w:rPr>
            </w:pPr>
            <w:r w:rsidRPr="00FB7644">
              <w:rPr>
                <w:color w:val="000000" w:themeColor="text1"/>
                <w:sz w:val="24"/>
                <w:szCs w:val="24"/>
              </w:rPr>
              <w:t>Экспорт в Ташкент и Ташкентскую область, млрд. тенге</w:t>
            </w:r>
          </w:p>
        </w:tc>
        <w:tc>
          <w:tcPr>
            <w:tcW w:w="4217" w:type="dxa"/>
            <w:gridSpan w:val="3"/>
            <w:vAlign w:val="center"/>
          </w:tcPr>
          <w:p w14:paraId="6E9DDF7A" w14:textId="4BB60BA3" w:rsidR="00190F8B" w:rsidRPr="00FB7644" w:rsidRDefault="00190F8B" w:rsidP="00C361F9">
            <w:pPr>
              <w:contextualSpacing/>
              <w:jc w:val="center"/>
              <w:rPr>
                <w:color w:val="000000" w:themeColor="text1"/>
                <w:sz w:val="24"/>
                <w:szCs w:val="24"/>
              </w:rPr>
            </w:pPr>
            <w:r w:rsidRPr="00FB7644">
              <w:rPr>
                <w:color w:val="000000" w:themeColor="text1"/>
                <w:sz w:val="24"/>
                <w:szCs w:val="24"/>
              </w:rPr>
              <w:t>Экспорт в Согдийскую область,</w:t>
            </w:r>
          </w:p>
          <w:p w14:paraId="3993393E" w14:textId="77777777" w:rsidR="00190F8B" w:rsidRPr="00FB7644" w:rsidRDefault="00190F8B" w:rsidP="00C361F9">
            <w:pPr>
              <w:contextualSpacing/>
              <w:jc w:val="center"/>
              <w:rPr>
                <w:color w:val="000000" w:themeColor="text1"/>
                <w:sz w:val="24"/>
                <w:szCs w:val="24"/>
              </w:rPr>
            </w:pPr>
            <w:r w:rsidRPr="00FB7644">
              <w:rPr>
                <w:color w:val="000000" w:themeColor="text1"/>
                <w:sz w:val="24"/>
                <w:szCs w:val="24"/>
              </w:rPr>
              <w:t>млрд. тенге</w:t>
            </w:r>
          </w:p>
        </w:tc>
      </w:tr>
      <w:tr w:rsidR="00190F8B" w:rsidRPr="00FB7644" w14:paraId="6404A6C6" w14:textId="77777777" w:rsidTr="00C361F9">
        <w:trPr>
          <w:trHeight w:val="157"/>
        </w:trPr>
        <w:tc>
          <w:tcPr>
            <w:tcW w:w="1377" w:type="dxa"/>
            <w:vMerge/>
            <w:vAlign w:val="center"/>
          </w:tcPr>
          <w:p w14:paraId="251CB9A3" w14:textId="77777777" w:rsidR="00190F8B" w:rsidRPr="00FB7644" w:rsidRDefault="00190F8B" w:rsidP="00C361F9">
            <w:pPr>
              <w:ind w:firstLine="177"/>
              <w:contextualSpacing/>
              <w:jc w:val="center"/>
              <w:rPr>
                <w:color w:val="000000" w:themeColor="text1"/>
                <w:sz w:val="24"/>
                <w:szCs w:val="24"/>
              </w:rPr>
            </w:pPr>
          </w:p>
        </w:tc>
        <w:tc>
          <w:tcPr>
            <w:tcW w:w="1368" w:type="dxa"/>
            <w:vAlign w:val="center"/>
          </w:tcPr>
          <w:p w14:paraId="5A0A5DA2" w14:textId="77777777" w:rsidR="00190F8B" w:rsidRPr="00FB7644" w:rsidRDefault="00190F8B" w:rsidP="00C361F9">
            <w:pPr>
              <w:contextualSpacing/>
              <w:jc w:val="center"/>
              <w:rPr>
                <w:color w:val="000000" w:themeColor="text1"/>
                <w:sz w:val="24"/>
                <w:szCs w:val="24"/>
              </w:rPr>
            </w:pPr>
            <w:r w:rsidRPr="00FB7644">
              <w:rPr>
                <w:color w:val="000000" w:themeColor="text1"/>
                <w:sz w:val="24"/>
                <w:szCs w:val="24"/>
              </w:rPr>
              <w:t>г/доб-щая</w:t>
            </w:r>
          </w:p>
        </w:tc>
        <w:tc>
          <w:tcPr>
            <w:tcW w:w="1325" w:type="dxa"/>
            <w:vAlign w:val="center"/>
          </w:tcPr>
          <w:p w14:paraId="5AB6EB43" w14:textId="77777777" w:rsidR="00190F8B" w:rsidRPr="00FB7644" w:rsidRDefault="00190F8B" w:rsidP="00C361F9">
            <w:pPr>
              <w:contextualSpacing/>
              <w:jc w:val="center"/>
              <w:rPr>
                <w:color w:val="000000" w:themeColor="text1"/>
                <w:sz w:val="24"/>
                <w:szCs w:val="24"/>
              </w:rPr>
            </w:pPr>
            <w:r w:rsidRPr="00FB7644">
              <w:rPr>
                <w:color w:val="000000" w:themeColor="text1"/>
                <w:sz w:val="24"/>
                <w:szCs w:val="24"/>
              </w:rPr>
              <w:t>обраб-щая</w:t>
            </w:r>
          </w:p>
        </w:tc>
        <w:tc>
          <w:tcPr>
            <w:tcW w:w="1204" w:type="dxa"/>
            <w:vAlign w:val="center"/>
          </w:tcPr>
          <w:p w14:paraId="366C5A42" w14:textId="77777777" w:rsidR="00190F8B" w:rsidRPr="00FB7644" w:rsidRDefault="00190F8B" w:rsidP="00C361F9">
            <w:pPr>
              <w:contextualSpacing/>
              <w:jc w:val="center"/>
              <w:rPr>
                <w:color w:val="000000" w:themeColor="text1"/>
                <w:sz w:val="24"/>
                <w:szCs w:val="24"/>
              </w:rPr>
            </w:pPr>
            <w:r w:rsidRPr="00FB7644">
              <w:rPr>
                <w:color w:val="000000" w:themeColor="text1"/>
                <w:sz w:val="24"/>
                <w:szCs w:val="24"/>
              </w:rPr>
              <w:t>с/х-во</w:t>
            </w:r>
          </w:p>
        </w:tc>
        <w:tc>
          <w:tcPr>
            <w:tcW w:w="1368" w:type="dxa"/>
            <w:vAlign w:val="center"/>
          </w:tcPr>
          <w:p w14:paraId="75CF658C" w14:textId="77777777" w:rsidR="00190F8B" w:rsidRPr="00FB7644" w:rsidRDefault="00190F8B" w:rsidP="00C361F9">
            <w:pPr>
              <w:contextualSpacing/>
              <w:jc w:val="center"/>
              <w:rPr>
                <w:color w:val="000000" w:themeColor="text1"/>
                <w:sz w:val="24"/>
                <w:szCs w:val="24"/>
              </w:rPr>
            </w:pPr>
            <w:r w:rsidRPr="00FB7644">
              <w:rPr>
                <w:color w:val="000000" w:themeColor="text1"/>
                <w:sz w:val="24"/>
                <w:szCs w:val="24"/>
              </w:rPr>
              <w:t>г/доб-щая</w:t>
            </w:r>
          </w:p>
        </w:tc>
        <w:tc>
          <w:tcPr>
            <w:tcW w:w="1368" w:type="dxa"/>
            <w:vAlign w:val="center"/>
          </w:tcPr>
          <w:p w14:paraId="3077A851" w14:textId="77777777" w:rsidR="00190F8B" w:rsidRPr="00FB7644" w:rsidRDefault="00190F8B" w:rsidP="00C361F9">
            <w:pPr>
              <w:contextualSpacing/>
              <w:jc w:val="center"/>
              <w:rPr>
                <w:color w:val="000000" w:themeColor="text1"/>
                <w:sz w:val="24"/>
                <w:szCs w:val="24"/>
              </w:rPr>
            </w:pPr>
            <w:r w:rsidRPr="00FB7644">
              <w:rPr>
                <w:color w:val="000000" w:themeColor="text1"/>
                <w:sz w:val="24"/>
                <w:szCs w:val="24"/>
              </w:rPr>
              <w:t>обраб-щая</w:t>
            </w:r>
          </w:p>
        </w:tc>
        <w:tc>
          <w:tcPr>
            <w:tcW w:w="1481" w:type="dxa"/>
            <w:vAlign w:val="center"/>
          </w:tcPr>
          <w:p w14:paraId="7980FA06" w14:textId="77777777" w:rsidR="00190F8B" w:rsidRPr="00FB7644" w:rsidRDefault="00190F8B" w:rsidP="00C361F9">
            <w:pPr>
              <w:contextualSpacing/>
              <w:jc w:val="center"/>
              <w:rPr>
                <w:color w:val="000000" w:themeColor="text1"/>
                <w:sz w:val="24"/>
                <w:szCs w:val="24"/>
              </w:rPr>
            </w:pPr>
            <w:r w:rsidRPr="00FB7644">
              <w:rPr>
                <w:color w:val="000000" w:themeColor="text1"/>
                <w:sz w:val="24"/>
                <w:szCs w:val="24"/>
              </w:rPr>
              <w:t>с/х-во</w:t>
            </w:r>
          </w:p>
        </w:tc>
      </w:tr>
      <w:tr w:rsidR="00190F8B" w:rsidRPr="00FB7644" w14:paraId="6B607791" w14:textId="77777777" w:rsidTr="00C361F9">
        <w:trPr>
          <w:trHeight w:val="157"/>
        </w:trPr>
        <w:tc>
          <w:tcPr>
            <w:tcW w:w="1377" w:type="dxa"/>
          </w:tcPr>
          <w:p w14:paraId="217ED7AB" w14:textId="77777777" w:rsidR="00190F8B" w:rsidRPr="00FB7644" w:rsidRDefault="00190F8B" w:rsidP="004771FB">
            <w:pPr>
              <w:ind w:firstLine="177"/>
              <w:contextualSpacing/>
              <w:jc w:val="center"/>
              <w:rPr>
                <w:color w:val="000000" w:themeColor="text1"/>
                <w:sz w:val="24"/>
                <w:szCs w:val="24"/>
              </w:rPr>
            </w:pPr>
            <w:r w:rsidRPr="00FB7644">
              <w:rPr>
                <w:color w:val="000000" w:themeColor="text1"/>
                <w:sz w:val="24"/>
                <w:szCs w:val="24"/>
              </w:rPr>
              <w:t>1</w:t>
            </w:r>
          </w:p>
        </w:tc>
        <w:tc>
          <w:tcPr>
            <w:tcW w:w="1368" w:type="dxa"/>
          </w:tcPr>
          <w:p w14:paraId="1A247784"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w:t>
            </w:r>
          </w:p>
        </w:tc>
        <w:tc>
          <w:tcPr>
            <w:tcW w:w="1325" w:type="dxa"/>
          </w:tcPr>
          <w:p w14:paraId="0409C5DE"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3</w:t>
            </w:r>
          </w:p>
        </w:tc>
        <w:tc>
          <w:tcPr>
            <w:tcW w:w="1204" w:type="dxa"/>
          </w:tcPr>
          <w:p w14:paraId="05F890FF"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4</w:t>
            </w:r>
          </w:p>
        </w:tc>
        <w:tc>
          <w:tcPr>
            <w:tcW w:w="1368" w:type="dxa"/>
          </w:tcPr>
          <w:p w14:paraId="2BDF34B8"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5</w:t>
            </w:r>
          </w:p>
        </w:tc>
        <w:tc>
          <w:tcPr>
            <w:tcW w:w="1368" w:type="dxa"/>
          </w:tcPr>
          <w:p w14:paraId="2CF64585"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6</w:t>
            </w:r>
          </w:p>
        </w:tc>
        <w:tc>
          <w:tcPr>
            <w:tcW w:w="1481" w:type="dxa"/>
          </w:tcPr>
          <w:p w14:paraId="7ED5CE83"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7</w:t>
            </w:r>
          </w:p>
        </w:tc>
      </w:tr>
      <w:tr w:rsidR="00190F8B" w:rsidRPr="00FB7644" w14:paraId="4E31B131" w14:textId="77777777" w:rsidTr="00C361F9">
        <w:trPr>
          <w:trHeight w:val="157"/>
        </w:trPr>
        <w:tc>
          <w:tcPr>
            <w:tcW w:w="1377" w:type="dxa"/>
          </w:tcPr>
          <w:p w14:paraId="6ED7D8CE" w14:textId="77777777" w:rsidR="00190F8B" w:rsidRPr="00FB7644" w:rsidRDefault="00190F8B" w:rsidP="004771FB">
            <w:pPr>
              <w:ind w:firstLine="177"/>
              <w:contextualSpacing/>
              <w:jc w:val="center"/>
              <w:rPr>
                <w:color w:val="000000" w:themeColor="text1"/>
                <w:sz w:val="24"/>
                <w:szCs w:val="24"/>
              </w:rPr>
            </w:pPr>
            <w:r w:rsidRPr="00FB7644">
              <w:rPr>
                <w:color w:val="000000" w:themeColor="text1"/>
                <w:sz w:val="24"/>
                <w:szCs w:val="24"/>
              </w:rPr>
              <w:t>2010</w:t>
            </w:r>
          </w:p>
        </w:tc>
        <w:tc>
          <w:tcPr>
            <w:tcW w:w="1368" w:type="dxa"/>
          </w:tcPr>
          <w:p w14:paraId="69A53CA9"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2,50</w:t>
            </w:r>
          </w:p>
        </w:tc>
        <w:tc>
          <w:tcPr>
            <w:tcW w:w="1325" w:type="dxa"/>
          </w:tcPr>
          <w:p w14:paraId="031519E8"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6,17</w:t>
            </w:r>
          </w:p>
        </w:tc>
        <w:tc>
          <w:tcPr>
            <w:tcW w:w="1204" w:type="dxa"/>
          </w:tcPr>
          <w:p w14:paraId="5B8F8C15"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4,92</w:t>
            </w:r>
          </w:p>
        </w:tc>
        <w:tc>
          <w:tcPr>
            <w:tcW w:w="1368" w:type="dxa"/>
          </w:tcPr>
          <w:p w14:paraId="2CFDE151"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0,80</w:t>
            </w:r>
          </w:p>
        </w:tc>
        <w:tc>
          <w:tcPr>
            <w:tcW w:w="1368" w:type="dxa"/>
          </w:tcPr>
          <w:p w14:paraId="22B9A92F"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0,64</w:t>
            </w:r>
          </w:p>
        </w:tc>
        <w:tc>
          <w:tcPr>
            <w:tcW w:w="1481" w:type="dxa"/>
          </w:tcPr>
          <w:p w14:paraId="479C31DC"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1,33</w:t>
            </w:r>
          </w:p>
        </w:tc>
      </w:tr>
      <w:tr w:rsidR="00190F8B" w:rsidRPr="00FB7644" w14:paraId="3143F754" w14:textId="77777777" w:rsidTr="00C361F9">
        <w:trPr>
          <w:trHeight w:val="157"/>
        </w:trPr>
        <w:tc>
          <w:tcPr>
            <w:tcW w:w="1377" w:type="dxa"/>
          </w:tcPr>
          <w:p w14:paraId="636790B2" w14:textId="77777777" w:rsidR="00190F8B" w:rsidRPr="00FB7644" w:rsidRDefault="00190F8B" w:rsidP="004771FB">
            <w:pPr>
              <w:ind w:firstLine="177"/>
              <w:contextualSpacing/>
              <w:jc w:val="center"/>
              <w:rPr>
                <w:color w:val="000000" w:themeColor="text1"/>
                <w:sz w:val="24"/>
                <w:szCs w:val="24"/>
              </w:rPr>
            </w:pPr>
            <w:r w:rsidRPr="00FB7644">
              <w:rPr>
                <w:color w:val="000000" w:themeColor="text1"/>
                <w:sz w:val="24"/>
                <w:szCs w:val="24"/>
              </w:rPr>
              <w:t>2011</w:t>
            </w:r>
          </w:p>
        </w:tc>
        <w:tc>
          <w:tcPr>
            <w:tcW w:w="1368" w:type="dxa"/>
          </w:tcPr>
          <w:p w14:paraId="1726EC16"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3,33</w:t>
            </w:r>
          </w:p>
        </w:tc>
        <w:tc>
          <w:tcPr>
            <w:tcW w:w="1325" w:type="dxa"/>
          </w:tcPr>
          <w:p w14:paraId="4B3BBF4A"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8,22</w:t>
            </w:r>
          </w:p>
        </w:tc>
        <w:tc>
          <w:tcPr>
            <w:tcW w:w="1204" w:type="dxa"/>
          </w:tcPr>
          <w:p w14:paraId="4E2655AB"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6,56</w:t>
            </w:r>
          </w:p>
        </w:tc>
        <w:tc>
          <w:tcPr>
            <w:tcW w:w="1368" w:type="dxa"/>
          </w:tcPr>
          <w:p w14:paraId="2FB16E85"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1,07</w:t>
            </w:r>
          </w:p>
        </w:tc>
        <w:tc>
          <w:tcPr>
            <w:tcW w:w="1368" w:type="dxa"/>
          </w:tcPr>
          <w:p w14:paraId="44E99F49"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0,86</w:t>
            </w:r>
          </w:p>
        </w:tc>
        <w:tc>
          <w:tcPr>
            <w:tcW w:w="1481" w:type="dxa"/>
          </w:tcPr>
          <w:p w14:paraId="51908B7C"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1,78</w:t>
            </w:r>
          </w:p>
        </w:tc>
      </w:tr>
      <w:tr w:rsidR="00190F8B" w:rsidRPr="00FB7644" w14:paraId="691F02B6" w14:textId="77777777" w:rsidTr="00C361F9">
        <w:trPr>
          <w:trHeight w:val="157"/>
        </w:trPr>
        <w:tc>
          <w:tcPr>
            <w:tcW w:w="1377" w:type="dxa"/>
          </w:tcPr>
          <w:p w14:paraId="17741ED8" w14:textId="77777777" w:rsidR="00190F8B" w:rsidRPr="00FB7644" w:rsidRDefault="00190F8B" w:rsidP="004771FB">
            <w:pPr>
              <w:ind w:firstLine="177"/>
              <w:contextualSpacing/>
              <w:jc w:val="center"/>
              <w:rPr>
                <w:color w:val="000000" w:themeColor="text1"/>
                <w:sz w:val="24"/>
                <w:szCs w:val="24"/>
              </w:rPr>
            </w:pPr>
            <w:r w:rsidRPr="00FB7644">
              <w:rPr>
                <w:color w:val="000000" w:themeColor="text1"/>
                <w:sz w:val="24"/>
                <w:szCs w:val="24"/>
              </w:rPr>
              <w:t>2012</w:t>
            </w:r>
          </w:p>
        </w:tc>
        <w:tc>
          <w:tcPr>
            <w:tcW w:w="1368" w:type="dxa"/>
          </w:tcPr>
          <w:p w14:paraId="5CD00954"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3,84</w:t>
            </w:r>
          </w:p>
        </w:tc>
        <w:tc>
          <w:tcPr>
            <w:tcW w:w="1325" w:type="dxa"/>
          </w:tcPr>
          <w:p w14:paraId="3402B295"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9,50</w:t>
            </w:r>
          </w:p>
        </w:tc>
        <w:tc>
          <w:tcPr>
            <w:tcW w:w="1204" w:type="dxa"/>
          </w:tcPr>
          <w:p w14:paraId="6689DA83"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7,58</w:t>
            </w:r>
          </w:p>
        </w:tc>
        <w:tc>
          <w:tcPr>
            <w:tcW w:w="1368" w:type="dxa"/>
          </w:tcPr>
          <w:p w14:paraId="5190D25E"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1,24</w:t>
            </w:r>
          </w:p>
        </w:tc>
        <w:tc>
          <w:tcPr>
            <w:tcW w:w="1368" w:type="dxa"/>
          </w:tcPr>
          <w:p w14:paraId="3BE346E0"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0,99</w:t>
            </w:r>
          </w:p>
        </w:tc>
        <w:tc>
          <w:tcPr>
            <w:tcW w:w="1481" w:type="dxa"/>
          </w:tcPr>
          <w:p w14:paraId="1922DA57"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2,07</w:t>
            </w:r>
          </w:p>
        </w:tc>
      </w:tr>
      <w:tr w:rsidR="00190F8B" w:rsidRPr="00FB7644" w14:paraId="3FE557F1" w14:textId="77777777" w:rsidTr="00C361F9">
        <w:trPr>
          <w:trHeight w:val="157"/>
        </w:trPr>
        <w:tc>
          <w:tcPr>
            <w:tcW w:w="1377" w:type="dxa"/>
          </w:tcPr>
          <w:p w14:paraId="65B7E86A" w14:textId="77777777" w:rsidR="00190F8B" w:rsidRPr="00FB7644" w:rsidRDefault="00190F8B" w:rsidP="004771FB">
            <w:pPr>
              <w:ind w:firstLine="177"/>
              <w:contextualSpacing/>
              <w:jc w:val="center"/>
              <w:rPr>
                <w:color w:val="000000" w:themeColor="text1"/>
                <w:sz w:val="24"/>
                <w:szCs w:val="24"/>
              </w:rPr>
            </w:pPr>
            <w:r w:rsidRPr="00FB7644">
              <w:rPr>
                <w:color w:val="000000" w:themeColor="text1"/>
                <w:sz w:val="24"/>
                <w:szCs w:val="24"/>
              </w:rPr>
              <w:t>2013</w:t>
            </w:r>
          </w:p>
        </w:tc>
        <w:tc>
          <w:tcPr>
            <w:tcW w:w="1368" w:type="dxa"/>
          </w:tcPr>
          <w:p w14:paraId="5B5C24B7"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4,05</w:t>
            </w:r>
          </w:p>
        </w:tc>
        <w:tc>
          <w:tcPr>
            <w:tcW w:w="1325" w:type="dxa"/>
          </w:tcPr>
          <w:p w14:paraId="78F96422"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100,1</w:t>
            </w:r>
          </w:p>
        </w:tc>
        <w:tc>
          <w:tcPr>
            <w:tcW w:w="1204" w:type="dxa"/>
          </w:tcPr>
          <w:p w14:paraId="12835C86"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7,99</w:t>
            </w:r>
          </w:p>
        </w:tc>
        <w:tc>
          <w:tcPr>
            <w:tcW w:w="1368" w:type="dxa"/>
          </w:tcPr>
          <w:p w14:paraId="54813102"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1,31</w:t>
            </w:r>
          </w:p>
        </w:tc>
        <w:tc>
          <w:tcPr>
            <w:tcW w:w="1368" w:type="dxa"/>
          </w:tcPr>
          <w:p w14:paraId="7B41F9A2"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1,05</w:t>
            </w:r>
          </w:p>
        </w:tc>
        <w:tc>
          <w:tcPr>
            <w:tcW w:w="1481" w:type="dxa"/>
          </w:tcPr>
          <w:p w14:paraId="2D12A8E0"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2,18</w:t>
            </w:r>
          </w:p>
        </w:tc>
      </w:tr>
      <w:tr w:rsidR="00190F8B" w:rsidRPr="00FB7644" w14:paraId="4996E39B" w14:textId="77777777" w:rsidTr="00C361F9">
        <w:trPr>
          <w:trHeight w:val="157"/>
        </w:trPr>
        <w:tc>
          <w:tcPr>
            <w:tcW w:w="1377" w:type="dxa"/>
          </w:tcPr>
          <w:p w14:paraId="5C6B85BA" w14:textId="77777777" w:rsidR="00190F8B" w:rsidRPr="00FB7644" w:rsidRDefault="00190F8B" w:rsidP="004771FB">
            <w:pPr>
              <w:ind w:firstLine="177"/>
              <w:contextualSpacing/>
              <w:jc w:val="center"/>
              <w:rPr>
                <w:color w:val="000000" w:themeColor="text1"/>
                <w:sz w:val="24"/>
                <w:szCs w:val="24"/>
              </w:rPr>
            </w:pPr>
            <w:r w:rsidRPr="00FB7644">
              <w:rPr>
                <w:color w:val="000000" w:themeColor="text1"/>
                <w:sz w:val="24"/>
                <w:szCs w:val="24"/>
              </w:rPr>
              <w:t>2014</w:t>
            </w:r>
          </w:p>
        </w:tc>
        <w:tc>
          <w:tcPr>
            <w:tcW w:w="1368" w:type="dxa"/>
          </w:tcPr>
          <w:p w14:paraId="23F60DDC"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3,78</w:t>
            </w:r>
          </w:p>
        </w:tc>
        <w:tc>
          <w:tcPr>
            <w:tcW w:w="1325" w:type="dxa"/>
          </w:tcPr>
          <w:p w14:paraId="317E69DE"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9,34</w:t>
            </w:r>
          </w:p>
        </w:tc>
        <w:tc>
          <w:tcPr>
            <w:tcW w:w="1204" w:type="dxa"/>
          </w:tcPr>
          <w:p w14:paraId="59B04549"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7,45</w:t>
            </w:r>
          </w:p>
        </w:tc>
        <w:tc>
          <w:tcPr>
            <w:tcW w:w="1368" w:type="dxa"/>
          </w:tcPr>
          <w:p w14:paraId="5A5EE0FA"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1,22</w:t>
            </w:r>
          </w:p>
        </w:tc>
        <w:tc>
          <w:tcPr>
            <w:tcW w:w="1368" w:type="dxa"/>
          </w:tcPr>
          <w:p w14:paraId="04E9C066"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0,98</w:t>
            </w:r>
          </w:p>
        </w:tc>
        <w:tc>
          <w:tcPr>
            <w:tcW w:w="1481" w:type="dxa"/>
          </w:tcPr>
          <w:p w14:paraId="1686B9E9"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2,03</w:t>
            </w:r>
          </w:p>
        </w:tc>
      </w:tr>
      <w:tr w:rsidR="00190F8B" w:rsidRPr="00FB7644" w14:paraId="6B310239" w14:textId="77777777" w:rsidTr="00C361F9">
        <w:trPr>
          <w:trHeight w:val="157"/>
        </w:trPr>
        <w:tc>
          <w:tcPr>
            <w:tcW w:w="1377" w:type="dxa"/>
          </w:tcPr>
          <w:p w14:paraId="3CA6817B" w14:textId="77777777" w:rsidR="00190F8B" w:rsidRPr="00FB7644" w:rsidRDefault="00190F8B" w:rsidP="004771FB">
            <w:pPr>
              <w:ind w:firstLine="177"/>
              <w:contextualSpacing/>
              <w:jc w:val="center"/>
              <w:rPr>
                <w:color w:val="000000" w:themeColor="text1"/>
                <w:sz w:val="24"/>
                <w:szCs w:val="24"/>
              </w:rPr>
            </w:pPr>
            <w:r w:rsidRPr="00FB7644">
              <w:rPr>
                <w:color w:val="000000" w:themeColor="text1"/>
                <w:sz w:val="24"/>
                <w:szCs w:val="24"/>
              </w:rPr>
              <w:t>2015</w:t>
            </w:r>
          </w:p>
        </w:tc>
        <w:tc>
          <w:tcPr>
            <w:tcW w:w="1368" w:type="dxa"/>
          </w:tcPr>
          <w:p w14:paraId="5AC23329"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2,67</w:t>
            </w:r>
          </w:p>
        </w:tc>
        <w:tc>
          <w:tcPr>
            <w:tcW w:w="1325" w:type="dxa"/>
          </w:tcPr>
          <w:p w14:paraId="67317FD0"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6,60</w:t>
            </w:r>
          </w:p>
        </w:tc>
        <w:tc>
          <w:tcPr>
            <w:tcW w:w="1204" w:type="dxa"/>
          </w:tcPr>
          <w:p w14:paraId="7101392F"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5,26</w:t>
            </w:r>
          </w:p>
        </w:tc>
        <w:tc>
          <w:tcPr>
            <w:tcW w:w="1368" w:type="dxa"/>
          </w:tcPr>
          <w:p w14:paraId="56FBAC1F"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1,53</w:t>
            </w:r>
          </w:p>
        </w:tc>
        <w:tc>
          <w:tcPr>
            <w:tcW w:w="1368" w:type="dxa"/>
          </w:tcPr>
          <w:p w14:paraId="1006F868"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1,23</w:t>
            </w:r>
          </w:p>
        </w:tc>
        <w:tc>
          <w:tcPr>
            <w:tcW w:w="1481" w:type="dxa"/>
          </w:tcPr>
          <w:p w14:paraId="76746AC5"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2,55</w:t>
            </w:r>
          </w:p>
        </w:tc>
      </w:tr>
      <w:tr w:rsidR="00190F8B" w:rsidRPr="00FB7644" w14:paraId="0035DF5C" w14:textId="77777777" w:rsidTr="00C361F9">
        <w:trPr>
          <w:trHeight w:val="157"/>
        </w:trPr>
        <w:tc>
          <w:tcPr>
            <w:tcW w:w="1377" w:type="dxa"/>
          </w:tcPr>
          <w:p w14:paraId="522F2BE2" w14:textId="77777777" w:rsidR="00190F8B" w:rsidRPr="00FB7644" w:rsidRDefault="00190F8B" w:rsidP="004771FB">
            <w:pPr>
              <w:ind w:firstLine="177"/>
              <w:contextualSpacing/>
              <w:jc w:val="center"/>
              <w:rPr>
                <w:color w:val="000000" w:themeColor="text1"/>
                <w:sz w:val="24"/>
                <w:szCs w:val="24"/>
              </w:rPr>
            </w:pPr>
            <w:r w:rsidRPr="00FB7644">
              <w:rPr>
                <w:color w:val="000000" w:themeColor="text1"/>
                <w:sz w:val="24"/>
                <w:szCs w:val="24"/>
              </w:rPr>
              <w:t>2016</w:t>
            </w:r>
          </w:p>
        </w:tc>
        <w:tc>
          <w:tcPr>
            <w:tcW w:w="1368" w:type="dxa"/>
          </w:tcPr>
          <w:p w14:paraId="76B35B95"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2,54</w:t>
            </w:r>
          </w:p>
        </w:tc>
        <w:tc>
          <w:tcPr>
            <w:tcW w:w="1325" w:type="dxa"/>
          </w:tcPr>
          <w:p w14:paraId="59CD6534"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6,26</w:t>
            </w:r>
          </w:p>
        </w:tc>
        <w:tc>
          <w:tcPr>
            <w:tcW w:w="1204" w:type="dxa"/>
          </w:tcPr>
          <w:p w14:paraId="37B06252"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5,00</w:t>
            </w:r>
          </w:p>
        </w:tc>
        <w:tc>
          <w:tcPr>
            <w:tcW w:w="1368" w:type="dxa"/>
          </w:tcPr>
          <w:p w14:paraId="04B8A2E2"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1,14</w:t>
            </w:r>
          </w:p>
        </w:tc>
        <w:tc>
          <w:tcPr>
            <w:tcW w:w="1368" w:type="dxa"/>
          </w:tcPr>
          <w:p w14:paraId="3A4D6955"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0,91</w:t>
            </w:r>
          </w:p>
        </w:tc>
        <w:tc>
          <w:tcPr>
            <w:tcW w:w="1481" w:type="dxa"/>
          </w:tcPr>
          <w:p w14:paraId="46CEA251"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1,89</w:t>
            </w:r>
          </w:p>
        </w:tc>
      </w:tr>
      <w:tr w:rsidR="00190F8B" w:rsidRPr="00FB7644" w14:paraId="24128644" w14:textId="77777777" w:rsidTr="00C361F9">
        <w:trPr>
          <w:trHeight w:val="157"/>
        </w:trPr>
        <w:tc>
          <w:tcPr>
            <w:tcW w:w="1377" w:type="dxa"/>
          </w:tcPr>
          <w:p w14:paraId="2DC68F69" w14:textId="77777777" w:rsidR="00190F8B" w:rsidRPr="00FB7644" w:rsidRDefault="00190F8B" w:rsidP="004771FB">
            <w:pPr>
              <w:ind w:firstLine="177"/>
              <w:contextualSpacing/>
              <w:jc w:val="center"/>
              <w:rPr>
                <w:color w:val="000000" w:themeColor="text1"/>
                <w:sz w:val="24"/>
                <w:szCs w:val="24"/>
              </w:rPr>
            </w:pPr>
            <w:r w:rsidRPr="00FB7644">
              <w:rPr>
                <w:color w:val="000000" w:themeColor="text1"/>
                <w:sz w:val="24"/>
                <w:szCs w:val="24"/>
              </w:rPr>
              <w:t>2017</w:t>
            </w:r>
          </w:p>
        </w:tc>
        <w:tc>
          <w:tcPr>
            <w:tcW w:w="1368" w:type="dxa"/>
          </w:tcPr>
          <w:p w14:paraId="35787175"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3,79</w:t>
            </w:r>
          </w:p>
        </w:tc>
        <w:tc>
          <w:tcPr>
            <w:tcW w:w="1325" w:type="dxa"/>
          </w:tcPr>
          <w:p w14:paraId="68A57436"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9,37</w:t>
            </w:r>
          </w:p>
        </w:tc>
        <w:tc>
          <w:tcPr>
            <w:tcW w:w="1204" w:type="dxa"/>
          </w:tcPr>
          <w:p w14:paraId="2E682C3C"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7,47</w:t>
            </w:r>
          </w:p>
        </w:tc>
        <w:tc>
          <w:tcPr>
            <w:tcW w:w="1368" w:type="dxa"/>
          </w:tcPr>
          <w:p w14:paraId="6D75D3DC"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0,88</w:t>
            </w:r>
          </w:p>
        </w:tc>
        <w:tc>
          <w:tcPr>
            <w:tcW w:w="1368" w:type="dxa"/>
          </w:tcPr>
          <w:p w14:paraId="5C4D857F"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0,71</w:t>
            </w:r>
          </w:p>
        </w:tc>
        <w:tc>
          <w:tcPr>
            <w:tcW w:w="1481" w:type="dxa"/>
          </w:tcPr>
          <w:p w14:paraId="25074C9A" w14:textId="77777777" w:rsidR="00190F8B" w:rsidRPr="00FB7644" w:rsidRDefault="00190F8B" w:rsidP="004771FB">
            <w:pPr>
              <w:contextualSpacing/>
              <w:jc w:val="center"/>
              <w:rPr>
                <w:color w:val="000000" w:themeColor="text1"/>
                <w:sz w:val="24"/>
                <w:szCs w:val="24"/>
              </w:rPr>
            </w:pPr>
            <w:r w:rsidRPr="00FB7644">
              <w:rPr>
                <w:color w:val="000000" w:themeColor="text1"/>
                <w:sz w:val="24"/>
                <w:szCs w:val="24"/>
              </w:rPr>
              <w:t>1,47</w:t>
            </w:r>
          </w:p>
        </w:tc>
      </w:tr>
      <w:tr w:rsidR="005B04C9" w:rsidRPr="00FB7644" w14:paraId="024A58FC" w14:textId="77777777" w:rsidTr="00842EAC">
        <w:trPr>
          <w:trHeight w:val="157"/>
        </w:trPr>
        <w:tc>
          <w:tcPr>
            <w:tcW w:w="1377" w:type="dxa"/>
            <w:tcBorders>
              <w:bottom w:val="nil"/>
            </w:tcBorders>
          </w:tcPr>
          <w:p w14:paraId="0FBA6A9F" w14:textId="77777777" w:rsidR="005B04C9" w:rsidRPr="00FB7644" w:rsidRDefault="005B04C9" w:rsidP="00842EAC">
            <w:pPr>
              <w:ind w:firstLine="177"/>
              <w:contextualSpacing/>
              <w:jc w:val="center"/>
              <w:rPr>
                <w:color w:val="000000" w:themeColor="text1"/>
                <w:sz w:val="24"/>
                <w:szCs w:val="24"/>
              </w:rPr>
            </w:pPr>
            <w:r w:rsidRPr="00FB7644">
              <w:rPr>
                <w:color w:val="000000" w:themeColor="text1"/>
                <w:sz w:val="24"/>
                <w:szCs w:val="24"/>
              </w:rPr>
              <w:t>2018</w:t>
            </w:r>
          </w:p>
        </w:tc>
        <w:tc>
          <w:tcPr>
            <w:tcW w:w="1368" w:type="dxa"/>
            <w:tcBorders>
              <w:bottom w:val="nil"/>
            </w:tcBorders>
          </w:tcPr>
          <w:p w14:paraId="7D990DE1" w14:textId="77777777" w:rsidR="005B04C9" w:rsidRPr="00FB7644" w:rsidRDefault="005B04C9" w:rsidP="00842EAC">
            <w:pPr>
              <w:contextualSpacing/>
              <w:jc w:val="center"/>
              <w:rPr>
                <w:color w:val="000000" w:themeColor="text1"/>
                <w:sz w:val="24"/>
                <w:szCs w:val="24"/>
              </w:rPr>
            </w:pPr>
            <w:r w:rsidRPr="00FB7644">
              <w:rPr>
                <w:color w:val="000000" w:themeColor="text1"/>
                <w:sz w:val="24"/>
                <w:szCs w:val="24"/>
              </w:rPr>
              <w:t>4,78</w:t>
            </w:r>
          </w:p>
        </w:tc>
        <w:tc>
          <w:tcPr>
            <w:tcW w:w="1325" w:type="dxa"/>
            <w:tcBorders>
              <w:bottom w:val="nil"/>
            </w:tcBorders>
          </w:tcPr>
          <w:p w14:paraId="73B672D0" w14:textId="77777777" w:rsidR="005B04C9" w:rsidRPr="00FB7644" w:rsidRDefault="005B04C9" w:rsidP="00842EAC">
            <w:pPr>
              <w:contextualSpacing/>
              <w:jc w:val="center"/>
              <w:rPr>
                <w:color w:val="000000" w:themeColor="text1"/>
                <w:sz w:val="24"/>
                <w:szCs w:val="24"/>
              </w:rPr>
            </w:pPr>
            <w:r w:rsidRPr="00FB7644">
              <w:rPr>
                <w:color w:val="000000" w:themeColor="text1"/>
                <w:sz w:val="24"/>
                <w:szCs w:val="24"/>
              </w:rPr>
              <w:t>11,82</w:t>
            </w:r>
          </w:p>
        </w:tc>
        <w:tc>
          <w:tcPr>
            <w:tcW w:w="1204" w:type="dxa"/>
            <w:tcBorders>
              <w:bottom w:val="nil"/>
            </w:tcBorders>
          </w:tcPr>
          <w:p w14:paraId="395F7BFD" w14:textId="77777777" w:rsidR="005B04C9" w:rsidRPr="00FB7644" w:rsidRDefault="005B04C9" w:rsidP="00842EAC">
            <w:pPr>
              <w:contextualSpacing/>
              <w:jc w:val="center"/>
              <w:rPr>
                <w:color w:val="000000" w:themeColor="text1"/>
                <w:sz w:val="24"/>
                <w:szCs w:val="24"/>
              </w:rPr>
            </w:pPr>
            <w:r w:rsidRPr="00FB7644">
              <w:rPr>
                <w:color w:val="000000" w:themeColor="text1"/>
                <w:sz w:val="24"/>
                <w:szCs w:val="24"/>
              </w:rPr>
              <w:t>9,43</w:t>
            </w:r>
          </w:p>
        </w:tc>
        <w:tc>
          <w:tcPr>
            <w:tcW w:w="1368" w:type="dxa"/>
            <w:tcBorders>
              <w:bottom w:val="nil"/>
            </w:tcBorders>
          </w:tcPr>
          <w:p w14:paraId="1F247E71" w14:textId="77777777" w:rsidR="005B04C9" w:rsidRPr="00FB7644" w:rsidRDefault="005B04C9" w:rsidP="00842EAC">
            <w:pPr>
              <w:contextualSpacing/>
              <w:jc w:val="center"/>
              <w:rPr>
                <w:color w:val="000000" w:themeColor="text1"/>
                <w:sz w:val="24"/>
                <w:szCs w:val="24"/>
              </w:rPr>
            </w:pPr>
            <w:r w:rsidRPr="00FB7644">
              <w:rPr>
                <w:color w:val="000000" w:themeColor="text1"/>
                <w:sz w:val="24"/>
                <w:szCs w:val="24"/>
              </w:rPr>
              <w:t>0,86</w:t>
            </w:r>
          </w:p>
        </w:tc>
        <w:tc>
          <w:tcPr>
            <w:tcW w:w="1368" w:type="dxa"/>
            <w:tcBorders>
              <w:bottom w:val="nil"/>
            </w:tcBorders>
          </w:tcPr>
          <w:p w14:paraId="56136D3F" w14:textId="77777777" w:rsidR="005B04C9" w:rsidRPr="00FB7644" w:rsidRDefault="005B04C9" w:rsidP="00842EAC">
            <w:pPr>
              <w:contextualSpacing/>
              <w:jc w:val="center"/>
              <w:rPr>
                <w:color w:val="000000" w:themeColor="text1"/>
                <w:sz w:val="24"/>
                <w:szCs w:val="24"/>
              </w:rPr>
            </w:pPr>
            <w:r w:rsidRPr="00FB7644">
              <w:rPr>
                <w:color w:val="000000" w:themeColor="text1"/>
                <w:sz w:val="24"/>
                <w:szCs w:val="24"/>
              </w:rPr>
              <w:t>0,69</w:t>
            </w:r>
          </w:p>
        </w:tc>
        <w:tc>
          <w:tcPr>
            <w:tcW w:w="1481" w:type="dxa"/>
            <w:tcBorders>
              <w:bottom w:val="nil"/>
            </w:tcBorders>
          </w:tcPr>
          <w:p w14:paraId="4252EC91" w14:textId="77777777" w:rsidR="005B04C9" w:rsidRPr="00FB7644" w:rsidRDefault="005B04C9" w:rsidP="00842EAC">
            <w:pPr>
              <w:contextualSpacing/>
              <w:jc w:val="center"/>
              <w:rPr>
                <w:color w:val="000000" w:themeColor="text1"/>
                <w:sz w:val="24"/>
                <w:szCs w:val="24"/>
              </w:rPr>
            </w:pPr>
            <w:r w:rsidRPr="00FB7644">
              <w:rPr>
                <w:color w:val="000000" w:themeColor="text1"/>
                <w:sz w:val="24"/>
                <w:szCs w:val="24"/>
              </w:rPr>
              <w:t>1,42</w:t>
            </w:r>
          </w:p>
        </w:tc>
      </w:tr>
      <w:tr w:rsidR="005B04C9" w:rsidRPr="00FB7644" w14:paraId="58ACDFB3" w14:textId="77777777" w:rsidTr="00C361F9">
        <w:trPr>
          <w:trHeight w:val="157"/>
        </w:trPr>
        <w:tc>
          <w:tcPr>
            <w:tcW w:w="1377" w:type="dxa"/>
          </w:tcPr>
          <w:p w14:paraId="37008EC9" w14:textId="66CE9613" w:rsidR="005B04C9" w:rsidRPr="00FB7644" w:rsidRDefault="005B04C9" w:rsidP="005B04C9">
            <w:pPr>
              <w:ind w:firstLine="177"/>
              <w:contextualSpacing/>
              <w:jc w:val="center"/>
              <w:rPr>
                <w:color w:val="000000" w:themeColor="text1"/>
                <w:sz w:val="24"/>
                <w:szCs w:val="24"/>
              </w:rPr>
            </w:pPr>
            <w:r w:rsidRPr="00FB7644">
              <w:rPr>
                <w:color w:val="000000" w:themeColor="text1"/>
                <w:sz w:val="24"/>
                <w:szCs w:val="24"/>
              </w:rPr>
              <w:t>2019</w:t>
            </w:r>
          </w:p>
        </w:tc>
        <w:tc>
          <w:tcPr>
            <w:tcW w:w="1368" w:type="dxa"/>
          </w:tcPr>
          <w:p w14:paraId="2B728738" w14:textId="1E604786" w:rsidR="005B04C9" w:rsidRPr="00FB7644" w:rsidRDefault="005B04C9" w:rsidP="005B04C9">
            <w:pPr>
              <w:contextualSpacing/>
              <w:jc w:val="center"/>
              <w:rPr>
                <w:color w:val="000000" w:themeColor="text1"/>
                <w:sz w:val="24"/>
                <w:szCs w:val="24"/>
              </w:rPr>
            </w:pPr>
            <w:r w:rsidRPr="00FB7644">
              <w:rPr>
                <w:color w:val="000000" w:themeColor="text1"/>
                <w:sz w:val="24"/>
                <w:szCs w:val="24"/>
              </w:rPr>
              <w:t>4,79</w:t>
            </w:r>
          </w:p>
        </w:tc>
        <w:tc>
          <w:tcPr>
            <w:tcW w:w="1325" w:type="dxa"/>
          </w:tcPr>
          <w:p w14:paraId="63BA2CC8" w14:textId="6EA49361" w:rsidR="005B04C9" w:rsidRPr="00FB7644" w:rsidRDefault="005B04C9" w:rsidP="005B04C9">
            <w:pPr>
              <w:contextualSpacing/>
              <w:jc w:val="center"/>
              <w:rPr>
                <w:color w:val="000000" w:themeColor="text1"/>
                <w:sz w:val="24"/>
                <w:szCs w:val="24"/>
              </w:rPr>
            </w:pPr>
            <w:r w:rsidRPr="00FB7644">
              <w:rPr>
                <w:color w:val="000000" w:themeColor="text1"/>
                <w:sz w:val="24"/>
                <w:szCs w:val="24"/>
              </w:rPr>
              <w:t>11,83</w:t>
            </w:r>
          </w:p>
        </w:tc>
        <w:tc>
          <w:tcPr>
            <w:tcW w:w="1204" w:type="dxa"/>
          </w:tcPr>
          <w:p w14:paraId="7854F2C2" w14:textId="3AB6D6D1" w:rsidR="005B04C9" w:rsidRPr="00FB7644" w:rsidRDefault="005B04C9" w:rsidP="005B04C9">
            <w:pPr>
              <w:contextualSpacing/>
              <w:jc w:val="center"/>
              <w:rPr>
                <w:color w:val="000000" w:themeColor="text1"/>
                <w:sz w:val="24"/>
                <w:szCs w:val="24"/>
              </w:rPr>
            </w:pPr>
            <w:r w:rsidRPr="00FB7644">
              <w:rPr>
                <w:color w:val="000000" w:themeColor="text1"/>
                <w:sz w:val="24"/>
                <w:szCs w:val="24"/>
              </w:rPr>
              <w:t>9,44</w:t>
            </w:r>
          </w:p>
        </w:tc>
        <w:tc>
          <w:tcPr>
            <w:tcW w:w="1368" w:type="dxa"/>
          </w:tcPr>
          <w:p w14:paraId="6DF1F136" w14:textId="135BDD08" w:rsidR="005B04C9" w:rsidRPr="00FB7644" w:rsidRDefault="005B04C9" w:rsidP="005B04C9">
            <w:pPr>
              <w:contextualSpacing/>
              <w:jc w:val="center"/>
              <w:rPr>
                <w:color w:val="000000" w:themeColor="text1"/>
                <w:sz w:val="24"/>
                <w:szCs w:val="24"/>
              </w:rPr>
            </w:pPr>
            <w:r w:rsidRPr="00FB7644">
              <w:rPr>
                <w:color w:val="000000" w:themeColor="text1"/>
                <w:sz w:val="24"/>
                <w:szCs w:val="24"/>
              </w:rPr>
              <w:t>0,83</w:t>
            </w:r>
          </w:p>
        </w:tc>
        <w:tc>
          <w:tcPr>
            <w:tcW w:w="1368" w:type="dxa"/>
          </w:tcPr>
          <w:p w14:paraId="75BFA4D1" w14:textId="463B2BDC" w:rsidR="005B04C9" w:rsidRPr="00FB7644" w:rsidRDefault="005B04C9" w:rsidP="005B04C9">
            <w:pPr>
              <w:contextualSpacing/>
              <w:jc w:val="center"/>
              <w:rPr>
                <w:color w:val="000000" w:themeColor="text1"/>
                <w:sz w:val="24"/>
                <w:szCs w:val="24"/>
              </w:rPr>
            </w:pPr>
            <w:r w:rsidRPr="00FB7644">
              <w:rPr>
                <w:color w:val="000000" w:themeColor="text1"/>
                <w:sz w:val="24"/>
                <w:szCs w:val="24"/>
              </w:rPr>
              <w:t>0,66</w:t>
            </w:r>
          </w:p>
        </w:tc>
        <w:tc>
          <w:tcPr>
            <w:tcW w:w="1481" w:type="dxa"/>
          </w:tcPr>
          <w:p w14:paraId="5422DE09" w14:textId="670E7A5A" w:rsidR="005B04C9" w:rsidRPr="00FB7644" w:rsidRDefault="005B04C9" w:rsidP="005B04C9">
            <w:pPr>
              <w:contextualSpacing/>
              <w:jc w:val="center"/>
              <w:rPr>
                <w:color w:val="000000" w:themeColor="text1"/>
                <w:sz w:val="24"/>
                <w:szCs w:val="24"/>
              </w:rPr>
            </w:pPr>
            <w:r w:rsidRPr="00FB7644">
              <w:rPr>
                <w:color w:val="000000" w:themeColor="text1"/>
                <w:sz w:val="24"/>
                <w:szCs w:val="24"/>
              </w:rPr>
              <w:t>1,38</w:t>
            </w:r>
          </w:p>
        </w:tc>
      </w:tr>
      <w:tr w:rsidR="005B04C9" w:rsidRPr="00FB7644" w14:paraId="19AEF024" w14:textId="77777777" w:rsidTr="00C361F9">
        <w:trPr>
          <w:trHeight w:val="157"/>
        </w:trPr>
        <w:tc>
          <w:tcPr>
            <w:tcW w:w="1377" w:type="dxa"/>
          </w:tcPr>
          <w:p w14:paraId="08D0AE9B" w14:textId="3178A9F6" w:rsidR="005B04C9" w:rsidRPr="00FB7644" w:rsidRDefault="005B04C9" w:rsidP="005B04C9">
            <w:pPr>
              <w:ind w:firstLine="177"/>
              <w:contextualSpacing/>
              <w:jc w:val="center"/>
              <w:rPr>
                <w:color w:val="000000" w:themeColor="text1"/>
                <w:sz w:val="24"/>
                <w:szCs w:val="24"/>
              </w:rPr>
            </w:pPr>
            <w:r w:rsidRPr="00FB7644">
              <w:rPr>
                <w:color w:val="000000" w:themeColor="text1"/>
                <w:sz w:val="24"/>
                <w:szCs w:val="24"/>
              </w:rPr>
              <w:t>2020</w:t>
            </w:r>
          </w:p>
        </w:tc>
        <w:tc>
          <w:tcPr>
            <w:tcW w:w="1368" w:type="dxa"/>
          </w:tcPr>
          <w:p w14:paraId="48C71EFE" w14:textId="7D1CFEFB" w:rsidR="005B04C9" w:rsidRPr="00FB7644" w:rsidRDefault="005B04C9" w:rsidP="005B04C9">
            <w:pPr>
              <w:contextualSpacing/>
              <w:jc w:val="center"/>
              <w:rPr>
                <w:color w:val="000000" w:themeColor="text1"/>
                <w:sz w:val="24"/>
                <w:szCs w:val="24"/>
              </w:rPr>
            </w:pPr>
            <w:r w:rsidRPr="00FB7644">
              <w:rPr>
                <w:color w:val="000000" w:themeColor="text1"/>
                <w:sz w:val="24"/>
                <w:szCs w:val="24"/>
              </w:rPr>
              <w:t>4,17</w:t>
            </w:r>
          </w:p>
        </w:tc>
        <w:tc>
          <w:tcPr>
            <w:tcW w:w="1325" w:type="dxa"/>
          </w:tcPr>
          <w:p w14:paraId="19FCC6F7" w14:textId="5C6EE15D" w:rsidR="005B04C9" w:rsidRPr="00FB7644" w:rsidRDefault="005B04C9" w:rsidP="005B04C9">
            <w:pPr>
              <w:contextualSpacing/>
              <w:jc w:val="center"/>
              <w:rPr>
                <w:color w:val="000000" w:themeColor="text1"/>
                <w:sz w:val="24"/>
                <w:szCs w:val="24"/>
              </w:rPr>
            </w:pPr>
            <w:r w:rsidRPr="00FB7644">
              <w:rPr>
                <w:color w:val="000000" w:themeColor="text1"/>
                <w:sz w:val="24"/>
                <w:szCs w:val="24"/>
              </w:rPr>
              <w:t>10,31</w:t>
            </w:r>
          </w:p>
        </w:tc>
        <w:tc>
          <w:tcPr>
            <w:tcW w:w="1204" w:type="dxa"/>
          </w:tcPr>
          <w:p w14:paraId="1169ADFA" w14:textId="24C88221" w:rsidR="005B04C9" w:rsidRPr="00FB7644" w:rsidRDefault="005B04C9" w:rsidP="005B04C9">
            <w:pPr>
              <w:contextualSpacing/>
              <w:jc w:val="center"/>
              <w:rPr>
                <w:color w:val="000000" w:themeColor="text1"/>
                <w:sz w:val="24"/>
                <w:szCs w:val="24"/>
              </w:rPr>
            </w:pPr>
            <w:r w:rsidRPr="00FB7644">
              <w:rPr>
                <w:color w:val="000000" w:themeColor="text1"/>
                <w:sz w:val="24"/>
                <w:szCs w:val="24"/>
              </w:rPr>
              <w:t>8,23</w:t>
            </w:r>
          </w:p>
        </w:tc>
        <w:tc>
          <w:tcPr>
            <w:tcW w:w="1368" w:type="dxa"/>
          </w:tcPr>
          <w:p w14:paraId="1E4404CC" w14:textId="3B35018F" w:rsidR="005B04C9" w:rsidRPr="00FB7644" w:rsidRDefault="005B04C9" w:rsidP="005B04C9">
            <w:pPr>
              <w:contextualSpacing/>
              <w:jc w:val="center"/>
              <w:rPr>
                <w:color w:val="000000" w:themeColor="text1"/>
                <w:sz w:val="24"/>
                <w:szCs w:val="24"/>
              </w:rPr>
            </w:pPr>
            <w:r w:rsidRPr="00FB7644">
              <w:rPr>
                <w:color w:val="000000" w:themeColor="text1"/>
                <w:sz w:val="24"/>
                <w:szCs w:val="24"/>
              </w:rPr>
              <w:t>0,72</w:t>
            </w:r>
          </w:p>
        </w:tc>
        <w:tc>
          <w:tcPr>
            <w:tcW w:w="1368" w:type="dxa"/>
          </w:tcPr>
          <w:p w14:paraId="3278C9B2" w14:textId="7B898F0E" w:rsidR="005B04C9" w:rsidRPr="00FB7644" w:rsidRDefault="005B04C9" w:rsidP="005B04C9">
            <w:pPr>
              <w:contextualSpacing/>
              <w:jc w:val="center"/>
              <w:rPr>
                <w:color w:val="000000" w:themeColor="text1"/>
                <w:sz w:val="24"/>
                <w:szCs w:val="24"/>
              </w:rPr>
            </w:pPr>
            <w:r w:rsidRPr="00FB7644">
              <w:rPr>
                <w:color w:val="000000" w:themeColor="text1"/>
                <w:sz w:val="24"/>
                <w:szCs w:val="24"/>
              </w:rPr>
              <w:t>0,58</w:t>
            </w:r>
          </w:p>
        </w:tc>
        <w:tc>
          <w:tcPr>
            <w:tcW w:w="1481" w:type="dxa"/>
          </w:tcPr>
          <w:p w14:paraId="5EDE855B" w14:textId="6742108F" w:rsidR="005B04C9" w:rsidRPr="00FB7644" w:rsidRDefault="005B04C9" w:rsidP="005B04C9">
            <w:pPr>
              <w:contextualSpacing/>
              <w:jc w:val="center"/>
              <w:rPr>
                <w:color w:val="000000" w:themeColor="text1"/>
                <w:sz w:val="24"/>
                <w:szCs w:val="24"/>
              </w:rPr>
            </w:pPr>
            <w:r w:rsidRPr="00FB7644">
              <w:rPr>
                <w:color w:val="000000" w:themeColor="text1"/>
                <w:sz w:val="24"/>
                <w:szCs w:val="24"/>
              </w:rPr>
              <w:t>1,20</w:t>
            </w:r>
          </w:p>
        </w:tc>
      </w:tr>
      <w:tr w:rsidR="005B04C9" w:rsidRPr="00FB7644" w14:paraId="6CCA5EC2" w14:textId="77777777" w:rsidTr="00C361F9">
        <w:trPr>
          <w:trHeight w:val="157"/>
        </w:trPr>
        <w:tc>
          <w:tcPr>
            <w:tcW w:w="1377" w:type="dxa"/>
          </w:tcPr>
          <w:p w14:paraId="02F303FB" w14:textId="6C821D2E" w:rsidR="005B04C9" w:rsidRPr="00FB7644" w:rsidRDefault="005B04C9" w:rsidP="005B04C9">
            <w:pPr>
              <w:ind w:firstLine="177"/>
              <w:contextualSpacing/>
              <w:jc w:val="center"/>
              <w:rPr>
                <w:color w:val="000000" w:themeColor="text1"/>
                <w:sz w:val="24"/>
                <w:szCs w:val="24"/>
              </w:rPr>
            </w:pPr>
            <w:r w:rsidRPr="00FB7644">
              <w:rPr>
                <w:color w:val="000000" w:themeColor="text1"/>
                <w:sz w:val="24"/>
                <w:szCs w:val="24"/>
              </w:rPr>
              <w:t>2021</w:t>
            </w:r>
          </w:p>
        </w:tc>
        <w:tc>
          <w:tcPr>
            <w:tcW w:w="1368" w:type="dxa"/>
          </w:tcPr>
          <w:p w14:paraId="3FEC6FAD" w14:textId="56A668BE" w:rsidR="005B04C9" w:rsidRPr="00FB7644" w:rsidRDefault="005B04C9" w:rsidP="005B04C9">
            <w:pPr>
              <w:contextualSpacing/>
              <w:jc w:val="center"/>
              <w:rPr>
                <w:color w:val="000000" w:themeColor="text1"/>
                <w:sz w:val="24"/>
                <w:szCs w:val="24"/>
              </w:rPr>
            </w:pPr>
            <w:r w:rsidRPr="00FB7644">
              <w:rPr>
                <w:color w:val="000000" w:themeColor="text1"/>
                <w:sz w:val="24"/>
                <w:szCs w:val="24"/>
              </w:rPr>
              <w:t>5.11</w:t>
            </w:r>
          </w:p>
        </w:tc>
        <w:tc>
          <w:tcPr>
            <w:tcW w:w="1325" w:type="dxa"/>
          </w:tcPr>
          <w:p w14:paraId="6C85223A" w14:textId="490D24C1" w:rsidR="005B04C9" w:rsidRPr="00FB7644" w:rsidRDefault="005B04C9" w:rsidP="005B04C9">
            <w:pPr>
              <w:contextualSpacing/>
              <w:jc w:val="center"/>
              <w:rPr>
                <w:color w:val="000000" w:themeColor="text1"/>
                <w:sz w:val="24"/>
                <w:szCs w:val="24"/>
              </w:rPr>
            </w:pPr>
            <w:r w:rsidRPr="00FB7644">
              <w:rPr>
                <w:color w:val="000000" w:themeColor="text1"/>
                <w:sz w:val="24"/>
                <w:szCs w:val="24"/>
              </w:rPr>
              <w:t>12.61</w:t>
            </w:r>
          </w:p>
        </w:tc>
        <w:tc>
          <w:tcPr>
            <w:tcW w:w="1204" w:type="dxa"/>
          </w:tcPr>
          <w:p w14:paraId="4A7F0EDE" w14:textId="1847D0E4" w:rsidR="005B04C9" w:rsidRPr="00FB7644" w:rsidRDefault="005B04C9" w:rsidP="005B04C9">
            <w:pPr>
              <w:contextualSpacing/>
              <w:jc w:val="center"/>
              <w:rPr>
                <w:color w:val="000000" w:themeColor="text1"/>
                <w:sz w:val="24"/>
                <w:szCs w:val="24"/>
              </w:rPr>
            </w:pPr>
            <w:r w:rsidRPr="00FB7644">
              <w:rPr>
                <w:color w:val="000000" w:themeColor="text1"/>
                <w:sz w:val="24"/>
                <w:szCs w:val="24"/>
              </w:rPr>
              <w:t>10.07</w:t>
            </w:r>
          </w:p>
        </w:tc>
        <w:tc>
          <w:tcPr>
            <w:tcW w:w="1368" w:type="dxa"/>
          </w:tcPr>
          <w:p w14:paraId="076A47F9" w14:textId="162566F7" w:rsidR="005B04C9" w:rsidRPr="00FB7644" w:rsidRDefault="005B04C9" w:rsidP="005B04C9">
            <w:pPr>
              <w:contextualSpacing/>
              <w:jc w:val="center"/>
              <w:rPr>
                <w:color w:val="000000" w:themeColor="text1"/>
                <w:sz w:val="24"/>
                <w:szCs w:val="24"/>
              </w:rPr>
            </w:pPr>
            <w:r w:rsidRPr="00FB7644">
              <w:rPr>
                <w:color w:val="000000" w:themeColor="text1"/>
                <w:sz w:val="24"/>
                <w:szCs w:val="24"/>
              </w:rPr>
              <w:t>0.88</w:t>
            </w:r>
          </w:p>
        </w:tc>
        <w:tc>
          <w:tcPr>
            <w:tcW w:w="1368" w:type="dxa"/>
          </w:tcPr>
          <w:p w14:paraId="1357CF76" w14:textId="33EBC4AF" w:rsidR="005B04C9" w:rsidRPr="00FB7644" w:rsidRDefault="005B04C9" w:rsidP="005B04C9">
            <w:pPr>
              <w:contextualSpacing/>
              <w:jc w:val="center"/>
              <w:rPr>
                <w:color w:val="000000" w:themeColor="text1"/>
                <w:sz w:val="24"/>
                <w:szCs w:val="24"/>
              </w:rPr>
            </w:pPr>
            <w:r w:rsidRPr="00FB7644">
              <w:rPr>
                <w:color w:val="000000" w:themeColor="text1"/>
                <w:sz w:val="24"/>
                <w:szCs w:val="24"/>
              </w:rPr>
              <w:t>0.71</w:t>
            </w:r>
          </w:p>
        </w:tc>
        <w:tc>
          <w:tcPr>
            <w:tcW w:w="1481" w:type="dxa"/>
          </w:tcPr>
          <w:p w14:paraId="2ABE9798" w14:textId="76E534D4" w:rsidR="005B04C9" w:rsidRPr="00FB7644" w:rsidRDefault="005B04C9" w:rsidP="005B04C9">
            <w:pPr>
              <w:contextualSpacing/>
              <w:jc w:val="center"/>
              <w:rPr>
                <w:color w:val="000000" w:themeColor="text1"/>
                <w:sz w:val="24"/>
                <w:szCs w:val="24"/>
              </w:rPr>
            </w:pPr>
            <w:r w:rsidRPr="00FB7644">
              <w:rPr>
                <w:color w:val="000000" w:themeColor="text1"/>
                <w:sz w:val="24"/>
                <w:szCs w:val="24"/>
              </w:rPr>
              <w:t>1.47</w:t>
            </w:r>
          </w:p>
        </w:tc>
      </w:tr>
      <w:tr w:rsidR="005B04C9" w:rsidRPr="00FB7644" w14:paraId="14101A9E" w14:textId="77777777" w:rsidTr="0075629B">
        <w:trPr>
          <w:trHeight w:val="114"/>
        </w:trPr>
        <w:tc>
          <w:tcPr>
            <w:tcW w:w="9491" w:type="dxa"/>
            <w:gridSpan w:val="7"/>
          </w:tcPr>
          <w:p w14:paraId="7E3D631C" w14:textId="40884B0D" w:rsidR="005B04C9" w:rsidRPr="00FB7644" w:rsidRDefault="005B04C9" w:rsidP="0075629B">
            <w:pPr>
              <w:ind w:firstLine="529"/>
              <w:contextualSpacing/>
              <w:jc w:val="both"/>
              <w:rPr>
                <w:color w:val="000000" w:themeColor="text1"/>
                <w:sz w:val="24"/>
                <w:szCs w:val="24"/>
              </w:rPr>
            </w:pPr>
            <w:r w:rsidRPr="0075629B">
              <w:rPr>
                <w:sz w:val="24"/>
                <w:szCs w:val="24"/>
              </w:rPr>
              <w:t xml:space="preserve">Примечание – Рассчитано автором на основе данных </w:t>
            </w:r>
            <w:r w:rsidR="0075629B" w:rsidRPr="0075629B">
              <w:rPr>
                <w:sz w:val="24"/>
                <w:szCs w:val="24"/>
              </w:rPr>
              <w:t xml:space="preserve">источника </w:t>
            </w:r>
            <w:r w:rsidR="0094175F" w:rsidRPr="0075629B">
              <w:rPr>
                <w:sz w:val="24"/>
                <w:szCs w:val="24"/>
              </w:rPr>
              <w:t>[101]</w:t>
            </w:r>
          </w:p>
        </w:tc>
      </w:tr>
    </w:tbl>
    <w:p w14:paraId="33EF154A" w14:textId="77777777" w:rsidR="0075629B" w:rsidRDefault="0075629B" w:rsidP="00C361F9">
      <w:pPr>
        <w:ind w:firstLine="709"/>
        <w:jc w:val="both"/>
        <w:rPr>
          <w:sz w:val="28"/>
        </w:rPr>
      </w:pPr>
    </w:p>
    <w:p w14:paraId="04D77061" w14:textId="73DB948E" w:rsidR="00190F8B" w:rsidRPr="00FB7644" w:rsidRDefault="00190F8B" w:rsidP="00C361F9">
      <w:pPr>
        <w:ind w:firstLine="709"/>
        <w:jc w:val="both"/>
        <w:rPr>
          <w:sz w:val="28"/>
        </w:rPr>
      </w:pPr>
      <w:r w:rsidRPr="00FB7644">
        <w:rPr>
          <w:sz w:val="28"/>
        </w:rPr>
        <w:t>Расчеты, проведенные нами по программе статистической обработки данных с использованием динамических рядов таблиц 17</w:t>
      </w:r>
      <w:r w:rsidR="00D85A35">
        <w:rPr>
          <w:sz w:val="28"/>
        </w:rPr>
        <w:t xml:space="preserve">, 18, </w:t>
      </w:r>
      <w:r w:rsidRPr="00FB7644">
        <w:rPr>
          <w:sz w:val="28"/>
        </w:rPr>
        <w:t xml:space="preserve">19, позволили вывести следующие многофакторные производственные модели: </w:t>
      </w:r>
    </w:p>
    <w:p w14:paraId="6BD7229D" w14:textId="77777777" w:rsidR="00190F8B" w:rsidRPr="00FB7644" w:rsidRDefault="00190F8B" w:rsidP="00C361F9">
      <w:pPr>
        <w:pStyle w:val="a3"/>
        <w:numPr>
          <w:ilvl w:val="0"/>
          <w:numId w:val="17"/>
        </w:numPr>
        <w:tabs>
          <w:tab w:val="left" w:pos="993"/>
        </w:tabs>
        <w:ind w:left="0" w:firstLine="709"/>
        <w:jc w:val="both"/>
        <w:rPr>
          <w:rFonts w:ascii="Times New Roman" w:hAnsi="Times New Roman"/>
          <w:sz w:val="28"/>
        </w:rPr>
      </w:pPr>
      <w:r w:rsidRPr="00FB7644">
        <w:rPr>
          <w:rFonts w:ascii="Times New Roman" w:hAnsi="Times New Roman"/>
          <w:i/>
          <w:sz w:val="28"/>
        </w:rPr>
        <w:t>модель производства горнодобывающей промышленности ШиТО</w:t>
      </w:r>
      <w:r w:rsidRPr="00FB7644">
        <w:rPr>
          <w:rFonts w:ascii="Times New Roman" w:hAnsi="Times New Roman"/>
          <w:sz w:val="28"/>
        </w:rPr>
        <w:t>:</w:t>
      </w:r>
    </w:p>
    <w:p w14:paraId="3757CBA9" w14:textId="77777777" w:rsidR="00190F8B" w:rsidRPr="00FB7644" w:rsidRDefault="00190F8B" w:rsidP="004771FB">
      <w:pPr>
        <w:pStyle w:val="a3"/>
        <w:tabs>
          <w:tab w:val="left" w:pos="1740"/>
        </w:tabs>
        <w:ind w:left="0" w:firstLine="567"/>
        <w:jc w:val="both"/>
        <w:rPr>
          <w:rFonts w:ascii="Times New Roman" w:hAnsi="Times New Roman"/>
          <w:sz w:val="28"/>
        </w:rPr>
      </w:pPr>
    </w:p>
    <w:p w14:paraId="3E2CD827" w14:textId="77777777" w:rsidR="00190F8B" w:rsidRPr="00FB7644" w:rsidRDefault="00190F8B" w:rsidP="00D85A35">
      <w:pPr>
        <w:tabs>
          <w:tab w:val="left" w:pos="1740"/>
        </w:tabs>
        <w:ind w:firstLine="567"/>
        <w:jc w:val="right"/>
        <w:rPr>
          <w:sz w:val="28"/>
        </w:rPr>
      </w:pPr>
      <w:r w:rsidRPr="00FB7644">
        <w:t xml:space="preserve">                                      </w:t>
      </w:r>
      <w:r w:rsidRPr="00C361F9">
        <w:rPr>
          <w:i/>
          <w:sz w:val="28"/>
          <w:lang w:val="en-US"/>
        </w:rPr>
        <w:t>V</w:t>
      </w:r>
      <w:r w:rsidRPr="00C361F9">
        <w:rPr>
          <w:i/>
          <w:sz w:val="28"/>
          <w:vertAlign w:val="subscript"/>
        </w:rPr>
        <w:t>1</w:t>
      </w:r>
      <w:r w:rsidRPr="00C361F9">
        <w:rPr>
          <w:i/>
          <w:sz w:val="28"/>
        </w:rPr>
        <w:t xml:space="preserve"> = 72,36 </w:t>
      </w:r>
      <w:r w:rsidRPr="00C361F9">
        <w:rPr>
          <w:i/>
          <w:sz w:val="28"/>
          <w:lang w:val="en-US"/>
        </w:rPr>
        <w:t>EXP</w:t>
      </w:r>
      <w:r w:rsidRPr="00C361F9">
        <w:rPr>
          <w:i/>
          <w:sz w:val="28"/>
          <w:vertAlign w:val="subscript"/>
        </w:rPr>
        <w:t>11</w:t>
      </w:r>
      <w:r w:rsidRPr="00C361F9">
        <w:rPr>
          <w:i/>
          <w:sz w:val="28"/>
          <w:vertAlign w:val="superscript"/>
        </w:rPr>
        <w:t>0,172</w:t>
      </w:r>
      <w:r w:rsidRPr="00C361F9">
        <w:rPr>
          <w:i/>
          <w:sz w:val="28"/>
        </w:rPr>
        <w:t xml:space="preserve"> </w:t>
      </w:r>
      <w:r w:rsidRPr="00C361F9">
        <w:rPr>
          <w:i/>
          <w:sz w:val="28"/>
          <w:lang w:val="en-US"/>
        </w:rPr>
        <w:t>EXP</w:t>
      </w:r>
      <w:r w:rsidRPr="00C361F9">
        <w:rPr>
          <w:i/>
          <w:sz w:val="28"/>
          <w:vertAlign w:val="subscript"/>
        </w:rPr>
        <w:t>21</w:t>
      </w:r>
      <w:r w:rsidRPr="00C361F9">
        <w:rPr>
          <w:i/>
          <w:sz w:val="28"/>
          <w:vertAlign w:val="superscript"/>
        </w:rPr>
        <w:t>0,158</w:t>
      </w:r>
      <w:r w:rsidRPr="00C361F9">
        <w:rPr>
          <w:i/>
          <w:sz w:val="28"/>
        </w:rPr>
        <w:t xml:space="preserve"> </w:t>
      </w:r>
      <w:r w:rsidRPr="00C361F9">
        <w:rPr>
          <w:i/>
          <w:sz w:val="28"/>
          <w:lang w:val="en-US"/>
        </w:rPr>
        <w:t>ZTL</w:t>
      </w:r>
      <w:r w:rsidRPr="00C361F9">
        <w:rPr>
          <w:i/>
          <w:sz w:val="28"/>
          <w:vertAlign w:val="superscript"/>
        </w:rPr>
        <w:t>11,72</w:t>
      </w:r>
      <w:r w:rsidRPr="00FB7644">
        <w:rPr>
          <w:sz w:val="28"/>
        </w:rPr>
        <w:t>,                     (15)</w:t>
      </w:r>
    </w:p>
    <w:p w14:paraId="596D2E20" w14:textId="77777777" w:rsidR="00190F8B" w:rsidRPr="00FB7644" w:rsidRDefault="00190F8B" w:rsidP="004771FB">
      <w:pPr>
        <w:tabs>
          <w:tab w:val="left" w:pos="1740"/>
        </w:tabs>
        <w:ind w:firstLine="567"/>
        <w:jc w:val="both"/>
        <w:rPr>
          <w:sz w:val="28"/>
        </w:rPr>
      </w:pPr>
    </w:p>
    <w:p w14:paraId="4C8F7949" w14:textId="5B08CDF7" w:rsidR="00190F8B" w:rsidRPr="00FB7644" w:rsidRDefault="00190F8B" w:rsidP="004771FB">
      <w:pPr>
        <w:tabs>
          <w:tab w:val="left" w:pos="1740"/>
        </w:tabs>
        <w:jc w:val="both"/>
        <w:rPr>
          <w:sz w:val="28"/>
        </w:rPr>
      </w:pPr>
      <w:r w:rsidRPr="00FB7644">
        <w:rPr>
          <w:sz w:val="28"/>
        </w:rPr>
        <w:t>где</w:t>
      </w:r>
      <w:r w:rsidRPr="00C361F9">
        <w:rPr>
          <w:sz w:val="28"/>
        </w:rPr>
        <w:t xml:space="preserve"> </w:t>
      </w:r>
      <w:r w:rsidRPr="00FB7644">
        <w:rPr>
          <w:sz w:val="28"/>
          <w:lang w:val="en-US"/>
        </w:rPr>
        <w:t>V</w:t>
      </w:r>
      <w:r w:rsidRPr="00FB7644">
        <w:rPr>
          <w:sz w:val="28"/>
          <w:vertAlign w:val="subscript"/>
        </w:rPr>
        <w:t>1</w:t>
      </w:r>
      <w:r w:rsidRPr="00FB7644">
        <w:rPr>
          <w:sz w:val="28"/>
        </w:rPr>
        <w:t xml:space="preserve"> – объем производства в горнодобывающей сфере ШиТО, млрд. тенге;</w:t>
      </w:r>
    </w:p>
    <w:p w14:paraId="372CC26E" w14:textId="7BD25179" w:rsidR="00190F8B" w:rsidRPr="00FB7644" w:rsidRDefault="00190F8B" w:rsidP="004771FB">
      <w:pPr>
        <w:tabs>
          <w:tab w:val="left" w:pos="1740"/>
        </w:tabs>
        <w:ind w:firstLine="567"/>
        <w:jc w:val="both"/>
        <w:rPr>
          <w:sz w:val="28"/>
        </w:rPr>
      </w:pPr>
      <w:r w:rsidRPr="00FB7644">
        <w:rPr>
          <w:sz w:val="28"/>
          <w:lang w:val="en-US"/>
        </w:rPr>
        <w:lastRenderedPageBreak/>
        <w:t>EXP</w:t>
      </w:r>
      <w:r w:rsidRPr="00FB7644">
        <w:rPr>
          <w:sz w:val="28"/>
          <w:vertAlign w:val="subscript"/>
        </w:rPr>
        <w:t xml:space="preserve">11 </w:t>
      </w:r>
      <w:r w:rsidRPr="00FB7644">
        <w:rPr>
          <w:sz w:val="28"/>
        </w:rPr>
        <w:t>- экспорт в ТиТО продукции горнодобывающей промышленности, млрд. тенге;</w:t>
      </w:r>
    </w:p>
    <w:p w14:paraId="4B2BD8CA" w14:textId="7E1E2EF0" w:rsidR="00190F8B" w:rsidRPr="00FB7644" w:rsidRDefault="00190F8B" w:rsidP="004771FB">
      <w:pPr>
        <w:tabs>
          <w:tab w:val="left" w:pos="1740"/>
          <w:tab w:val="left" w:pos="3119"/>
        </w:tabs>
        <w:ind w:firstLine="567"/>
        <w:jc w:val="both"/>
        <w:rPr>
          <w:sz w:val="28"/>
        </w:rPr>
      </w:pPr>
      <w:r w:rsidRPr="00FB7644">
        <w:rPr>
          <w:sz w:val="28"/>
          <w:lang w:val="en-US"/>
        </w:rPr>
        <w:t>EXP</w:t>
      </w:r>
      <w:r w:rsidRPr="00FB7644">
        <w:rPr>
          <w:sz w:val="28"/>
          <w:vertAlign w:val="subscript"/>
        </w:rPr>
        <w:t xml:space="preserve">21 </w:t>
      </w:r>
      <w:r w:rsidRPr="00FB7644">
        <w:rPr>
          <w:sz w:val="28"/>
        </w:rPr>
        <w:t>-</w:t>
      </w:r>
      <w:r w:rsidRPr="00FB7644">
        <w:rPr>
          <w:sz w:val="28"/>
          <w:vertAlign w:val="subscript"/>
        </w:rPr>
        <w:t xml:space="preserve"> </w:t>
      </w:r>
      <w:r w:rsidRPr="00FB7644">
        <w:rPr>
          <w:sz w:val="28"/>
        </w:rPr>
        <w:t>экспорт в СО продукции горнодобывающей промышленности, млрд. тенге;</w:t>
      </w:r>
    </w:p>
    <w:p w14:paraId="6C28AD9F" w14:textId="606884CD" w:rsidR="00190F8B" w:rsidRPr="00FB7644" w:rsidRDefault="00190F8B" w:rsidP="004771FB">
      <w:pPr>
        <w:tabs>
          <w:tab w:val="left" w:pos="1740"/>
        </w:tabs>
        <w:ind w:firstLine="567"/>
        <w:jc w:val="both"/>
      </w:pPr>
      <w:r w:rsidRPr="00FB7644">
        <w:rPr>
          <w:sz w:val="28"/>
          <w:lang w:val="en-US"/>
        </w:rPr>
        <w:t>ZTL</w:t>
      </w:r>
      <w:r w:rsidRPr="00FB7644">
        <w:rPr>
          <w:sz w:val="28"/>
        </w:rPr>
        <w:t xml:space="preserve"> – фактор воздействия торгово-логистической системы.</w:t>
      </w:r>
    </w:p>
    <w:p w14:paraId="761D0B02" w14:textId="4A0B1200" w:rsidR="00190F8B" w:rsidRPr="00FB7644" w:rsidRDefault="00190F8B" w:rsidP="00C361F9">
      <w:pPr>
        <w:tabs>
          <w:tab w:val="left" w:pos="993"/>
        </w:tabs>
        <w:ind w:firstLine="709"/>
        <w:contextualSpacing/>
        <w:jc w:val="both"/>
        <w:rPr>
          <w:color w:val="000000" w:themeColor="text1"/>
          <w:sz w:val="28"/>
          <w:szCs w:val="24"/>
        </w:rPr>
      </w:pPr>
      <w:r w:rsidRPr="00FB7644">
        <w:rPr>
          <w:color w:val="000000" w:themeColor="text1"/>
          <w:sz w:val="28"/>
          <w:szCs w:val="24"/>
        </w:rPr>
        <w:t xml:space="preserve">Значения </w:t>
      </w:r>
      <w:r w:rsidRPr="00FB7644">
        <w:rPr>
          <w:color w:val="000000" w:themeColor="text1"/>
          <w:sz w:val="28"/>
          <w:szCs w:val="24"/>
          <w:lang w:val="en-US"/>
        </w:rPr>
        <w:t>R</w:t>
      </w:r>
      <w:r w:rsidRPr="00FB7644">
        <w:rPr>
          <w:color w:val="000000" w:themeColor="text1"/>
          <w:sz w:val="28"/>
          <w:szCs w:val="24"/>
        </w:rPr>
        <w:t xml:space="preserve"> = 0,953 и </w:t>
      </w:r>
      <w:r w:rsidRPr="00FB7644">
        <w:rPr>
          <w:color w:val="000000" w:themeColor="text1"/>
          <w:sz w:val="28"/>
          <w:szCs w:val="24"/>
          <w:lang w:val="en-US"/>
        </w:rPr>
        <w:t>R</w:t>
      </w:r>
      <w:r w:rsidRPr="00FB7644">
        <w:rPr>
          <w:color w:val="000000" w:themeColor="text1"/>
          <w:sz w:val="28"/>
          <w:szCs w:val="24"/>
          <w:vertAlign w:val="superscript"/>
        </w:rPr>
        <w:t>2</w:t>
      </w:r>
      <w:r w:rsidRPr="00FB7644">
        <w:rPr>
          <w:color w:val="000000" w:themeColor="text1"/>
          <w:sz w:val="28"/>
          <w:szCs w:val="24"/>
        </w:rPr>
        <w:t xml:space="preserve"> = 0,91 подчеркивают достаточную приемлемость выведенной модели. </w:t>
      </w:r>
    </w:p>
    <w:p w14:paraId="533C4449" w14:textId="77777777" w:rsidR="00190F8B" w:rsidRPr="00FB7644" w:rsidRDefault="00190F8B" w:rsidP="00C361F9">
      <w:pPr>
        <w:pStyle w:val="a3"/>
        <w:numPr>
          <w:ilvl w:val="0"/>
          <w:numId w:val="17"/>
        </w:numPr>
        <w:tabs>
          <w:tab w:val="left" w:pos="993"/>
        </w:tabs>
        <w:ind w:left="0" w:firstLine="709"/>
        <w:jc w:val="both"/>
        <w:rPr>
          <w:rFonts w:ascii="Times New Roman" w:hAnsi="Times New Roman"/>
          <w:sz w:val="28"/>
        </w:rPr>
      </w:pPr>
      <w:r w:rsidRPr="00FB7644">
        <w:rPr>
          <w:rFonts w:ascii="Times New Roman" w:hAnsi="Times New Roman"/>
          <w:i/>
          <w:sz w:val="28"/>
        </w:rPr>
        <w:t>модель производства обрабатывающей промышленности ШиТО</w:t>
      </w:r>
      <w:r w:rsidRPr="00FB7644">
        <w:rPr>
          <w:rFonts w:ascii="Times New Roman" w:hAnsi="Times New Roman"/>
          <w:sz w:val="28"/>
        </w:rPr>
        <w:t>:</w:t>
      </w:r>
    </w:p>
    <w:p w14:paraId="4A148866" w14:textId="77777777" w:rsidR="00190F8B" w:rsidRPr="00FB7644" w:rsidRDefault="00190F8B" w:rsidP="004771FB">
      <w:pPr>
        <w:pStyle w:val="a3"/>
        <w:tabs>
          <w:tab w:val="left" w:pos="1740"/>
        </w:tabs>
        <w:ind w:left="927"/>
        <w:jc w:val="both"/>
        <w:rPr>
          <w:rFonts w:ascii="Times New Roman" w:hAnsi="Times New Roman"/>
          <w:sz w:val="28"/>
        </w:rPr>
      </w:pPr>
    </w:p>
    <w:p w14:paraId="10C18FC4" w14:textId="25BE669D" w:rsidR="00190F8B" w:rsidRPr="00FB7644" w:rsidRDefault="00190F8B" w:rsidP="00C361F9">
      <w:pPr>
        <w:tabs>
          <w:tab w:val="left" w:pos="1740"/>
        </w:tabs>
        <w:jc w:val="right"/>
        <w:rPr>
          <w:sz w:val="28"/>
        </w:rPr>
      </w:pPr>
      <w:r w:rsidRPr="00C361F9">
        <w:rPr>
          <w:i/>
          <w:sz w:val="28"/>
          <w:lang w:val="en-US"/>
        </w:rPr>
        <w:t>V</w:t>
      </w:r>
      <w:r w:rsidRPr="00C361F9">
        <w:rPr>
          <w:i/>
          <w:sz w:val="28"/>
          <w:vertAlign w:val="subscript"/>
        </w:rPr>
        <w:t>2</w:t>
      </w:r>
      <w:r w:rsidRPr="00C361F9">
        <w:rPr>
          <w:i/>
          <w:sz w:val="28"/>
        </w:rPr>
        <w:t xml:space="preserve"> = 70,87 </w:t>
      </w:r>
      <w:r w:rsidRPr="00C361F9">
        <w:rPr>
          <w:i/>
          <w:sz w:val="28"/>
          <w:lang w:val="en-US"/>
        </w:rPr>
        <w:t>EXP</w:t>
      </w:r>
      <w:r w:rsidRPr="00C361F9">
        <w:rPr>
          <w:i/>
          <w:sz w:val="28"/>
          <w:vertAlign w:val="subscript"/>
        </w:rPr>
        <w:t>12</w:t>
      </w:r>
      <w:r w:rsidRPr="00C361F9">
        <w:rPr>
          <w:i/>
          <w:sz w:val="28"/>
          <w:vertAlign w:val="superscript"/>
        </w:rPr>
        <w:t>0,071</w:t>
      </w:r>
      <w:r w:rsidRPr="00C361F9">
        <w:rPr>
          <w:i/>
          <w:sz w:val="28"/>
        </w:rPr>
        <w:t xml:space="preserve"> </w:t>
      </w:r>
      <w:r w:rsidRPr="00C361F9">
        <w:rPr>
          <w:i/>
          <w:sz w:val="28"/>
          <w:lang w:val="en-US"/>
        </w:rPr>
        <w:t>EXP</w:t>
      </w:r>
      <w:r w:rsidRPr="00C361F9">
        <w:rPr>
          <w:i/>
          <w:sz w:val="28"/>
          <w:vertAlign w:val="subscript"/>
        </w:rPr>
        <w:t>22</w:t>
      </w:r>
      <w:r w:rsidRPr="00C361F9">
        <w:rPr>
          <w:i/>
          <w:sz w:val="28"/>
          <w:vertAlign w:val="superscript"/>
        </w:rPr>
        <w:t>-0,594</w:t>
      </w:r>
      <w:r w:rsidRPr="00C361F9">
        <w:rPr>
          <w:i/>
          <w:sz w:val="28"/>
        </w:rPr>
        <w:t xml:space="preserve"> </w:t>
      </w:r>
      <w:r w:rsidRPr="00C361F9">
        <w:rPr>
          <w:i/>
          <w:sz w:val="28"/>
          <w:lang w:val="en-US"/>
        </w:rPr>
        <w:t>ZTL</w:t>
      </w:r>
      <w:r w:rsidRPr="00C361F9">
        <w:rPr>
          <w:i/>
          <w:sz w:val="28"/>
          <w:vertAlign w:val="superscript"/>
        </w:rPr>
        <w:t>11,646</w:t>
      </w:r>
      <w:r w:rsidRPr="00FB7644">
        <w:rPr>
          <w:sz w:val="28"/>
        </w:rPr>
        <w:t>,                      (16)</w:t>
      </w:r>
    </w:p>
    <w:p w14:paraId="6CB51C74" w14:textId="77777777" w:rsidR="00190F8B" w:rsidRPr="00FB7644" w:rsidRDefault="00190F8B" w:rsidP="004771FB">
      <w:pPr>
        <w:tabs>
          <w:tab w:val="left" w:pos="1740"/>
        </w:tabs>
        <w:jc w:val="both"/>
        <w:rPr>
          <w:sz w:val="28"/>
        </w:rPr>
      </w:pPr>
    </w:p>
    <w:p w14:paraId="7B118E90" w14:textId="77777777" w:rsidR="00190F8B" w:rsidRPr="00FB7644" w:rsidRDefault="00190F8B" w:rsidP="004771FB">
      <w:pPr>
        <w:tabs>
          <w:tab w:val="left" w:pos="851"/>
        </w:tabs>
        <w:jc w:val="both"/>
        <w:rPr>
          <w:sz w:val="28"/>
        </w:rPr>
      </w:pPr>
      <w:r w:rsidRPr="00FB7644">
        <w:rPr>
          <w:sz w:val="28"/>
        </w:rPr>
        <w:t>где V</w:t>
      </w:r>
      <w:r w:rsidRPr="00FB7644">
        <w:rPr>
          <w:sz w:val="28"/>
          <w:vertAlign w:val="subscript"/>
        </w:rPr>
        <w:t>2</w:t>
      </w:r>
      <w:r w:rsidRPr="00FB7644">
        <w:rPr>
          <w:sz w:val="28"/>
        </w:rPr>
        <w:t xml:space="preserve"> – объем производства в обрабатывающей промышленности ШиТО, млрд. тенге;</w:t>
      </w:r>
    </w:p>
    <w:p w14:paraId="6B973766" w14:textId="093C3DF6" w:rsidR="00190F8B" w:rsidRPr="00FB7644" w:rsidRDefault="00190F8B" w:rsidP="00C361F9">
      <w:pPr>
        <w:tabs>
          <w:tab w:val="left" w:pos="426"/>
        </w:tabs>
        <w:ind w:firstLine="518"/>
        <w:jc w:val="both"/>
        <w:rPr>
          <w:sz w:val="28"/>
        </w:rPr>
      </w:pPr>
      <w:r w:rsidRPr="00FB7644">
        <w:rPr>
          <w:sz w:val="28"/>
          <w:lang w:val="en-US"/>
        </w:rPr>
        <w:t>EXP</w:t>
      </w:r>
      <w:r w:rsidRPr="00FB7644">
        <w:rPr>
          <w:sz w:val="28"/>
          <w:vertAlign w:val="subscript"/>
        </w:rPr>
        <w:t>12</w:t>
      </w:r>
      <w:r w:rsidRPr="00FB7644">
        <w:rPr>
          <w:sz w:val="28"/>
        </w:rPr>
        <w:t xml:space="preserve"> – экспорт продукции обрабатывающей промышленности в ТиТО, млрд. тенге;</w:t>
      </w:r>
    </w:p>
    <w:p w14:paraId="23354575" w14:textId="3C1B6DC6" w:rsidR="00190F8B" w:rsidRPr="00FB7644" w:rsidRDefault="00190F8B" w:rsidP="00C361F9">
      <w:pPr>
        <w:tabs>
          <w:tab w:val="left" w:pos="426"/>
        </w:tabs>
        <w:ind w:firstLine="518"/>
        <w:rPr>
          <w:sz w:val="28"/>
        </w:rPr>
      </w:pPr>
      <w:r w:rsidRPr="00FB7644">
        <w:rPr>
          <w:sz w:val="28"/>
          <w:lang w:val="en-US"/>
        </w:rPr>
        <w:t>EXP</w:t>
      </w:r>
      <w:r w:rsidRPr="00FB7644">
        <w:rPr>
          <w:sz w:val="28"/>
          <w:vertAlign w:val="subscript"/>
        </w:rPr>
        <w:t xml:space="preserve">22  </w:t>
      </w:r>
      <w:r w:rsidRPr="00FB7644">
        <w:rPr>
          <w:sz w:val="28"/>
        </w:rPr>
        <w:t>– экспорт продукции обрабатывающей продукции в СО, млрд. тенге.</w:t>
      </w:r>
    </w:p>
    <w:p w14:paraId="4DB667A7" w14:textId="77777777" w:rsidR="00190F8B" w:rsidRPr="00FB7644" w:rsidRDefault="00190F8B" w:rsidP="00C361F9">
      <w:pPr>
        <w:tabs>
          <w:tab w:val="left" w:pos="1740"/>
        </w:tabs>
        <w:ind w:firstLine="504"/>
        <w:jc w:val="both"/>
        <w:rPr>
          <w:color w:val="000000" w:themeColor="text1"/>
          <w:sz w:val="28"/>
          <w:szCs w:val="24"/>
        </w:rPr>
      </w:pPr>
      <w:r w:rsidRPr="00FB7644">
        <w:rPr>
          <w:color w:val="000000" w:themeColor="text1"/>
          <w:sz w:val="28"/>
          <w:szCs w:val="24"/>
          <w:lang w:val="en-US"/>
        </w:rPr>
        <w:t>R</w:t>
      </w:r>
      <w:r w:rsidRPr="00FB7644">
        <w:rPr>
          <w:color w:val="000000" w:themeColor="text1"/>
          <w:sz w:val="28"/>
          <w:szCs w:val="24"/>
        </w:rPr>
        <w:t xml:space="preserve"> = 0,95; </w:t>
      </w:r>
      <w:r w:rsidRPr="00FB7644">
        <w:rPr>
          <w:color w:val="000000" w:themeColor="text1"/>
          <w:sz w:val="28"/>
          <w:szCs w:val="24"/>
          <w:lang w:val="en-US"/>
        </w:rPr>
        <w:t>R</w:t>
      </w:r>
      <w:r w:rsidRPr="00FB7644">
        <w:rPr>
          <w:color w:val="000000" w:themeColor="text1"/>
          <w:sz w:val="28"/>
          <w:szCs w:val="24"/>
          <w:vertAlign w:val="superscript"/>
        </w:rPr>
        <w:t>2</w:t>
      </w:r>
      <w:r w:rsidRPr="00FB7644">
        <w:rPr>
          <w:color w:val="000000" w:themeColor="text1"/>
          <w:sz w:val="28"/>
          <w:szCs w:val="24"/>
        </w:rPr>
        <w:t xml:space="preserve"> = 0,90 – высокий приемлемый уровень достоверности модели.</w:t>
      </w:r>
    </w:p>
    <w:p w14:paraId="20FC8E07" w14:textId="77777777" w:rsidR="00190F8B" w:rsidRPr="00FB7644" w:rsidRDefault="00190F8B" w:rsidP="00C361F9">
      <w:pPr>
        <w:pStyle w:val="a3"/>
        <w:numPr>
          <w:ilvl w:val="0"/>
          <w:numId w:val="17"/>
        </w:numPr>
        <w:tabs>
          <w:tab w:val="left" w:pos="993"/>
          <w:tab w:val="left" w:pos="1740"/>
        </w:tabs>
        <w:ind w:left="0" w:firstLine="709"/>
        <w:jc w:val="both"/>
        <w:rPr>
          <w:rFonts w:ascii="Times New Roman" w:hAnsi="Times New Roman"/>
        </w:rPr>
      </w:pPr>
      <w:r w:rsidRPr="00FB7644">
        <w:rPr>
          <w:rFonts w:ascii="Times New Roman" w:hAnsi="Times New Roman"/>
          <w:i/>
          <w:sz w:val="28"/>
        </w:rPr>
        <w:t>модель производства в сельском хозяйстве ШиТО</w:t>
      </w:r>
      <w:r w:rsidRPr="00FB7644">
        <w:rPr>
          <w:rFonts w:ascii="Times New Roman" w:hAnsi="Times New Roman"/>
          <w:sz w:val="28"/>
        </w:rPr>
        <w:t>:</w:t>
      </w:r>
      <w:r w:rsidRPr="00FB7644">
        <w:rPr>
          <w:rFonts w:ascii="Times New Roman" w:hAnsi="Times New Roman"/>
        </w:rPr>
        <w:t xml:space="preserve"> </w:t>
      </w:r>
    </w:p>
    <w:p w14:paraId="13E15CB1" w14:textId="77777777" w:rsidR="00190F8B" w:rsidRPr="00FB7644" w:rsidRDefault="00190F8B" w:rsidP="004771FB">
      <w:pPr>
        <w:pStyle w:val="a3"/>
        <w:tabs>
          <w:tab w:val="left" w:pos="1740"/>
        </w:tabs>
        <w:ind w:left="927"/>
        <w:jc w:val="both"/>
        <w:rPr>
          <w:rFonts w:ascii="Times New Roman" w:hAnsi="Times New Roman"/>
        </w:rPr>
      </w:pPr>
    </w:p>
    <w:p w14:paraId="47ADA3FA" w14:textId="034F24C4" w:rsidR="00190F8B" w:rsidRPr="00FB7644" w:rsidRDefault="00190F8B" w:rsidP="00C361F9">
      <w:pPr>
        <w:tabs>
          <w:tab w:val="left" w:pos="1740"/>
        </w:tabs>
        <w:jc w:val="right"/>
        <w:rPr>
          <w:sz w:val="28"/>
        </w:rPr>
      </w:pPr>
      <w:r w:rsidRPr="00C361F9">
        <w:rPr>
          <w:i/>
          <w:sz w:val="28"/>
          <w:lang w:val="en-US"/>
        </w:rPr>
        <w:t>V</w:t>
      </w:r>
      <w:r w:rsidRPr="00C361F9">
        <w:rPr>
          <w:i/>
          <w:sz w:val="28"/>
          <w:vertAlign w:val="subscript"/>
        </w:rPr>
        <w:t>3</w:t>
      </w:r>
      <w:r w:rsidRPr="00C361F9">
        <w:rPr>
          <w:i/>
          <w:sz w:val="28"/>
        </w:rPr>
        <w:t xml:space="preserve"> = 58,09 </w:t>
      </w:r>
      <w:r w:rsidRPr="00C361F9">
        <w:rPr>
          <w:i/>
          <w:sz w:val="28"/>
          <w:lang w:val="en-US"/>
        </w:rPr>
        <w:t>EXP</w:t>
      </w:r>
      <w:r w:rsidRPr="00C361F9">
        <w:rPr>
          <w:i/>
          <w:sz w:val="28"/>
          <w:vertAlign w:val="subscript"/>
        </w:rPr>
        <w:t>13</w:t>
      </w:r>
      <w:r w:rsidRPr="00C361F9">
        <w:rPr>
          <w:i/>
          <w:sz w:val="28"/>
          <w:vertAlign w:val="superscript"/>
        </w:rPr>
        <w:t>0,376</w:t>
      </w:r>
      <w:r w:rsidRPr="00C361F9">
        <w:rPr>
          <w:i/>
          <w:sz w:val="28"/>
        </w:rPr>
        <w:t xml:space="preserve"> </w:t>
      </w:r>
      <w:r w:rsidRPr="00C361F9">
        <w:rPr>
          <w:i/>
          <w:sz w:val="28"/>
          <w:lang w:val="en-US"/>
        </w:rPr>
        <w:t>EXP</w:t>
      </w:r>
      <w:r w:rsidRPr="00C361F9">
        <w:rPr>
          <w:i/>
          <w:sz w:val="28"/>
          <w:vertAlign w:val="subscript"/>
        </w:rPr>
        <w:t>23</w:t>
      </w:r>
      <w:r w:rsidRPr="00C361F9">
        <w:rPr>
          <w:i/>
          <w:sz w:val="28"/>
          <w:vertAlign w:val="superscript"/>
        </w:rPr>
        <w:t>-0,263</w:t>
      </w:r>
      <w:r w:rsidRPr="00C361F9">
        <w:rPr>
          <w:i/>
          <w:sz w:val="28"/>
        </w:rPr>
        <w:t xml:space="preserve"> </w:t>
      </w:r>
      <w:r w:rsidRPr="00C361F9">
        <w:rPr>
          <w:i/>
          <w:sz w:val="28"/>
          <w:lang w:val="en-US"/>
        </w:rPr>
        <w:t>ZTL</w:t>
      </w:r>
      <w:r w:rsidRPr="00C361F9">
        <w:rPr>
          <w:i/>
          <w:sz w:val="28"/>
          <w:vertAlign w:val="superscript"/>
        </w:rPr>
        <w:t>9,656</w:t>
      </w:r>
      <w:r w:rsidRPr="00C361F9">
        <w:rPr>
          <w:i/>
          <w:sz w:val="28"/>
        </w:rPr>
        <w:t>,</w:t>
      </w:r>
      <w:r w:rsidRPr="00FB7644">
        <w:rPr>
          <w:sz w:val="28"/>
        </w:rPr>
        <w:t xml:space="preserve">                         (17)</w:t>
      </w:r>
    </w:p>
    <w:p w14:paraId="6B789811" w14:textId="77777777" w:rsidR="00190F8B" w:rsidRPr="00FB7644" w:rsidRDefault="00190F8B" w:rsidP="004771FB">
      <w:pPr>
        <w:tabs>
          <w:tab w:val="left" w:pos="1740"/>
        </w:tabs>
        <w:jc w:val="both"/>
        <w:rPr>
          <w:sz w:val="28"/>
        </w:rPr>
      </w:pPr>
    </w:p>
    <w:p w14:paraId="0C6EB3BF" w14:textId="7E18AC97" w:rsidR="00190F8B" w:rsidRPr="00FB7644" w:rsidRDefault="00190F8B" w:rsidP="00C361F9">
      <w:pPr>
        <w:tabs>
          <w:tab w:val="left" w:pos="1740"/>
        </w:tabs>
        <w:ind w:left="1418" w:hanging="1418"/>
        <w:jc w:val="both"/>
        <w:rPr>
          <w:sz w:val="28"/>
        </w:rPr>
      </w:pPr>
      <w:r w:rsidRPr="00FB7644">
        <w:rPr>
          <w:sz w:val="28"/>
        </w:rPr>
        <w:t>где</w:t>
      </w:r>
      <w:r w:rsidRPr="00C361F9">
        <w:rPr>
          <w:sz w:val="28"/>
        </w:rPr>
        <w:t xml:space="preserve"> </w:t>
      </w:r>
      <w:r w:rsidRPr="00FB7644">
        <w:rPr>
          <w:sz w:val="28"/>
          <w:lang w:val="en-US"/>
        </w:rPr>
        <w:t>V</w:t>
      </w:r>
      <w:r w:rsidRPr="00FB7644">
        <w:rPr>
          <w:sz w:val="28"/>
          <w:vertAlign w:val="subscript"/>
        </w:rPr>
        <w:t xml:space="preserve">3 </w:t>
      </w:r>
      <w:r w:rsidRPr="00FB7644">
        <w:rPr>
          <w:sz w:val="28"/>
        </w:rPr>
        <w:t>– объем производства в сельском хозяйстве ШиТО, млрд. тенге;</w:t>
      </w:r>
    </w:p>
    <w:p w14:paraId="0DF26BB3" w14:textId="13A212A5" w:rsidR="00190F8B" w:rsidRPr="00FB7644" w:rsidRDefault="00190F8B" w:rsidP="0075629B">
      <w:pPr>
        <w:tabs>
          <w:tab w:val="left" w:pos="1740"/>
        </w:tabs>
        <w:ind w:firstLine="490"/>
        <w:jc w:val="both"/>
        <w:rPr>
          <w:sz w:val="28"/>
        </w:rPr>
      </w:pPr>
      <w:r w:rsidRPr="00FB7644">
        <w:rPr>
          <w:sz w:val="28"/>
          <w:lang w:val="en-US"/>
        </w:rPr>
        <w:t>EXP</w:t>
      </w:r>
      <w:r w:rsidRPr="00FB7644">
        <w:rPr>
          <w:sz w:val="28"/>
          <w:vertAlign w:val="subscript"/>
        </w:rPr>
        <w:t>13</w:t>
      </w:r>
      <w:r w:rsidRPr="00FB7644">
        <w:rPr>
          <w:sz w:val="28"/>
        </w:rPr>
        <w:t xml:space="preserve"> – экспорт сельхозпродукции в ТиТО, млрд. тенге;</w:t>
      </w:r>
    </w:p>
    <w:p w14:paraId="281A662E" w14:textId="4BB20C19" w:rsidR="00190F8B" w:rsidRPr="00FB7644" w:rsidRDefault="00190F8B" w:rsidP="0075629B">
      <w:pPr>
        <w:tabs>
          <w:tab w:val="left" w:pos="1740"/>
        </w:tabs>
        <w:ind w:firstLine="490"/>
        <w:jc w:val="both"/>
        <w:rPr>
          <w:sz w:val="28"/>
        </w:rPr>
      </w:pPr>
      <w:r w:rsidRPr="00FB7644">
        <w:rPr>
          <w:sz w:val="28"/>
          <w:lang w:val="en-US"/>
        </w:rPr>
        <w:t>EXP</w:t>
      </w:r>
      <w:r w:rsidRPr="00FB7644">
        <w:rPr>
          <w:sz w:val="28"/>
          <w:vertAlign w:val="subscript"/>
        </w:rPr>
        <w:t>23</w:t>
      </w:r>
      <w:r w:rsidRPr="00FB7644">
        <w:rPr>
          <w:sz w:val="28"/>
        </w:rPr>
        <w:t xml:space="preserve"> – экспорт сельхозпродукции в СО, млрд. тенге.</w:t>
      </w:r>
    </w:p>
    <w:p w14:paraId="7037352C" w14:textId="77777777" w:rsidR="00190F8B" w:rsidRPr="00FB7644" w:rsidRDefault="00190F8B" w:rsidP="00C361F9">
      <w:pPr>
        <w:ind w:firstLine="709"/>
        <w:contextualSpacing/>
        <w:jc w:val="both"/>
        <w:rPr>
          <w:color w:val="000000" w:themeColor="text1"/>
          <w:sz w:val="28"/>
          <w:szCs w:val="24"/>
        </w:rPr>
      </w:pPr>
      <w:r w:rsidRPr="00FB7644">
        <w:rPr>
          <w:color w:val="000000" w:themeColor="text1"/>
          <w:sz w:val="28"/>
          <w:szCs w:val="24"/>
        </w:rPr>
        <w:t xml:space="preserve">Опять же коэффициенты </w:t>
      </w:r>
      <w:r w:rsidRPr="00FB7644">
        <w:rPr>
          <w:color w:val="000000" w:themeColor="text1"/>
          <w:sz w:val="28"/>
          <w:szCs w:val="24"/>
          <w:lang w:val="en-US"/>
        </w:rPr>
        <w:t>R</w:t>
      </w:r>
      <w:r w:rsidRPr="00FB7644">
        <w:rPr>
          <w:color w:val="000000" w:themeColor="text1"/>
          <w:sz w:val="28"/>
          <w:szCs w:val="24"/>
        </w:rPr>
        <w:t xml:space="preserve"> = 0,96 и  </w:t>
      </w:r>
      <w:r w:rsidRPr="00FB7644">
        <w:rPr>
          <w:color w:val="000000" w:themeColor="text1"/>
          <w:sz w:val="28"/>
          <w:szCs w:val="24"/>
          <w:lang w:val="en-US"/>
        </w:rPr>
        <w:t>R</w:t>
      </w:r>
      <w:r w:rsidRPr="00FB7644">
        <w:rPr>
          <w:color w:val="000000" w:themeColor="text1"/>
          <w:sz w:val="28"/>
          <w:szCs w:val="24"/>
          <w:vertAlign w:val="superscript"/>
        </w:rPr>
        <w:t>2</w:t>
      </w:r>
      <w:r w:rsidRPr="00FB7644">
        <w:rPr>
          <w:color w:val="000000" w:themeColor="text1"/>
          <w:sz w:val="28"/>
          <w:szCs w:val="24"/>
        </w:rPr>
        <w:t xml:space="preserve"> = 0,92 свидетельствуют о высоком уровне достоверности модели для применения в целях анализа и прогнозирования.</w:t>
      </w:r>
    </w:p>
    <w:p w14:paraId="10FFD0F3" w14:textId="77777777" w:rsidR="00190F8B" w:rsidRPr="00FB7644" w:rsidRDefault="00190F8B" w:rsidP="00C361F9">
      <w:pPr>
        <w:tabs>
          <w:tab w:val="left" w:pos="1740"/>
        </w:tabs>
        <w:ind w:firstLine="709"/>
        <w:jc w:val="both"/>
        <w:rPr>
          <w:sz w:val="28"/>
        </w:rPr>
      </w:pPr>
      <w:r w:rsidRPr="00FB7644">
        <w:rPr>
          <w:i/>
          <w:sz w:val="28"/>
        </w:rPr>
        <w:t xml:space="preserve">Формирование модели туристической деятельности </w:t>
      </w:r>
      <w:r w:rsidRPr="00FB7644">
        <w:rPr>
          <w:sz w:val="28"/>
        </w:rPr>
        <w:t>в значительной степени зависит от состояния транспортно-логистической системы, что немаловажно для пассажирских перевозок, в том числе туристов:</w:t>
      </w:r>
    </w:p>
    <w:p w14:paraId="40FFA669" w14:textId="77777777" w:rsidR="00190F8B" w:rsidRPr="00FB7644" w:rsidRDefault="00190F8B" w:rsidP="004771FB">
      <w:pPr>
        <w:tabs>
          <w:tab w:val="left" w:pos="1740"/>
        </w:tabs>
        <w:ind w:firstLine="567"/>
        <w:jc w:val="both"/>
        <w:rPr>
          <w:sz w:val="28"/>
        </w:rPr>
      </w:pPr>
    </w:p>
    <w:p w14:paraId="2A9FE376" w14:textId="77777777" w:rsidR="00190F8B" w:rsidRPr="00FB7644" w:rsidRDefault="00190F8B" w:rsidP="004771FB">
      <w:pPr>
        <w:tabs>
          <w:tab w:val="left" w:pos="1740"/>
        </w:tabs>
        <w:jc w:val="both"/>
        <w:rPr>
          <w:sz w:val="28"/>
        </w:rPr>
      </w:pPr>
      <w:r w:rsidRPr="00FB7644">
        <w:rPr>
          <w:sz w:val="28"/>
        </w:rPr>
        <w:t xml:space="preserve">                                                 </w:t>
      </w:r>
      <w:r w:rsidRPr="00C361F9">
        <w:rPr>
          <w:i/>
          <w:sz w:val="28"/>
          <w:lang w:val="en-US"/>
        </w:rPr>
        <w:t>V</w:t>
      </w:r>
      <w:r w:rsidRPr="00C361F9">
        <w:rPr>
          <w:i/>
          <w:sz w:val="28"/>
          <w:vertAlign w:val="subscript"/>
        </w:rPr>
        <w:t>4</w:t>
      </w:r>
      <w:r w:rsidRPr="00C361F9">
        <w:rPr>
          <w:i/>
          <w:sz w:val="28"/>
        </w:rPr>
        <w:t xml:space="preserve"> = 26,85 </w:t>
      </w:r>
      <w:r w:rsidRPr="00C361F9">
        <w:rPr>
          <w:i/>
          <w:sz w:val="28"/>
          <w:lang w:val="en-US"/>
        </w:rPr>
        <w:t>ZTL</w:t>
      </w:r>
      <w:r w:rsidRPr="00C361F9">
        <w:rPr>
          <w:i/>
          <w:sz w:val="28"/>
          <w:vertAlign w:val="superscript"/>
        </w:rPr>
        <w:t>4,818</w:t>
      </w:r>
      <w:r w:rsidRPr="00FB7644">
        <w:rPr>
          <w:sz w:val="28"/>
        </w:rPr>
        <w:t xml:space="preserve">,                                             (18)  </w:t>
      </w:r>
    </w:p>
    <w:p w14:paraId="52E5ED20" w14:textId="77777777" w:rsidR="00190F8B" w:rsidRPr="00FB7644" w:rsidRDefault="00190F8B" w:rsidP="004771FB">
      <w:pPr>
        <w:tabs>
          <w:tab w:val="left" w:pos="1740"/>
        </w:tabs>
        <w:jc w:val="both"/>
      </w:pPr>
      <w:r w:rsidRPr="00FB7644">
        <w:rPr>
          <w:sz w:val="28"/>
        </w:rPr>
        <w:t xml:space="preserve">                       </w:t>
      </w:r>
      <w:r w:rsidRPr="00FB7644">
        <w:t xml:space="preserve">      </w:t>
      </w:r>
    </w:p>
    <w:p w14:paraId="59C6B47F" w14:textId="7CBD1F22" w:rsidR="00190F8B" w:rsidRPr="00FB7644" w:rsidRDefault="00190F8B" w:rsidP="004771FB">
      <w:pPr>
        <w:tabs>
          <w:tab w:val="left" w:pos="1740"/>
        </w:tabs>
        <w:jc w:val="both"/>
      </w:pPr>
      <w:r w:rsidRPr="00FB7644">
        <w:rPr>
          <w:color w:val="000000" w:themeColor="text1"/>
          <w:sz w:val="28"/>
          <w:szCs w:val="24"/>
        </w:rPr>
        <w:t>где V</w:t>
      </w:r>
      <w:r w:rsidRPr="00FB7644">
        <w:rPr>
          <w:sz w:val="28"/>
          <w:vertAlign w:val="subscript"/>
        </w:rPr>
        <w:t>4</w:t>
      </w:r>
      <w:r w:rsidRPr="00FB7644">
        <w:rPr>
          <w:color w:val="000000" w:themeColor="text1"/>
          <w:sz w:val="28"/>
          <w:szCs w:val="24"/>
        </w:rPr>
        <w:t xml:space="preserve"> </w:t>
      </w:r>
      <w:r w:rsidR="00C361F9">
        <w:rPr>
          <w:color w:val="000000" w:themeColor="text1"/>
          <w:sz w:val="28"/>
          <w:szCs w:val="24"/>
        </w:rPr>
        <w:t>–</w:t>
      </w:r>
      <w:r w:rsidRPr="00FB7644">
        <w:rPr>
          <w:color w:val="000000" w:themeColor="text1"/>
          <w:sz w:val="28"/>
          <w:szCs w:val="24"/>
        </w:rPr>
        <w:t xml:space="preserve"> валовая добавленная стоимость, создаваемая отраслями, занятыми в сфере туристической деятельности.  </w:t>
      </w:r>
    </w:p>
    <w:p w14:paraId="37075E1B" w14:textId="77777777" w:rsidR="00190F8B" w:rsidRPr="00FB7644" w:rsidRDefault="00190F8B" w:rsidP="004771FB">
      <w:pPr>
        <w:ind w:firstLine="567"/>
        <w:contextualSpacing/>
        <w:jc w:val="both"/>
        <w:rPr>
          <w:color w:val="000000" w:themeColor="text1"/>
          <w:sz w:val="28"/>
          <w:szCs w:val="24"/>
        </w:rPr>
      </w:pPr>
      <w:r w:rsidRPr="00FB7644">
        <w:rPr>
          <w:color w:val="000000" w:themeColor="text1"/>
          <w:sz w:val="28"/>
          <w:szCs w:val="24"/>
        </w:rPr>
        <w:t xml:space="preserve">     </w:t>
      </w:r>
    </w:p>
    <w:p w14:paraId="30B1EFDA" w14:textId="35D71964" w:rsidR="00190F8B" w:rsidRPr="00FB7644" w:rsidRDefault="00190F8B" w:rsidP="004771FB">
      <w:pPr>
        <w:contextualSpacing/>
        <w:jc w:val="center"/>
        <w:rPr>
          <w:bCs/>
          <w:color w:val="000000" w:themeColor="text1"/>
          <w:sz w:val="28"/>
          <w:szCs w:val="24"/>
        </w:rPr>
      </w:pPr>
      <w:r w:rsidRPr="00FB7644">
        <w:rPr>
          <w:bCs/>
          <w:color w:val="000000" w:themeColor="text1"/>
          <w:sz w:val="28"/>
          <w:szCs w:val="24"/>
          <w:lang w:val="en-US"/>
        </w:rPr>
        <w:t>R</w:t>
      </w:r>
      <w:r w:rsidRPr="00FB7644">
        <w:rPr>
          <w:bCs/>
          <w:color w:val="000000" w:themeColor="text1"/>
          <w:sz w:val="28"/>
          <w:szCs w:val="24"/>
        </w:rPr>
        <w:t xml:space="preserve"> = 0,97;   </w:t>
      </w:r>
      <w:r w:rsidRPr="00FB7644">
        <w:rPr>
          <w:bCs/>
          <w:color w:val="000000" w:themeColor="text1"/>
          <w:sz w:val="28"/>
          <w:szCs w:val="24"/>
          <w:lang w:val="en-US"/>
        </w:rPr>
        <w:t>R</w:t>
      </w:r>
      <w:r w:rsidRPr="00FB7644">
        <w:rPr>
          <w:bCs/>
          <w:color w:val="000000" w:themeColor="text1"/>
          <w:sz w:val="28"/>
          <w:szCs w:val="24"/>
          <w:vertAlign w:val="superscript"/>
        </w:rPr>
        <w:t>2</w:t>
      </w:r>
      <w:r w:rsidRPr="00FB7644">
        <w:rPr>
          <w:bCs/>
          <w:color w:val="000000" w:themeColor="text1"/>
          <w:sz w:val="28"/>
          <w:szCs w:val="24"/>
        </w:rPr>
        <w:t xml:space="preserve"> = 0,94</w:t>
      </w:r>
    </w:p>
    <w:p w14:paraId="47B4141A" w14:textId="77777777" w:rsidR="0075629B" w:rsidRDefault="0075629B" w:rsidP="00C361F9">
      <w:pPr>
        <w:tabs>
          <w:tab w:val="left" w:pos="1740"/>
        </w:tabs>
        <w:ind w:firstLine="709"/>
        <w:jc w:val="both"/>
        <w:rPr>
          <w:sz w:val="28"/>
        </w:rPr>
      </w:pPr>
    </w:p>
    <w:p w14:paraId="354B40F5" w14:textId="44799766" w:rsidR="00190F8B" w:rsidRDefault="00190F8B" w:rsidP="00C361F9">
      <w:pPr>
        <w:tabs>
          <w:tab w:val="left" w:pos="1740"/>
        </w:tabs>
        <w:ind w:firstLine="709"/>
        <w:jc w:val="both"/>
        <w:rPr>
          <w:sz w:val="28"/>
        </w:rPr>
      </w:pPr>
      <w:r w:rsidRPr="00FB7644">
        <w:rPr>
          <w:sz w:val="28"/>
        </w:rPr>
        <w:t>Коэффициенты и графическая иллюстрация (рис</w:t>
      </w:r>
      <w:r w:rsidR="00C361F9">
        <w:rPr>
          <w:sz w:val="28"/>
        </w:rPr>
        <w:t>унок</w:t>
      </w:r>
      <w:r w:rsidRPr="00FB7644">
        <w:rPr>
          <w:sz w:val="28"/>
        </w:rPr>
        <w:t xml:space="preserve"> 2</w:t>
      </w:r>
      <w:r w:rsidR="005E0E75" w:rsidRPr="00FB7644">
        <w:rPr>
          <w:sz w:val="28"/>
        </w:rPr>
        <w:t>0</w:t>
      </w:r>
      <w:r w:rsidRPr="00FB7644">
        <w:rPr>
          <w:sz w:val="28"/>
        </w:rPr>
        <w:t>) демонстрируют хорошие аппроксимационные возможности выведенной модели.</w:t>
      </w:r>
    </w:p>
    <w:p w14:paraId="07B1F62E" w14:textId="77777777" w:rsidR="00C361F9" w:rsidRPr="00FB7644" w:rsidRDefault="00C361F9" w:rsidP="00C361F9">
      <w:pPr>
        <w:tabs>
          <w:tab w:val="left" w:pos="1740"/>
        </w:tabs>
        <w:ind w:firstLine="709"/>
        <w:jc w:val="both"/>
        <w:rPr>
          <w:sz w:val="28"/>
        </w:rPr>
      </w:pPr>
    </w:p>
    <w:p w14:paraId="7CFAEA9D" w14:textId="77777777" w:rsidR="00190F8B" w:rsidRPr="00FB7644" w:rsidRDefault="00190F8B" w:rsidP="00C361F9">
      <w:pPr>
        <w:tabs>
          <w:tab w:val="left" w:pos="1740"/>
        </w:tabs>
        <w:jc w:val="center"/>
      </w:pPr>
      <w:r w:rsidRPr="00FB7644">
        <w:rPr>
          <w:noProof/>
        </w:rPr>
        <w:lastRenderedPageBreak/>
        <w:drawing>
          <wp:inline distT="0" distB="0" distL="0" distR="0" wp14:anchorId="3561B47F" wp14:editId="518D5BF0">
            <wp:extent cx="5507990" cy="3657600"/>
            <wp:effectExtent l="0" t="0" r="0" b="0"/>
            <wp:docPr id="455" name="Диаграмма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5FAF65" w14:textId="278C1003" w:rsidR="00190F8B" w:rsidRPr="00FB7644" w:rsidRDefault="00190F8B" w:rsidP="00C361F9">
      <w:pPr>
        <w:tabs>
          <w:tab w:val="left" w:pos="1740"/>
        </w:tabs>
        <w:jc w:val="center"/>
        <w:rPr>
          <w:sz w:val="28"/>
        </w:rPr>
      </w:pPr>
      <w:r w:rsidRPr="00FB7644">
        <w:rPr>
          <w:sz w:val="28"/>
        </w:rPr>
        <w:t>Рисунок 2</w:t>
      </w:r>
      <w:r w:rsidR="005E0E75" w:rsidRPr="00FB7644">
        <w:rPr>
          <w:sz w:val="28"/>
        </w:rPr>
        <w:t>0</w:t>
      </w:r>
      <w:r w:rsidRPr="00FB7644">
        <w:rPr>
          <w:sz w:val="28"/>
        </w:rPr>
        <w:t xml:space="preserve"> – Графическая иллюстрация аппроксимационных</w:t>
      </w:r>
    </w:p>
    <w:p w14:paraId="0CD89228" w14:textId="434F0DA5" w:rsidR="00190F8B" w:rsidRPr="00FB7644" w:rsidRDefault="00190F8B" w:rsidP="00C361F9">
      <w:pPr>
        <w:tabs>
          <w:tab w:val="left" w:pos="1740"/>
        </w:tabs>
        <w:jc w:val="center"/>
        <w:rPr>
          <w:sz w:val="28"/>
        </w:rPr>
      </w:pPr>
      <w:r w:rsidRPr="00FB7644">
        <w:rPr>
          <w:sz w:val="28"/>
        </w:rPr>
        <w:t>возможностей модели (18)</w:t>
      </w:r>
    </w:p>
    <w:p w14:paraId="6B6BC18D" w14:textId="77777777" w:rsidR="00190F8B" w:rsidRPr="00C361F9" w:rsidRDefault="00190F8B" w:rsidP="00C361F9">
      <w:pPr>
        <w:tabs>
          <w:tab w:val="left" w:pos="1740"/>
        </w:tabs>
        <w:ind w:firstLine="709"/>
        <w:rPr>
          <w:sz w:val="16"/>
          <w:szCs w:val="16"/>
        </w:rPr>
      </w:pPr>
    </w:p>
    <w:p w14:paraId="691E93B3" w14:textId="0FBD9E74" w:rsidR="00C361F9" w:rsidRPr="00FB7644" w:rsidRDefault="00C361F9" w:rsidP="00C361F9">
      <w:pPr>
        <w:tabs>
          <w:tab w:val="left" w:pos="1740"/>
        </w:tabs>
        <w:ind w:firstLine="709"/>
        <w:jc w:val="both"/>
        <w:rPr>
          <w:sz w:val="24"/>
        </w:rPr>
      </w:pPr>
      <w:r w:rsidRPr="00FB7644">
        <w:rPr>
          <w:sz w:val="24"/>
        </w:rPr>
        <w:t xml:space="preserve">Примечание </w:t>
      </w:r>
      <w:r>
        <w:rPr>
          <w:sz w:val="24"/>
        </w:rPr>
        <w:t xml:space="preserve">– </w:t>
      </w:r>
      <w:r w:rsidRPr="00FB7644">
        <w:rPr>
          <w:sz w:val="24"/>
        </w:rPr>
        <w:t>Составлен</w:t>
      </w:r>
      <w:r w:rsidRPr="00FB7644">
        <w:rPr>
          <w:sz w:val="24"/>
          <w:lang w:val="kk-KZ"/>
        </w:rPr>
        <w:t>о</w:t>
      </w:r>
      <w:r w:rsidRPr="00FB7644">
        <w:rPr>
          <w:sz w:val="24"/>
        </w:rPr>
        <w:t xml:space="preserve"> автором исследования</w:t>
      </w:r>
    </w:p>
    <w:p w14:paraId="023512A7" w14:textId="77777777" w:rsidR="00C361F9" w:rsidRDefault="00C361F9" w:rsidP="00C361F9">
      <w:pPr>
        <w:tabs>
          <w:tab w:val="left" w:pos="1740"/>
        </w:tabs>
        <w:ind w:firstLine="709"/>
        <w:jc w:val="both"/>
        <w:rPr>
          <w:sz w:val="28"/>
        </w:rPr>
      </w:pPr>
    </w:p>
    <w:p w14:paraId="1FED20D5" w14:textId="77777777" w:rsidR="00190F8B" w:rsidRPr="00FB7644" w:rsidRDefault="00190F8B" w:rsidP="00C361F9">
      <w:pPr>
        <w:tabs>
          <w:tab w:val="left" w:pos="1740"/>
        </w:tabs>
        <w:ind w:firstLine="709"/>
        <w:jc w:val="both"/>
        <w:rPr>
          <w:sz w:val="28"/>
        </w:rPr>
      </w:pPr>
      <w:r w:rsidRPr="00FB7644">
        <w:rPr>
          <w:sz w:val="28"/>
        </w:rPr>
        <w:t>В целом прогнозные оценки, осуществленные на основе этих производственных моделей, показывают, что объемы производства в горнодобывающей промышленности Шымкента и Туркестанской области в 2025 г. возрастет до 546,2 млрд. тенге и в 2030 г. – до 3143,2 млрд. тенге, в обрабатывающей промышленности – соответственно, до 1194,5 и 2611,3 млрд. тенге и в сельскохозяйственного производства – соответственно, до 1165,8 и 2496,3 млрд. тенге.</w:t>
      </w:r>
    </w:p>
    <w:p w14:paraId="6711405A" w14:textId="77777777" w:rsidR="00190F8B" w:rsidRPr="00FB7644" w:rsidRDefault="00190F8B" w:rsidP="004771FB">
      <w:pPr>
        <w:tabs>
          <w:tab w:val="left" w:pos="1740"/>
        </w:tabs>
        <w:ind w:firstLine="567"/>
        <w:jc w:val="both"/>
        <w:rPr>
          <w:sz w:val="28"/>
        </w:rPr>
      </w:pPr>
      <w:r w:rsidRPr="00FB7644">
        <w:rPr>
          <w:sz w:val="28"/>
        </w:rPr>
        <w:t>Валовая добавленная стоимость от туристической деятельности в 2025 г. может составить 282,6 млрд. тенге и в 2030 г. – 359,5 млрд. тенге.</w:t>
      </w:r>
    </w:p>
    <w:p w14:paraId="1BDEA6A5" w14:textId="50EC9B0D" w:rsidR="00190F8B" w:rsidRPr="00FB7644" w:rsidRDefault="00190F8B" w:rsidP="00C361F9">
      <w:pPr>
        <w:tabs>
          <w:tab w:val="left" w:pos="993"/>
          <w:tab w:val="left" w:pos="1740"/>
        </w:tabs>
        <w:ind w:firstLine="709"/>
        <w:jc w:val="both"/>
        <w:rPr>
          <w:sz w:val="28"/>
        </w:rPr>
      </w:pPr>
      <w:r w:rsidRPr="00FB7644">
        <w:rPr>
          <w:sz w:val="28"/>
        </w:rPr>
        <w:t>Как мы уже отмечали выше, эти прогнозные оценки в некоторой степени учитывают факторы риска и тем самым являются, на наш взгляд, не столько осторожными, но сколько более реалистичными.</w:t>
      </w:r>
    </w:p>
    <w:p w14:paraId="2715D1EF" w14:textId="77777777" w:rsidR="00190F8B" w:rsidRPr="00C361F9" w:rsidRDefault="00190F8B" w:rsidP="00C361F9">
      <w:pPr>
        <w:pStyle w:val="a3"/>
        <w:numPr>
          <w:ilvl w:val="0"/>
          <w:numId w:val="14"/>
        </w:numPr>
        <w:tabs>
          <w:tab w:val="left" w:pos="851"/>
          <w:tab w:val="left" w:pos="993"/>
          <w:tab w:val="left" w:pos="1740"/>
        </w:tabs>
        <w:ind w:left="0" w:firstLine="709"/>
        <w:jc w:val="both"/>
        <w:rPr>
          <w:rFonts w:ascii="Times New Roman" w:hAnsi="Times New Roman"/>
          <w:sz w:val="28"/>
        </w:rPr>
      </w:pPr>
      <w:r w:rsidRPr="00C361F9">
        <w:rPr>
          <w:rFonts w:ascii="Times New Roman" w:hAnsi="Times New Roman"/>
          <w:sz w:val="28"/>
        </w:rPr>
        <w:t>Оценки эффективности от проекта ЭКШТХ для казахстанской стороны</w:t>
      </w:r>
    </w:p>
    <w:p w14:paraId="6E5333E1" w14:textId="4BCD95D2" w:rsidR="00190F8B" w:rsidRPr="00FB7644" w:rsidRDefault="00190F8B" w:rsidP="00C361F9">
      <w:pPr>
        <w:pStyle w:val="a3"/>
        <w:numPr>
          <w:ilvl w:val="1"/>
          <w:numId w:val="14"/>
        </w:numPr>
        <w:tabs>
          <w:tab w:val="left" w:pos="993"/>
          <w:tab w:val="left" w:pos="1276"/>
          <w:tab w:val="left" w:pos="1740"/>
        </w:tabs>
        <w:ind w:left="0" w:firstLine="709"/>
        <w:jc w:val="both"/>
        <w:rPr>
          <w:rFonts w:ascii="Times New Roman" w:hAnsi="Times New Roman"/>
          <w:i/>
          <w:sz w:val="28"/>
        </w:rPr>
      </w:pPr>
      <w:r w:rsidRPr="00FB7644">
        <w:rPr>
          <w:rFonts w:ascii="Times New Roman" w:hAnsi="Times New Roman"/>
          <w:i/>
          <w:sz w:val="28"/>
        </w:rPr>
        <w:t xml:space="preserve">Оценки эффективности для </w:t>
      </w:r>
      <w:r w:rsidR="00DD4AB7" w:rsidRPr="00FB7644">
        <w:rPr>
          <w:rFonts w:ascii="Times New Roman" w:hAnsi="Times New Roman"/>
          <w:i/>
          <w:sz w:val="28"/>
        </w:rPr>
        <w:t xml:space="preserve">г. </w:t>
      </w:r>
      <w:r w:rsidRPr="00FB7644">
        <w:rPr>
          <w:rFonts w:ascii="Times New Roman" w:hAnsi="Times New Roman"/>
          <w:i/>
          <w:sz w:val="28"/>
        </w:rPr>
        <w:t>Шымкент и Туркестанской области</w:t>
      </w:r>
    </w:p>
    <w:p w14:paraId="7E796CE7" w14:textId="212B1BFB" w:rsidR="00190F8B" w:rsidRDefault="00190F8B" w:rsidP="00C361F9">
      <w:pPr>
        <w:tabs>
          <w:tab w:val="left" w:pos="993"/>
          <w:tab w:val="left" w:pos="1740"/>
        </w:tabs>
        <w:ind w:firstLine="709"/>
        <w:jc w:val="both"/>
        <w:rPr>
          <w:sz w:val="28"/>
        </w:rPr>
      </w:pPr>
      <w:r w:rsidRPr="00FB7644">
        <w:rPr>
          <w:sz w:val="28"/>
        </w:rPr>
        <w:t>Таким образом, проведенные расчеты с применением комплекса экономико-математических моделей и выведенные на этой основе прогнозные оценки, позволяют оценить потенциал влияния коридора ЭКШТХ на развитие Шымкента и Туркестанской области (табл</w:t>
      </w:r>
      <w:r w:rsidR="00C361F9">
        <w:rPr>
          <w:sz w:val="28"/>
        </w:rPr>
        <w:t>ица</w:t>
      </w:r>
      <w:r w:rsidRPr="00FB7644">
        <w:rPr>
          <w:sz w:val="28"/>
        </w:rPr>
        <w:t xml:space="preserve"> 2</w:t>
      </w:r>
      <w:r w:rsidR="008577DA" w:rsidRPr="00FB7644">
        <w:rPr>
          <w:sz w:val="28"/>
        </w:rPr>
        <w:t>7</w:t>
      </w:r>
      <w:r w:rsidRPr="00FB7644">
        <w:rPr>
          <w:sz w:val="28"/>
        </w:rPr>
        <w:t xml:space="preserve">). </w:t>
      </w:r>
    </w:p>
    <w:p w14:paraId="62EE3499" w14:textId="77777777" w:rsidR="007C77CC" w:rsidRPr="00FB7644" w:rsidRDefault="007C77CC" w:rsidP="007C77CC">
      <w:pPr>
        <w:tabs>
          <w:tab w:val="left" w:pos="1740"/>
        </w:tabs>
        <w:ind w:firstLine="709"/>
        <w:contextualSpacing/>
        <w:jc w:val="both"/>
        <w:rPr>
          <w:sz w:val="28"/>
        </w:rPr>
      </w:pPr>
      <w:r w:rsidRPr="00FB7644">
        <w:rPr>
          <w:sz w:val="28"/>
        </w:rPr>
        <w:t xml:space="preserve">Важной функцией региона ЭКШТХ является транзит международных грузопотоков по железной дороге и автомобильным транспортом. По оценкам экспертов, в настоящее время объем транзитных потоков по линии ЭКШТХ составляет 23-25 млрд. долл., что в 65-70 больше, чем объем торговли в регионе </w:t>
      </w:r>
      <w:r w:rsidRPr="00FB7644">
        <w:rPr>
          <w:sz w:val="28"/>
        </w:rPr>
        <w:lastRenderedPageBreak/>
        <w:t xml:space="preserve">ЭКШТХ. В принципе транзитная функция коридора ЭКШТХ может стать высокоприоритетной и приносить значительный доход для субъектов-участников ЭКШТХ, включая и регион Шымкента и Туркестанской области. </w:t>
      </w:r>
    </w:p>
    <w:p w14:paraId="7C3045AF" w14:textId="77777777" w:rsidR="007C77CC" w:rsidRPr="00FB7644" w:rsidRDefault="007C77CC" w:rsidP="00C361F9">
      <w:pPr>
        <w:tabs>
          <w:tab w:val="left" w:pos="993"/>
          <w:tab w:val="left" w:pos="1740"/>
        </w:tabs>
        <w:ind w:firstLine="709"/>
        <w:jc w:val="both"/>
        <w:rPr>
          <w:sz w:val="28"/>
        </w:rPr>
      </w:pPr>
    </w:p>
    <w:p w14:paraId="73B737FC" w14:textId="10308F79" w:rsidR="00190F8B" w:rsidRPr="00FB7644" w:rsidRDefault="00190F8B" w:rsidP="00C361F9">
      <w:pPr>
        <w:tabs>
          <w:tab w:val="left" w:pos="1740"/>
        </w:tabs>
        <w:contextualSpacing/>
        <w:jc w:val="both"/>
        <w:rPr>
          <w:sz w:val="28"/>
        </w:rPr>
      </w:pPr>
      <w:r w:rsidRPr="00FB7644">
        <w:rPr>
          <w:sz w:val="28"/>
        </w:rPr>
        <w:t>Таблица 2</w:t>
      </w:r>
      <w:r w:rsidR="008577DA" w:rsidRPr="00FB7644">
        <w:rPr>
          <w:sz w:val="28"/>
        </w:rPr>
        <w:t>7</w:t>
      </w:r>
      <w:r w:rsidRPr="00FB7644">
        <w:rPr>
          <w:sz w:val="28"/>
        </w:rPr>
        <w:t xml:space="preserve"> </w:t>
      </w:r>
      <w:r w:rsidR="00C361F9">
        <w:rPr>
          <w:sz w:val="28"/>
        </w:rPr>
        <w:t>–</w:t>
      </w:r>
      <w:r w:rsidRPr="00FB7644">
        <w:rPr>
          <w:sz w:val="28"/>
        </w:rPr>
        <w:t xml:space="preserve"> Показатели роста производства и прироста продукции районе ШиТО, обеспечиваемых ЭКШТХ  </w:t>
      </w:r>
    </w:p>
    <w:p w14:paraId="56EBABB7" w14:textId="77777777" w:rsidR="00190F8B" w:rsidRPr="00C361F9" w:rsidRDefault="00190F8B" w:rsidP="004771FB">
      <w:pPr>
        <w:tabs>
          <w:tab w:val="left" w:pos="1740"/>
        </w:tabs>
        <w:contextualSpacing/>
        <w:rPr>
          <w:sz w:val="16"/>
          <w:szCs w:val="16"/>
        </w:rPr>
      </w:pPr>
    </w:p>
    <w:tbl>
      <w:tblPr>
        <w:tblStyle w:val="ab"/>
        <w:tblW w:w="0" w:type="auto"/>
        <w:tblInd w:w="137" w:type="dxa"/>
        <w:tblLook w:val="04A0" w:firstRow="1" w:lastRow="0" w:firstColumn="1" w:lastColumn="0" w:noHBand="0" w:noVBand="1"/>
      </w:tblPr>
      <w:tblGrid>
        <w:gridCol w:w="6620"/>
        <w:gridCol w:w="1414"/>
        <w:gridCol w:w="1576"/>
      </w:tblGrid>
      <w:tr w:rsidR="00190F8B" w:rsidRPr="00FB7644" w14:paraId="1840E9EE" w14:textId="77777777" w:rsidTr="007C77CC">
        <w:trPr>
          <w:trHeight w:val="613"/>
        </w:trPr>
        <w:tc>
          <w:tcPr>
            <w:tcW w:w="6620" w:type="dxa"/>
            <w:vAlign w:val="center"/>
          </w:tcPr>
          <w:p w14:paraId="2A277E59" w14:textId="5AD5B4A2" w:rsidR="00190F8B" w:rsidRPr="00FB7644" w:rsidRDefault="00190F8B" w:rsidP="00C361F9">
            <w:pPr>
              <w:tabs>
                <w:tab w:val="left" w:pos="1740"/>
              </w:tabs>
              <w:ind w:firstLine="34"/>
              <w:contextualSpacing/>
              <w:jc w:val="center"/>
              <w:rPr>
                <w:sz w:val="24"/>
                <w:szCs w:val="24"/>
              </w:rPr>
            </w:pPr>
            <w:r w:rsidRPr="00FB7644">
              <w:rPr>
                <w:sz w:val="24"/>
                <w:szCs w:val="24"/>
              </w:rPr>
              <w:t>Отрасли</w:t>
            </w:r>
          </w:p>
        </w:tc>
        <w:tc>
          <w:tcPr>
            <w:tcW w:w="1414" w:type="dxa"/>
            <w:vAlign w:val="center"/>
          </w:tcPr>
          <w:p w14:paraId="4826E144" w14:textId="3C3FE994" w:rsidR="00190F8B" w:rsidRPr="00FB7644" w:rsidRDefault="00190F8B" w:rsidP="00C361F9">
            <w:pPr>
              <w:tabs>
                <w:tab w:val="left" w:pos="1740"/>
              </w:tabs>
              <w:contextualSpacing/>
              <w:jc w:val="center"/>
              <w:rPr>
                <w:sz w:val="24"/>
                <w:szCs w:val="24"/>
              </w:rPr>
            </w:pPr>
            <w:r w:rsidRPr="00FB7644">
              <w:rPr>
                <w:sz w:val="24"/>
                <w:szCs w:val="24"/>
              </w:rPr>
              <w:t>2025 г</w:t>
            </w:r>
            <w:r w:rsidR="00C361F9">
              <w:rPr>
                <w:sz w:val="24"/>
                <w:szCs w:val="24"/>
              </w:rPr>
              <w:t>од</w:t>
            </w:r>
            <w:r w:rsidRPr="00FB7644">
              <w:rPr>
                <w:sz w:val="24"/>
                <w:szCs w:val="24"/>
              </w:rPr>
              <w:t xml:space="preserve"> к 2021 г</w:t>
            </w:r>
            <w:r w:rsidR="00C361F9">
              <w:rPr>
                <w:sz w:val="24"/>
                <w:szCs w:val="24"/>
              </w:rPr>
              <w:t>оду</w:t>
            </w:r>
          </w:p>
        </w:tc>
        <w:tc>
          <w:tcPr>
            <w:tcW w:w="1576" w:type="dxa"/>
            <w:vAlign w:val="center"/>
          </w:tcPr>
          <w:p w14:paraId="169CCBBE" w14:textId="2A7F90AD" w:rsidR="00190F8B" w:rsidRPr="00FB7644" w:rsidRDefault="00190F8B" w:rsidP="00C361F9">
            <w:pPr>
              <w:tabs>
                <w:tab w:val="left" w:pos="1740"/>
              </w:tabs>
              <w:ind w:firstLine="34"/>
              <w:contextualSpacing/>
              <w:jc w:val="center"/>
              <w:rPr>
                <w:sz w:val="24"/>
                <w:szCs w:val="24"/>
              </w:rPr>
            </w:pPr>
            <w:r w:rsidRPr="00FB7644">
              <w:rPr>
                <w:sz w:val="24"/>
                <w:szCs w:val="24"/>
              </w:rPr>
              <w:t>2030 г</w:t>
            </w:r>
            <w:r w:rsidR="00C361F9">
              <w:rPr>
                <w:sz w:val="24"/>
                <w:szCs w:val="24"/>
              </w:rPr>
              <w:t>од</w:t>
            </w:r>
            <w:r w:rsidRPr="00FB7644">
              <w:rPr>
                <w:sz w:val="24"/>
                <w:szCs w:val="24"/>
              </w:rPr>
              <w:t xml:space="preserve"> к 2021 г</w:t>
            </w:r>
            <w:r w:rsidR="00C361F9">
              <w:rPr>
                <w:sz w:val="24"/>
                <w:szCs w:val="24"/>
              </w:rPr>
              <w:t>оду</w:t>
            </w:r>
          </w:p>
        </w:tc>
      </w:tr>
      <w:tr w:rsidR="00190F8B" w:rsidRPr="00FB7644" w14:paraId="7894AE64" w14:textId="77777777" w:rsidTr="007C77CC">
        <w:tc>
          <w:tcPr>
            <w:tcW w:w="6620" w:type="dxa"/>
          </w:tcPr>
          <w:p w14:paraId="0D5B01E4" w14:textId="77777777" w:rsidR="00190F8B" w:rsidRPr="00FB7644" w:rsidRDefault="00190F8B" w:rsidP="004771FB">
            <w:pPr>
              <w:tabs>
                <w:tab w:val="left" w:pos="1740"/>
              </w:tabs>
              <w:ind w:firstLine="34"/>
              <w:contextualSpacing/>
              <w:rPr>
                <w:sz w:val="24"/>
                <w:szCs w:val="24"/>
              </w:rPr>
            </w:pPr>
            <w:r w:rsidRPr="00FB7644">
              <w:rPr>
                <w:sz w:val="24"/>
                <w:szCs w:val="24"/>
              </w:rPr>
              <w:t>Рост объема производства горнодобывающей промышленности, раз</w:t>
            </w:r>
          </w:p>
        </w:tc>
        <w:tc>
          <w:tcPr>
            <w:tcW w:w="1414" w:type="dxa"/>
            <w:vAlign w:val="center"/>
          </w:tcPr>
          <w:p w14:paraId="5CAB40D7" w14:textId="77777777" w:rsidR="00190F8B" w:rsidRPr="00FB7644" w:rsidRDefault="00190F8B" w:rsidP="00C361F9">
            <w:pPr>
              <w:tabs>
                <w:tab w:val="left" w:pos="1740"/>
              </w:tabs>
              <w:contextualSpacing/>
              <w:jc w:val="center"/>
              <w:rPr>
                <w:sz w:val="24"/>
                <w:szCs w:val="24"/>
              </w:rPr>
            </w:pPr>
            <w:r w:rsidRPr="00FB7644">
              <w:rPr>
                <w:sz w:val="24"/>
                <w:szCs w:val="24"/>
              </w:rPr>
              <w:t>1,56</w:t>
            </w:r>
          </w:p>
        </w:tc>
        <w:tc>
          <w:tcPr>
            <w:tcW w:w="1576" w:type="dxa"/>
            <w:vAlign w:val="center"/>
          </w:tcPr>
          <w:p w14:paraId="1F075D58" w14:textId="77777777" w:rsidR="00190F8B" w:rsidRPr="00FB7644" w:rsidRDefault="00190F8B" w:rsidP="00C361F9">
            <w:pPr>
              <w:tabs>
                <w:tab w:val="left" w:pos="1740"/>
              </w:tabs>
              <w:ind w:firstLine="34"/>
              <w:contextualSpacing/>
              <w:jc w:val="center"/>
              <w:rPr>
                <w:sz w:val="24"/>
                <w:szCs w:val="24"/>
              </w:rPr>
            </w:pPr>
            <w:r w:rsidRPr="00FB7644">
              <w:rPr>
                <w:sz w:val="24"/>
                <w:szCs w:val="24"/>
              </w:rPr>
              <w:t>9,0</w:t>
            </w:r>
          </w:p>
        </w:tc>
      </w:tr>
      <w:tr w:rsidR="00190F8B" w:rsidRPr="00FB7644" w14:paraId="31165399" w14:textId="77777777" w:rsidTr="007C77CC">
        <w:tc>
          <w:tcPr>
            <w:tcW w:w="6620" w:type="dxa"/>
          </w:tcPr>
          <w:p w14:paraId="7AF31FB8" w14:textId="77777777" w:rsidR="00190F8B" w:rsidRPr="00FB7644" w:rsidRDefault="00190F8B" w:rsidP="004771FB">
            <w:pPr>
              <w:tabs>
                <w:tab w:val="left" w:pos="1740"/>
              </w:tabs>
              <w:ind w:firstLine="34"/>
              <w:contextualSpacing/>
              <w:rPr>
                <w:sz w:val="24"/>
                <w:szCs w:val="24"/>
              </w:rPr>
            </w:pPr>
            <w:r w:rsidRPr="00FB7644">
              <w:rPr>
                <w:sz w:val="24"/>
                <w:szCs w:val="24"/>
              </w:rPr>
              <w:t>Рост объема производства обрабатывающей промышленности, раз</w:t>
            </w:r>
          </w:p>
        </w:tc>
        <w:tc>
          <w:tcPr>
            <w:tcW w:w="1414" w:type="dxa"/>
            <w:vAlign w:val="center"/>
          </w:tcPr>
          <w:p w14:paraId="2783CF2D" w14:textId="77777777" w:rsidR="00190F8B" w:rsidRPr="00FB7644" w:rsidRDefault="00190F8B" w:rsidP="00C361F9">
            <w:pPr>
              <w:tabs>
                <w:tab w:val="left" w:pos="1740"/>
              </w:tabs>
              <w:contextualSpacing/>
              <w:jc w:val="center"/>
              <w:rPr>
                <w:sz w:val="24"/>
                <w:szCs w:val="24"/>
              </w:rPr>
            </w:pPr>
            <w:r w:rsidRPr="00FB7644">
              <w:rPr>
                <w:sz w:val="24"/>
                <w:szCs w:val="24"/>
              </w:rPr>
              <w:t>1,18</w:t>
            </w:r>
          </w:p>
        </w:tc>
        <w:tc>
          <w:tcPr>
            <w:tcW w:w="1576" w:type="dxa"/>
            <w:vAlign w:val="center"/>
          </w:tcPr>
          <w:p w14:paraId="1DC88801" w14:textId="77777777" w:rsidR="00190F8B" w:rsidRPr="00FB7644" w:rsidRDefault="00190F8B" w:rsidP="00C361F9">
            <w:pPr>
              <w:tabs>
                <w:tab w:val="left" w:pos="1740"/>
              </w:tabs>
              <w:ind w:firstLine="34"/>
              <w:contextualSpacing/>
              <w:jc w:val="center"/>
              <w:rPr>
                <w:sz w:val="24"/>
                <w:szCs w:val="24"/>
              </w:rPr>
            </w:pPr>
            <w:r w:rsidRPr="00FB7644">
              <w:rPr>
                <w:sz w:val="24"/>
                <w:szCs w:val="24"/>
              </w:rPr>
              <w:t>2,6</w:t>
            </w:r>
          </w:p>
        </w:tc>
      </w:tr>
      <w:tr w:rsidR="00190F8B" w:rsidRPr="00FB7644" w14:paraId="07670ADA" w14:textId="77777777" w:rsidTr="007C77CC">
        <w:tc>
          <w:tcPr>
            <w:tcW w:w="6620" w:type="dxa"/>
          </w:tcPr>
          <w:p w14:paraId="4091E821" w14:textId="77777777" w:rsidR="00190F8B" w:rsidRPr="00FB7644" w:rsidRDefault="00190F8B" w:rsidP="004771FB">
            <w:pPr>
              <w:tabs>
                <w:tab w:val="left" w:pos="1740"/>
              </w:tabs>
              <w:ind w:firstLine="34"/>
              <w:contextualSpacing/>
              <w:rPr>
                <w:sz w:val="24"/>
                <w:szCs w:val="24"/>
              </w:rPr>
            </w:pPr>
            <w:r w:rsidRPr="00FB7644">
              <w:rPr>
                <w:sz w:val="24"/>
                <w:szCs w:val="24"/>
              </w:rPr>
              <w:t>Рост объема производства в сфере сельскохозяйственного производства, раз</w:t>
            </w:r>
          </w:p>
        </w:tc>
        <w:tc>
          <w:tcPr>
            <w:tcW w:w="1414" w:type="dxa"/>
            <w:vAlign w:val="center"/>
          </w:tcPr>
          <w:p w14:paraId="14E7BCDC" w14:textId="77777777" w:rsidR="00190F8B" w:rsidRPr="00FB7644" w:rsidRDefault="00190F8B" w:rsidP="00C361F9">
            <w:pPr>
              <w:tabs>
                <w:tab w:val="left" w:pos="1740"/>
              </w:tabs>
              <w:contextualSpacing/>
              <w:jc w:val="center"/>
              <w:rPr>
                <w:sz w:val="24"/>
                <w:szCs w:val="24"/>
              </w:rPr>
            </w:pPr>
            <w:r w:rsidRPr="00FB7644">
              <w:rPr>
                <w:sz w:val="24"/>
                <w:szCs w:val="24"/>
              </w:rPr>
              <w:t>1,20</w:t>
            </w:r>
          </w:p>
        </w:tc>
        <w:tc>
          <w:tcPr>
            <w:tcW w:w="1576" w:type="dxa"/>
            <w:vAlign w:val="center"/>
          </w:tcPr>
          <w:p w14:paraId="051EBDE1" w14:textId="77777777" w:rsidR="00190F8B" w:rsidRPr="00FB7644" w:rsidRDefault="00190F8B" w:rsidP="00C361F9">
            <w:pPr>
              <w:tabs>
                <w:tab w:val="left" w:pos="1740"/>
              </w:tabs>
              <w:ind w:firstLine="34"/>
              <w:contextualSpacing/>
              <w:jc w:val="center"/>
              <w:rPr>
                <w:sz w:val="24"/>
                <w:szCs w:val="24"/>
              </w:rPr>
            </w:pPr>
            <w:r w:rsidRPr="00FB7644">
              <w:rPr>
                <w:sz w:val="24"/>
                <w:szCs w:val="24"/>
              </w:rPr>
              <w:t>2,56</w:t>
            </w:r>
          </w:p>
        </w:tc>
      </w:tr>
      <w:tr w:rsidR="00190F8B" w:rsidRPr="00FB7644" w14:paraId="60C1DE4F" w14:textId="77777777" w:rsidTr="007C77CC">
        <w:tc>
          <w:tcPr>
            <w:tcW w:w="6620" w:type="dxa"/>
          </w:tcPr>
          <w:p w14:paraId="171803D2" w14:textId="77777777" w:rsidR="00190F8B" w:rsidRPr="00FB7644" w:rsidRDefault="00190F8B" w:rsidP="004771FB">
            <w:pPr>
              <w:tabs>
                <w:tab w:val="left" w:pos="1740"/>
              </w:tabs>
              <w:ind w:firstLine="34"/>
              <w:contextualSpacing/>
              <w:rPr>
                <w:sz w:val="24"/>
                <w:szCs w:val="24"/>
              </w:rPr>
            </w:pPr>
            <w:r w:rsidRPr="00FB7644">
              <w:rPr>
                <w:sz w:val="24"/>
                <w:szCs w:val="24"/>
              </w:rPr>
              <w:t>Рост объема услуг по линии туристической деятельности, раз</w:t>
            </w:r>
          </w:p>
        </w:tc>
        <w:tc>
          <w:tcPr>
            <w:tcW w:w="1414" w:type="dxa"/>
            <w:vAlign w:val="center"/>
          </w:tcPr>
          <w:p w14:paraId="240D6F55" w14:textId="77777777" w:rsidR="00190F8B" w:rsidRPr="00FB7644" w:rsidRDefault="00190F8B" w:rsidP="00C361F9">
            <w:pPr>
              <w:tabs>
                <w:tab w:val="left" w:pos="1740"/>
              </w:tabs>
              <w:contextualSpacing/>
              <w:jc w:val="center"/>
              <w:rPr>
                <w:sz w:val="24"/>
                <w:szCs w:val="24"/>
              </w:rPr>
            </w:pPr>
            <w:r w:rsidRPr="00FB7644">
              <w:rPr>
                <w:sz w:val="24"/>
                <w:szCs w:val="24"/>
              </w:rPr>
              <w:t>1,08</w:t>
            </w:r>
          </w:p>
        </w:tc>
        <w:tc>
          <w:tcPr>
            <w:tcW w:w="1576" w:type="dxa"/>
            <w:vAlign w:val="center"/>
          </w:tcPr>
          <w:p w14:paraId="4515649E" w14:textId="77777777" w:rsidR="00190F8B" w:rsidRPr="00FB7644" w:rsidRDefault="00190F8B" w:rsidP="00C361F9">
            <w:pPr>
              <w:tabs>
                <w:tab w:val="left" w:pos="1740"/>
              </w:tabs>
              <w:ind w:firstLine="34"/>
              <w:contextualSpacing/>
              <w:jc w:val="center"/>
              <w:rPr>
                <w:sz w:val="24"/>
                <w:szCs w:val="24"/>
              </w:rPr>
            </w:pPr>
            <w:r w:rsidRPr="00FB7644">
              <w:rPr>
                <w:sz w:val="24"/>
                <w:szCs w:val="24"/>
              </w:rPr>
              <w:t>1,38</w:t>
            </w:r>
          </w:p>
        </w:tc>
      </w:tr>
      <w:tr w:rsidR="00190F8B" w:rsidRPr="00FB7644" w14:paraId="59E6C79C" w14:textId="77777777" w:rsidTr="007C77CC">
        <w:tc>
          <w:tcPr>
            <w:tcW w:w="6620" w:type="dxa"/>
          </w:tcPr>
          <w:p w14:paraId="087A5F89" w14:textId="77777777" w:rsidR="00190F8B" w:rsidRPr="00FB7644" w:rsidRDefault="00190F8B" w:rsidP="004771FB">
            <w:pPr>
              <w:tabs>
                <w:tab w:val="left" w:pos="1740"/>
              </w:tabs>
              <w:ind w:firstLine="34"/>
              <w:contextualSpacing/>
              <w:rPr>
                <w:sz w:val="24"/>
                <w:szCs w:val="24"/>
              </w:rPr>
            </w:pPr>
            <w:r w:rsidRPr="00FB7644">
              <w:rPr>
                <w:sz w:val="24"/>
                <w:szCs w:val="24"/>
              </w:rPr>
              <w:t>Прирост продукции горнодобывающей промышленности, млрд. тенге</w:t>
            </w:r>
          </w:p>
        </w:tc>
        <w:tc>
          <w:tcPr>
            <w:tcW w:w="1414" w:type="dxa"/>
            <w:vAlign w:val="center"/>
          </w:tcPr>
          <w:p w14:paraId="43BE041B" w14:textId="77777777" w:rsidR="00190F8B" w:rsidRPr="00FB7644" w:rsidRDefault="00190F8B" w:rsidP="00C361F9">
            <w:pPr>
              <w:tabs>
                <w:tab w:val="left" w:pos="1740"/>
              </w:tabs>
              <w:contextualSpacing/>
              <w:jc w:val="center"/>
              <w:rPr>
                <w:sz w:val="24"/>
                <w:szCs w:val="24"/>
              </w:rPr>
            </w:pPr>
            <w:r w:rsidRPr="00FB7644">
              <w:rPr>
                <w:sz w:val="24"/>
                <w:szCs w:val="24"/>
              </w:rPr>
              <w:t>196,1</w:t>
            </w:r>
          </w:p>
        </w:tc>
        <w:tc>
          <w:tcPr>
            <w:tcW w:w="1576" w:type="dxa"/>
            <w:vAlign w:val="center"/>
          </w:tcPr>
          <w:p w14:paraId="66AB6FA4" w14:textId="77777777" w:rsidR="00190F8B" w:rsidRPr="00FB7644" w:rsidRDefault="00190F8B" w:rsidP="00C361F9">
            <w:pPr>
              <w:tabs>
                <w:tab w:val="left" w:pos="1740"/>
              </w:tabs>
              <w:ind w:firstLine="34"/>
              <w:contextualSpacing/>
              <w:jc w:val="center"/>
              <w:rPr>
                <w:sz w:val="24"/>
                <w:szCs w:val="24"/>
              </w:rPr>
            </w:pPr>
            <w:r w:rsidRPr="00FB7644">
              <w:rPr>
                <w:sz w:val="24"/>
                <w:szCs w:val="24"/>
              </w:rPr>
              <w:t>2793,1</w:t>
            </w:r>
          </w:p>
        </w:tc>
      </w:tr>
      <w:tr w:rsidR="00190F8B" w:rsidRPr="00FB7644" w14:paraId="5311D186" w14:textId="77777777" w:rsidTr="007C77CC">
        <w:tc>
          <w:tcPr>
            <w:tcW w:w="6620" w:type="dxa"/>
          </w:tcPr>
          <w:p w14:paraId="05848E22" w14:textId="77777777" w:rsidR="00190F8B" w:rsidRPr="00FB7644" w:rsidRDefault="00190F8B" w:rsidP="004771FB">
            <w:pPr>
              <w:tabs>
                <w:tab w:val="left" w:pos="1740"/>
              </w:tabs>
              <w:ind w:firstLine="34"/>
              <w:contextualSpacing/>
              <w:rPr>
                <w:sz w:val="24"/>
                <w:szCs w:val="24"/>
              </w:rPr>
            </w:pPr>
            <w:r w:rsidRPr="00FB7644">
              <w:rPr>
                <w:sz w:val="24"/>
                <w:szCs w:val="24"/>
              </w:rPr>
              <w:t>Прирост продукции обрабатывающей промышленности, млрд. тенге</w:t>
            </w:r>
          </w:p>
        </w:tc>
        <w:tc>
          <w:tcPr>
            <w:tcW w:w="1414" w:type="dxa"/>
            <w:vAlign w:val="center"/>
          </w:tcPr>
          <w:p w14:paraId="36D1A928" w14:textId="77777777" w:rsidR="00190F8B" w:rsidRPr="00FB7644" w:rsidRDefault="00190F8B" w:rsidP="00C361F9">
            <w:pPr>
              <w:tabs>
                <w:tab w:val="left" w:pos="1740"/>
              </w:tabs>
              <w:contextualSpacing/>
              <w:jc w:val="center"/>
              <w:rPr>
                <w:sz w:val="24"/>
                <w:szCs w:val="24"/>
              </w:rPr>
            </w:pPr>
            <w:r w:rsidRPr="00FB7644">
              <w:rPr>
                <w:sz w:val="24"/>
                <w:szCs w:val="24"/>
              </w:rPr>
              <w:t>178,7</w:t>
            </w:r>
          </w:p>
        </w:tc>
        <w:tc>
          <w:tcPr>
            <w:tcW w:w="1576" w:type="dxa"/>
            <w:vAlign w:val="center"/>
          </w:tcPr>
          <w:p w14:paraId="275DC315" w14:textId="77777777" w:rsidR="00190F8B" w:rsidRPr="00FB7644" w:rsidRDefault="00190F8B" w:rsidP="00C361F9">
            <w:pPr>
              <w:tabs>
                <w:tab w:val="left" w:pos="1740"/>
              </w:tabs>
              <w:ind w:firstLine="34"/>
              <w:contextualSpacing/>
              <w:jc w:val="center"/>
              <w:rPr>
                <w:sz w:val="24"/>
                <w:szCs w:val="24"/>
              </w:rPr>
            </w:pPr>
            <w:r w:rsidRPr="00FB7644">
              <w:rPr>
                <w:sz w:val="24"/>
                <w:szCs w:val="24"/>
              </w:rPr>
              <w:t>1595,5</w:t>
            </w:r>
          </w:p>
        </w:tc>
      </w:tr>
      <w:tr w:rsidR="00190F8B" w:rsidRPr="00FB7644" w14:paraId="1B22FFB8" w14:textId="77777777" w:rsidTr="007C77CC">
        <w:tc>
          <w:tcPr>
            <w:tcW w:w="6620" w:type="dxa"/>
          </w:tcPr>
          <w:p w14:paraId="6D9FD3CC" w14:textId="77777777" w:rsidR="00190F8B" w:rsidRPr="00FB7644" w:rsidRDefault="00190F8B" w:rsidP="004771FB">
            <w:pPr>
              <w:tabs>
                <w:tab w:val="left" w:pos="1740"/>
              </w:tabs>
              <w:ind w:firstLine="34"/>
              <w:contextualSpacing/>
              <w:rPr>
                <w:sz w:val="24"/>
                <w:szCs w:val="24"/>
              </w:rPr>
            </w:pPr>
            <w:r w:rsidRPr="00FB7644">
              <w:rPr>
                <w:sz w:val="24"/>
                <w:szCs w:val="24"/>
              </w:rPr>
              <w:t>Прирост продукции в сельском хозяйстве, млрд. тенге</w:t>
            </w:r>
          </w:p>
        </w:tc>
        <w:tc>
          <w:tcPr>
            <w:tcW w:w="1414" w:type="dxa"/>
            <w:vAlign w:val="center"/>
          </w:tcPr>
          <w:p w14:paraId="704F7EA2" w14:textId="77777777" w:rsidR="00190F8B" w:rsidRPr="00FB7644" w:rsidRDefault="00190F8B" w:rsidP="00C361F9">
            <w:pPr>
              <w:tabs>
                <w:tab w:val="left" w:pos="1740"/>
              </w:tabs>
              <w:contextualSpacing/>
              <w:jc w:val="center"/>
              <w:rPr>
                <w:sz w:val="24"/>
                <w:szCs w:val="24"/>
              </w:rPr>
            </w:pPr>
            <w:r w:rsidRPr="00FB7644">
              <w:rPr>
                <w:sz w:val="24"/>
                <w:szCs w:val="24"/>
              </w:rPr>
              <w:t>190,3</w:t>
            </w:r>
          </w:p>
        </w:tc>
        <w:tc>
          <w:tcPr>
            <w:tcW w:w="1576" w:type="dxa"/>
            <w:vAlign w:val="center"/>
          </w:tcPr>
          <w:p w14:paraId="5FD8CC50" w14:textId="77777777" w:rsidR="00190F8B" w:rsidRPr="00FB7644" w:rsidRDefault="00190F8B" w:rsidP="00C361F9">
            <w:pPr>
              <w:tabs>
                <w:tab w:val="left" w:pos="1740"/>
              </w:tabs>
              <w:ind w:firstLine="34"/>
              <w:contextualSpacing/>
              <w:jc w:val="center"/>
              <w:rPr>
                <w:sz w:val="24"/>
                <w:szCs w:val="24"/>
              </w:rPr>
            </w:pPr>
            <w:r w:rsidRPr="00FB7644">
              <w:rPr>
                <w:sz w:val="24"/>
                <w:szCs w:val="24"/>
              </w:rPr>
              <w:t>1520,8</w:t>
            </w:r>
          </w:p>
        </w:tc>
      </w:tr>
      <w:tr w:rsidR="00190F8B" w:rsidRPr="00FB7644" w14:paraId="3477CB38" w14:textId="77777777" w:rsidTr="007C77CC">
        <w:tc>
          <w:tcPr>
            <w:tcW w:w="6620" w:type="dxa"/>
          </w:tcPr>
          <w:p w14:paraId="28B8E37A" w14:textId="77777777" w:rsidR="00190F8B" w:rsidRPr="00FB7644" w:rsidRDefault="00190F8B" w:rsidP="004771FB">
            <w:pPr>
              <w:tabs>
                <w:tab w:val="left" w:pos="1740"/>
              </w:tabs>
              <w:ind w:firstLine="34"/>
              <w:contextualSpacing/>
              <w:rPr>
                <w:sz w:val="24"/>
                <w:szCs w:val="24"/>
              </w:rPr>
            </w:pPr>
            <w:r w:rsidRPr="00FB7644">
              <w:rPr>
                <w:sz w:val="24"/>
                <w:szCs w:val="24"/>
              </w:rPr>
              <w:t>Прирост услуг в туристической деятельности, млрд. тенге</w:t>
            </w:r>
          </w:p>
        </w:tc>
        <w:tc>
          <w:tcPr>
            <w:tcW w:w="1414" w:type="dxa"/>
            <w:vAlign w:val="center"/>
          </w:tcPr>
          <w:p w14:paraId="67FF04C8" w14:textId="77777777" w:rsidR="00190F8B" w:rsidRPr="00FB7644" w:rsidRDefault="00190F8B" w:rsidP="00C361F9">
            <w:pPr>
              <w:tabs>
                <w:tab w:val="left" w:pos="1740"/>
              </w:tabs>
              <w:contextualSpacing/>
              <w:jc w:val="center"/>
              <w:rPr>
                <w:sz w:val="24"/>
                <w:szCs w:val="24"/>
              </w:rPr>
            </w:pPr>
            <w:r w:rsidRPr="00FB7644">
              <w:rPr>
                <w:sz w:val="24"/>
                <w:szCs w:val="24"/>
              </w:rPr>
              <w:t>21,8</w:t>
            </w:r>
          </w:p>
        </w:tc>
        <w:tc>
          <w:tcPr>
            <w:tcW w:w="1576" w:type="dxa"/>
            <w:vAlign w:val="center"/>
          </w:tcPr>
          <w:p w14:paraId="436929DD" w14:textId="77777777" w:rsidR="00190F8B" w:rsidRPr="00FB7644" w:rsidRDefault="00190F8B" w:rsidP="00C361F9">
            <w:pPr>
              <w:tabs>
                <w:tab w:val="left" w:pos="1740"/>
              </w:tabs>
              <w:ind w:firstLine="34"/>
              <w:contextualSpacing/>
              <w:jc w:val="center"/>
              <w:rPr>
                <w:sz w:val="24"/>
                <w:szCs w:val="24"/>
              </w:rPr>
            </w:pPr>
            <w:r w:rsidRPr="00FB7644">
              <w:rPr>
                <w:sz w:val="24"/>
                <w:szCs w:val="24"/>
              </w:rPr>
              <w:t>98,7</w:t>
            </w:r>
          </w:p>
        </w:tc>
      </w:tr>
      <w:tr w:rsidR="00190F8B" w:rsidRPr="00FB7644" w14:paraId="2D54EF22" w14:textId="77777777" w:rsidTr="00C361F9">
        <w:tc>
          <w:tcPr>
            <w:tcW w:w="9610" w:type="dxa"/>
            <w:gridSpan w:val="3"/>
          </w:tcPr>
          <w:p w14:paraId="72BBE534" w14:textId="382331F4" w:rsidR="00190F8B" w:rsidRPr="00FB7644" w:rsidRDefault="00190F8B" w:rsidP="00C361F9">
            <w:pPr>
              <w:tabs>
                <w:tab w:val="left" w:pos="1740"/>
              </w:tabs>
              <w:ind w:firstLine="572"/>
              <w:contextualSpacing/>
              <w:jc w:val="both"/>
              <w:rPr>
                <w:sz w:val="24"/>
                <w:szCs w:val="24"/>
              </w:rPr>
            </w:pPr>
            <w:r w:rsidRPr="00FB7644">
              <w:rPr>
                <w:sz w:val="24"/>
                <w:szCs w:val="24"/>
              </w:rPr>
              <w:t>Примечание</w:t>
            </w:r>
            <w:r w:rsidR="00C361F9">
              <w:rPr>
                <w:sz w:val="24"/>
                <w:szCs w:val="24"/>
              </w:rPr>
              <w:t xml:space="preserve"> – </w:t>
            </w:r>
            <w:r w:rsidR="00C361F9" w:rsidRPr="00FB7644">
              <w:rPr>
                <w:sz w:val="24"/>
                <w:szCs w:val="24"/>
              </w:rPr>
              <w:t xml:space="preserve">Составлена </w:t>
            </w:r>
            <w:r w:rsidRPr="00FB7644">
              <w:rPr>
                <w:sz w:val="24"/>
                <w:szCs w:val="24"/>
              </w:rPr>
              <w:t>автором исследования на основе проведенных собственных расчетов</w:t>
            </w:r>
          </w:p>
        </w:tc>
      </w:tr>
    </w:tbl>
    <w:p w14:paraId="6056F1D9" w14:textId="77777777" w:rsidR="00C361F9" w:rsidRDefault="00C361F9" w:rsidP="004771FB">
      <w:pPr>
        <w:tabs>
          <w:tab w:val="left" w:pos="1740"/>
        </w:tabs>
        <w:ind w:firstLine="567"/>
        <w:contextualSpacing/>
        <w:jc w:val="both"/>
        <w:rPr>
          <w:sz w:val="28"/>
        </w:rPr>
      </w:pPr>
    </w:p>
    <w:p w14:paraId="278B88C6" w14:textId="77777777" w:rsidR="00190F8B" w:rsidRPr="00FB7644" w:rsidRDefault="00190F8B" w:rsidP="00C361F9">
      <w:pPr>
        <w:tabs>
          <w:tab w:val="left" w:pos="1740"/>
        </w:tabs>
        <w:ind w:firstLine="709"/>
        <w:contextualSpacing/>
        <w:jc w:val="both"/>
        <w:rPr>
          <w:sz w:val="28"/>
        </w:rPr>
      </w:pPr>
      <w:r w:rsidRPr="00FB7644">
        <w:rPr>
          <w:sz w:val="28"/>
        </w:rPr>
        <w:t>Вместе с тем, в рамках настоящего исследования затруднительно объективно оценить реальный потенциал транзитной торговли на перспективу, исходя из трудно прогнозируемого влияния таких весомых факторов как участие стран ЕАЭС и, главным образом, России, а также Инициативы Китая по развитию концепции «Единый пояс, единый путь».</w:t>
      </w:r>
    </w:p>
    <w:p w14:paraId="4EA16F26" w14:textId="64E09020" w:rsidR="00190F8B" w:rsidRPr="00C361F9" w:rsidRDefault="00C361F9" w:rsidP="00C361F9">
      <w:pPr>
        <w:tabs>
          <w:tab w:val="left" w:pos="1740"/>
        </w:tabs>
        <w:ind w:firstLine="709"/>
        <w:jc w:val="both"/>
        <w:rPr>
          <w:i/>
          <w:sz w:val="28"/>
        </w:rPr>
      </w:pPr>
      <w:r>
        <w:rPr>
          <w:i/>
          <w:sz w:val="28"/>
        </w:rPr>
        <w:t xml:space="preserve">3.2 </w:t>
      </w:r>
      <w:r w:rsidR="00190F8B" w:rsidRPr="00C361F9">
        <w:rPr>
          <w:i/>
          <w:sz w:val="28"/>
        </w:rPr>
        <w:t>Оценки мультипликативного эффекта для Казахстана</w:t>
      </w:r>
    </w:p>
    <w:p w14:paraId="6C45E7FC" w14:textId="77777777" w:rsidR="00190F8B" w:rsidRPr="00FB7644" w:rsidRDefault="00190F8B" w:rsidP="00C361F9">
      <w:pPr>
        <w:ind w:firstLine="709"/>
        <w:jc w:val="both"/>
        <w:rPr>
          <w:sz w:val="28"/>
          <w:szCs w:val="28"/>
        </w:rPr>
      </w:pPr>
      <w:r w:rsidRPr="00FB7644">
        <w:rPr>
          <w:sz w:val="28"/>
          <w:szCs w:val="28"/>
        </w:rPr>
        <w:t xml:space="preserve">Как мы уже отмечали в предыдущей главе работы, одним из оптимальных инструментов для оценки кумулятивного (с экономической точки зрения корректней применение термина «мультипликативный») эффекта является </w:t>
      </w:r>
      <w:r w:rsidRPr="00FB7644">
        <w:rPr>
          <w:i/>
          <w:sz w:val="28"/>
          <w:szCs w:val="28"/>
        </w:rPr>
        <w:t>межотраслевой баланс производства и распределения продукции (МОБ)</w:t>
      </w:r>
      <w:r w:rsidRPr="00FB7644">
        <w:rPr>
          <w:sz w:val="28"/>
          <w:szCs w:val="28"/>
        </w:rPr>
        <w:t xml:space="preserve">.  В зарубежных и отечественных научных кругах для этой схемы применяется термин модель «Затраты-Выпуск». Использование этого инструментария позволяет учесть не только прямые, но и косвенные эффекты изменений объемов производства и конечного спроса по отраслям, а также оценить изменения в структуре формирования доходов в экономике. </w:t>
      </w:r>
    </w:p>
    <w:p w14:paraId="50E19E57" w14:textId="77777777" w:rsidR="00190F8B" w:rsidRPr="00FB7644" w:rsidRDefault="00190F8B" w:rsidP="00C361F9">
      <w:pPr>
        <w:ind w:firstLine="709"/>
        <w:jc w:val="both"/>
        <w:rPr>
          <w:sz w:val="28"/>
          <w:szCs w:val="28"/>
        </w:rPr>
      </w:pPr>
      <w:r w:rsidRPr="00FB7644">
        <w:rPr>
          <w:sz w:val="28"/>
          <w:szCs w:val="28"/>
        </w:rPr>
        <w:t>Наличие информации о производстве, распределении продукции и образования добавленной стоимости делает межотраслевой баланс уникальным инструментом анализа межотраслевых взаимодействий. Поскольку при этом соблюдается равенство валовых выпусков как по строке (распределение продукции), так и по столбцу (структура затрат), возникает возможность анализировать последствия влияния изменений ситуации в одном секторе экономики на другие секторы и экономику в целом.</w:t>
      </w:r>
    </w:p>
    <w:p w14:paraId="7A8449BE" w14:textId="77777777" w:rsidR="00190F8B" w:rsidRPr="00FB7644" w:rsidRDefault="00190F8B" w:rsidP="00C361F9">
      <w:pPr>
        <w:ind w:firstLine="709"/>
        <w:jc w:val="both"/>
        <w:rPr>
          <w:sz w:val="28"/>
          <w:szCs w:val="28"/>
        </w:rPr>
      </w:pPr>
      <w:r w:rsidRPr="00FB7644">
        <w:rPr>
          <w:sz w:val="28"/>
          <w:szCs w:val="28"/>
        </w:rPr>
        <w:lastRenderedPageBreak/>
        <w:t>Механизм оценки мультипликативного эффекта при акценте на отрасли (отраслевые секторы) выглядит следующим образом:</w:t>
      </w:r>
    </w:p>
    <w:p w14:paraId="400DEB92" w14:textId="77777777" w:rsidR="00190F8B" w:rsidRPr="00FB7644" w:rsidRDefault="00190F8B" w:rsidP="00C361F9">
      <w:pPr>
        <w:pStyle w:val="a3"/>
        <w:numPr>
          <w:ilvl w:val="0"/>
          <w:numId w:val="15"/>
        </w:numPr>
        <w:tabs>
          <w:tab w:val="left" w:pos="993"/>
          <w:tab w:val="left" w:pos="1134"/>
        </w:tabs>
        <w:ind w:left="0" w:firstLine="709"/>
        <w:jc w:val="both"/>
        <w:rPr>
          <w:rFonts w:ascii="Times New Roman" w:eastAsia="Times New Roman" w:hAnsi="Times New Roman"/>
          <w:sz w:val="28"/>
          <w:szCs w:val="28"/>
        </w:rPr>
      </w:pPr>
      <w:r w:rsidRPr="00FB7644">
        <w:rPr>
          <w:rFonts w:ascii="Times New Roman" w:eastAsia="Times New Roman" w:hAnsi="Times New Roman"/>
          <w:sz w:val="28"/>
          <w:szCs w:val="28"/>
        </w:rPr>
        <w:t xml:space="preserve">определяется оценка роста производства в конкретной отрасли (отраслевом секторе) за счет изменения условий и ресурсов развития; </w:t>
      </w:r>
    </w:p>
    <w:p w14:paraId="71130917" w14:textId="77777777" w:rsidR="00190F8B" w:rsidRPr="00FB7644" w:rsidRDefault="00190F8B" w:rsidP="00C361F9">
      <w:pPr>
        <w:pStyle w:val="a3"/>
        <w:numPr>
          <w:ilvl w:val="0"/>
          <w:numId w:val="15"/>
        </w:numPr>
        <w:tabs>
          <w:tab w:val="left" w:pos="993"/>
          <w:tab w:val="left" w:pos="1134"/>
        </w:tabs>
        <w:ind w:left="0" w:firstLine="709"/>
        <w:jc w:val="both"/>
        <w:rPr>
          <w:rFonts w:ascii="Times New Roman" w:eastAsia="Times New Roman" w:hAnsi="Times New Roman"/>
          <w:sz w:val="28"/>
          <w:szCs w:val="28"/>
        </w:rPr>
      </w:pPr>
      <w:r w:rsidRPr="00FB7644">
        <w:rPr>
          <w:rFonts w:ascii="Times New Roman" w:eastAsia="Times New Roman" w:hAnsi="Times New Roman"/>
          <w:sz w:val="28"/>
          <w:szCs w:val="28"/>
        </w:rPr>
        <w:t xml:space="preserve">увеличение объема производства вызывает соответствующий рост затрат на промежуточное потребление, необходимое для этого объема производства;  </w:t>
      </w:r>
    </w:p>
    <w:p w14:paraId="0250BB62" w14:textId="77777777" w:rsidR="00190F8B" w:rsidRPr="00FB7644" w:rsidRDefault="00190F8B" w:rsidP="00C361F9">
      <w:pPr>
        <w:pStyle w:val="a3"/>
        <w:numPr>
          <w:ilvl w:val="0"/>
          <w:numId w:val="15"/>
        </w:numPr>
        <w:tabs>
          <w:tab w:val="left" w:pos="993"/>
          <w:tab w:val="left" w:pos="1134"/>
        </w:tabs>
        <w:ind w:left="0" w:firstLine="709"/>
        <w:jc w:val="both"/>
        <w:rPr>
          <w:rFonts w:ascii="Times New Roman" w:eastAsia="Times New Roman" w:hAnsi="Times New Roman"/>
          <w:sz w:val="28"/>
          <w:szCs w:val="28"/>
        </w:rPr>
      </w:pPr>
      <w:r w:rsidRPr="00FB7644">
        <w:rPr>
          <w:rFonts w:ascii="Times New Roman" w:eastAsia="Times New Roman" w:hAnsi="Times New Roman"/>
          <w:sz w:val="28"/>
          <w:szCs w:val="28"/>
        </w:rPr>
        <w:t xml:space="preserve">затраты в смежных отраслях приводят к росту практически по всей экономике. </w:t>
      </w:r>
    </w:p>
    <w:p w14:paraId="6E31542C" w14:textId="48989753" w:rsidR="00190F8B" w:rsidRPr="00FB7644" w:rsidRDefault="00190F8B" w:rsidP="00C361F9">
      <w:pPr>
        <w:pStyle w:val="a3"/>
        <w:ind w:left="0" w:firstLine="709"/>
        <w:jc w:val="both"/>
        <w:rPr>
          <w:rFonts w:ascii="Times New Roman" w:hAnsi="Times New Roman"/>
          <w:sz w:val="28"/>
          <w:szCs w:val="28"/>
        </w:rPr>
      </w:pPr>
      <w:r w:rsidRPr="00FB7644">
        <w:rPr>
          <w:rFonts w:ascii="Times New Roman" w:hAnsi="Times New Roman"/>
          <w:sz w:val="28"/>
          <w:szCs w:val="28"/>
        </w:rPr>
        <w:t>Это и есть проявление в действии такого инструмента как цепочка добавленной стоимости в масштабах отраслевых и межотраслевых систем.</w:t>
      </w:r>
    </w:p>
    <w:p w14:paraId="75771751" w14:textId="1986630A" w:rsidR="00190F8B" w:rsidRPr="00FB7644" w:rsidRDefault="00190F8B" w:rsidP="00C361F9">
      <w:pPr>
        <w:pStyle w:val="a3"/>
        <w:tabs>
          <w:tab w:val="left" w:pos="993"/>
        </w:tabs>
        <w:ind w:left="0" w:firstLine="709"/>
        <w:jc w:val="both"/>
        <w:rPr>
          <w:rFonts w:ascii="Times New Roman" w:eastAsia="Times New Roman" w:hAnsi="Times New Roman"/>
          <w:sz w:val="28"/>
          <w:szCs w:val="28"/>
        </w:rPr>
      </w:pPr>
      <w:r w:rsidRPr="00FB7644">
        <w:rPr>
          <w:rFonts w:ascii="Times New Roman" w:eastAsia="Times New Roman" w:hAnsi="Times New Roman"/>
          <w:sz w:val="28"/>
          <w:szCs w:val="28"/>
        </w:rPr>
        <w:t>В конечном счете этот механизм оценки мультипликативного эффекта можно свести к следующему формализованному виду:</w:t>
      </w:r>
    </w:p>
    <w:p w14:paraId="53922935" w14:textId="77777777" w:rsidR="00DD4AB7" w:rsidRPr="00FB7644" w:rsidRDefault="00DD4AB7" w:rsidP="004771FB">
      <w:pPr>
        <w:pStyle w:val="a3"/>
        <w:tabs>
          <w:tab w:val="left" w:pos="993"/>
        </w:tabs>
        <w:ind w:left="0"/>
        <w:jc w:val="both"/>
        <w:rPr>
          <w:rFonts w:ascii="Times New Roman" w:eastAsia="Times New Roman" w:hAnsi="Times New Roman"/>
          <w:sz w:val="28"/>
          <w:szCs w:val="28"/>
        </w:rPr>
      </w:pPr>
    </w:p>
    <w:p w14:paraId="7B8D93E8" w14:textId="77777777" w:rsidR="00190F8B" w:rsidRPr="00C361F9" w:rsidRDefault="00190F8B" w:rsidP="00C361F9">
      <w:pPr>
        <w:pStyle w:val="a3"/>
        <w:tabs>
          <w:tab w:val="left" w:pos="993"/>
        </w:tabs>
        <w:ind w:left="0"/>
        <w:jc w:val="right"/>
        <w:rPr>
          <w:rFonts w:ascii="Times New Roman" w:eastAsia="Times New Roman" w:hAnsi="Times New Roman"/>
          <w:sz w:val="28"/>
          <w:szCs w:val="28"/>
        </w:rPr>
      </w:pPr>
      <w:r w:rsidRPr="00C361F9">
        <w:rPr>
          <w:rFonts w:ascii="Times New Roman" w:eastAsia="Times New Roman" w:hAnsi="Times New Roman"/>
          <w:sz w:val="28"/>
          <w:szCs w:val="28"/>
        </w:rPr>
        <w:t xml:space="preserve">                                                     </w:t>
      </w:r>
      <w:r w:rsidRPr="00C361F9">
        <w:rPr>
          <w:rFonts w:ascii="Times New Roman" w:eastAsia="Times New Roman" w:hAnsi="Times New Roman"/>
          <w:sz w:val="28"/>
          <w:szCs w:val="28"/>
          <w:lang w:val="en-US"/>
        </w:rPr>
        <w:t>MULT</w:t>
      </w:r>
      <w:r w:rsidRPr="00C361F9">
        <w:rPr>
          <w:rFonts w:ascii="Times New Roman" w:eastAsia="Times New Roman" w:hAnsi="Times New Roman"/>
          <w:sz w:val="28"/>
          <w:szCs w:val="28"/>
          <w:vertAlign w:val="subscript"/>
          <w:lang w:val="en-US"/>
        </w:rPr>
        <w:t>j</w:t>
      </w:r>
      <w:r w:rsidRPr="00C361F9">
        <w:rPr>
          <w:rFonts w:ascii="Times New Roman" w:eastAsia="Times New Roman" w:hAnsi="Times New Roman"/>
          <w:sz w:val="28"/>
          <w:szCs w:val="28"/>
        </w:rPr>
        <w:t xml:space="preserve"> = (</w:t>
      </w:r>
      <w:r w:rsidRPr="00C361F9">
        <w:rPr>
          <w:rFonts w:ascii="Times New Roman" w:eastAsia="Times New Roman" w:hAnsi="Times New Roman"/>
          <w:sz w:val="32"/>
          <w:szCs w:val="28"/>
        </w:rPr>
        <w:t>∑</w:t>
      </w:r>
      <w:r w:rsidRPr="00C361F9">
        <w:rPr>
          <w:rFonts w:ascii="Times New Roman" w:eastAsia="Times New Roman" w:hAnsi="Times New Roman"/>
          <w:sz w:val="28"/>
          <w:szCs w:val="28"/>
        </w:rPr>
        <w:t xml:space="preserve"> </w:t>
      </w:r>
      <w:r w:rsidRPr="00C361F9">
        <w:rPr>
          <w:rFonts w:ascii="Times New Roman" w:eastAsia="Times New Roman" w:hAnsi="Times New Roman"/>
          <w:sz w:val="32"/>
          <w:szCs w:val="28"/>
          <w:lang w:val="en-US"/>
        </w:rPr>
        <w:t>a</w:t>
      </w:r>
      <w:r w:rsidRPr="00C361F9">
        <w:rPr>
          <w:rFonts w:ascii="Times New Roman" w:eastAsia="Times New Roman" w:hAnsi="Times New Roman"/>
          <w:sz w:val="28"/>
          <w:szCs w:val="28"/>
          <w:vertAlign w:val="subscript"/>
          <w:lang w:val="en-US"/>
        </w:rPr>
        <w:t>ij</w:t>
      </w:r>
      <w:r w:rsidRPr="00C361F9">
        <w:rPr>
          <w:rFonts w:ascii="Times New Roman" w:eastAsia="Times New Roman" w:hAnsi="Times New Roman"/>
          <w:sz w:val="28"/>
          <w:szCs w:val="28"/>
        </w:rPr>
        <w:t>)·</w:t>
      </w:r>
      <w:r w:rsidRPr="00C361F9">
        <w:rPr>
          <w:rFonts w:ascii="Times New Roman" w:eastAsia="Times New Roman" w:hAnsi="Times New Roman"/>
          <w:sz w:val="28"/>
          <w:szCs w:val="28"/>
          <w:lang w:val="en-US"/>
        </w:rPr>
        <w:t>ΔV</w:t>
      </w:r>
      <w:r w:rsidRPr="00C361F9">
        <w:rPr>
          <w:rFonts w:ascii="Times New Roman" w:eastAsia="Times New Roman" w:hAnsi="Times New Roman"/>
          <w:sz w:val="28"/>
          <w:szCs w:val="28"/>
          <w:vertAlign w:val="subscript"/>
          <w:lang w:val="en-US"/>
        </w:rPr>
        <w:t>j</w:t>
      </w:r>
      <w:r w:rsidRPr="00C361F9">
        <w:rPr>
          <w:rFonts w:ascii="Times New Roman" w:eastAsia="Times New Roman" w:hAnsi="Times New Roman"/>
          <w:sz w:val="28"/>
          <w:szCs w:val="28"/>
          <w:vertAlign w:val="subscript"/>
        </w:rPr>
        <w:t xml:space="preserve"> </w:t>
      </w:r>
      <w:r w:rsidRPr="00C361F9">
        <w:rPr>
          <w:rFonts w:ascii="Times New Roman" w:eastAsia="Times New Roman" w:hAnsi="Times New Roman"/>
          <w:sz w:val="28"/>
          <w:szCs w:val="28"/>
        </w:rPr>
        <w:t>,                                    (19)</w:t>
      </w:r>
    </w:p>
    <w:p w14:paraId="017031A2" w14:textId="77777777" w:rsidR="00190F8B" w:rsidRPr="00C361F9" w:rsidRDefault="00190F8B" w:rsidP="004771FB">
      <w:pPr>
        <w:pStyle w:val="a3"/>
        <w:tabs>
          <w:tab w:val="left" w:pos="1740"/>
        </w:tabs>
        <w:ind w:left="495"/>
        <w:jc w:val="both"/>
        <w:rPr>
          <w:rFonts w:ascii="Times New Roman" w:hAnsi="Times New Roman"/>
          <w:sz w:val="24"/>
        </w:rPr>
      </w:pPr>
      <w:r w:rsidRPr="00C361F9">
        <w:rPr>
          <w:rFonts w:ascii="Times New Roman" w:hAnsi="Times New Roman"/>
          <w:sz w:val="24"/>
        </w:rPr>
        <w:t xml:space="preserve">                                                                                     </w:t>
      </w:r>
      <w:r w:rsidRPr="00C361F9">
        <w:rPr>
          <w:rFonts w:ascii="Times New Roman" w:hAnsi="Times New Roman"/>
          <w:sz w:val="24"/>
          <w:lang w:val="en-US"/>
        </w:rPr>
        <w:t>i</w:t>
      </w:r>
    </w:p>
    <w:p w14:paraId="04A4257D" w14:textId="77777777" w:rsidR="00C361F9" w:rsidRDefault="00C361F9" w:rsidP="00C361F9">
      <w:pPr>
        <w:ind w:left="1843" w:hanging="1843"/>
        <w:contextualSpacing/>
        <w:jc w:val="both"/>
        <w:rPr>
          <w:color w:val="000000" w:themeColor="text1"/>
          <w:sz w:val="28"/>
        </w:rPr>
      </w:pPr>
    </w:p>
    <w:p w14:paraId="77160823" w14:textId="38EA03E4" w:rsidR="00190F8B" w:rsidRPr="00FB7644" w:rsidRDefault="00190F8B" w:rsidP="00C361F9">
      <w:pPr>
        <w:contextualSpacing/>
        <w:jc w:val="both"/>
        <w:rPr>
          <w:color w:val="000000" w:themeColor="text1"/>
          <w:sz w:val="28"/>
        </w:rPr>
      </w:pPr>
      <w:r w:rsidRPr="00FB7644">
        <w:rPr>
          <w:color w:val="000000" w:themeColor="text1"/>
          <w:sz w:val="28"/>
        </w:rPr>
        <w:t xml:space="preserve">где MULTj – мультипликативный эффект, определяемый </w:t>
      </w:r>
      <w:r w:rsidRPr="00FB7644">
        <w:rPr>
          <w:color w:val="000000" w:themeColor="text1"/>
          <w:sz w:val="28"/>
          <w:lang w:val="en-US"/>
        </w:rPr>
        <w:t>j</w:t>
      </w:r>
      <w:r w:rsidRPr="00FB7644">
        <w:rPr>
          <w:color w:val="000000" w:themeColor="text1"/>
          <w:sz w:val="28"/>
        </w:rPr>
        <w:t xml:space="preserve">-ой отраслью (отраслевым сектором); </w:t>
      </w:r>
    </w:p>
    <w:p w14:paraId="23431B01" w14:textId="283ECFDA" w:rsidR="00190F8B" w:rsidRPr="00FB7644" w:rsidRDefault="00190F8B" w:rsidP="00C361F9">
      <w:pPr>
        <w:ind w:firstLine="602"/>
        <w:contextualSpacing/>
        <w:jc w:val="both"/>
        <w:rPr>
          <w:color w:val="000000" w:themeColor="text1"/>
          <w:sz w:val="28"/>
        </w:rPr>
      </w:pPr>
      <w:r w:rsidRPr="00FB7644">
        <w:rPr>
          <w:color w:val="000000" w:themeColor="text1"/>
          <w:sz w:val="32"/>
          <w:lang w:val="en-US"/>
        </w:rPr>
        <w:t>a</w:t>
      </w:r>
      <w:r w:rsidRPr="00FB7644">
        <w:rPr>
          <w:color w:val="000000" w:themeColor="text1"/>
          <w:sz w:val="28"/>
          <w:lang w:val="en-US"/>
        </w:rPr>
        <w:t>ij</w:t>
      </w:r>
      <w:r w:rsidRPr="00FB7644">
        <w:rPr>
          <w:color w:val="000000" w:themeColor="text1"/>
          <w:sz w:val="28"/>
        </w:rPr>
        <w:t xml:space="preserve"> – коэффициент полных затрат </w:t>
      </w:r>
      <w:r w:rsidRPr="00FB7644">
        <w:rPr>
          <w:color w:val="000000" w:themeColor="text1"/>
          <w:sz w:val="28"/>
          <w:lang w:val="en-US"/>
        </w:rPr>
        <w:t>i</w:t>
      </w:r>
      <w:r w:rsidRPr="00FB7644">
        <w:rPr>
          <w:color w:val="000000" w:themeColor="text1"/>
          <w:sz w:val="28"/>
        </w:rPr>
        <w:t xml:space="preserve">-ой отрасли на производство единицы продукции </w:t>
      </w:r>
      <w:r w:rsidRPr="00FB7644">
        <w:rPr>
          <w:color w:val="000000" w:themeColor="text1"/>
          <w:sz w:val="28"/>
          <w:lang w:val="en-US"/>
        </w:rPr>
        <w:t>j</w:t>
      </w:r>
      <w:r w:rsidRPr="00FB7644">
        <w:rPr>
          <w:color w:val="000000" w:themeColor="text1"/>
          <w:sz w:val="28"/>
        </w:rPr>
        <w:t>-ой отрасли (отраслевого сектора) МОБ;</w:t>
      </w:r>
    </w:p>
    <w:p w14:paraId="606FCB9B" w14:textId="4AF6882F" w:rsidR="00190F8B" w:rsidRPr="00FB7644" w:rsidRDefault="00190F8B" w:rsidP="00C361F9">
      <w:pPr>
        <w:ind w:left="1843" w:hanging="1241"/>
        <w:contextualSpacing/>
        <w:jc w:val="both"/>
        <w:rPr>
          <w:color w:val="000000" w:themeColor="text1"/>
          <w:sz w:val="28"/>
        </w:rPr>
      </w:pPr>
      <w:r w:rsidRPr="00FB7644">
        <w:rPr>
          <w:sz w:val="28"/>
          <w:szCs w:val="28"/>
          <w:lang w:val="en-US"/>
        </w:rPr>
        <w:t>ΔV</w:t>
      </w:r>
      <w:r w:rsidRPr="00FB7644">
        <w:rPr>
          <w:sz w:val="28"/>
          <w:szCs w:val="28"/>
          <w:vertAlign w:val="subscript"/>
          <w:lang w:val="en-US"/>
        </w:rPr>
        <w:t>j</w:t>
      </w:r>
      <w:r w:rsidRPr="00FB7644">
        <w:rPr>
          <w:sz w:val="28"/>
          <w:szCs w:val="28"/>
          <w:vertAlign w:val="subscript"/>
        </w:rPr>
        <w:t xml:space="preserve">  </w:t>
      </w:r>
      <w:r w:rsidR="0075629B">
        <w:rPr>
          <w:sz w:val="28"/>
          <w:szCs w:val="28"/>
        </w:rPr>
        <w:t>–</w:t>
      </w:r>
      <w:r w:rsidRPr="00FB7644">
        <w:rPr>
          <w:sz w:val="28"/>
          <w:szCs w:val="28"/>
        </w:rPr>
        <w:t xml:space="preserve"> прирост продукции в </w:t>
      </w:r>
      <w:r w:rsidRPr="00FB7644">
        <w:rPr>
          <w:sz w:val="28"/>
          <w:szCs w:val="28"/>
          <w:lang w:val="en-US"/>
        </w:rPr>
        <w:t>j</w:t>
      </w:r>
      <w:r w:rsidRPr="00FB7644">
        <w:rPr>
          <w:sz w:val="28"/>
          <w:szCs w:val="28"/>
        </w:rPr>
        <w:t>-ой отрасли (отраслевого сектора).</w:t>
      </w:r>
    </w:p>
    <w:p w14:paraId="3BE2D5C5" w14:textId="77777777" w:rsidR="00190F8B" w:rsidRPr="00FB7644" w:rsidRDefault="00190F8B" w:rsidP="004771FB">
      <w:pPr>
        <w:ind w:firstLine="709"/>
        <w:contextualSpacing/>
        <w:jc w:val="both"/>
        <w:rPr>
          <w:color w:val="000000" w:themeColor="text1"/>
          <w:sz w:val="28"/>
        </w:rPr>
      </w:pPr>
      <w:r w:rsidRPr="00FB7644">
        <w:rPr>
          <w:color w:val="000000" w:themeColor="text1"/>
          <w:sz w:val="28"/>
        </w:rPr>
        <w:t xml:space="preserve">                           </w:t>
      </w:r>
    </w:p>
    <w:p w14:paraId="082FC5F4" w14:textId="77777777" w:rsidR="00190F8B" w:rsidRPr="00FB7644" w:rsidRDefault="00190F8B" w:rsidP="00C361F9">
      <w:pPr>
        <w:ind w:firstLine="709"/>
        <w:contextualSpacing/>
        <w:jc w:val="right"/>
        <w:rPr>
          <w:b/>
          <w:color w:val="000000" w:themeColor="text1"/>
          <w:sz w:val="28"/>
        </w:rPr>
      </w:pPr>
      <w:r w:rsidRPr="00C361F9">
        <w:rPr>
          <w:color w:val="000000" w:themeColor="text1"/>
          <w:sz w:val="28"/>
        </w:rPr>
        <w:t xml:space="preserve">                                     </w:t>
      </w:r>
      <w:r w:rsidRPr="00C361F9">
        <w:rPr>
          <w:color w:val="000000" w:themeColor="text1"/>
          <w:sz w:val="28"/>
          <w:lang w:val="en-US"/>
        </w:rPr>
        <w:t>MULT</w:t>
      </w:r>
      <w:r w:rsidRPr="00C361F9">
        <w:rPr>
          <w:color w:val="000000" w:themeColor="text1"/>
          <w:sz w:val="28"/>
        </w:rPr>
        <w:t xml:space="preserve"> = ∑ </w:t>
      </w:r>
      <w:r w:rsidRPr="00C361F9">
        <w:rPr>
          <w:sz w:val="28"/>
          <w:szCs w:val="28"/>
          <w:lang w:val="en-US"/>
        </w:rPr>
        <w:t>MULT</w:t>
      </w:r>
      <w:r w:rsidRPr="00C361F9">
        <w:rPr>
          <w:sz w:val="28"/>
          <w:szCs w:val="28"/>
          <w:vertAlign w:val="subscript"/>
          <w:lang w:val="en-US"/>
        </w:rPr>
        <w:t>j</w:t>
      </w:r>
      <w:r w:rsidRPr="00C361F9">
        <w:rPr>
          <w:sz w:val="28"/>
          <w:szCs w:val="28"/>
          <w:vertAlign w:val="subscript"/>
        </w:rPr>
        <w:t xml:space="preserve">         </w:t>
      </w:r>
      <w:r w:rsidRPr="00C361F9">
        <w:rPr>
          <w:sz w:val="28"/>
          <w:szCs w:val="28"/>
        </w:rPr>
        <w:t>(</w:t>
      </w:r>
      <w:r w:rsidRPr="00C361F9">
        <w:rPr>
          <w:sz w:val="28"/>
          <w:szCs w:val="28"/>
          <w:lang w:val="en-US"/>
        </w:rPr>
        <w:t>j</w:t>
      </w:r>
      <w:r w:rsidRPr="00C361F9">
        <w:rPr>
          <w:sz w:val="28"/>
          <w:szCs w:val="28"/>
        </w:rPr>
        <w:t>=1,</w:t>
      </w:r>
      <w:r w:rsidRPr="00C361F9">
        <w:rPr>
          <w:sz w:val="28"/>
          <w:szCs w:val="28"/>
          <w:lang w:val="en-US"/>
        </w:rPr>
        <w:t>n</w:t>
      </w:r>
      <w:r w:rsidRPr="00C361F9">
        <w:rPr>
          <w:sz w:val="28"/>
          <w:szCs w:val="28"/>
        </w:rPr>
        <w:t>).</w:t>
      </w:r>
      <w:r w:rsidRPr="00FB7644">
        <w:rPr>
          <w:b/>
          <w:sz w:val="28"/>
          <w:szCs w:val="28"/>
          <w:vertAlign w:val="subscript"/>
        </w:rPr>
        <w:t xml:space="preserve">                                             </w:t>
      </w:r>
      <w:r w:rsidRPr="00FB7644">
        <w:rPr>
          <w:sz w:val="28"/>
          <w:szCs w:val="28"/>
        </w:rPr>
        <w:t>(20)</w:t>
      </w:r>
    </w:p>
    <w:p w14:paraId="2BC9DDE2" w14:textId="77777777" w:rsidR="00190F8B" w:rsidRPr="00C361F9" w:rsidRDefault="00190F8B" w:rsidP="004771FB">
      <w:pPr>
        <w:ind w:firstLine="709"/>
        <w:contextualSpacing/>
        <w:jc w:val="both"/>
        <w:rPr>
          <w:color w:val="000000" w:themeColor="text1"/>
          <w:sz w:val="24"/>
        </w:rPr>
      </w:pPr>
      <w:r w:rsidRPr="00C361F9">
        <w:rPr>
          <w:color w:val="000000" w:themeColor="text1"/>
          <w:sz w:val="24"/>
        </w:rPr>
        <w:t xml:space="preserve">                                                                       </w:t>
      </w:r>
      <w:r w:rsidRPr="00C361F9">
        <w:rPr>
          <w:color w:val="000000" w:themeColor="text1"/>
          <w:sz w:val="24"/>
          <w:lang w:val="en-US"/>
        </w:rPr>
        <w:t>j</w:t>
      </w:r>
    </w:p>
    <w:p w14:paraId="7A520270" w14:textId="77777777" w:rsidR="00190F8B" w:rsidRPr="00FB7644" w:rsidRDefault="00190F8B" w:rsidP="004771FB">
      <w:pPr>
        <w:ind w:firstLine="709"/>
        <w:contextualSpacing/>
        <w:jc w:val="both"/>
        <w:rPr>
          <w:color w:val="000000" w:themeColor="text1"/>
          <w:sz w:val="28"/>
        </w:rPr>
      </w:pPr>
    </w:p>
    <w:p w14:paraId="37346CA3" w14:textId="7329630E" w:rsidR="00190F8B" w:rsidRDefault="00190F8B" w:rsidP="004771FB">
      <w:pPr>
        <w:ind w:firstLine="709"/>
        <w:contextualSpacing/>
        <w:jc w:val="both"/>
        <w:rPr>
          <w:color w:val="000000" w:themeColor="text1"/>
          <w:sz w:val="28"/>
        </w:rPr>
      </w:pPr>
      <w:r w:rsidRPr="00FB7644">
        <w:rPr>
          <w:color w:val="000000" w:themeColor="text1"/>
          <w:sz w:val="28"/>
        </w:rPr>
        <w:t>В целях реализации этого механизма нами проведена процедура группировки коэффициентов МОБ и обобщения для горно-металлургической и обрабатывающей промышленности, сельского хозяйства и туристической деятельности (табл</w:t>
      </w:r>
      <w:r w:rsidR="00C361F9">
        <w:rPr>
          <w:color w:val="000000" w:themeColor="text1"/>
          <w:sz w:val="28"/>
        </w:rPr>
        <w:t xml:space="preserve">ица </w:t>
      </w:r>
      <w:r w:rsidRPr="00FB7644">
        <w:rPr>
          <w:color w:val="000000" w:themeColor="text1"/>
          <w:sz w:val="28"/>
        </w:rPr>
        <w:t>2</w:t>
      </w:r>
      <w:r w:rsidR="008577DA" w:rsidRPr="00FB7644">
        <w:rPr>
          <w:color w:val="000000" w:themeColor="text1"/>
          <w:sz w:val="28"/>
        </w:rPr>
        <w:t>8</w:t>
      </w:r>
      <w:r w:rsidRPr="00FB7644">
        <w:rPr>
          <w:color w:val="000000" w:themeColor="text1"/>
          <w:sz w:val="28"/>
        </w:rPr>
        <w:t>).</w:t>
      </w:r>
    </w:p>
    <w:p w14:paraId="36053031" w14:textId="77777777" w:rsidR="007C77CC" w:rsidRDefault="007C77CC" w:rsidP="00C361F9">
      <w:pPr>
        <w:contextualSpacing/>
        <w:jc w:val="both"/>
        <w:rPr>
          <w:color w:val="000000" w:themeColor="text1"/>
          <w:sz w:val="28"/>
        </w:rPr>
      </w:pPr>
    </w:p>
    <w:p w14:paraId="0B65B1C4" w14:textId="7E6CA63E" w:rsidR="00190F8B" w:rsidRPr="00FB7644" w:rsidRDefault="00190F8B" w:rsidP="00C361F9">
      <w:pPr>
        <w:contextualSpacing/>
        <w:jc w:val="both"/>
        <w:rPr>
          <w:color w:val="000000" w:themeColor="text1"/>
          <w:sz w:val="28"/>
        </w:rPr>
      </w:pPr>
      <w:r w:rsidRPr="00FB7644">
        <w:rPr>
          <w:color w:val="000000" w:themeColor="text1"/>
          <w:sz w:val="28"/>
        </w:rPr>
        <w:t>Таблица 2</w:t>
      </w:r>
      <w:r w:rsidR="008577DA" w:rsidRPr="00FB7644">
        <w:rPr>
          <w:color w:val="000000" w:themeColor="text1"/>
          <w:sz w:val="28"/>
        </w:rPr>
        <w:t>8</w:t>
      </w:r>
      <w:r w:rsidRPr="00FB7644">
        <w:rPr>
          <w:color w:val="000000" w:themeColor="text1"/>
          <w:sz w:val="28"/>
        </w:rPr>
        <w:t xml:space="preserve"> – Коэффициенты полных затрат на единицу выпуска продукции в ключевых отраслях ШиТО</w:t>
      </w:r>
    </w:p>
    <w:p w14:paraId="57616A64" w14:textId="2932A1B8" w:rsidR="00190F8B" w:rsidRPr="00FB7644" w:rsidRDefault="00190F8B" w:rsidP="007527EF">
      <w:pPr>
        <w:ind w:firstLine="709"/>
        <w:contextualSpacing/>
        <w:jc w:val="right"/>
        <w:rPr>
          <w:color w:val="000000" w:themeColor="text1"/>
          <w:sz w:val="24"/>
          <w:szCs w:val="24"/>
        </w:rPr>
      </w:pPr>
      <w:r w:rsidRPr="00FB7644">
        <w:rPr>
          <w:color w:val="000000" w:themeColor="text1"/>
          <w:sz w:val="24"/>
          <w:szCs w:val="24"/>
        </w:rPr>
        <w:t>тенге</w:t>
      </w:r>
    </w:p>
    <w:tbl>
      <w:tblPr>
        <w:tblStyle w:val="ab"/>
        <w:tblW w:w="0" w:type="auto"/>
        <w:jc w:val="center"/>
        <w:tblLayout w:type="fixed"/>
        <w:tblLook w:val="04A0" w:firstRow="1" w:lastRow="0" w:firstColumn="1" w:lastColumn="0" w:noHBand="0" w:noVBand="1"/>
      </w:tblPr>
      <w:tblGrid>
        <w:gridCol w:w="4217"/>
        <w:gridCol w:w="1302"/>
        <w:gridCol w:w="1217"/>
        <w:gridCol w:w="1246"/>
        <w:gridCol w:w="1607"/>
      </w:tblGrid>
      <w:tr w:rsidR="00190F8B" w:rsidRPr="00FB7644" w14:paraId="41648282" w14:textId="77777777" w:rsidTr="007C77CC">
        <w:trPr>
          <w:jc w:val="center"/>
        </w:trPr>
        <w:tc>
          <w:tcPr>
            <w:tcW w:w="4217" w:type="dxa"/>
            <w:vAlign w:val="center"/>
          </w:tcPr>
          <w:p w14:paraId="371348DB" w14:textId="695E1F75" w:rsidR="00190F8B" w:rsidRPr="00FB7644" w:rsidRDefault="00190F8B" w:rsidP="007C77CC">
            <w:pPr>
              <w:ind w:left="-63" w:right="-94" w:firstLine="14"/>
              <w:contextualSpacing/>
              <w:jc w:val="center"/>
              <w:rPr>
                <w:color w:val="000000" w:themeColor="text1"/>
                <w:sz w:val="24"/>
                <w:szCs w:val="24"/>
              </w:rPr>
            </w:pPr>
            <w:r w:rsidRPr="00FB7644">
              <w:rPr>
                <w:color w:val="000000" w:themeColor="text1"/>
                <w:sz w:val="24"/>
                <w:szCs w:val="24"/>
              </w:rPr>
              <w:t>Производства товаров и</w:t>
            </w:r>
            <w:r w:rsidR="007C77CC">
              <w:rPr>
                <w:color w:val="000000" w:themeColor="text1"/>
                <w:sz w:val="24"/>
                <w:szCs w:val="24"/>
              </w:rPr>
              <w:t xml:space="preserve"> </w:t>
            </w:r>
            <w:r w:rsidRPr="00FB7644">
              <w:rPr>
                <w:color w:val="000000" w:themeColor="text1"/>
                <w:sz w:val="24"/>
                <w:szCs w:val="24"/>
              </w:rPr>
              <w:t>услуг, опре</w:t>
            </w:r>
            <w:r w:rsidR="007C77CC">
              <w:rPr>
                <w:color w:val="000000" w:themeColor="text1"/>
                <w:sz w:val="24"/>
                <w:szCs w:val="24"/>
              </w:rPr>
              <w:t xml:space="preserve"> </w:t>
            </w:r>
            <w:r w:rsidRPr="00FB7644">
              <w:rPr>
                <w:color w:val="000000" w:themeColor="text1"/>
                <w:sz w:val="24"/>
                <w:szCs w:val="24"/>
              </w:rPr>
              <w:t>деляющие мультипликативный эффект</w:t>
            </w:r>
          </w:p>
        </w:tc>
        <w:tc>
          <w:tcPr>
            <w:tcW w:w="1302" w:type="dxa"/>
            <w:vAlign w:val="center"/>
          </w:tcPr>
          <w:p w14:paraId="79DED6FE" w14:textId="28582558" w:rsidR="00190F8B" w:rsidRPr="00FB7644" w:rsidRDefault="00190F8B" w:rsidP="007527EF">
            <w:pPr>
              <w:ind w:firstLine="39"/>
              <w:contextualSpacing/>
              <w:jc w:val="center"/>
              <w:rPr>
                <w:color w:val="000000" w:themeColor="text1"/>
                <w:sz w:val="24"/>
                <w:szCs w:val="24"/>
              </w:rPr>
            </w:pPr>
            <w:r w:rsidRPr="00FB7644">
              <w:rPr>
                <w:color w:val="000000" w:themeColor="text1"/>
                <w:sz w:val="24"/>
                <w:szCs w:val="24"/>
              </w:rPr>
              <w:t>Гор-доб.</w:t>
            </w:r>
          </w:p>
          <w:p w14:paraId="74EABB84" w14:textId="77777777" w:rsidR="00190F8B" w:rsidRPr="00FB7644" w:rsidRDefault="00190F8B" w:rsidP="007527EF">
            <w:pPr>
              <w:ind w:firstLine="39"/>
              <w:contextualSpacing/>
              <w:jc w:val="center"/>
              <w:rPr>
                <w:color w:val="000000" w:themeColor="text1"/>
                <w:sz w:val="24"/>
                <w:szCs w:val="24"/>
              </w:rPr>
            </w:pPr>
            <w:r w:rsidRPr="00FB7644">
              <w:rPr>
                <w:color w:val="000000" w:themeColor="text1"/>
                <w:sz w:val="24"/>
                <w:szCs w:val="24"/>
              </w:rPr>
              <w:t>пром-сть</w:t>
            </w:r>
          </w:p>
        </w:tc>
        <w:tc>
          <w:tcPr>
            <w:tcW w:w="1217" w:type="dxa"/>
            <w:vAlign w:val="center"/>
          </w:tcPr>
          <w:p w14:paraId="6C28B0DC" w14:textId="589D67DA" w:rsidR="00190F8B" w:rsidRPr="00FB7644" w:rsidRDefault="00190F8B" w:rsidP="007527EF">
            <w:pPr>
              <w:ind w:firstLine="40"/>
              <w:contextualSpacing/>
              <w:jc w:val="center"/>
              <w:rPr>
                <w:color w:val="000000" w:themeColor="text1"/>
                <w:sz w:val="24"/>
                <w:szCs w:val="24"/>
              </w:rPr>
            </w:pPr>
            <w:r w:rsidRPr="00FB7644">
              <w:rPr>
                <w:color w:val="000000" w:themeColor="text1"/>
                <w:sz w:val="24"/>
                <w:szCs w:val="24"/>
              </w:rPr>
              <w:t>Обрабат.</w:t>
            </w:r>
          </w:p>
          <w:p w14:paraId="7015D624" w14:textId="77777777" w:rsidR="00190F8B" w:rsidRPr="00FB7644" w:rsidRDefault="00190F8B" w:rsidP="007527EF">
            <w:pPr>
              <w:ind w:firstLine="40"/>
              <w:contextualSpacing/>
              <w:jc w:val="center"/>
              <w:rPr>
                <w:color w:val="000000" w:themeColor="text1"/>
                <w:sz w:val="24"/>
                <w:szCs w:val="24"/>
              </w:rPr>
            </w:pPr>
            <w:r w:rsidRPr="00FB7644">
              <w:rPr>
                <w:color w:val="000000" w:themeColor="text1"/>
                <w:sz w:val="24"/>
                <w:szCs w:val="24"/>
              </w:rPr>
              <w:t>пром-сть</w:t>
            </w:r>
          </w:p>
        </w:tc>
        <w:tc>
          <w:tcPr>
            <w:tcW w:w="1246" w:type="dxa"/>
            <w:vAlign w:val="center"/>
          </w:tcPr>
          <w:p w14:paraId="10C5046A" w14:textId="77777777" w:rsidR="00190F8B" w:rsidRPr="00FB7644" w:rsidRDefault="00190F8B" w:rsidP="007527EF">
            <w:pPr>
              <w:ind w:firstLine="32"/>
              <w:contextualSpacing/>
              <w:jc w:val="center"/>
              <w:rPr>
                <w:color w:val="000000" w:themeColor="text1"/>
                <w:sz w:val="24"/>
                <w:szCs w:val="24"/>
              </w:rPr>
            </w:pPr>
            <w:r w:rsidRPr="00FB7644">
              <w:rPr>
                <w:color w:val="000000" w:themeColor="text1"/>
                <w:sz w:val="24"/>
                <w:szCs w:val="24"/>
              </w:rPr>
              <w:t>Сельское хозяйство</w:t>
            </w:r>
          </w:p>
        </w:tc>
        <w:tc>
          <w:tcPr>
            <w:tcW w:w="1607" w:type="dxa"/>
            <w:vAlign w:val="center"/>
          </w:tcPr>
          <w:p w14:paraId="7147082F" w14:textId="29A5E998" w:rsidR="00190F8B" w:rsidRPr="00FB7644" w:rsidRDefault="00190F8B" w:rsidP="007527EF">
            <w:pPr>
              <w:ind w:firstLine="33"/>
              <w:contextualSpacing/>
              <w:jc w:val="center"/>
              <w:rPr>
                <w:color w:val="000000" w:themeColor="text1"/>
                <w:sz w:val="24"/>
                <w:szCs w:val="24"/>
              </w:rPr>
            </w:pPr>
            <w:r w:rsidRPr="00FB7644">
              <w:rPr>
                <w:color w:val="000000" w:themeColor="text1"/>
                <w:sz w:val="24"/>
                <w:szCs w:val="24"/>
              </w:rPr>
              <w:t>Турист.</w:t>
            </w:r>
          </w:p>
          <w:p w14:paraId="4D11DD52" w14:textId="77777777" w:rsidR="00190F8B" w:rsidRPr="00FB7644" w:rsidRDefault="00190F8B" w:rsidP="007527EF">
            <w:pPr>
              <w:ind w:firstLine="33"/>
              <w:contextualSpacing/>
              <w:jc w:val="center"/>
              <w:rPr>
                <w:color w:val="000000" w:themeColor="text1"/>
                <w:sz w:val="24"/>
                <w:szCs w:val="24"/>
              </w:rPr>
            </w:pPr>
            <w:r w:rsidRPr="00FB7644">
              <w:rPr>
                <w:color w:val="000000" w:themeColor="text1"/>
                <w:sz w:val="24"/>
                <w:szCs w:val="24"/>
              </w:rPr>
              <w:t>деятельность</w:t>
            </w:r>
          </w:p>
        </w:tc>
      </w:tr>
      <w:tr w:rsidR="00190F8B" w:rsidRPr="00FB7644" w14:paraId="6FBA9230" w14:textId="77777777" w:rsidTr="007C77CC">
        <w:trPr>
          <w:jc w:val="center"/>
        </w:trPr>
        <w:tc>
          <w:tcPr>
            <w:tcW w:w="4217" w:type="dxa"/>
          </w:tcPr>
          <w:p w14:paraId="6C19C2F9" w14:textId="77777777" w:rsidR="00190F8B" w:rsidRPr="00FB7644" w:rsidRDefault="00190F8B" w:rsidP="004771FB">
            <w:pPr>
              <w:ind w:firstLine="27"/>
              <w:contextualSpacing/>
              <w:rPr>
                <w:color w:val="000000" w:themeColor="text1"/>
                <w:sz w:val="24"/>
                <w:szCs w:val="24"/>
              </w:rPr>
            </w:pPr>
            <w:r w:rsidRPr="00FB7644">
              <w:rPr>
                <w:color w:val="000000" w:themeColor="text1"/>
                <w:sz w:val="24"/>
                <w:szCs w:val="24"/>
              </w:rPr>
              <w:t xml:space="preserve">Сырая нефть, газ природный, руды цветных металлов </w:t>
            </w:r>
          </w:p>
        </w:tc>
        <w:tc>
          <w:tcPr>
            <w:tcW w:w="1302" w:type="dxa"/>
            <w:vAlign w:val="center"/>
          </w:tcPr>
          <w:p w14:paraId="3359BE4C" w14:textId="77777777" w:rsidR="00190F8B" w:rsidRPr="00FB7644" w:rsidRDefault="00190F8B" w:rsidP="007527EF">
            <w:pPr>
              <w:ind w:firstLine="39"/>
              <w:contextualSpacing/>
              <w:jc w:val="center"/>
              <w:rPr>
                <w:color w:val="000000" w:themeColor="text1"/>
                <w:sz w:val="24"/>
                <w:szCs w:val="24"/>
              </w:rPr>
            </w:pPr>
            <w:r w:rsidRPr="00FB7644">
              <w:rPr>
                <w:color w:val="000000" w:themeColor="text1"/>
                <w:sz w:val="24"/>
                <w:szCs w:val="24"/>
              </w:rPr>
              <w:t>4,725483</w:t>
            </w:r>
          </w:p>
        </w:tc>
        <w:tc>
          <w:tcPr>
            <w:tcW w:w="1217" w:type="dxa"/>
            <w:vAlign w:val="center"/>
          </w:tcPr>
          <w:p w14:paraId="14E63C8F" w14:textId="2EF3BE37" w:rsidR="00190F8B" w:rsidRPr="00FB7644" w:rsidRDefault="0075629B" w:rsidP="007527EF">
            <w:pPr>
              <w:ind w:firstLine="40"/>
              <w:contextualSpacing/>
              <w:jc w:val="center"/>
              <w:rPr>
                <w:color w:val="000000" w:themeColor="text1"/>
                <w:sz w:val="24"/>
                <w:szCs w:val="24"/>
              </w:rPr>
            </w:pPr>
            <w:r>
              <w:rPr>
                <w:color w:val="000000" w:themeColor="text1"/>
                <w:sz w:val="24"/>
                <w:szCs w:val="24"/>
              </w:rPr>
              <w:t>-</w:t>
            </w:r>
          </w:p>
        </w:tc>
        <w:tc>
          <w:tcPr>
            <w:tcW w:w="1246" w:type="dxa"/>
            <w:vAlign w:val="center"/>
          </w:tcPr>
          <w:p w14:paraId="5FADF058" w14:textId="57D51CD8" w:rsidR="00190F8B" w:rsidRPr="00FB7644" w:rsidRDefault="0075629B" w:rsidP="007527EF">
            <w:pPr>
              <w:ind w:firstLine="32"/>
              <w:contextualSpacing/>
              <w:jc w:val="center"/>
              <w:rPr>
                <w:color w:val="000000" w:themeColor="text1"/>
                <w:sz w:val="24"/>
                <w:szCs w:val="24"/>
              </w:rPr>
            </w:pPr>
            <w:r>
              <w:rPr>
                <w:color w:val="000000" w:themeColor="text1"/>
                <w:sz w:val="24"/>
                <w:szCs w:val="24"/>
              </w:rPr>
              <w:t>-</w:t>
            </w:r>
          </w:p>
        </w:tc>
        <w:tc>
          <w:tcPr>
            <w:tcW w:w="1607" w:type="dxa"/>
            <w:vAlign w:val="center"/>
          </w:tcPr>
          <w:p w14:paraId="2EEA5B3A" w14:textId="25C074A5" w:rsidR="00190F8B" w:rsidRPr="00FB7644" w:rsidRDefault="0075629B" w:rsidP="007527EF">
            <w:pPr>
              <w:ind w:firstLine="33"/>
              <w:contextualSpacing/>
              <w:jc w:val="center"/>
              <w:rPr>
                <w:color w:val="000000" w:themeColor="text1"/>
                <w:sz w:val="24"/>
                <w:szCs w:val="24"/>
              </w:rPr>
            </w:pPr>
            <w:r>
              <w:rPr>
                <w:color w:val="000000" w:themeColor="text1"/>
                <w:sz w:val="24"/>
                <w:szCs w:val="24"/>
              </w:rPr>
              <w:t>-</w:t>
            </w:r>
          </w:p>
        </w:tc>
      </w:tr>
      <w:tr w:rsidR="00190F8B" w:rsidRPr="00FB7644" w14:paraId="556DE775" w14:textId="77777777" w:rsidTr="007C77CC">
        <w:trPr>
          <w:jc w:val="center"/>
        </w:trPr>
        <w:tc>
          <w:tcPr>
            <w:tcW w:w="4217" w:type="dxa"/>
          </w:tcPr>
          <w:p w14:paraId="63873EA3" w14:textId="77777777" w:rsidR="00190F8B" w:rsidRPr="00FB7644" w:rsidRDefault="00190F8B" w:rsidP="004771FB">
            <w:pPr>
              <w:ind w:firstLine="27"/>
              <w:contextualSpacing/>
              <w:rPr>
                <w:color w:val="000000" w:themeColor="text1"/>
                <w:sz w:val="24"/>
                <w:szCs w:val="24"/>
              </w:rPr>
            </w:pPr>
            <w:r w:rsidRPr="00FB7644">
              <w:rPr>
                <w:color w:val="000000" w:themeColor="text1"/>
                <w:sz w:val="24"/>
                <w:szCs w:val="24"/>
              </w:rPr>
              <w:t>Железо, сталь, алюминий и изделия из них, цемент</w:t>
            </w:r>
          </w:p>
        </w:tc>
        <w:tc>
          <w:tcPr>
            <w:tcW w:w="1302" w:type="dxa"/>
            <w:vAlign w:val="center"/>
          </w:tcPr>
          <w:p w14:paraId="567ACF27" w14:textId="6739C97D" w:rsidR="00190F8B" w:rsidRPr="00FB7644" w:rsidRDefault="0075629B" w:rsidP="007527EF">
            <w:pPr>
              <w:ind w:firstLine="39"/>
              <w:contextualSpacing/>
              <w:jc w:val="center"/>
              <w:rPr>
                <w:color w:val="000000" w:themeColor="text1"/>
                <w:sz w:val="24"/>
                <w:szCs w:val="24"/>
              </w:rPr>
            </w:pPr>
            <w:r>
              <w:rPr>
                <w:color w:val="000000" w:themeColor="text1"/>
                <w:sz w:val="24"/>
                <w:szCs w:val="24"/>
              </w:rPr>
              <w:t>-</w:t>
            </w:r>
          </w:p>
        </w:tc>
        <w:tc>
          <w:tcPr>
            <w:tcW w:w="1217" w:type="dxa"/>
            <w:vAlign w:val="center"/>
          </w:tcPr>
          <w:p w14:paraId="4069E023" w14:textId="77777777" w:rsidR="00190F8B" w:rsidRPr="00FB7644" w:rsidRDefault="00190F8B" w:rsidP="007527EF">
            <w:pPr>
              <w:ind w:firstLine="40"/>
              <w:contextualSpacing/>
              <w:jc w:val="center"/>
              <w:rPr>
                <w:color w:val="000000" w:themeColor="text1"/>
                <w:sz w:val="24"/>
                <w:szCs w:val="24"/>
              </w:rPr>
            </w:pPr>
            <w:r w:rsidRPr="00FB7644">
              <w:rPr>
                <w:color w:val="000000" w:themeColor="text1"/>
                <w:sz w:val="24"/>
                <w:szCs w:val="24"/>
              </w:rPr>
              <w:t>6,337399</w:t>
            </w:r>
          </w:p>
        </w:tc>
        <w:tc>
          <w:tcPr>
            <w:tcW w:w="1246" w:type="dxa"/>
            <w:vAlign w:val="center"/>
          </w:tcPr>
          <w:p w14:paraId="38C877CE" w14:textId="4DD8CE11" w:rsidR="00190F8B" w:rsidRPr="00FB7644" w:rsidRDefault="0075629B" w:rsidP="007527EF">
            <w:pPr>
              <w:ind w:firstLine="32"/>
              <w:contextualSpacing/>
              <w:jc w:val="center"/>
              <w:rPr>
                <w:color w:val="000000" w:themeColor="text1"/>
                <w:sz w:val="24"/>
                <w:szCs w:val="24"/>
              </w:rPr>
            </w:pPr>
            <w:r>
              <w:rPr>
                <w:color w:val="000000" w:themeColor="text1"/>
                <w:sz w:val="24"/>
                <w:szCs w:val="24"/>
              </w:rPr>
              <w:t>-</w:t>
            </w:r>
          </w:p>
        </w:tc>
        <w:tc>
          <w:tcPr>
            <w:tcW w:w="1607" w:type="dxa"/>
            <w:vAlign w:val="center"/>
          </w:tcPr>
          <w:p w14:paraId="7DA8F28C" w14:textId="6347A02D" w:rsidR="00190F8B" w:rsidRPr="00FB7644" w:rsidRDefault="0075629B" w:rsidP="007527EF">
            <w:pPr>
              <w:ind w:firstLine="33"/>
              <w:contextualSpacing/>
              <w:jc w:val="center"/>
              <w:rPr>
                <w:color w:val="000000" w:themeColor="text1"/>
                <w:sz w:val="24"/>
                <w:szCs w:val="24"/>
              </w:rPr>
            </w:pPr>
            <w:r>
              <w:rPr>
                <w:color w:val="000000" w:themeColor="text1"/>
                <w:sz w:val="24"/>
                <w:szCs w:val="24"/>
              </w:rPr>
              <w:t>-</w:t>
            </w:r>
          </w:p>
        </w:tc>
      </w:tr>
      <w:tr w:rsidR="00190F8B" w:rsidRPr="00FB7644" w14:paraId="40924F10" w14:textId="77777777" w:rsidTr="007C77CC">
        <w:trPr>
          <w:jc w:val="center"/>
        </w:trPr>
        <w:tc>
          <w:tcPr>
            <w:tcW w:w="4217" w:type="dxa"/>
          </w:tcPr>
          <w:p w14:paraId="7455646B" w14:textId="77777777" w:rsidR="00190F8B" w:rsidRPr="00FB7644" w:rsidRDefault="00190F8B" w:rsidP="004771FB">
            <w:pPr>
              <w:ind w:firstLine="27"/>
              <w:contextualSpacing/>
              <w:rPr>
                <w:color w:val="000000" w:themeColor="text1"/>
                <w:sz w:val="24"/>
                <w:szCs w:val="24"/>
              </w:rPr>
            </w:pPr>
            <w:r w:rsidRPr="00FB7644">
              <w:rPr>
                <w:color w:val="000000" w:themeColor="text1"/>
                <w:sz w:val="24"/>
                <w:szCs w:val="24"/>
              </w:rPr>
              <w:t>Зерно, мука, фрукты и овощи, семена масличные, растительное масло, живой скот</w:t>
            </w:r>
          </w:p>
        </w:tc>
        <w:tc>
          <w:tcPr>
            <w:tcW w:w="1302" w:type="dxa"/>
            <w:vAlign w:val="center"/>
          </w:tcPr>
          <w:p w14:paraId="0AFA52D0" w14:textId="0B860A34" w:rsidR="00190F8B" w:rsidRPr="00FB7644" w:rsidRDefault="0075629B" w:rsidP="007527EF">
            <w:pPr>
              <w:ind w:firstLine="39"/>
              <w:contextualSpacing/>
              <w:jc w:val="center"/>
              <w:rPr>
                <w:color w:val="000000" w:themeColor="text1"/>
                <w:sz w:val="24"/>
                <w:szCs w:val="24"/>
              </w:rPr>
            </w:pPr>
            <w:r>
              <w:rPr>
                <w:color w:val="000000" w:themeColor="text1"/>
                <w:sz w:val="24"/>
                <w:szCs w:val="24"/>
              </w:rPr>
              <w:t>-</w:t>
            </w:r>
          </w:p>
        </w:tc>
        <w:tc>
          <w:tcPr>
            <w:tcW w:w="1217" w:type="dxa"/>
            <w:vAlign w:val="center"/>
          </w:tcPr>
          <w:p w14:paraId="4047A571" w14:textId="0DD3A5A3" w:rsidR="00190F8B" w:rsidRPr="00FB7644" w:rsidRDefault="0075629B" w:rsidP="007527EF">
            <w:pPr>
              <w:ind w:firstLine="40"/>
              <w:contextualSpacing/>
              <w:jc w:val="center"/>
              <w:rPr>
                <w:color w:val="000000" w:themeColor="text1"/>
                <w:sz w:val="24"/>
                <w:szCs w:val="24"/>
              </w:rPr>
            </w:pPr>
            <w:r>
              <w:rPr>
                <w:color w:val="000000" w:themeColor="text1"/>
                <w:sz w:val="24"/>
                <w:szCs w:val="24"/>
              </w:rPr>
              <w:t>-</w:t>
            </w:r>
          </w:p>
        </w:tc>
        <w:tc>
          <w:tcPr>
            <w:tcW w:w="1246" w:type="dxa"/>
            <w:vAlign w:val="center"/>
          </w:tcPr>
          <w:p w14:paraId="17A2BC84" w14:textId="77777777" w:rsidR="00190F8B" w:rsidRPr="00FB7644" w:rsidRDefault="00190F8B" w:rsidP="007527EF">
            <w:pPr>
              <w:ind w:firstLine="32"/>
              <w:contextualSpacing/>
              <w:jc w:val="center"/>
              <w:rPr>
                <w:color w:val="000000" w:themeColor="text1"/>
                <w:sz w:val="24"/>
                <w:szCs w:val="24"/>
              </w:rPr>
            </w:pPr>
            <w:r w:rsidRPr="00FB7644">
              <w:rPr>
                <w:color w:val="000000" w:themeColor="text1"/>
                <w:sz w:val="24"/>
                <w:szCs w:val="24"/>
              </w:rPr>
              <w:t>1,617446</w:t>
            </w:r>
          </w:p>
        </w:tc>
        <w:tc>
          <w:tcPr>
            <w:tcW w:w="1607" w:type="dxa"/>
            <w:vAlign w:val="center"/>
          </w:tcPr>
          <w:p w14:paraId="5926CCF9" w14:textId="11663559" w:rsidR="00190F8B" w:rsidRPr="00FB7644" w:rsidRDefault="0075629B" w:rsidP="007527EF">
            <w:pPr>
              <w:ind w:firstLine="33"/>
              <w:contextualSpacing/>
              <w:jc w:val="center"/>
              <w:rPr>
                <w:color w:val="000000" w:themeColor="text1"/>
                <w:sz w:val="24"/>
                <w:szCs w:val="24"/>
              </w:rPr>
            </w:pPr>
            <w:r>
              <w:rPr>
                <w:color w:val="000000" w:themeColor="text1"/>
                <w:sz w:val="24"/>
                <w:szCs w:val="24"/>
              </w:rPr>
              <w:t>-</w:t>
            </w:r>
          </w:p>
        </w:tc>
      </w:tr>
      <w:tr w:rsidR="00190F8B" w:rsidRPr="00FB7644" w14:paraId="293177BE" w14:textId="77777777" w:rsidTr="007C77CC">
        <w:trPr>
          <w:jc w:val="center"/>
        </w:trPr>
        <w:tc>
          <w:tcPr>
            <w:tcW w:w="4217" w:type="dxa"/>
          </w:tcPr>
          <w:p w14:paraId="47EFF426" w14:textId="77777777" w:rsidR="00190F8B" w:rsidRPr="00FB7644" w:rsidRDefault="00190F8B" w:rsidP="004771FB">
            <w:pPr>
              <w:ind w:firstLine="27"/>
              <w:contextualSpacing/>
              <w:rPr>
                <w:color w:val="000000" w:themeColor="text1"/>
                <w:sz w:val="24"/>
                <w:szCs w:val="24"/>
              </w:rPr>
            </w:pPr>
            <w:r w:rsidRPr="00FB7644">
              <w:rPr>
                <w:color w:val="000000" w:themeColor="text1"/>
                <w:sz w:val="24"/>
                <w:szCs w:val="24"/>
              </w:rPr>
              <w:t xml:space="preserve">Деятельность по оказанию услуг в сфере отдыха и развлечений  </w:t>
            </w:r>
          </w:p>
        </w:tc>
        <w:tc>
          <w:tcPr>
            <w:tcW w:w="1302" w:type="dxa"/>
            <w:vAlign w:val="center"/>
          </w:tcPr>
          <w:p w14:paraId="5B763FC0" w14:textId="304211E8" w:rsidR="00190F8B" w:rsidRPr="00FB7644" w:rsidRDefault="0075629B" w:rsidP="007527EF">
            <w:pPr>
              <w:ind w:firstLine="39"/>
              <w:contextualSpacing/>
              <w:jc w:val="center"/>
              <w:rPr>
                <w:color w:val="000000" w:themeColor="text1"/>
                <w:sz w:val="24"/>
                <w:szCs w:val="24"/>
              </w:rPr>
            </w:pPr>
            <w:r>
              <w:rPr>
                <w:color w:val="000000" w:themeColor="text1"/>
                <w:sz w:val="24"/>
                <w:szCs w:val="24"/>
              </w:rPr>
              <w:t>-</w:t>
            </w:r>
          </w:p>
        </w:tc>
        <w:tc>
          <w:tcPr>
            <w:tcW w:w="1217" w:type="dxa"/>
            <w:vAlign w:val="center"/>
          </w:tcPr>
          <w:p w14:paraId="6278A2CE" w14:textId="7DE9CFBE" w:rsidR="00190F8B" w:rsidRPr="00FB7644" w:rsidRDefault="0075629B" w:rsidP="007527EF">
            <w:pPr>
              <w:ind w:firstLine="40"/>
              <w:contextualSpacing/>
              <w:jc w:val="center"/>
              <w:rPr>
                <w:color w:val="000000" w:themeColor="text1"/>
                <w:sz w:val="24"/>
                <w:szCs w:val="24"/>
              </w:rPr>
            </w:pPr>
            <w:r>
              <w:rPr>
                <w:color w:val="000000" w:themeColor="text1"/>
                <w:sz w:val="24"/>
                <w:szCs w:val="24"/>
              </w:rPr>
              <w:t>-</w:t>
            </w:r>
          </w:p>
        </w:tc>
        <w:tc>
          <w:tcPr>
            <w:tcW w:w="1246" w:type="dxa"/>
            <w:vAlign w:val="center"/>
          </w:tcPr>
          <w:p w14:paraId="490AB4EB" w14:textId="191962A3" w:rsidR="00190F8B" w:rsidRPr="00FB7644" w:rsidRDefault="0075629B" w:rsidP="007527EF">
            <w:pPr>
              <w:contextualSpacing/>
              <w:jc w:val="center"/>
              <w:rPr>
                <w:color w:val="000000" w:themeColor="text1"/>
                <w:sz w:val="24"/>
                <w:szCs w:val="24"/>
              </w:rPr>
            </w:pPr>
            <w:r>
              <w:rPr>
                <w:color w:val="000000" w:themeColor="text1"/>
                <w:sz w:val="24"/>
                <w:szCs w:val="24"/>
              </w:rPr>
              <w:t>-</w:t>
            </w:r>
          </w:p>
        </w:tc>
        <w:tc>
          <w:tcPr>
            <w:tcW w:w="1607" w:type="dxa"/>
            <w:vAlign w:val="center"/>
          </w:tcPr>
          <w:p w14:paraId="3ACB6D6B" w14:textId="77777777" w:rsidR="00190F8B" w:rsidRPr="00FB7644" w:rsidRDefault="00190F8B" w:rsidP="007527EF">
            <w:pPr>
              <w:ind w:firstLine="33"/>
              <w:contextualSpacing/>
              <w:jc w:val="center"/>
              <w:rPr>
                <w:color w:val="000000" w:themeColor="text1"/>
                <w:sz w:val="24"/>
                <w:szCs w:val="24"/>
              </w:rPr>
            </w:pPr>
            <w:r w:rsidRPr="00FB7644">
              <w:rPr>
                <w:color w:val="000000" w:themeColor="text1"/>
                <w:sz w:val="24"/>
                <w:szCs w:val="24"/>
              </w:rPr>
              <w:t>1,807224</w:t>
            </w:r>
          </w:p>
        </w:tc>
      </w:tr>
      <w:tr w:rsidR="00190F8B" w:rsidRPr="00FB7644" w14:paraId="3C3A2091" w14:textId="77777777" w:rsidTr="007C77CC">
        <w:trPr>
          <w:jc w:val="center"/>
        </w:trPr>
        <w:tc>
          <w:tcPr>
            <w:tcW w:w="9589" w:type="dxa"/>
            <w:gridSpan w:val="5"/>
          </w:tcPr>
          <w:p w14:paraId="69CB6DA4" w14:textId="0C48FDB5" w:rsidR="00190F8B" w:rsidRPr="00FB7644" w:rsidRDefault="00190F8B" w:rsidP="0075629B">
            <w:pPr>
              <w:ind w:firstLine="714"/>
              <w:contextualSpacing/>
              <w:rPr>
                <w:color w:val="000000" w:themeColor="text1"/>
                <w:sz w:val="24"/>
                <w:szCs w:val="24"/>
              </w:rPr>
            </w:pPr>
            <w:r w:rsidRPr="00FB7644">
              <w:rPr>
                <w:color w:val="000000" w:themeColor="text1"/>
                <w:sz w:val="24"/>
                <w:szCs w:val="24"/>
              </w:rPr>
              <w:t>Примечание</w:t>
            </w:r>
            <w:r w:rsidR="007527EF">
              <w:rPr>
                <w:color w:val="000000" w:themeColor="text1"/>
                <w:sz w:val="24"/>
                <w:szCs w:val="24"/>
              </w:rPr>
              <w:t xml:space="preserve"> – </w:t>
            </w:r>
            <w:r w:rsidR="007527EF" w:rsidRPr="00FB7644">
              <w:rPr>
                <w:color w:val="000000" w:themeColor="text1"/>
                <w:sz w:val="24"/>
                <w:szCs w:val="24"/>
              </w:rPr>
              <w:t xml:space="preserve">Составлена </w:t>
            </w:r>
            <w:r w:rsidRPr="00FB7644">
              <w:rPr>
                <w:color w:val="000000" w:themeColor="text1"/>
                <w:sz w:val="24"/>
                <w:szCs w:val="24"/>
              </w:rPr>
              <w:t xml:space="preserve">автором на основе </w:t>
            </w:r>
            <w:r w:rsidR="007527EF" w:rsidRPr="0075629B">
              <w:rPr>
                <w:sz w:val="24"/>
                <w:szCs w:val="24"/>
              </w:rPr>
              <w:t>источника</w:t>
            </w:r>
            <w:r w:rsidRPr="0075629B">
              <w:rPr>
                <w:sz w:val="24"/>
                <w:szCs w:val="24"/>
              </w:rPr>
              <w:t xml:space="preserve"> [1</w:t>
            </w:r>
            <w:r w:rsidR="0094175F" w:rsidRPr="0075629B">
              <w:rPr>
                <w:sz w:val="24"/>
                <w:szCs w:val="24"/>
              </w:rPr>
              <w:t>01</w:t>
            </w:r>
            <w:r w:rsidRPr="0075629B">
              <w:rPr>
                <w:sz w:val="24"/>
                <w:szCs w:val="24"/>
              </w:rPr>
              <w:t>]</w:t>
            </w:r>
          </w:p>
        </w:tc>
      </w:tr>
    </w:tbl>
    <w:p w14:paraId="2CF3F1BA" w14:textId="3EA01E58" w:rsidR="00190F8B" w:rsidRPr="00FB7644" w:rsidRDefault="00190F8B" w:rsidP="007527EF">
      <w:pPr>
        <w:ind w:firstLine="709"/>
        <w:jc w:val="both"/>
        <w:rPr>
          <w:sz w:val="28"/>
          <w:szCs w:val="28"/>
        </w:rPr>
      </w:pPr>
      <w:r w:rsidRPr="00FB7644">
        <w:rPr>
          <w:sz w:val="28"/>
        </w:rPr>
        <w:lastRenderedPageBreak/>
        <w:t xml:space="preserve">В результате, в соответствии с вышеозначенным механизмом, </w:t>
      </w:r>
      <w:r w:rsidRPr="00FB7644">
        <w:rPr>
          <w:sz w:val="28"/>
          <w:szCs w:val="28"/>
        </w:rPr>
        <w:t>можем оценить мультипликативный эффект от развития коридора ЭКШТХ и для всей экономики Казахстана, используя данные по приростам производства и услуг в экономике Шымкента и Туркестанской области (табл</w:t>
      </w:r>
      <w:r w:rsidR="007527EF">
        <w:rPr>
          <w:sz w:val="28"/>
          <w:szCs w:val="28"/>
        </w:rPr>
        <w:t>ица</w:t>
      </w:r>
      <w:r w:rsidRPr="00FB7644">
        <w:rPr>
          <w:sz w:val="28"/>
          <w:szCs w:val="28"/>
        </w:rPr>
        <w:t xml:space="preserve"> 21) и суммарные коэффициенты полных затрат сопряженных отраслей (табл</w:t>
      </w:r>
      <w:r w:rsidR="007321D2">
        <w:rPr>
          <w:sz w:val="28"/>
          <w:szCs w:val="28"/>
        </w:rPr>
        <w:t>ица</w:t>
      </w:r>
      <w:r w:rsidRPr="00FB7644">
        <w:rPr>
          <w:sz w:val="28"/>
          <w:szCs w:val="28"/>
        </w:rPr>
        <w:t xml:space="preserve"> 22):</w:t>
      </w:r>
    </w:p>
    <w:p w14:paraId="258D4A75" w14:textId="77777777" w:rsidR="00190F8B" w:rsidRPr="00FB7644" w:rsidRDefault="00190F8B" w:rsidP="004771FB">
      <w:pPr>
        <w:jc w:val="both"/>
        <w:rPr>
          <w:sz w:val="28"/>
          <w:szCs w:val="28"/>
        </w:rPr>
      </w:pPr>
    </w:p>
    <w:p w14:paraId="386E34D5" w14:textId="77777777" w:rsidR="00190F8B" w:rsidRPr="00FB7644" w:rsidRDefault="00190F8B" w:rsidP="004771FB">
      <w:pPr>
        <w:jc w:val="center"/>
        <w:rPr>
          <w:sz w:val="28"/>
          <w:szCs w:val="28"/>
        </w:rPr>
      </w:pPr>
      <w:r w:rsidRPr="00FB7644">
        <w:rPr>
          <w:sz w:val="28"/>
          <w:szCs w:val="28"/>
          <w:lang w:val="en-US"/>
        </w:rPr>
        <w:t>MULT</w:t>
      </w:r>
      <w:r w:rsidRPr="00FB7644">
        <w:rPr>
          <w:sz w:val="28"/>
          <w:szCs w:val="28"/>
        </w:rPr>
        <w:t xml:space="preserve"> (2025) = 2216,0 млрд. тенге,</w:t>
      </w:r>
    </w:p>
    <w:p w14:paraId="76EDB068" w14:textId="77777777" w:rsidR="00190F8B" w:rsidRPr="00FB7644" w:rsidRDefault="00190F8B" w:rsidP="004771FB">
      <w:pPr>
        <w:jc w:val="center"/>
        <w:rPr>
          <w:sz w:val="28"/>
          <w:szCs w:val="28"/>
        </w:rPr>
      </w:pPr>
      <w:r w:rsidRPr="00FB7644">
        <w:rPr>
          <w:sz w:val="28"/>
          <w:szCs w:val="28"/>
          <w:lang w:val="en-US"/>
        </w:rPr>
        <w:t>MULT</w:t>
      </w:r>
      <w:r w:rsidRPr="00FB7644">
        <w:rPr>
          <w:sz w:val="28"/>
          <w:szCs w:val="28"/>
        </w:rPr>
        <w:t xml:space="preserve"> (2030) = 25948,3 млрд. тенге.</w:t>
      </w:r>
    </w:p>
    <w:p w14:paraId="1FB8E82B" w14:textId="77777777" w:rsidR="007321D2" w:rsidRDefault="007321D2" w:rsidP="004771FB">
      <w:pPr>
        <w:ind w:firstLine="567"/>
        <w:jc w:val="both"/>
        <w:rPr>
          <w:sz w:val="28"/>
        </w:rPr>
      </w:pPr>
    </w:p>
    <w:p w14:paraId="5F8C777F" w14:textId="77777777" w:rsidR="00190F8B" w:rsidRPr="00FB7644" w:rsidRDefault="00190F8B" w:rsidP="007321D2">
      <w:pPr>
        <w:ind w:firstLine="709"/>
        <w:jc w:val="both"/>
        <w:rPr>
          <w:sz w:val="28"/>
        </w:rPr>
      </w:pPr>
      <w:r w:rsidRPr="00FB7644">
        <w:rPr>
          <w:sz w:val="28"/>
        </w:rPr>
        <w:t xml:space="preserve">В принципе выведение подобных оценок экономического эффекта от развития коридора ЭКШТХ позволит </w:t>
      </w:r>
      <w:r w:rsidRPr="00FB7644">
        <w:rPr>
          <w:i/>
          <w:sz w:val="28"/>
        </w:rPr>
        <w:t>оценить и соответствующий социальный эффект как для района Ташкента и Туркестанской области, так и для Казахстана в целом</w:t>
      </w:r>
      <w:r w:rsidRPr="00FB7644">
        <w:rPr>
          <w:sz w:val="28"/>
        </w:rPr>
        <w:t>.</w:t>
      </w:r>
    </w:p>
    <w:p w14:paraId="2AD11CE7" w14:textId="4D77788E" w:rsidR="00190F8B" w:rsidRDefault="00190F8B" w:rsidP="007321D2">
      <w:pPr>
        <w:ind w:firstLine="709"/>
        <w:jc w:val="both"/>
        <w:rPr>
          <w:sz w:val="28"/>
        </w:rPr>
      </w:pPr>
      <w:r w:rsidRPr="00FB7644">
        <w:rPr>
          <w:sz w:val="28"/>
        </w:rPr>
        <w:t>В целом выведенный нами модельный комплекс прогнозно-аналитических исследований сводится к взаимосвязанной системы расчетов, позволяющий использовать результаты от блока к блоку (рис</w:t>
      </w:r>
      <w:r w:rsidR="007321D2">
        <w:rPr>
          <w:sz w:val="28"/>
        </w:rPr>
        <w:t>унок</w:t>
      </w:r>
      <w:r w:rsidRPr="00FB7644">
        <w:rPr>
          <w:sz w:val="28"/>
        </w:rPr>
        <w:t xml:space="preserve"> 2</w:t>
      </w:r>
      <w:r w:rsidR="005E0E75" w:rsidRPr="00FB7644">
        <w:rPr>
          <w:sz w:val="28"/>
        </w:rPr>
        <w:t>1</w:t>
      </w:r>
      <w:r w:rsidRPr="00FB7644">
        <w:rPr>
          <w:sz w:val="28"/>
        </w:rPr>
        <w:t>).</w:t>
      </w:r>
    </w:p>
    <w:p w14:paraId="29E5445F" w14:textId="77777777" w:rsidR="0094175F" w:rsidRPr="00FB7644" w:rsidRDefault="0094175F" w:rsidP="007321D2">
      <w:pPr>
        <w:ind w:firstLine="709"/>
        <w:jc w:val="both"/>
        <w:rPr>
          <w:sz w:val="28"/>
        </w:rPr>
      </w:pPr>
    </w:p>
    <w:p w14:paraId="20F906FE" w14:textId="22618140" w:rsidR="00190F8B" w:rsidRPr="00FB7644" w:rsidRDefault="007321D2" w:rsidP="004771FB">
      <w:pPr>
        <w:tabs>
          <w:tab w:val="left" w:pos="2611"/>
        </w:tabs>
        <w:ind w:firstLine="567"/>
        <w:jc w:val="both"/>
        <w:rPr>
          <w:sz w:val="28"/>
        </w:rPr>
      </w:pPr>
      <w:r>
        <w:rPr>
          <w:noProof/>
          <w:sz w:val="28"/>
        </w:rPr>
        <mc:AlternateContent>
          <mc:Choice Requires="wpg">
            <w:drawing>
              <wp:anchor distT="0" distB="0" distL="114300" distR="114300" simplePos="0" relativeHeight="251667968" behindDoc="0" locked="0" layoutInCell="1" allowOverlap="1" wp14:anchorId="776E4531" wp14:editId="5C22D683">
                <wp:simplePos x="0" y="0"/>
                <wp:positionH relativeFrom="column">
                  <wp:posOffset>1158240</wp:posOffset>
                </wp:positionH>
                <wp:positionV relativeFrom="paragraph">
                  <wp:posOffset>42545</wp:posOffset>
                </wp:positionV>
                <wp:extent cx="3159125" cy="3744003"/>
                <wp:effectExtent l="0" t="0" r="22225" b="27940"/>
                <wp:wrapNone/>
                <wp:docPr id="235" name="Группа 235"/>
                <wp:cNvGraphicFramePr/>
                <a:graphic xmlns:a="http://schemas.openxmlformats.org/drawingml/2006/main">
                  <a:graphicData uri="http://schemas.microsoft.com/office/word/2010/wordprocessingGroup">
                    <wpg:wgp>
                      <wpg:cNvGrpSpPr/>
                      <wpg:grpSpPr>
                        <a:xfrm>
                          <a:off x="0" y="0"/>
                          <a:ext cx="3159125" cy="3744003"/>
                          <a:chOff x="0" y="0"/>
                          <a:chExt cx="3159379" cy="3744003"/>
                        </a:xfrm>
                      </wpg:grpSpPr>
                      <wps:wsp>
                        <wps:cNvPr id="452" name="Прямоугольник 452"/>
                        <wps:cNvSpPr/>
                        <wps:spPr>
                          <a:xfrm>
                            <a:off x="0" y="777240"/>
                            <a:ext cx="3104515" cy="634181"/>
                          </a:xfrm>
                          <a:prstGeom prst="rect">
                            <a:avLst/>
                          </a:prstGeom>
                          <a:noFill/>
                          <a:ln w="12700" cap="flat" cmpd="sng" algn="ctr">
                            <a:solidFill>
                              <a:sysClr val="windowText" lastClr="000000"/>
                            </a:solidFill>
                            <a:prstDash val="solid"/>
                          </a:ln>
                          <a:effectLst/>
                        </wps:spPr>
                        <wps:txbx>
                          <w:txbxContent>
                            <w:p w14:paraId="28ED7C14" w14:textId="77777777" w:rsidR="00024C88" w:rsidRDefault="00024C88" w:rsidP="00190F8B">
                              <w:pPr>
                                <w:jc w:val="center"/>
                                <w:rPr>
                                  <w:color w:val="000000" w:themeColor="text1"/>
                                  <w:sz w:val="24"/>
                                </w:rPr>
                              </w:pPr>
                              <w:r>
                                <w:rPr>
                                  <w:color w:val="000000" w:themeColor="text1"/>
                                  <w:sz w:val="24"/>
                                </w:rPr>
                                <w:t>Блок оценки производства продукции для ШиТО:</w:t>
                              </w:r>
                            </w:p>
                            <w:p w14:paraId="39BDE1BC" w14:textId="77777777" w:rsidR="00024C88" w:rsidRPr="00194D57" w:rsidRDefault="00024C88" w:rsidP="00190F8B">
                              <w:pPr>
                                <w:jc w:val="center"/>
                                <w:rPr>
                                  <w:color w:val="000000" w:themeColor="text1"/>
                                  <w:sz w:val="24"/>
                                </w:rPr>
                              </w:pPr>
                              <w:r>
                                <w:rPr>
                                  <w:color w:val="000000" w:themeColor="text1"/>
                                  <w:sz w:val="24"/>
                                </w:rPr>
                                <w:t>Таблица (17) - (19) + модели (15) -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Прямоугольник 451"/>
                        <wps:cNvSpPr/>
                        <wps:spPr>
                          <a:xfrm>
                            <a:off x="0" y="1670728"/>
                            <a:ext cx="3104515" cy="619125"/>
                          </a:xfrm>
                          <a:prstGeom prst="rect">
                            <a:avLst/>
                          </a:prstGeom>
                          <a:noFill/>
                          <a:ln w="12700" cap="flat" cmpd="sng" algn="ctr">
                            <a:solidFill>
                              <a:sysClr val="windowText" lastClr="000000"/>
                            </a:solidFill>
                            <a:prstDash val="solid"/>
                          </a:ln>
                          <a:effectLst/>
                        </wps:spPr>
                        <wps:txbx>
                          <w:txbxContent>
                            <w:p w14:paraId="044F682A" w14:textId="77777777" w:rsidR="00024C88" w:rsidRDefault="00024C88" w:rsidP="00190F8B">
                              <w:pPr>
                                <w:jc w:val="center"/>
                                <w:rPr>
                                  <w:color w:val="000000" w:themeColor="text1"/>
                                  <w:sz w:val="24"/>
                                </w:rPr>
                              </w:pPr>
                              <w:r>
                                <w:rPr>
                                  <w:color w:val="000000" w:themeColor="text1"/>
                                  <w:sz w:val="24"/>
                                </w:rPr>
                                <w:t>Блок оценки экономической эффективности экономического коридора для ШиТО:</w:t>
                              </w:r>
                            </w:p>
                            <w:p w14:paraId="755BC861" w14:textId="77777777" w:rsidR="00024C88" w:rsidRPr="00194D57" w:rsidRDefault="00024C88" w:rsidP="00190F8B">
                              <w:pPr>
                                <w:jc w:val="center"/>
                                <w:rPr>
                                  <w:color w:val="000000" w:themeColor="text1"/>
                                  <w:sz w:val="24"/>
                                </w:rPr>
                              </w:pPr>
                              <w:r>
                                <w:rPr>
                                  <w:color w:val="000000" w:themeColor="text1"/>
                                  <w:sz w:val="24"/>
                                </w:rPr>
                                <w:t>Таблица (20) - (21) + модели (19)-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Прямоугольник 450"/>
                        <wps:cNvSpPr/>
                        <wps:spPr>
                          <a:xfrm>
                            <a:off x="54864" y="2571793"/>
                            <a:ext cx="3104515" cy="1172210"/>
                          </a:xfrm>
                          <a:prstGeom prst="rect">
                            <a:avLst/>
                          </a:prstGeom>
                          <a:noFill/>
                          <a:ln w="12700" cap="flat" cmpd="sng" algn="ctr">
                            <a:solidFill>
                              <a:sysClr val="windowText" lastClr="000000"/>
                            </a:solidFill>
                            <a:prstDash val="solid"/>
                          </a:ln>
                          <a:effectLst/>
                        </wps:spPr>
                        <wps:txbx>
                          <w:txbxContent>
                            <w:p w14:paraId="79F7334B" w14:textId="77777777" w:rsidR="00024C88" w:rsidRDefault="00024C88" w:rsidP="00190F8B">
                              <w:pPr>
                                <w:jc w:val="center"/>
                                <w:rPr>
                                  <w:color w:val="000000" w:themeColor="text1"/>
                                  <w:sz w:val="24"/>
                                </w:rPr>
                              </w:pPr>
                              <w:r>
                                <w:rPr>
                                  <w:color w:val="000000" w:themeColor="text1"/>
                                  <w:sz w:val="24"/>
                                </w:rPr>
                                <w:t>Блок оценки социальной эффективности экономического коридора для ШиТО:</w:t>
                              </w:r>
                            </w:p>
                            <w:p w14:paraId="1B77C041" w14:textId="77777777" w:rsidR="00024C88" w:rsidRPr="00194D57" w:rsidRDefault="00024C88" w:rsidP="00190F8B">
                              <w:pPr>
                                <w:jc w:val="center"/>
                                <w:rPr>
                                  <w:color w:val="000000" w:themeColor="text1"/>
                                  <w:sz w:val="24"/>
                                </w:rPr>
                              </w:pPr>
                              <w:r>
                                <w:rPr>
                                  <w:color w:val="000000" w:themeColor="text1"/>
                                  <w:sz w:val="24"/>
                                </w:rPr>
                                <w:t xml:space="preserve">Таблицы (22) – (23) + прямые расчеты с учетом уровней производительности труда по отраслям, прогноза доли доходов населения в ВРП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Стрелка вниз 5"/>
                        <wps:cNvSpPr/>
                        <wps:spPr>
                          <a:xfrm>
                            <a:off x="1143000" y="521208"/>
                            <a:ext cx="791305" cy="259307"/>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трелка вниз 6"/>
                        <wps:cNvSpPr/>
                        <wps:spPr>
                          <a:xfrm>
                            <a:off x="1143000" y="1411421"/>
                            <a:ext cx="791305" cy="259307"/>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трелка вниз 7"/>
                        <wps:cNvSpPr/>
                        <wps:spPr>
                          <a:xfrm>
                            <a:off x="1143095" y="2289853"/>
                            <a:ext cx="791210" cy="2590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0" y="0"/>
                            <a:ext cx="3104515" cy="5232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30A557" w14:textId="77777777" w:rsidR="00024C88" w:rsidRDefault="00024C88" w:rsidP="00190F8B">
                              <w:pPr>
                                <w:jc w:val="center"/>
                                <w:rPr>
                                  <w:color w:val="000000" w:themeColor="text1"/>
                                  <w:sz w:val="24"/>
                                </w:rPr>
                              </w:pPr>
                              <w:r>
                                <w:rPr>
                                  <w:color w:val="000000" w:themeColor="text1"/>
                                  <w:sz w:val="24"/>
                                </w:rPr>
                                <w:t>Блок оценки потенциала для ЭКШТХ:</w:t>
                              </w:r>
                            </w:p>
                            <w:p w14:paraId="4F43EDC5" w14:textId="77777777" w:rsidR="00024C88" w:rsidRPr="00194D57" w:rsidRDefault="00024C88" w:rsidP="00190F8B">
                              <w:pPr>
                                <w:jc w:val="center"/>
                                <w:rPr>
                                  <w:color w:val="000000" w:themeColor="text1"/>
                                  <w:sz w:val="24"/>
                                </w:rPr>
                              </w:pPr>
                              <w:r>
                                <w:rPr>
                                  <w:color w:val="000000" w:themeColor="text1"/>
                                  <w:sz w:val="24"/>
                                </w:rPr>
                                <w:t>Таблица 16 + модели (10) -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6E4531" id="Группа 235" o:spid="_x0000_s1224" style="position:absolute;left:0;text-align:left;margin-left:91.2pt;margin-top:3.35pt;width:248.75pt;height:294.8pt;z-index:251667968;mso-position-horizontal-relative:text;mso-position-vertical-relative:text;mso-height-relative:margin" coordsize="31593,3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">
                <v:rect id="Прямоугольник 452" o:spid="_x0000_s1225" style="position:absolute;top:7772;width:31045;height:6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sQA&#10;AADcAAAADwAAAGRycy9kb3ducmV2LnhtbESPT2sCMRTE7wW/Q3iCt5poW5HVKCIIBXvxD4K35+a5&#10;u5i8LJu4rt/eFAo9DjPzG2a+7JwVLTWh8qxhNFQgiHNvKi40HA+b9ymIEJENWs+k4UkBlove2xwz&#10;4x+8o3YfC5EgHDLUUMZYZ1KGvCSHYehr4uRdfeMwJtkU0jT4SHBn5VipiXRYcVoosaZ1Sfltf3ca&#10;dupw2rqfD3W+qOMpbJy9tCur9aDfrWYgInXxP/zX/jYaPr/G8HsmH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vmLEAAAA3AAAAA8AAAAAAAAAAAAAAAAAmAIAAGRycy9k&#10;b3ducmV2LnhtbFBLBQYAAAAABAAEAPUAAACJAwAAAAA=&#10;" filled="f" strokecolor="windowText" strokeweight="1pt">
                  <v:textbox>
                    <w:txbxContent>
                      <w:p w14:paraId="28ED7C14" w14:textId="77777777" w:rsidR="00024C88" w:rsidRDefault="00024C88" w:rsidP="00190F8B">
                        <w:pPr>
                          <w:jc w:val="center"/>
                          <w:rPr>
                            <w:color w:val="000000" w:themeColor="text1"/>
                            <w:sz w:val="24"/>
                          </w:rPr>
                        </w:pPr>
                        <w:r>
                          <w:rPr>
                            <w:color w:val="000000" w:themeColor="text1"/>
                            <w:sz w:val="24"/>
                          </w:rPr>
                          <w:t>Блок оценки производства продукции для ШиТО:</w:t>
                        </w:r>
                      </w:p>
                      <w:p w14:paraId="39BDE1BC" w14:textId="77777777" w:rsidR="00024C88" w:rsidRPr="00194D57" w:rsidRDefault="00024C88" w:rsidP="00190F8B">
                        <w:pPr>
                          <w:jc w:val="center"/>
                          <w:rPr>
                            <w:color w:val="000000" w:themeColor="text1"/>
                            <w:sz w:val="24"/>
                          </w:rPr>
                        </w:pPr>
                        <w:r>
                          <w:rPr>
                            <w:color w:val="000000" w:themeColor="text1"/>
                            <w:sz w:val="24"/>
                          </w:rPr>
                          <w:t>Таблица (17) - (19) + модели (15) - (18)</w:t>
                        </w:r>
                      </w:p>
                    </w:txbxContent>
                  </v:textbox>
                </v:rect>
                <v:rect id="Прямоугольник 451" o:spid="_x0000_s1226" style="position:absolute;top:16707;width:31045;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gFcQA&#10;AADcAAAADwAAAGRycy9kb3ducmV2LnhtbESPT2sCMRTE74LfITyhN02sVmQ1igiCUC/+QfD23Dx3&#10;F5OXZZOu22/fFAo9DjPzG2a57pwVLTWh8qxhPFIgiHNvKi40XM674RxEiMgGrWfS8E0B1qt+b4mZ&#10;8S8+UnuKhUgQDhlqKGOsMylDXpLDMPI1cfIevnEYk2wKaRp8Jbiz8l2pmXRYcVoosaZtSfnz9OU0&#10;HNX5+ukOE3W7q8s17Jy9txur9dug2yxAROrif/ivvTcaph9j+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IBXEAAAA3AAAAA8AAAAAAAAAAAAAAAAAmAIAAGRycy9k&#10;b3ducmV2LnhtbFBLBQYAAAAABAAEAPUAAACJAwAAAAA=&#10;" filled="f" strokecolor="windowText" strokeweight="1pt">
                  <v:textbox>
                    <w:txbxContent>
                      <w:p w14:paraId="044F682A" w14:textId="77777777" w:rsidR="00024C88" w:rsidRDefault="00024C88" w:rsidP="00190F8B">
                        <w:pPr>
                          <w:jc w:val="center"/>
                          <w:rPr>
                            <w:color w:val="000000" w:themeColor="text1"/>
                            <w:sz w:val="24"/>
                          </w:rPr>
                        </w:pPr>
                        <w:r>
                          <w:rPr>
                            <w:color w:val="000000" w:themeColor="text1"/>
                            <w:sz w:val="24"/>
                          </w:rPr>
                          <w:t>Блок оценки экономической эффективности экономического коридора для ШиТО:</w:t>
                        </w:r>
                      </w:p>
                      <w:p w14:paraId="755BC861" w14:textId="77777777" w:rsidR="00024C88" w:rsidRPr="00194D57" w:rsidRDefault="00024C88" w:rsidP="00190F8B">
                        <w:pPr>
                          <w:jc w:val="center"/>
                          <w:rPr>
                            <w:color w:val="000000" w:themeColor="text1"/>
                            <w:sz w:val="24"/>
                          </w:rPr>
                        </w:pPr>
                        <w:r>
                          <w:rPr>
                            <w:color w:val="000000" w:themeColor="text1"/>
                            <w:sz w:val="24"/>
                          </w:rPr>
                          <w:t>Таблица (20) - (21) + модели (19)- (20)</w:t>
                        </w:r>
                      </w:p>
                    </w:txbxContent>
                  </v:textbox>
                </v:rect>
                <v:rect id="Прямоугольник 450" o:spid="_x0000_s1227" style="position:absolute;left:548;top:25717;width:31045;height:11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jsEA&#10;AADcAAAADwAAAGRycy9kb3ducmV2LnhtbERPy4rCMBTdD/gP4QruxmR8IR2jiCAIzsYHgrtrc6ct&#10;k9yUJtb695OF4PJw3otV56xoqQmVZw1fQwWCOPem4kLD+bT9nIMIEdmg9UwanhRgtex9LDAz/sEH&#10;ao+xECmEQ4YayhjrTMqQl+QwDH1NnLhf3ziMCTaFNA0+UrizcqTUTDqsODWUWNOmpPzveHcaDup0&#10;2bufsbre1PkSts7e2rXVetDv1t8gInXxLX65d0bDZJrmpzPp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hhY7BAAAA3AAAAA8AAAAAAAAAAAAAAAAAmAIAAGRycy9kb3du&#10;cmV2LnhtbFBLBQYAAAAABAAEAPUAAACGAwAAAAA=&#10;" filled="f" strokecolor="windowText" strokeweight="1pt">
                  <v:textbox>
                    <w:txbxContent>
                      <w:p w14:paraId="79F7334B" w14:textId="77777777" w:rsidR="00024C88" w:rsidRDefault="00024C88" w:rsidP="00190F8B">
                        <w:pPr>
                          <w:jc w:val="center"/>
                          <w:rPr>
                            <w:color w:val="000000" w:themeColor="text1"/>
                            <w:sz w:val="24"/>
                          </w:rPr>
                        </w:pPr>
                        <w:r>
                          <w:rPr>
                            <w:color w:val="000000" w:themeColor="text1"/>
                            <w:sz w:val="24"/>
                          </w:rPr>
                          <w:t>Блок оценки социальной эффективности экономического коридора для ШиТО:</w:t>
                        </w:r>
                      </w:p>
                      <w:p w14:paraId="1B77C041" w14:textId="77777777" w:rsidR="00024C88" w:rsidRPr="00194D57" w:rsidRDefault="00024C88" w:rsidP="00190F8B">
                        <w:pPr>
                          <w:jc w:val="center"/>
                          <w:rPr>
                            <w:color w:val="000000" w:themeColor="text1"/>
                            <w:sz w:val="24"/>
                          </w:rPr>
                        </w:pPr>
                        <w:r>
                          <w:rPr>
                            <w:color w:val="000000" w:themeColor="text1"/>
                            <w:sz w:val="24"/>
                          </w:rPr>
                          <w:t xml:space="preserve">Таблицы (22) – (23) + прямые расчеты с учетом уровней производительности труда по отраслям, прогноза доли доходов населения в ВРП  </w:t>
                        </w:r>
                      </w:p>
                    </w:txbxContent>
                  </v:textbox>
                </v:rect>
                <v:shape id="Стрелка вниз 5" o:spid="_x0000_s1228" type="#_x0000_t67" style="position:absolute;left:11430;top:5212;width:7913;height:2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LgMEA&#10;AADcAAAADwAAAGRycy9kb3ducmV2LnhtbERPy2oCMRTdC/5DuEJ3mvFRW0ejSGnBbUfBdneZXGcG&#10;k5shScfp35uF4PJw3ptdb43oyIfGsYLpJANBXDrdcKXgdPwav4MIEVmjcUwK/inAbjscbDDX7sbf&#10;1BWxEimEQ44K6hjbXMpQ1mQxTFxLnLiL8xZjgr6S2uMthVsjZ1m2lBYbTg01tvRRU3kt/qwCE97M&#10;b9O9Fqfq82d1nHveF+e5Ui+jfr8GEamPT/HDfdAKFou0Np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uC4DBAAAA3AAAAA8AAAAAAAAAAAAAAAAAmAIAAGRycy9kb3du&#10;cmV2LnhtbFBLBQYAAAAABAAEAPUAAACGAwAAAAA=&#10;" adj="10800" fillcolor="#4f81bd" strokecolor="#385d8a" strokeweight="2pt"/>
                <v:shape id="Стрелка вниз 6" o:spid="_x0000_s1229" type="#_x0000_t67" style="position:absolute;left:11430;top:14114;width:7913;height:2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fn8AA&#10;AADbAAAADwAAAGRycy9kb3ducmV2LnhtbERPz2vCMBS+C/sfwhvsZtOtbGrXKDI22NUqqLdH89aW&#10;JS8lyWr9781B2PHj+11tJmvESD70jhU8ZzkI4sbpnlsFh/3XfAkiRGSNxjEpuFKAzfphVmGp3YV3&#10;NNaxFSmEQ4kKuhiHUsrQdGQxZG4gTtyP8xZjgr6V2uMlhVsjX/L8TVrsOTV0ONBHR81v/WcVmLAw&#10;5358rQ/t52m1Lzxv62Oh1NPjtH0HEWmK/+K7+1srKNLY9CX9AL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0fn8AAAADbAAAADwAAAAAAAAAAAAAAAACYAgAAZHJzL2Rvd25y&#10;ZXYueG1sUEsFBgAAAAAEAAQA9QAAAIUDAAAAAA==&#10;" adj="10800" fillcolor="#4f81bd" strokecolor="#385d8a" strokeweight="2pt"/>
                <v:shape id="Стрелка вниз 7" o:spid="_x0000_s1230" type="#_x0000_t67" style="position:absolute;left:11430;top:22898;width:7913;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2AsMA&#10;AADbAAAADwAAAGRycy9kb3ducmV2LnhtbESPQWsCMRSE7wX/Q3iCt5rVpVVXo0ix0GtXQb09Ns/d&#10;xeRlSdJ1+++bQqHHYWa+YTa7wRrRkw+tYwWzaQaCuHK65VrB6fj+vAQRIrJG45gUfFOA3Xb0tMFC&#10;uwd/Ul/GWiQIhwIVNDF2hZShashimLqOOHk35y3GJH0ttcdHglsj51n2Ki22nBYa7OitoepeflkF&#10;JizMte1fylN9uKyOued9ec6VmoyH/RpEpCH+h//aH1pBPoPfL+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e2AsMAAADbAAAADwAAAAAAAAAAAAAAAACYAgAAZHJzL2Rv&#10;d25yZXYueG1sUEsFBgAAAAAEAAQA9QAAAIgDAAAAAA==&#10;" adj="10800" fillcolor="#4f81bd" strokecolor="#385d8a" strokeweight="2pt"/>
                <v:rect id="Прямоугольник 29" o:spid="_x0000_s1231" style="position:absolute;width:31045;height:5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1tcYA&#10;AADbAAAADwAAAGRycy9kb3ducmV2LnhtbESPT2vCQBTE74V+h+UVehHd6KHU6CpFacmhFOqfg7dn&#10;9plNzb4N2VdNv323UPA4zMxvmPmy9426UBfrwAbGowwUcRlszZWB3fZ1+AwqCrLFJjAZ+KEIy8X9&#10;3RxzG678SZeNVCpBOOZowIm0udaxdOQxjkJLnLxT6DxKkl2lbYfXBPeNnmTZk/ZYc1pw2NLKUXne&#10;fHsDh6KX6mv8Ju9nHOwHhTuWH+ujMY8P/csMlFAvt/B/u7AGJlP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l1tcYAAADbAAAADwAAAAAAAAAAAAAAAACYAgAAZHJz&#10;L2Rvd25yZXYueG1sUEsFBgAAAAAEAAQA9QAAAIsDAAAAAA==&#10;" filled="f" strokecolor="black [3213]" strokeweight="1pt">
                  <v:textbox>
                    <w:txbxContent>
                      <w:p w14:paraId="7230A557" w14:textId="77777777" w:rsidR="00024C88" w:rsidRDefault="00024C88" w:rsidP="00190F8B">
                        <w:pPr>
                          <w:jc w:val="center"/>
                          <w:rPr>
                            <w:color w:val="000000" w:themeColor="text1"/>
                            <w:sz w:val="24"/>
                          </w:rPr>
                        </w:pPr>
                        <w:r>
                          <w:rPr>
                            <w:color w:val="000000" w:themeColor="text1"/>
                            <w:sz w:val="24"/>
                          </w:rPr>
                          <w:t>Блок оценки потенциала для ЭКШТХ:</w:t>
                        </w:r>
                      </w:p>
                      <w:p w14:paraId="4F43EDC5" w14:textId="77777777" w:rsidR="00024C88" w:rsidRPr="00194D57" w:rsidRDefault="00024C88" w:rsidP="00190F8B">
                        <w:pPr>
                          <w:jc w:val="center"/>
                          <w:rPr>
                            <w:color w:val="000000" w:themeColor="text1"/>
                            <w:sz w:val="24"/>
                          </w:rPr>
                        </w:pPr>
                        <w:r>
                          <w:rPr>
                            <w:color w:val="000000" w:themeColor="text1"/>
                            <w:sz w:val="24"/>
                          </w:rPr>
                          <w:t>Таблица 16 + модели (10) - (14)</w:t>
                        </w:r>
                      </w:p>
                    </w:txbxContent>
                  </v:textbox>
                </v:rect>
              </v:group>
            </w:pict>
          </mc:Fallback>
        </mc:AlternateContent>
      </w:r>
    </w:p>
    <w:p w14:paraId="0C8E07DB" w14:textId="7B60A8CE" w:rsidR="00190F8B" w:rsidRPr="00FB7644" w:rsidRDefault="00190F8B" w:rsidP="004771FB">
      <w:pPr>
        <w:ind w:firstLine="567"/>
        <w:jc w:val="both"/>
        <w:rPr>
          <w:sz w:val="28"/>
        </w:rPr>
      </w:pPr>
      <w:r w:rsidRPr="00FB7644">
        <w:rPr>
          <w:sz w:val="28"/>
        </w:rPr>
        <w:t xml:space="preserve"> </w:t>
      </w:r>
    </w:p>
    <w:p w14:paraId="3FD01E45" w14:textId="77777777" w:rsidR="00190F8B" w:rsidRPr="00FB7644" w:rsidRDefault="00190F8B" w:rsidP="004771FB">
      <w:pPr>
        <w:rPr>
          <w:sz w:val="28"/>
        </w:rPr>
      </w:pPr>
    </w:p>
    <w:p w14:paraId="2E26225F" w14:textId="6DC2C90E" w:rsidR="00190F8B" w:rsidRPr="00FB7644" w:rsidRDefault="00190F8B" w:rsidP="004771FB">
      <w:pPr>
        <w:rPr>
          <w:sz w:val="28"/>
        </w:rPr>
      </w:pPr>
    </w:p>
    <w:p w14:paraId="0801602C" w14:textId="4AE8DD0D" w:rsidR="00190F8B" w:rsidRPr="00FB7644" w:rsidRDefault="00190F8B" w:rsidP="004771FB">
      <w:pPr>
        <w:rPr>
          <w:sz w:val="28"/>
        </w:rPr>
      </w:pPr>
    </w:p>
    <w:p w14:paraId="37D31A4D" w14:textId="095BFF74" w:rsidR="00190F8B" w:rsidRPr="00FB7644" w:rsidRDefault="00190F8B" w:rsidP="004771FB">
      <w:pPr>
        <w:rPr>
          <w:sz w:val="28"/>
        </w:rPr>
      </w:pPr>
    </w:p>
    <w:p w14:paraId="38A4DD28" w14:textId="77777777" w:rsidR="00190F8B" w:rsidRPr="00FB7644" w:rsidRDefault="00190F8B" w:rsidP="004771FB">
      <w:pPr>
        <w:tabs>
          <w:tab w:val="left" w:pos="1472"/>
        </w:tabs>
        <w:rPr>
          <w:sz w:val="28"/>
        </w:rPr>
      </w:pPr>
      <w:r w:rsidRPr="00FB7644">
        <w:rPr>
          <w:sz w:val="28"/>
        </w:rPr>
        <w:tab/>
      </w:r>
    </w:p>
    <w:p w14:paraId="27C51190" w14:textId="77777777" w:rsidR="00190F8B" w:rsidRPr="00FB7644" w:rsidRDefault="00190F8B" w:rsidP="004771FB">
      <w:pPr>
        <w:tabs>
          <w:tab w:val="left" w:pos="1472"/>
        </w:tabs>
        <w:rPr>
          <w:sz w:val="28"/>
        </w:rPr>
      </w:pPr>
    </w:p>
    <w:p w14:paraId="4E3F8679" w14:textId="7BC2A1B1" w:rsidR="00190F8B" w:rsidRPr="00FB7644" w:rsidRDefault="00190F8B" w:rsidP="004771FB">
      <w:pPr>
        <w:tabs>
          <w:tab w:val="left" w:pos="1472"/>
        </w:tabs>
        <w:rPr>
          <w:sz w:val="28"/>
        </w:rPr>
      </w:pPr>
    </w:p>
    <w:p w14:paraId="76169C88" w14:textId="0D9328E4" w:rsidR="00190F8B" w:rsidRPr="00FB7644" w:rsidRDefault="00190F8B" w:rsidP="004771FB">
      <w:pPr>
        <w:tabs>
          <w:tab w:val="left" w:pos="1472"/>
        </w:tabs>
        <w:rPr>
          <w:sz w:val="28"/>
        </w:rPr>
      </w:pPr>
    </w:p>
    <w:p w14:paraId="5C7FFFAC" w14:textId="3E948618" w:rsidR="00190F8B" w:rsidRPr="00FB7644" w:rsidRDefault="00190F8B" w:rsidP="004771FB">
      <w:pPr>
        <w:tabs>
          <w:tab w:val="left" w:pos="1472"/>
        </w:tabs>
        <w:rPr>
          <w:sz w:val="28"/>
        </w:rPr>
      </w:pPr>
    </w:p>
    <w:p w14:paraId="35804379" w14:textId="0C385086" w:rsidR="00190F8B" w:rsidRPr="00FB7644" w:rsidRDefault="00190F8B" w:rsidP="004771FB">
      <w:pPr>
        <w:tabs>
          <w:tab w:val="left" w:pos="1472"/>
        </w:tabs>
        <w:rPr>
          <w:sz w:val="28"/>
        </w:rPr>
      </w:pPr>
    </w:p>
    <w:p w14:paraId="14A95892" w14:textId="62F2A82A" w:rsidR="00190F8B" w:rsidRPr="00FB7644" w:rsidRDefault="00190F8B" w:rsidP="004771FB">
      <w:pPr>
        <w:tabs>
          <w:tab w:val="left" w:pos="1472"/>
        </w:tabs>
        <w:rPr>
          <w:sz w:val="28"/>
        </w:rPr>
      </w:pPr>
    </w:p>
    <w:p w14:paraId="3FB783D3" w14:textId="22D13945" w:rsidR="00190F8B" w:rsidRPr="00FB7644" w:rsidRDefault="00190F8B" w:rsidP="004771FB">
      <w:pPr>
        <w:tabs>
          <w:tab w:val="left" w:pos="1472"/>
        </w:tabs>
        <w:rPr>
          <w:sz w:val="28"/>
        </w:rPr>
      </w:pPr>
    </w:p>
    <w:p w14:paraId="7E4904A0" w14:textId="18F528D6" w:rsidR="00190F8B" w:rsidRPr="00FB7644" w:rsidRDefault="00190F8B" w:rsidP="004771FB">
      <w:pPr>
        <w:tabs>
          <w:tab w:val="left" w:pos="1472"/>
        </w:tabs>
        <w:rPr>
          <w:sz w:val="28"/>
        </w:rPr>
      </w:pPr>
    </w:p>
    <w:p w14:paraId="52435932" w14:textId="64833FB2" w:rsidR="00190F8B" w:rsidRPr="00FB7644" w:rsidRDefault="00190F8B" w:rsidP="004771FB">
      <w:pPr>
        <w:ind w:firstLine="567"/>
        <w:jc w:val="both"/>
        <w:rPr>
          <w:sz w:val="28"/>
        </w:rPr>
      </w:pPr>
    </w:p>
    <w:p w14:paraId="7CC1C2BB" w14:textId="0910E264" w:rsidR="00190F8B" w:rsidRPr="00FB7644" w:rsidRDefault="00190F8B" w:rsidP="004771FB">
      <w:pPr>
        <w:ind w:firstLine="567"/>
        <w:jc w:val="both"/>
        <w:rPr>
          <w:sz w:val="28"/>
        </w:rPr>
      </w:pPr>
    </w:p>
    <w:p w14:paraId="67C9C468" w14:textId="4280BED2" w:rsidR="00477D3B" w:rsidRPr="00FB7644" w:rsidRDefault="00477D3B" w:rsidP="004771FB">
      <w:pPr>
        <w:ind w:firstLine="567"/>
        <w:jc w:val="both"/>
        <w:rPr>
          <w:sz w:val="28"/>
        </w:rPr>
      </w:pPr>
    </w:p>
    <w:p w14:paraId="30586B88" w14:textId="7BBD4EB2" w:rsidR="00190F8B" w:rsidRPr="00FB7644" w:rsidRDefault="00190F8B" w:rsidP="004771FB">
      <w:pPr>
        <w:ind w:firstLine="567"/>
        <w:jc w:val="both"/>
        <w:rPr>
          <w:sz w:val="28"/>
        </w:rPr>
      </w:pPr>
    </w:p>
    <w:p w14:paraId="2EB30BA1" w14:textId="446BC5F3" w:rsidR="00190F8B" w:rsidRPr="007321D2" w:rsidRDefault="00190F8B" w:rsidP="004771FB">
      <w:pPr>
        <w:ind w:firstLine="567"/>
        <w:jc w:val="both"/>
        <w:rPr>
          <w:sz w:val="16"/>
          <w:szCs w:val="16"/>
        </w:rPr>
      </w:pPr>
    </w:p>
    <w:p w14:paraId="7F7A09AC" w14:textId="2E42CE77" w:rsidR="00190F8B" w:rsidRPr="00FB7644" w:rsidRDefault="00190F8B" w:rsidP="007321D2">
      <w:pPr>
        <w:jc w:val="center"/>
        <w:rPr>
          <w:sz w:val="28"/>
        </w:rPr>
      </w:pPr>
      <w:r w:rsidRPr="00FB7644">
        <w:rPr>
          <w:sz w:val="28"/>
        </w:rPr>
        <w:t>Рисунок 2</w:t>
      </w:r>
      <w:r w:rsidR="005E0E75" w:rsidRPr="00FB7644">
        <w:rPr>
          <w:sz w:val="28"/>
        </w:rPr>
        <w:t>1</w:t>
      </w:r>
      <w:r w:rsidRPr="00FB7644">
        <w:rPr>
          <w:sz w:val="28"/>
        </w:rPr>
        <w:t xml:space="preserve"> – Схема работы комплекса прогнозно-аналитических</w:t>
      </w:r>
      <w:r w:rsidR="007321D2">
        <w:rPr>
          <w:sz w:val="28"/>
        </w:rPr>
        <w:t xml:space="preserve"> </w:t>
      </w:r>
      <w:r w:rsidRPr="00FB7644">
        <w:rPr>
          <w:sz w:val="28"/>
        </w:rPr>
        <w:t>исследований</w:t>
      </w:r>
    </w:p>
    <w:p w14:paraId="07D20971" w14:textId="77777777" w:rsidR="00190F8B" w:rsidRPr="007321D2" w:rsidRDefault="00190F8B" w:rsidP="004771FB">
      <w:pPr>
        <w:ind w:firstLine="567"/>
        <w:jc w:val="both"/>
        <w:rPr>
          <w:sz w:val="16"/>
          <w:szCs w:val="16"/>
        </w:rPr>
      </w:pPr>
    </w:p>
    <w:p w14:paraId="1AA43E1F" w14:textId="60B2826B" w:rsidR="007321D2" w:rsidRDefault="007321D2" w:rsidP="007321D2">
      <w:pPr>
        <w:ind w:firstLine="709"/>
        <w:jc w:val="both"/>
        <w:rPr>
          <w:sz w:val="28"/>
        </w:rPr>
      </w:pPr>
      <w:r w:rsidRPr="00FB7644">
        <w:rPr>
          <w:sz w:val="24"/>
        </w:rPr>
        <w:t xml:space="preserve">Примечание </w:t>
      </w:r>
      <w:r>
        <w:rPr>
          <w:sz w:val="24"/>
        </w:rPr>
        <w:t xml:space="preserve">– </w:t>
      </w:r>
      <w:r w:rsidRPr="00FB7644">
        <w:rPr>
          <w:sz w:val="24"/>
        </w:rPr>
        <w:t>Разработана автором</w:t>
      </w:r>
    </w:p>
    <w:p w14:paraId="29EFFE6F" w14:textId="77777777" w:rsidR="007321D2" w:rsidRPr="00FB7644" w:rsidRDefault="007321D2" w:rsidP="007321D2">
      <w:pPr>
        <w:ind w:firstLine="709"/>
        <w:jc w:val="both"/>
        <w:rPr>
          <w:sz w:val="28"/>
        </w:rPr>
      </w:pPr>
    </w:p>
    <w:p w14:paraId="1FC0F491" w14:textId="77777777" w:rsidR="00190F8B" w:rsidRPr="007321D2" w:rsidRDefault="00190F8B" w:rsidP="007321D2">
      <w:pPr>
        <w:pStyle w:val="a3"/>
        <w:numPr>
          <w:ilvl w:val="0"/>
          <w:numId w:val="14"/>
        </w:numPr>
        <w:tabs>
          <w:tab w:val="left" w:pos="851"/>
          <w:tab w:val="left" w:pos="993"/>
          <w:tab w:val="left" w:pos="1276"/>
        </w:tabs>
        <w:ind w:left="0" w:firstLine="709"/>
        <w:jc w:val="both"/>
        <w:rPr>
          <w:rFonts w:ascii="Times New Roman" w:hAnsi="Times New Roman"/>
          <w:sz w:val="28"/>
        </w:rPr>
      </w:pPr>
      <w:r w:rsidRPr="007321D2">
        <w:rPr>
          <w:rFonts w:ascii="Times New Roman" w:hAnsi="Times New Roman"/>
          <w:sz w:val="28"/>
        </w:rPr>
        <w:t>Оценки социальной эффективности коридора ЭКШТХ</w:t>
      </w:r>
    </w:p>
    <w:p w14:paraId="0FF6BC85" w14:textId="6E158488" w:rsidR="00190F8B" w:rsidRPr="007321D2" w:rsidRDefault="00190F8B" w:rsidP="007321D2">
      <w:pPr>
        <w:pStyle w:val="a3"/>
        <w:numPr>
          <w:ilvl w:val="1"/>
          <w:numId w:val="14"/>
        </w:numPr>
        <w:tabs>
          <w:tab w:val="left" w:pos="993"/>
          <w:tab w:val="left" w:pos="1276"/>
        </w:tabs>
        <w:ind w:left="0" w:firstLine="709"/>
        <w:jc w:val="both"/>
        <w:rPr>
          <w:rFonts w:ascii="Times New Roman" w:hAnsi="Times New Roman"/>
          <w:i/>
          <w:sz w:val="28"/>
        </w:rPr>
      </w:pPr>
      <w:r w:rsidRPr="007321D2">
        <w:rPr>
          <w:rFonts w:ascii="Times New Roman" w:hAnsi="Times New Roman"/>
          <w:i/>
          <w:sz w:val="28"/>
        </w:rPr>
        <w:t>Оценки социальной отдачи коридора для Южного региона</w:t>
      </w:r>
      <w:r w:rsidR="007321D2">
        <w:rPr>
          <w:rFonts w:ascii="Times New Roman" w:hAnsi="Times New Roman"/>
          <w:i/>
          <w:sz w:val="28"/>
        </w:rPr>
        <w:t xml:space="preserve"> </w:t>
      </w:r>
      <w:r w:rsidRPr="007321D2">
        <w:rPr>
          <w:rFonts w:ascii="Times New Roman" w:hAnsi="Times New Roman"/>
          <w:i/>
          <w:sz w:val="28"/>
        </w:rPr>
        <w:t>Казахстана</w:t>
      </w:r>
    </w:p>
    <w:p w14:paraId="473CEAB5" w14:textId="04CD4B68" w:rsidR="00190F8B" w:rsidRPr="00FB7644" w:rsidRDefault="00190F8B" w:rsidP="007321D2">
      <w:pPr>
        <w:ind w:firstLine="709"/>
        <w:jc w:val="both"/>
        <w:rPr>
          <w:sz w:val="28"/>
        </w:rPr>
      </w:pPr>
      <w:r w:rsidRPr="00FB7644">
        <w:rPr>
          <w:sz w:val="28"/>
        </w:rPr>
        <w:t>Для выведения оценок социальной эффективности приведем данные в специальной таблице 2</w:t>
      </w:r>
      <w:r w:rsidR="008577DA" w:rsidRPr="00FB7644">
        <w:rPr>
          <w:sz w:val="28"/>
        </w:rPr>
        <w:t>9</w:t>
      </w:r>
      <w:r w:rsidRPr="00FB7644">
        <w:rPr>
          <w:sz w:val="28"/>
        </w:rPr>
        <w:t>.</w:t>
      </w:r>
    </w:p>
    <w:p w14:paraId="635D5D19" w14:textId="44247E37" w:rsidR="00190F8B" w:rsidRPr="00FB7644" w:rsidRDefault="00190F8B" w:rsidP="001257E8">
      <w:pPr>
        <w:jc w:val="both"/>
        <w:rPr>
          <w:sz w:val="28"/>
        </w:rPr>
      </w:pPr>
      <w:r w:rsidRPr="00FB7644">
        <w:rPr>
          <w:sz w:val="28"/>
        </w:rPr>
        <w:lastRenderedPageBreak/>
        <w:t>Таблица 2</w:t>
      </w:r>
      <w:r w:rsidR="008577DA" w:rsidRPr="00FB7644">
        <w:rPr>
          <w:sz w:val="28"/>
        </w:rPr>
        <w:t>9</w:t>
      </w:r>
      <w:r w:rsidRPr="00FB7644">
        <w:rPr>
          <w:sz w:val="28"/>
        </w:rPr>
        <w:t xml:space="preserve"> – Основные показатели по ключевых отраслям ШиТО </w:t>
      </w:r>
    </w:p>
    <w:p w14:paraId="3DF16A0B" w14:textId="77777777" w:rsidR="00F133B6" w:rsidRPr="001257E8" w:rsidRDefault="00F133B6" w:rsidP="004771FB">
      <w:pPr>
        <w:ind w:firstLine="567"/>
        <w:jc w:val="both"/>
        <w:rPr>
          <w:sz w:val="16"/>
          <w:szCs w:val="16"/>
        </w:rPr>
      </w:pPr>
    </w:p>
    <w:tbl>
      <w:tblPr>
        <w:tblStyle w:val="ab"/>
        <w:tblW w:w="0" w:type="auto"/>
        <w:tblInd w:w="137" w:type="dxa"/>
        <w:tblLook w:val="04A0" w:firstRow="1" w:lastRow="0" w:firstColumn="1" w:lastColumn="0" w:noHBand="0" w:noVBand="1"/>
      </w:tblPr>
      <w:tblGrid>
        <w:gridCol w:w="2375"/>
        <w:gridCol w:w="2416"/>
        <w:gridCol w:w="2268"/>
        <w:gridCol w:w="2551"/>
      </w:tblGrid>
      <w:tr w:rsidR="00190F8B" w:rsidRPr="00FB7644" w14:paraId="646800C2" w14:textId="77777777" w:rsidTr="0075629B">
        <w:tc>
          <w:tcPr>
            <w:tcW w:w="2375" w:type="dxa"/>
            <w:vAlign w:val="center"/>
          </w:tcPr>
          <w:p w14:paraId="0FC97927" w14:textId="77777777" w:rsidR="00190F8B" w:rsidRPr="00FB7644" w:rsidRDefault="00190F8B" w:rsidP="007321D2">
            <w:pPr>
              <w:jc w:val="center"/>
              <w:rPr>
                <w:sz w:val="24"/>
              </w:rPr>
            </w:pPr>
            <w:r w:rsidRPr="00FB7644">
              <w:rPr>
                <w:sz w:val="24"/>
              </w:rPr>
              <w:t>Отрасли</w:t>
            </w:r>
          </w:p>
        </w:tc>
        <w:tc>
          <w:tcPr>
            <w:tcW w:w="2416" w:type="dxa"/>
            <w:vAlign w:val="center"/>
          </w:tcPr>
          <w:p w14:paraId="3F398451" w14:textId="1EE60E71" w:rsidR="008577DA" w:rsidRPr="00FB7644" w:rsidRDefault="00190F8B" w:rsidP="007321D2">
            <w:pPr>
              <w:jc w:val="center"/>
              <w:rPr>
                <w:sz w:val="24"/>
              </w:rPr>
            </w:pPr>
            <w:r w:rsidRPr="00FB7644">
              <w:rPr>
                <w:sz w:val="24"/>
              </w:rPr>
              <w:t>Прирост продукции за 2021-2025 гг., млрд. тенге</w:t>
            </w:r>
          </w:p>
        </w:tc>
        <w:tc>
          <w:tcPr>
            <w:tcW w:w="2268" w:type="dxa"/>
            <w:vAlign w:val="center"/>
          </w:tcPr>
          <w:p w14:paraId="1C95E547" w14:textId="77777777" w:rsidR="00190F8B" w:rsidRPr="00FB7644" w:rsidRDefault="00190F8B" w:rsidP="007321D2">
            <w:pPr>
              <w:jc w:val="center"/>
              <w:rPr>
                <w:sz w:val="24"/>
              </w:rPr>
            </w:pPr>
            <w:r w:rsidRPr="00FB7644">
              <w:rPr>
                <w:sz w:val="24"/>
              </w:rPr>
              <w:t>Прирост продукции за 2021-2030 гг., млрд. тенге</w:t>
            </w:r>
          </w:p>
        </w:tc>
        <w:tc>
          <w:tcPr>
            <w:tcW w:w="2551" w:type="dxa"/>
            <w:vAlign w:val="center"/>
          </w:tcPr>
          <w:p w14:paraId="3D89A411" w14:textId="77777777" w:rsidR="00190F8B" w:rsidRPr="00FB7644" w:rsidRDefault="00190F8B" w:rsidP="007321D2">
            <w:pPr>
              <w:jc w:val="center"/>
              <w:rPr>
                <w:sz w:val="24"/>
              </w:rPr>
            </w:pPr>
            <w:r w:rsidRPr="00FB7644">
              <w:rPr>
                <w:sz w:val="24"/>
              </w:rPr>
              <w:t>Производительность труда*, млн. тенге</w:t>
            </w:r>
          </w:p>
        </w:tc>
      </w:tr>
      <w:tr w:rsidR="00190F8B" w:rsidRPr="00FB7644" w14:paraId="13E4E05E" w14:textId="77777777" w:rsidTr="0075629B">
        <w:tc>
          <w:tcPr>
            <w:tcW w:w="2375" w:type="dxa"/>
          </w:tcPr>
          <w:p w14:paraId="04F1F17D" w14:textId="7AC4CDA7" w:rsidR="00F133B6" w:rsidRPr="00FB7644" w:rsidRDefault="00190F8B" w:rsidP="007321D2">
            <w:pPr>
              <w:jc w:val="both"/>
              <w:rPr>
                <w:sz w:val="24"/>
              </w:rPr>
            </w:pPr>
            <w:r w:rsidRPr="00FB7644">
              <w:rPr>
                <w:sz w:val="24"/>
              </w:rPr>
              <w:t>Горно-добывающая промышленность</w:t>
            </w:r>
          </w:p>
        </w:tc>
        <w:tc>
          <w:tcPr>
            <w:tcW w:w="2416" w:type="dxa"/>
            <w:vAlign w:val="center"/>
          </w:tcPr>
          <w:p w14:paraId="50CA082C" w14:textId="77777777" w:rsidR="00190F8B" w:rsidRPr="00FB7644" w:rsidRDefault="00190F8B" w:rsidP="007321D2">
            <w:pPr>
              <w:jc w:val="center"/>
              <w:rPr>
                <w:sz w:val="24"/>
              </w:rPr>
            </w:pPr>
            <w:r w:rsidRPr="00FB7644">
              <w:rPr>
                <w:sz w:val="24"/>
              </w:rPr>
              <w:t>196,1</w:t>
            </w:r>
          </w:p>
        </w:tc>
        <w:tc>
          <w:tcPr>
            <w:tcW w:w="2268" w:type="dxa"/>
            <w:vAlign w:val="center"/>
          </w:tcPr>
          <w:p w14:paraId="71A86FED" w14:textId="77777777" w:rsidR="00190F8B" w:rsidRPr="00FB7644" w:rsidRDefault="00190F8B" w:rsidP="007321D2">
            <w:pPr>
              <w:jc w:val="center"/>
              <w:rPr>
                <w:sz w:val="24"/>
              </w:rPr>
            </w:pPr>
            <w:r w:rsidRPr="00FB7644">
              <w:rPr>
                <w:sz w:val="24"/>
              </w:rPr>
              <w:t>2793,1</w:t>
            </w:r>
          </w:p>
        </w:tc>
        <w:tc>
          <w:tcPr>
            <w:tcW w:w="2551" w:type="dxa"/>
            <w:vAlign w:val="center"/>
          </w:tcPr>
          <w:p w14:paraId="65DABF2C" w14:textId="77777777" w:rsidR="00190F8B" w:rsidRPr="00FB7644" w:rsidRDefault="00190F8B" w:rsidP="007321D2">
            <w:pPr>
              <w:jc w:val="center"/>
              <w:rPr>
                <w:sz w:val="24"/>
              </w:rPr>
            </w:pPr>
            <w:r w:rsidRPr="00FB7644">
              <w:rPr>
                <w:sz w:val="24"/>
              </w:rPr>
              <w:t>35,84</w:t>
            </w:r>
          </w:p>
        </w:tc>
      </w:tr>
      <w:tr w:rsidR="00190F8B" w:rsidRPr="00FB7644" w14:paraId="1C6E2FF0" w14:textId="77777777" w:rsidTr="0075629B">
        <w:tc>
          <w:tcPr>
            <w:tcW w:w="2375" w:type="dxa"/>
          </w:tcPr>
          <w:p w14:paraId="4E802068" w14:textId="77777777" w:rsidR="00190F8B" w:rsidRPr="00FB7644" w:rsidRDefault="00190F8B" w:rsidP="004771FB">
            <w:pPr>
              <w:jc w:val="both"/>
              <w:rPr>
                <w:sz w:val="24"/>
              </w:rPr>
            </w:pPr>
            <w:r w:rsidRPr="00FB7644">
              <w:rPr>
                <w:sz w:val="24"/>
              </w:rPr>
              <w:t>Обрабатывающая промышленность</w:t>
            </w:r>
          </w:p>
        </w:tc>
        <w:tc>
          <w:tcPr>
            <w:tcW w:w="2416" w:type="dxa"/>
            <w:vAlign w:val="center"/>
          </w:tcPr>
          <w:p w14:paraId="246820B5" w14:textId="77777777" w:rsidR="00190F8B" w:rsidRPr="00FB7644" w:rsidRDefault="00190F8B" w:rsidP="007321D2">
            <w:pPr>
              <w:jc w:val="center"/>
              <w:rPr>
                <w:sz w:val="24"/>
              </w:rPr>
            </w:pPr>
            <w:r w:rsidRPr="00FB7644">
              <w:rPr>
                <w:sz w:val="24"/>
              </w:rPr>
              <w:t>178,7</w:t>
            </w:r>
          </w:p>
        </w:tc>
        <w:tc>
          <w:tcPr>
            <w:tcW w:w="2268" w:type="dxa"/>
            <w:vAlign w:val="center"/>
          </w:tcPr>
          <w:p w14:paraId="49BB7AF2" w14:textId="77777777" w:rsidR="00190F8B" w:rsidRPr="00FB7644" w:rsidRDefault="00190F8B" w:rsidP="007321D2">
            <w:pPr>
              <w:jc w:val="center"/>
              <w:rPr>
                <w:sz w:val="24"/>
              </w:rPr>
            </w:pPr>
            <w:r w:rsidRPr="00FB7644">
              <w:rPr>
                <w:sz w:val="24"/>
              </w:rPr>
              <w:t>1595,5</w:t>
            </w:r>
          </w:p>
        </w:tc>
        <w:tc>
          <w:tcPr>
            <w:tcW w:w="2551" w:type="dxa"/>
            <w:vAlign w:val="center"/>
          </w:tcPr>
          <w:p w14:paraId="386882C9" w14:textId="77777777" w:rsidR="00190F8B" w:rsidRPr="00FB7644" w:rsidRDefault="00190F8B" w:rsidP="007321D2">
            <w:pPr>
              <w:jc w:val="center"/>
              <w:rPr>
                <w:sz w:val="24"/>
              </w:rPr>
            </w:pPr>
            <w:r w:rsidRPr="00FB7644">
              <w:rPr>
                <w:sz w:val="24"/>
              </w:rPr>
              <w:t>13,76</w:t>
            </w:r>
          </w:p>
        </w:tc>
      </w:tr>
      <w:tr w:rsidR="00190F8B" w:rsidRPr="00FB7644" w14:paraId="02B14933" w14:textId="77777777" w:rsidTr="0075629B">
        <w:tc>
          <w:tcPr>
            <w:tcW w:w="2375" w:type="dxa"/>
          </w:tcPr>
          <w:p w14:paraId="4A31D8A3" w14:textId="77777777" w:rsidR="00190F8B" w:rsidRPr="00FB7644" w:rsidRDefault="00190F8B" w:rsidP="004771FB">
            <w:pPr>
              <w:jc w:val="both"/>
              <w:rPr>
                <w:sz w:val="24"/>
              </w:rPr>
            </w:pPr>
            <w:r w:rsidRPr="00FB7644">
              <w:rPr>
                <w:sz w:val="24"/>
              </w:rPr>
              <w:t>Сельское хозяйство</w:t>
            </w:r>
          </w:p>
        </w:tc>
        <w:tc>
          <w:tcPr>
            <w:tcW w:w="2416" w:type="dxa"/>
            <w:vAlign w:val="center"/>
          </w:tcPr>
          <w:p w14:paraId="7550C5DF" w14:textId="77777777" w:rsidR="00190F8B" w:rsidRPr="00FB7644" w:rsidRDefault="00190F8B" w:rsidP="007321D2">
            <w:pPr>
              <w:jc w:val="center"/>
              <w:rPr>
                <w:sz w:val="24"/>
              </w:rPr>
            </w:pPr>
            <w:r w:rsidRPr="00FB7644">
              <w:rPr>
                <w:sz w:val="24"/>
              </w:rPr>
              <w:t>190,3</w:t>
            </w:r>
          </w:p>
        </w:tc>
        <w:tc>
          <w:tcPr>
            <w:tcW w:w="2268" w:type="dxa"/>
            <w:vAlign w:val="center"/>
          </w:tcPr>
          <w:p w14:paraId="36C3E1FD" w14:textId="77777777" w:rsidR="00190F8B" w:rsidRPr="00FB7644" w:rsidRDefault="00190F8B" w:rsidP="007321D2">
            <w:pPr>
              <w:jc w:val="center"/>
              <w:rPr>
                <w:sz w:val="24"/>
              </w:rPr>
            </w:pPr>
            <w:r w:rsidRPr="00FB7644">
              <w:rPr>
                <w:sz w:val="24"/>
              </w:rPr>
              <w:t>1520,8</w:t>
            </w:r>
          </w:p>
        </w:tc>
        <w:tc>
          <w:tcPr>
            <w:tcW w:w="2551" w:type="dxa"/>
            <w:vAlign w:val="center"/>
          </w:tcPr>
          <w:p w14:paraId="13C188FF" w14:textId="77777777" w:rsidR="00190F8B" w:rsidRPr="00FB7644" w:rsidRDefault="00190F8B" w:rsidP="007321D2">
            <w:pPr>
              <w:jc w:val="center"/>
              <w:rPr>
                <w:sz w:val="24"/>
              </w:rPr>
            </w:pPr>
            <w:r w:rsidRPr="00FB7644">
              <w:rPr>
                <w:sz w:val="24"/>
              </w:rPr>
              <w:t>2,47</w:t>
            </w:r>
          </w:p>
        </w:tc>
      </w:tr>
      <w:tr w:rsidR="00190F8B" w:rsidRPr="00FB7644" w14:paraId="5770287E" w14:textId="77777777" w:rsidTr="0075629B">
        <w:tc>
          <w:tcPr>
            <w:tcW w:w="2375" w:type="dxa"/>
          </w:tcPr>
          <w:p w14:paraId="6651E398" w14:textId="77777777" w:rsidR="00190F8B" w:rsidRPr="00FB7644" w:rsidRDefault="00190F8B" w:rsidP="004771FB">
            <w:pPr>
              <w:jc w:val="both"/>
              <w:rPr>
                <w:sz w:val="24"/>
              </w:rPr>
            </w:pPr>
            <w:r w:rsidRPr="00FB7644">
              <w:rPr>
                <w:sz w:val="24"/>
              </w:rPr>
              <w:t>Туристическая деятельность</w:t>
            </w:r>
          </w:p>
        </w:tc>
        <w:tc>
          <w:tcPr>
            <w:tcW w:w="2416" w:type="dxa"/>
            <w:vAlign w:val="center"/>
          </w:tcPr>
          <w:p w14:paraId="6E9535A7" w14:textId="77777777" w:rsidR="00190F8B" w:rsidRPr="00FB7644" w:rsidRDefault="00190F8B" w:rsidP="007321D2">
            <w:pPr>
              <w:jc w:val="center"/>
              <w:rPr>
                <w:sz w:val="24"/>
              </w:rPr>
            </w:pPr>
            <w:r w:rsidRPr="00FB7644">
              <w:rPr>
                <w:sz w:val="24"/>
              </w:rPr>
              <w:t>21,8</w:t>
            </w:r>
          </w:p>
        </w:tc>
        <w:tc>
          <w:tcPr>
            <w:tcW w:w="2268" w:type="dxa"/>
            <w:vAlign w:val="center"/>
          </w:tcPr>
          <w:p w14:paraId="6D384D0A" w14:textId="77777777" w:rsidR="00190F8B" w:rsidRPr="00FB7644" w:rsidRDefault="00190F8B" w:rsidP="007321D2">
            <w:pPr>
              <w:jc w:val="center"/>
              <w:rPr>
                <w:sz w:val="24"/>
              </w:rPr>
            </w:pPr>
            <w:r w:rsidRPr="00FB7644">
              <w:rPr>
                <w:sz w:val="24"/>
              </w:rPr>
              <w:t>98,7</w:t>
            </w:r>
          </w:p>
        </w:tc>
        <w:tc>
          <w:tcPr>
            <w:tcW w:w="2551" w:type="dxa"/>
            <w:vAlign w:val="center"/>
          </w:tcPr>
          <w:p w14:paraId="23F05EC3" w14:textId="77777777" w:rsidR="00190F8B" w:rsidRPr="00FB7644" w:rsidRDefault="00190F8B" w:rsidP="007321D2">
            <w:pPr>
              <w:jc w:val="center"/>
              <w:rPr>
                <w:sz w:val="24"/>
              </w:rPr>
            </w:pPr>
            <w:r w:rsidRPr="00FB7644">
              <w:rPr>
                <w:sz w:val="24"/>
              </w:rPr>
              <w:t>3,58</w:t>
            </w:r>
          </w:p>
        </w:tc>
      </w:tr>
      <w:tr w:rsidR="00190F8B" w:rsidRPr="00FB7644" w14:paraId="7B322B1B" w14:textId="77777777" w:rsidTr="0075629B">
        <w:tc>
          <w:tcPr>
            <w:tcW w:w="9610" w:type="dxa"/>
            <w:gridSpan w:val="4"/>
          </w:tcPr>
          <w:p w14:paraId="04CE58D2" w14:textId="3E1F1F39" w:rsidR="00190F8B" w:rsidRPr="00FB7644" w:rsidRDefault="00190F8B" w:rsidP="007321D2">
            <w:pPr>
              <w:ind w:firstLine="572"/>
              <w:jc w:val="both"/>
              <w:rPr>
                <w:sz w:val="24"/>
              </w:rPr>
            </w:pPr>
            <w:r w:rsidRPr="00FB7644">
              <w:rPr>
                <w:sz w:val="24"/>
              </w:rPr>
              <w:t xml:space="preserve">Примечание </w:t>
            </w:r>
            <w:r w:rsidR="007321D2">
              <w:rPr>
                <w:sz w:val="24"/>
              </w:rPr>
              <w:t xml:space="preserve">– </w:t>
            </w:r>
            <w:r w:rsidR="007321D2" w:rsidRPr="00FB7644">
              <w:rPr>
                <w:sz w:val="24"/>
              </w:rPr>
              <w:t xml:space="preserve">Составлена </w:t>
            </w:r>
            <w:r w:rsidRPr="00FB7644">
              <w:rPr>
                <w:sz w:val="24"/>
              </w:rPr>
              <w:t>автором на основе проведенных собственных расчетов и по данным официальной статистики</w:t>
            </w:r>
          </w:p>
        </w:tc>
      </w:tr>
    </w:tbl>
    <w:p w14:paraId="4EAC9B33" w14:textId="77777777" w:rsidR="00190F8B" w:rsidRPr="00FB7644" w:rsidRDefault="00190F8B" w:rsidP="004771FB">
      <w:pPr>
        <w:ind w:firstLine="567"/>
        <w:jc w:val="both"/>
        <w:rPr>
          <w:sz w:val="28"/>
        </w:rPr>
      </w:pPr>
    </w:p>
    <w:p w14:paraId="4ECADF0D" w14:textId="037ECE83" w:rsidR="00190F8B" w:rsidRPr="00FB7644" w:rsidRDefault="00190F8B" w:rsidP="007321D2">
      <w:pPr>
        <w:ind w:firstLine="709"/>
        <w:jc w:val="both"/>
        <w:rPr>
          <w:sz w:val="28"/>
        </w:rPr>
      </w:pPr>
      <w:r w:rsidRPr="00FB7644">
        <w:rPr>
          <w:sz w:val="28"/>
        </w:rPr>
        <w:t>Исходя из оценок приростов объемов производства в отраслях ШиТО и достигнутого уровня производительности труда в этих отраслях (табл</w:t>
      </w:r>
      <w:r w:rsidR="007321D2">
        <w:rPr>
          <w:sz w:val="28"/>
        </w:rPr>
        <w:t xml:space="preserve">ица </w:t>
      </w:r>
      <w:r w:rsidRPr="00FB7644">
        <w:rPr>
          <w:sz w:val="28"/>
        </w:rPr>
        <w:t>22), количество дополнительных рабочих мест оценочно может составить: в горнодобывающей сфере – 5,5 тыс. мест в 2025 г. и 77,9 тыс. мест – в 2030 г.; в обрабатывающей сфере – соответственно, 13,1 и 115,9 тыс. мест; в сельском хозяйстве – соответственно, 77,0 и 615,7 тыс. мест и в сфере, связанной с туристической деятельностью – соответственно, 6,1 и 27,6 тыс. рабочих мест.</w:t>
      </w:r>
    </w:p>
    <w:p w14:paraId="57DBC24C" w14:textId="77777777" w:rsidR="00190F8B" w:rsidRPr="00FB7644" w:rsidRDefault="00190F8B" w:rsidP="007321D2">
      <w:pPr>
        <w:ind w:firstLine="709"/>
        <w:contextualSpacing/>
        <w:jc w:val="both"/>
        <w:rPr>
          <w:sz w:val="28"/>
        </w:rPr>
      </w:pPr>
      <w:r w:rsidRPr="00FB7644">
        <w:rPr>
          <w:sz w:val="28"/>
        </w:rPr>
        <w:t>Таким образом, всего в 2025 г. будет дополнительно создано 101,7 тыс. мест и в 2030 г. – 837,1 тыс. рабочих мест. И это, на наш взгляд, окажется немалым эффектом для Южного региона Казахстана с его высоким уровнем безработицы.</w:t>
      </w:r>
    </w:p>
    <w:p w14:paraId="24B9CFE1" w14:textId="508EC109" w:rsidR="00190F8B" w:rsidRPr="00FB7644" w:rsidRDefault="00190F8B" w:rsidP="007321D2">
      <w:pPr>
        <w:ind w:firstLine="709"/>
        <w:contextualSpacing/>
        <w:jc w:val="both"/>
        <w:rPr>
          <w:sz w:val="28"/>
        </w:rPr>
      </w:pPr>
      <w:r w:rsidRPr="00FB7644">
        <w:rPr>
          <w:sz w:val="28"/>
        </w:rPr>
        <w:t xml:space="preserve">В рамках позитивного воздействия экономического коридора ЭКШТХ возрастут и совокупные доходы населения. Для выведения оценок по доходам на основе данных подготовленной специальной таблицы </w:t>
      </w:r>
      <w:r w:rsidR="00450E4A" w:rsidRPr="00FB7644">
        <w:rPr>
          <w:sz w:val="28"/>
        </w:rPr>
        <w:t>30</w:t>
      </w:r>
      <w:r w:rsidRPr="00FB7644">
        <w:rPr>
          <w:sz w:val="28"/>
        </w:rPr>
        <w:t xml:space="preserve"> с динамикой развития социальных показателей по региону ШиТО оценим прогнозное значение доли доходов населения (ДД) в ВРП на перспективу, для чего разработаем специальную модель. </w:t>
      </w:r>
    </w:p>
    <w:p w14:paraId="07689E4B" w14:textId="77777777" w:rsidR="00190F8B" w:rsidRPr="00FB7644" w:rsidRDefault="00190F8B" w:rsidP="004771FB">
      <w:pPr>
        <w:ind w:firstLine="567"/>
        <w:contextualSpacing/>
        <w:jc w:val="both"/>
        <w:rPr>
          <w:sz w:val="28"/>
        </w:rPr>
      </w:pPr>
    </w:p>
    <w:p w14:paraId="538D5586" w14:textId="3802F304" w:rsidR="00190F8B" w:rsidRPr="00FB7644" w:rsidRDefault="00190F8B" w:rsidP="001257E8">
      <w:pPr>
        <w:jc w:val="both"/>
        <w:rPr>
          <w:sz w:val="28"/>
        </w:rPr>
      </w:pPr>
      <w:r w:rsidRPr="00FB7644">
        <w:rPr>
          <w:sz w:val="28"/>
        </w:rPr>
        <w:t xml:space="preserve">Таблица </w:t>
      </w:r>
      <w:r w:rsidR="00450E4A" w:rsidRPr="00FB7644">
        <w:rPr>
          <w:sz w:val="28"/>
        </w:rPr>
        <w:t>30</w:t>
      </w:r>
      <w:r w:rsidRPr="00FB7644">
        <w:rPr>
          <w:sz w:val="28"/>
        </w:rPr>
        <w:t xml:space="preserve"> – Показатели социального развития региона ШиТО</w:t>
      </w:r>
    </w:p>
    <w:p w14:paraId="694F3285" w14:textId="77777777" w:rsidR="00450E4A" w:rsidRPr="001257E8" w:rsidRDefault="00450E4A" w:rsidP="004771FB">
      <w:pPr>
        <w:ind w:firstLine="567"/>
        <w:jc w:val="both"/>
        <w:rPr>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1560"/>
        <w:gridCol w:w="1560"/>
        <w:gridCol w:w="1559"/>
        <w:gridCol w:w="1701"/>
        <w:gridCol w:w="1813"/>
      </w:tblGrid>
      <w:tr w:rsidR="00190F8B" w:rsidRPr="00FB7644" w14:paraId="25716A2F" w14:textId="77777777" w:rsidTr="001257E8">
        <w:trPr>
          <w:trHeight w:val="300"/>
        </w:trPr>
        <w:tc>
          <w:tcPr>
            <w:tcW w:w="1446" w:type="dxa"/>
            <w:shd w:val="clear" w:color="auto" w:fill="auto"/>
            <w:noWrap/>
            <w:vAlign w:val="bottom"/>
            <w:hideMark/>
          </w:tcPr>
          <w:p w14:paraId="7016CAF2" w14:textId="77777777" w:rsidR="00190F8B" w:rsidRPr="001257E8" w:rsidRDefault="00190F8B" w:rsidP="004771FB">
            <w:pPr>
              <w:jc w:val="center"/>
              <w:rPr>
                <w:color w:val="000000"/>
                <w:sz w:val="24"/>
                <w:szCs w:val="24"/>
              </w:rPr>
            </w:pPr>
            <w:r w:rsidRPr="001257E8">
              <w:rPr>
                <w:color w:val="000000"/>
                <w:sz w:val="24"/>
                <w:szCs w:val="24"/>
              </w:rPr>
              <w:t>Годы</w:t>
            </w:r>
          </w:p>
        </w:tc>
        <w:tc>
          <w:tcPr>
            <w:tcW w:w="1560" w:type="dxa"/>
            <w:shd w:val="clear" w:color="auto" w:fill="auto"/>
            <w:noWrap/>
            <w:vAlign w:val="bottom"/>
            <w:hideMark/>
          </w:tcPr>
          <w:p w14:paraId="35749AE1" w14:textId="77777777" w:rsidR="00190F8B" w:rsidRPr="001257E8" w:rsidRDefault="00190F8B" w:rsidP="004771FB">
            <w:pPr>
              <w:jc w:val="center"/>
              <w:rPr>
                <w:color w:val="000000"/>
                <w:sz w:val="24"/>
                <w:szCs w:val="24"/>
              </w:rPr>
            </w:pPr>
            <w:r w:rsidRPr="001257E8">
              <w:rPr>
                <w:color w:val="000000"/>
                <w:sz w:val="24"/>
                <w:szCs w:val="24"/>
              </w:rPr>
              <w:t xml:space="preserve">СДДН, тг </w:t>
            </w:r>
          </w:p>
        </w:tc>
        <w:tc>
          <w:tcPr>
            <w:tcW w:w="1560" w:type="dxa"/>
            <w:shd w:val="clear" w:color="auto" w:fill="auto"/>
            <w:noWrap/>
            <w:vAlign w:val="bottom"/>
            <w:hideMark/>
          </w:tcPr>
          <w:p w14:paraId="5566720B" w14:textId="77777777" w:rsidR="00190F8B" w:rsidRPr="001257E8" w:rsidRDefault="00190F8B" w:rsidP="004771FB">
            <w:pPr>
              <w:jc w:val="center"/>
              <w:rPr>
                <w:color w:val="000000"/>
                <w:sz w:val="24"/>
                <w:szCs w:val="24"/>
              </w:rPr>
            </w:pPr>
            <w:r w:rsidRPr="001257E8">
              <w:rPr>
                <w:color w:val="000000"/>
                <w:sz w:val="24"/>
                <w:szCs w:val="24"/>
              </w:rPr>
              <w:t>ЧН, тыс. чел</w:t>
            </w:r>
          </w:p>
        </w:tc>
        <w:tc>
          <w:tcPr>
            <w:tcW w:w="1559" w:type="dxa"/>
            <w:shd w:val="clear" w:color="auto" w:fill="auto"/>
            <w:noWrap/>
            <w:vAlign w:val="bottom"/>
            <w:hideMark/>
          </w:tcPr>
          <w:p w14:paraId="5631F4B3" w14:textId="77777777" w:rsidR="00190F8B" w:rsidRPr="001257E8" w:rsidRDefault="00190F8B" w:rsidP="004771FB">
            <w:pPr>
              <w:jc w:val="center"/>
              <w:rPr>
                <w:color w:val="000000"/>
                <w:sz w:val="24"/>
                <w:szCs w:val="24"/>
              </w:rPr>
            </w:pPr>
            <w:r w:rsidRPr="001257E8">
              <w:rPr>
                <w:color w:val="000000"/>
                <w:sz w:val="24"/>
                <w:szCs w:val="24"/>
              </w:rPr>
              <w:t>ДН, млрд. тг</w:t>
            </w:r>
          </w:p>
        </w:tc>
        <w:tc>
          <w:tcPr>
            <w:tcW w:w="1701" w:type="dxa"/>
            <w:shd w:val="clear" w:color="auto" w:fill="auto"/>
            <w:noWrap/>
            <w:vAlign w:val="bottom"/>
            <w:hideMark/>
          </w:tcPr>
          <w:p w14:paraId="558555A9" w14:textId="77777777" w:rsidR="00190F8B" w:rsidRPr="001257E8" w:rsidRDefault="00190F8B" w:rsidP="004771FB">
            <w:pPr>
              <w:jc w:val="center"/>
              <w:rPr>
                <w:color w:val="000000"/>
                <w:sz w:val="24"/>
                <w:szCs w:val="24"/>
              </w:rPr>
            </w:pPr>
            <w:r w:rsidRPr="001257E8">
              <w:rPr>
                <w:color w:val="000000"/>
                <w:sz w:val="24"/>
                <w:szCs w:val="24"/>
              </w:rPr>
              <w:t>ВРП, млрд. тг</w:t>
            </w:r>
          </w:p>
        </w:tc>
        <w:tc>
          <w:tcPr>
            <w:tcW w:w="1813" w:type="dxa"/>
            <w:shd w:val="clear" w:color="auto" w:fill="auto"/>
            <w:noWrap/>
            <w:vAlign w:val="bottom"/>
            <w:hideMark/>
          </w:tcPr>
          <w:p w14:paraId="77341E0A" w14:textId="77777777" w:rsidR="00190F8B" w:rsidRPr="001257E8" w:rsidRDefault="00190F8B" w:rsidP="004771FB">
            <w:pPr>
              <w:jc w:val="center"/>
              <w:rPr>
                <w:color w:val="000000"/>
                <w:sz w:val="24"/>
                <w:szCs w:val="24"/>
              </w:rPr>
            </w:pPr>
            <w:r w:rsidRPr="001257E8">
              <w:rPr>
                <w:color w:val="000000"/>
                <w:sz w:val="24"/>
                <w:szCs w:val="24"/>
              </w:rPr>
              <w:t>ДД, %</w:t>
            </w:r>
          </w:p>
        </w:tc>
      </w:tr>
      <w:tr w:rsidR="007C77CC" w:rsidRPr="00FB7644" w14:paraId="57B1D977" w14:textId="77777777" w:rsidTr="001257E8">
        <w:trPr>
          <w:trHeight w:val="300"/>
        </w:trPr>
        <w:tc>
          <w:tcPr>
            <w:tcW w:w="1446" w:type="dxa"/>
            <w:shd w:val="clear" w:color="auto" w:fill="auto"/>
            <w:noWrap/>
            <w:vAlign w:val="bottom"/>
          </w:tcPr>
          <w:p w14:paraId="04676670" w14:textId="5CF07F6C" w:rsidR="007C77CC" w:rsidRPr="001257E8" w:rsidRDefault="007C77CC" w:rsidP="004771FB">
            <w:pPr>
              <w:jc w:val="center"/>
              <w:rPr>
                <w:color w:val="000000"/>
                <w:sz w:val="24"/>
                <w:szCs w:val="24"/>
              </w:rPr>
            </w:pPr>
            <w:r>
              <w:rPr>
                <w:color w:val="000000"/>
                <w:sz w:val="24"/>
                <w:szCs w:val="24"/>
              </w:rPr>
              <w:t>1</w:t>
            </w:r>
          </w:p>
        </w:tc>
        <w:tc>
          <w:tcPr>
            <w:tcW w:w="1560" w:type="dxa"/>
            <w:shd w:val="clear" w:color="auto" w:fill="auto"/>
            <w:noWrap/>
            <w:vAlign w:val="bottom"/>
          </w:tcPr>
          <w:p w14:paraId="0DD17749" w14:textId="1155403B" w:rsidR="007C77CC" w:rsidRPr="001257E8" w:rsidRDefault="007C77CC" w:rsidP="004771FB">
            <w:pPr>
              <w:jc w:val="center"/>
              <w:rPr>
                <w:color w:val="000000"/>
                <w:sz w:val="24"/>
                <w:szCs w:val="24"/>
              </w:rPr>
            </w:pPr>
            <w:r>
              <w:rPr>
                <w:color w:val="000000"/>
                <w:sz w:val="24"/>
                <w:szCs w:val="24"/>
              </w:rPr>
              <w:t>2</w:t>
            </w:r>
          </w:p>
        </w:tc>
        <w:tc>
          <w:tcPr>
            <w:tcW w:w="1560" w:type="dxa"/>
            <w:shd w:val="clear" w:color="auto" w:fill="auto"/>
            <w:noWrap/>
            <w:vAlign w:val="bottom"/>
          </w:tcPr>
          <w:p w14:paraId="37D9DF85" w14:textId="0E8DE3CA" w:rsidR="007C77CC" w:rsidRPr="001257E8" w:rsidRDefault="007C77CC" w:rsidP="004771FB">
            <w:pPr>
              <w:jc w:val="center"/>
              <w:rPr>
                <w:color w:val="000000"/>
                <w:sz w:val="24"/>
                <w:szCs w:val="24"/>
              </w:rPr>
            </w:pPr>
            <w:r>
              <w:rPr>
                <w:color w:val="000000"/>
                <w:sz w:val="24"/>
                <w:szCs w:val="24"/>
              </w:rPr>
              <w:t>3</w:t>
            </w:r>
          </w:p>
        </w:tc>
        <w:tc>
          <w:tcPr>
            <w:tcW w:w="1559" w:type="dxa"/>
            <w:shd w:val="clear" w:color="auto" w:fill="auto"/>
            <w:noWrap/>
            <w:vAlign w:val="bottom"/>
          </w:tcPr>
          <w:p w14:paraId="3C60CD67" w14:textId="74687361" w:rsidR="007C77CC" w:rsidRPr="001257E8" w:rsidRDefault="007C77CC" w:rsidP="004771FB">
            <w:pPr>
              <w:jc w:val="center"/>
              <w:rPr>
                <w:color w:val="000000"/>
                <w:sz w:val="24"/>
                <w:szCs w:val="24"/>
              </w:rPr>
            </w:pPr>
            <w:r>
              <w:rPr>
                <w:color w:val="000000"/>
                <w:sz w:val="24"/>
                <w:szCs w:val="24"/>
              </w:rPr>
              <w:t>4</w:t>
            </w:r>
          </w:p>
        </w:tc>
        <w:tc>
          <w:tcPr>
            <w:tcW w:w="1701" w:type="dxa"/>
            <w:shd w:val="clear" w:color="auto" w:fill="auto"/>
            <w:noWrap/>
            <w:vAlign w:val="bottom"/>
          </w:tcPr>
          <w:p w14:paraId="68B4CB52" w14:textId="661F3683" w:rsidR="007C77CC" w:rsidRPr="001257E8" w:rsidRDefault="007C77CC" w:rsidP="004771FB">
            <w:pPr>
              <w:jc w:val="center"/>
              <w:rPr>
                <w:color w:val="000000"/>
                <w:sz w:val="24"/>
                <w:szCs w:val="24"/>
              </w:rPr>
            </w:pPr>
            <w:r>
              <w:rPr>
                <w:color w:val="000000"/>
                <w:sz w:val="24"/>
                <w:szCs w:val="24"/>
              </w:rPr>
              <w:t>5</w:t>
            </w:r>
          </w:p>
        </w:tc>
        <w:tc>
          <w:tcPr>
            <w:tcW w:w="1813" w:type="dxa"/>
            <w:shd w:val="clear" w:color="auto" w:fill="auto"/>
            <w:noWrap/>
            <w:vAlign w:val="bottom"/>
          </w:tcPr>
          <w:p w14:paraId="7AE8FFFF" w14:textId="567B3D8B" w:rsidR="007C77CC" w:rsidRPr="001257E8" w:rsidRDefault="007C77CC" w:rsidP="004771FB">
            <w:pPr>
              <w:jc w:val="center"/>
              <w:rPr>
                <w:color w:val="000000"/>
                <w:sz w:val="24"/>
                <w:szCs w:val="24"/>
              </w:rPr>
            </w:pPr>
            <w:r>
              <w:rPr>
                <w:color w:val="000000"/>
                <w:sz w:val="24"/>
                <w:szCs w:val="24"/>
              </w:rPr>
              <w:t>6</w:t>
            </w:r>
          </w:p>
        </w:tc>
      </w:tr>
      <w:tr w:rsidR="00190F8B" w:rsidRPr="00FB7644" w14:paraId="184C7FA8" w14:textId="77777777" w:rsidTr="001257E8">
        <w:trPr>
          <w:trHeight w:val="300"/>
        </w:trPr>
        <w:tc>
          <w:tcPr>
            <w:tcW w:w="1446" w:type="dxa"/>
            <w:shd w:val="clear" w:color="auto" w:fill="auto"/>
            <w:noWrap/>
            <w:vAlign w:val="bottom"/>
            <w:hideMark/>
          </w:tcPr>
          <w:p w14:paraId="0B034CFE" w14:textId="77777777" w:rsidR="00190F8B" w:rsidRPr="001257E8" w:rsidRDefault="00190F8B" w:rsidP="004771FB">
            <w:pPr>
              <w:jc w:val="center"/>
              <w:rPr>
                <w:color w:val="000000"/>
                <w:sz w:val="24"/>
                <w:szCs w:val="24"/>
              </w:rPr>
            </w:pPr>
            <w:r w:rsidRPr="001257E8">
              <w:rPr>
                <w:color w:val="000000"/>
                <w:sz w:val="24"/>
                <w:szCs w:val="24"/>
              </w:rPr>
              <w:t>2010</w:t>
            </w:r>
          </w:p>
        </w:tc>
        <w:tc>
          <w:tcPr>
            <w:tcW w:w="1560" w:type="dxa"/>
            <w:shd w:val="clear" w:color="auto" w:fill="auto"/>
            <w:noWrap/>
            <w:vAlign w:val="bottom"/>
            <w:hideMark/>
          </w:tcPr>
          <w:p w14:paraId="18AD5D6E" w14:textId="77777777" w:rsidR="00190F8B" w:rsidRPr="001257E8" w:rsidRDefault="00190F8B" w:rsidP="004771FB">
            <w:pPr>
              <w:jc w:val="center"/>
              <w:rPr>
                <w:color w:val="000000"/>
                <w:sz w:val="24"/>
                <w:szCs w:val="24"/>
              </w:rPr>
            </w:pPr>
            <w:r w:rsidRPr="001257E8">
              <w:rPr>
                <w:color w:val="000000"/>
                <w:sz w:val="24"/>
                <w:szCs w:val="24"/>
              </w:rPr>
              <w:t>23280</w:t>
            </w:r>
          </w:p>
        </w:tc>
        <w:tc>
          <w:tcPr>
            <w:tcW w:w="1560" w:type="dxa"/>
            <w:shd w:val="clear" w:color="auto" w:fill="auto"/>
            <w:noWrap/>
            <w:vAlign w:val="bottom"/>
            <w:hideMark/>
          </w:tcPr>
          <w:p w14:paraId="4DE5FE6E" w14:textId="77777777" w:rsidR="00190F8B" w:rsidRPr="001257E8" w:rsidRDefault="00190F8B" w:rsidP="004771FB">
            <w:pPr>
              <w:jc w:val="center"/>
              <w:rPr>
                <w:color w:val="000000"/>
                <w:sz w:val="24"/>
                <w:szCs w:val="24"/>
              </w:rPr>
            </w:pPr>
            <w:r w:rsidRPr="001257E8">
              <w:rPr>
                <w:color w:val="000000"/>
                <w:sz w:val="24"/>
                <w:szCs w:val="24"/>
              </w:rPr>
              <w:t>2567,6</w:t>
            </w:r>
          </w:p>
        </w:tc>
        <w:tc>
          <w:tcPr>
            <w:tcW w:w="1559" w:type="dxa"/>
            <w:shd w:val="clear" w:color="auto" w:fill="auto"/>
            <w:noWrap/>
            <w:vAlign w:val="bottom"/>
            <w:hideMark/>
          </w:tcPr>
          <w:p w14:paraId="0B5EA804" w14:textId="77777777" w:rsidR="00190F8B" w:rsidRPr="001257E8" w:rsidRDefault="00190F8B" w:rsidP="004771FB">
            <w:pPr>
              <w:jc w:val="center"/>
              <w:rPr>
                <w:color w:val="000000"/>
                <w:sz w:val="24"/>
                <w:szCs w:val="24"/>
              </w:rPr>
            </w:pPr>
            <w:r w:rsidRPr="001257E8">
              <w:rPr>
                <w:color w:val="000000"/>
                <w:sz w:val="24"/>
                <w:szCs w:val="24"/>
              </w:rPr>
              <w:t>59,77</w:t>
            </w:r>
          </w:p>
        </w:tc>
        <w:tc>
          <w:tcPr>
            <w:tcW w:w="1701" w:type="dxa"/>
            <w:shd w:val="clear" w:color="auto" w:fill="auto"/>
            <w:noWrap/>
            <w:vAlign w:val="bottom"/>
            <w:hideMark/>
          </w:tcPr>
          <w:p w14:paraId="49606410" w14:textId="77777777" w:rsidR="00190F8B" w:rsidRPr="001257E8" w:rsidRDefault="00190F8B" w:rsidP="004771FB">
            <w:pPr>
              <w:jc w:val="center"/>
              <w:rPr>
                <w:color w:val="000000"/>
                <w:sz w:val="24"/>
                <w:szCs w:val="24"/>
              </w:rPr>
            </w:pPr>
            <w:r w:rsidRPr="001257E8">
              <w:rPr>
                <w:color w:val="000000"/>
                <w:sz w:val="24"/>
                <w:szCs w:val="24"/>
              </w:rPr>
              <w:t>1205,3</w:t>
            </w:r>
          </w:p>
        </w:tc>
        <w:tc>
          <w:tcPr>
            <w:tcW w:w="1813" w:type="dxa"/>
            <w:shd w:val="clear" w:color="auto" w:fill="auto"/>
            <w:noWrap/>
            <w:vAlign w:val="bottom"/>
            <w:hideMark/>
          </w:tcPr>
          <w:p w14:paraId="11EBA603" w14:textId="77777777" w:rsidR="00190F8B" w:rsidRPr="001257E8" w:rsidRDefault="00190F8B" w:rsidP="004771FB">
            <w:pPr>
              <w:jc w:val="center"/>
              <w:rPr>
                <w:color w:val="000000"/>
                <w:sz w:val="24"/>
                <w:szCs w:val="24"/>
              </w:rPr>
            </w:pPr>
            <w:r w:rsidRPr="001257E8">
              <w:rPr>
                <w:color w:val="000000"/>
                <w:sz w:val="24"/>
                <w:szCs w:val="24"/>
              </w:rPr>
              <w:t>4,96</w:t>
            </w:r>
          </w:p>
        </w:tc>
      </w:tr>
      <w:tr w:rsidR="00190F8B" w:rsidRPr="00FB7644" w14:paraId="56BE8062" w14:textId="77777777" w:rsidTr="001257E8">
        <w:trPr>
          <w:trHeight w:val="300"/>
        </w:trPr>
        <w:tc>
          <w:tcPr>
            <w:tcW w:w="1446" w:type="dxa"/>
            <w:shd w:val="clear" w:color="auto" w:fill="auto"/>
            <w:noWrap/>
            <w:vAlign w:val="bottom"/>
            <w:hideMark/>
          </w:tcPr>
          <w:p w14:paraId="49CA1D35" w14:textId="77777777" w:rsidR="00190F8B" w:rsidRPr="001257E8" w:rsidRDefault="00190F8B" w:rsidP="004771FB">
            <w:pPr>
              <w:jc w:val="center"/>
              <w:rPr>
                <w:color w:val="000000"/>
                <w:sz w:val="24"/>
                <w:szCs w:val="24"/>
              </w:rPr>
            </w:pPr>
            <w:r w:rsidRPr="001257E8">
              <w:rPr>
                <w:color w:val="000000"/>
                <w:sz w:val="24"/>
                <w:szCs w:val="24"/>
              </w:rPr>
              <w:t>2011</w:t>
            </w:r>
          </w:p>
        </w:tc>
        <w:tc>
          <w:tcPr>
            <w:tcW w:w="1560" w:type="dxa"/>
            <w:shd w:val="clear" w:color="auto" w:fill="auto"/>
            <w:noWrap/>
            <w:vAlign w:val="bottom"/>
            <w:hideMark/>
          </w:tcPr>
          <w:p w14:paraId="69CF578A" w14:textId="77777777" w:rsidR="00190F8B" w:rsidRPr="001257E8" w:rsidRDefault="00190F8B" w:rsidP="005D0B6D">
            <w:pPr>
              <w:ind w:left="177" w:hanging="177"/>
              <w:jc w:val="center"/>
              <w:rPr>
                <w:color w:val="000000"/>
                <w:sz w:val="24"/>
                <w:szCs w:val="24"/>
              </w:rPr>
            </w:pPr>
            <w:r w:rsidRPr="001257E8">
              <w:rPr>
                <w:color w:val="000000"/>
                <w:sz w:val="24"/>
                <w:szCs w:val="24"/>
              </w:rPr>
              <w:t>26974</w:t>
            </w:r>
          </w:p>
        </w:tc>
        <w:tc>
          <w:tcPr>
            <w:tcW w:w="1560" w:type="dxa"/>
            <w:shd w:val="clear" w:color="auto" w:fill="auto"/>
            <w:noWrap/>
            <w:vAlign w:val="bottom"/>
            <w:hideMark/>
          </w:tcPr>
          <w:p w14:paraId="525E2871" w14:textId="77777777" w:rsidR="00190F8B" w:rsidRPr="001257E8" w:rsidRDefault="00190F8B" w:rsidP="004771FB">
            <w:pPr>
              <w:jc w:val="center"/>
              <w:rPr>
                <w:color w:val="000000"/>
                <w:sz w:val="24"/>
                <w:szCs w:val="24"/>
              </w:rPr>
            </w:pPr>
            <w:r w:rsidRPr="001257E8">
              <w:rPr>
                <w:color w:val="000000"/>
                <w:sz w:val="24"/>
                <w:szCs w:val="24"/>
              </w:rPr>
              <w:t>2621,5</w:t>
            </w:r>
          </w:p>
        </w:tc>
        <w:tc>
          <w:tcPr>
            <w:tcW w:w="1559" w:type="dxa"/>
            <w:shd w:val="clear" w:color="auto" w:fill="auto"/>
            <w:noWrap/>
            <w:vAlign w:val="bottom"/>
            <w:hideMark/>
          </w:tcPr>
          <w:p w14:paraId="014252B1" w14:textId="77777777" w:rsidR="00190F8B" w:rsidRPr="001257E8" w:rsidRDefault="00190F8B" w:rsidP="004771FB">
            <w:pPr>
              <w:jc w:val="center"/>
              <w:rPr>
                <w:color w:val="000000"/>
                <w:sz w:val="24"/>
                <w:szCs w:val="24"/>
              </w:rPr>
            </w:pPr>
            <w:r w:rsidRPr="001257E8">
              <w:rPr>
                <w:color w:val="000000"/>
                <w:sz w:val="24"/>
                <w:szCs w:val="24"/>
              </w:rPr>
              <w:t>70,71</w:t>
            </w:r>
          </w:p>
        </w:tc>
        <w:tc>
          <w:tcPr>
            <w:tcW w:w="1701" w:type="dxa"/>
            <w:shd w:val="clear" w:color="auto" w:fill="auto"/>
            <w:noWrap/>
            <w:vAlign w:val="bottom"/>
            <w:hideMark/>
          </w:tcPr>
          <w:p w14:paraId="686B0965" w14:textId="77777777" w:rsidR="00190F8B" w:rsidRPr="001257E8" w:rsidRDefault="00190F8B" w:rsidP="004771FB">
            <w:pPr>
              <w:jc w:val="center"/>
              <w:rPr>
                <w:color w:val="000000"/>
                <w:sz w:val="24"/>
                <w:szCs w:val="24"/>
              </w:rPr>
            </w:pPr>
            <w:r w:rsidRPr="001257E8">
              <w:rPr>
                <w:color w:val="000000"/>
                <w:sz w:val="24"/>
                <w:szCs w:val="24"/>
              </w:rPr>
              <w:t>1512,6</w:t>
            </w:r>
          </w:p>
        </w:tc>
        <w:tc>
          <w:tcPr>
            <w:tcW w:w="1813" w:type="dxa"/>
            <w:shd w:val="clear" w:color="auto" w:fill="auto"/>
            <w:noWrap/>
            <w:vAlign w:val="bottom"/>
            <w:hideMark/>
          </w:tcPr>
          <w:p w14:paraId="6D545144" w14:textId="77777777" w:rsidR="00190F8B" w:rsidRPr="001257E8" w:rsidRDefault="00190F8B" w:rsidP="004771FB">
            <w:pPr>
              <w:jc w:val="center"/>
              <w:rPr>
                <w:color w:val="000000"/>
                <w:sz w:val="24"/>
                <w:szCs w:val="24"/>
              </w:rPr>
            </w:pPr>
            <w:r w:rsidRPr="001257E8">
              <w:rPr>
                <w:color w:val="000000"/>
                <w:sz w:val="24"/>
                <w:szCs w:val="24"/>
              </w:rPr>
              <w:t>4,67</w:t>
            </w:r>
          </w:p>
        </w:tc>
      </w:tr>
      <w:tr w:rsidR="00190F8B" w:rsidRPr="00FB7644" w14:paraId="5B4255E3" w14:textId="77777777" w:rsidTr="001257E8">
        <w:trPr>
          <w:trHeight w:val="300"/>
        </w:trPr>
        <w:tc>
          <w:tcPr>
            <w:tcW w:w="1446" w:type="dxa"/>
            <w:shd w:val="clear" w:color="auto" w:fill="auto"/>
            <w:noWrap/>
            <w:vAlign w:val="bottom"/>
            <w:hideMark/>
          </w:tcPr>
          <w:p w14:paraId="655011FB" w14:textId="77777777" w:rsidR="00190F8B" w:rsidRPr="001257E8" w:rsidRDefault="00190F8B" w:rsidP="004771FB">
            <w:pPr>
              <w:jc w:val="center"/>
              <w:rPr>
                <w:color w:val="000000"/>
                <w:sz w:val="24"/>
                <w:szCs w:val="24"/>
              </w:rPr>
            </w:pPr>
            <w:r w:rsidRPr="001257E8">
              <w:rPr>
                <w:color w:val="000000"/>
                <w:sz w:val="24"/>
                <w:szCs w:val="24"/>
              </w:rPr>
              <w:t>2012</w:t>
            </w:r>
          </w:p>
        </w:tc>
        <w:tc>
          <w:tcPr>
            <w:tcW w:w="1560" w:type="dxa"/>
            <w:shd w:val="clear" w:color="auto" w:fill="auto"/>
            <w:noWrap/>
            <w:vAlign w:val="bottom"/>
            <w:hideMark/>
          </w:tcPr>
          <w:p w14:paraId="4BCEB6FB" w14:textId="77777777" w:rsidR="00190F8B" w:rsidRPr="001257E8" w:rsidRDefault="00190F8B" w:rsidP="004771FB">
            <w:pPr>
              <w:jc w:val="center"/>
              <w:rPr>
                <w:color w:val="000000"/>
                <w:sz w:val="24"/>
                <w:szCs w:val="24"/>
              </w:rPr>
            </w:pPr>
            <w:r w:rsidRPr="001257E8">
              <w:rPr>
                <w:color w:val="000000"/>
                <w:sz w:val="24"/>
                <w:szCs w:val="24"/>
              </w:rPr>
              <w:t>31600</w:t>
            </w:r>
          </w:p>
        </w:tc>
        <w:tc>
          <w:tcPr>
            <w:tcW w:w="1560" w:type="dxa"/>
            <w:shd w:val="clear" w:color="auto" w:fill="auto"/>
            <w:noWrap/>
            <w:vAlign w:val="bottom"/>
            <w:hideMark/>
          </w:tcPr>
          <w:p w14:paraId="544E8B22" w14:textId="77777777" w:rsidR="00190F8B" w:rsidRPr="001257E8" w:rsidRDefault="00190F8B" w:rsidP="004771FB">
            <w:pPr>
              <w:jc w:val="center"/>
              <w:rPr>
                <w:color w:val="000000"/>
                <w:sz w:val="24"/>
                <w:szCs w:val="24"/>
              </w:rPr>
            </w:pPr>
            <w:r w:rsidRPr="001257E8">
              <w:rPr>
                <w:color w:val="000000"/>
                <w:sz w:val="24"/>
                <w:szCs w:val="24"/>
              </w:rPr>
              <w:t>2678,7</w:t>
            </w:r>
          </w:p>
        </w:tc>
        <w:tc>
          <w:tcPr>
            <w:tcW w:w="1559" w:type="dxa"/>
            <w:shd w:val="clear" w:color="auto" w:fill="auto"/>
            <w:noWrap/>
            <w:vAlign w:val="bottom"/>
            <w:hideMark/>
          </w:tcPr>
          <w:p w14:paraId="643C69EC" w14:textId="77777777" w:rsidR="00190F8B" w:rsidRPr="001257E8" w:rsidRDefault="00190F8B" w:rsidP="004771FB">
            <w:pPr>
              <w:jc w:val="center"/>
              <w:rPr>
                <w:color w:val="000000"/>
                <w:sz w:val="24"/>
                <w:szCs w:val="24"/>
              </w:rPr>
            </w:pPr>
            <w:r w:rsidRPr="001257E8">
              <w:rPr>
                <w:color w:val="000000"/>
                <w:sz w:val="24"/>
                <w:szCs w:val="24"/>
              </w:rPr>
              <w:t>84,65</w:t>
            </w:r>
          </w:p>
        </w:tc>
        <w:tc>
          <w:tcPr>
            <w:tcW w:w="1701" w:type="dxa"/>
            <w:shd w:val="clear" w:color="auto" w:fill="auto"/>
            <w:noWrap/>
            <w:vAlign w:val="bottom"/>
            <w:hideMark/>
          </w:tcPr>
          <w:p w14:paraId="7CB86304" w14:textId="77777777" w:rsidR="00190F8B" w:rsidRPr="001257E8" w:rsidRDefault="00190F8B" w:rsidP="004771FB">
            <w:pPr>
              <w:jc w:val="center"/>
              <w:rPr>
                <w:color w:val="000000"/>
                <w:sz w:val="24"/>
                <w:szCs w:val="24"/>
              </w:rPr>
            </w:pPr>
            <w:r w:rsidRPr="001257E8">
              <w:rPr>
                <w:color w:val="000000"/>
                <w:sz w:val="24"/>
                <w:szCs w:val="24"/>
              </w:rPr>
              <w:t>1868,7</w:t>
            </w:r>
          </w:p>
        </w:tc>
        <w:tc>
          <w:tcPr>
            <w:tcW w:w="1813" w:type="dxa"/>
            <w:shd w:val="clear" w:color="auto" w:fill="auto"/>
            <w:noWrap/>
            <w:vAlign w:val="bottom"/>
            <w:hideMark/>
          </w:tcPr>
          <w:p w14:paraId="48BB79F4" w14:textId="77777777" w:rsidR="00190F8B" w:rsidRPr="001257E8" w:rsidRDefault="00190F8B" w:rsidP="004771FB">
            <w:pPr>
              <w:jc w:val="center"/>
              <w:rPr>
                <w:color w:val="000000"/>
                <w:sz w:val="24"/>
                <w:szCs w:val="24"/>
              </w:rPr>
            </w:pPr>
            <w:r w:rsidRPr="001257E8">
              <w:rPr>
                <w:color w:val="000000"/>
                <w:sz w:val="24"/>
                <w:szCs w:val="24"/>
              </w:rPr>
              <w:t>4,53</w:t>
            </w:r>
          </w:p>
        </w:tc>
      </w:tr>
      <w:tr w:rsidR="00190F8B" w:rsidRPr="00FB7644" w14:paraId="3A828157" w14:textId="77777777" w:rsidTr="001257E8">
        <w:trPr>
          <w:trHeight w:val="300"/>
        </w:trPr>
        <w:tc>
          <w:tcPr>
            <w:tcW w:w="1446" w:type="dxa"/>
            <w:shd w:val="clear" w:color="auto" w:fill="auto"/>
            <w:noWrap/>
            <w:vAlign w:val="bottom"/>
            <w:hideMark/>
          </w:tcPr>
          <w:p w14:paraId="1AE5D3E9" w14:textId="77777777" w:rsidR="00190F8B" w:rsidRPr="001257E8" w:rsidRDefault="00190F8B" w:rsidP="004771FB">
            <w:pPr>
              <w:jc w:val="center"/>
              <w:rPr>
                <w:color w:val="000000"/>
                <w:sz w:val="24"/>
                <w:szCs w:val="24"/>
              </w:rPr>
            </w:pPr>
            <w:r w:rsidRPr="001257E8">
              <w:rPr>
                <w:color w:val="000000"/>
                <w:sz w:val="24"/>
                <w:szCs w:val="24"/>
              </w:rPr>
              <w:t>2013</w:t>
            </w:r>
          </w:p>
        </w:tc>
        <w:tc>
          <w:tcPr>
            <w:tcW w:w="1560" w:type="dxa"/>
            <w:shd w:val="clear" w:color="auto" w:fill="auto"/>
            <w:noWrap/>
            <w:vAlign w:val="bottom"/>
            <w:hideMark/>
          </w:tcPr>
          <w:p w14:paraId="7DFF6171" w14:textId="77777777" w:rsidR="00190F8B" w:rsidRPr="001257E8" w:rsidRDefault="00190F8B" w:rsidP="004771FB">
            <w:pPr>
              <w:jc w:val="center"/>
              <w:rPr>
                <w:color w:val="000000"/>
                <w:sz w:val="24"/>
                <w:szCs w:val="24"/>
              </w:rPr>
            </w:pPr>
            <w:r w:rsidRPr="001257E8">
              <w:rPr>
                <w:color w:val="000000"/>
                <w:sz w:val="24"/>
                <w:szCs w:val="24"/>
              </w:rPr>
              <w:t>33807</w:t>
            </w:r>
          </w:p>
        </w:tc>
        <w:tc>
          <w:tcPr>
            <w:tcW w:w="1560" w:type="dxa"/>
            <w:shd w:val="clear" w:color="auto" w:fill="auto"/>
            <w:noWrap/>
            <w:vAlign w:val="bottom"/>
            <w:hideMark/>
          </w:tcPr>
          <w:p w14:paraId="494A170C" w14:textId="77777777" w:rsidR="00190F8B" w:rsidRPr="001257E8" w:rsidRDefault="00190F8B" w:rsidP="004771FB">
            <w:pPr>
              <w:jc w:val="center"/>
              <w:rPr>
                <w:color w:val="000000"/>
                <w:sz w:val="24"/>
                <w:szCs w:val="24"/>
              </w:rPr>
            </w:pPr>
            <w:r w:rsidRPr="001257E8">
              <w:rPr>
                <w:color w:val="000000"/>
                <w:sz w:val="24"/>
                <w:szCs w:val="24"/>
              </w:rPr>
              <w:t>2733,1</w:t>
            </w:r>
          </w:p>
        </w:tc>
        <w:tc>
          <w:tcPr>
            <w:tcW w:w="1559" w:type="dxa"/>
            <w:shd w:val="clear" w:color="auto" w:fill="auto"/>
            <w:noWrap/>
            <w:vAlign w:val="bottom"/>
            <w:hideMark/>
          </w:tcPr>
          <w:p w14:paraId="3A630FE3" w14:textId="77777777" w:rsidR="00190F8B" w:rsidRPr="001257E8" w:rsidRDefault="00190F8B" w:rsidP="004771FB">
            <w:pPr>
              <w:jc w:val="center"/>
              <w:rPr>
                <w:color w:val="000000"/>
                <w:sz w:val="24"/>
                <w:szCs w:val="24"/>
              </w:rPr>
            </w:pPr>
            <w:r w:rsidRPr="001257E8">
              <w:rPr>
                <w:color w:val="000000"/>
                <w:sz w:val="24"/>
                <w:szCs w:val="24"/>
              </w:rPr>
              <w:t>92,40</w:t>
            </w:r>
          </w:p>
        </w:tc>
        <w:tc>
          <w:tcPr>
            <w:tcW w:w="1701" w:type="dxa"/>
            <w:shd w:val="clear" w:color="auto" w:fill="auto"/>
            <w:noWrap/>
            <w:vAlign w:val="bottom"/>
            <w:hideMark/>
          </w:tcPr>
          <w:p w14:paraId="056539DB" w14:textId="77777777" w:rsidR="00190F8B" w:rsidRPr="001257E8" w:rsidRDefault="00190F8B" w:rsidP="004771FB">
            <w:pPr>
              <w:jc w:val="center"/>
              <w:rPr>
                <w:color w:val="000000"/>
                <w:sz w:val="24"/>
                <w:szCs w:val="24"/>
              </w:rPr>
            </w:pPr>
            <w:r w:rsidRPr="001257E8">
              <w:rPr>
                <w:color w:val="000000"/>
                <w:sz w:val="24"/>
                <w:szCs w:val="24"/>
              </w:rPr>
              <w:t>2141,4</w:t>
            </w:r>
          </w:p>
        </w:tc>
        <w:tc>
          <w:tcPr>
            <w:tcW w:w="1813" w:type="dxa"/>
            <w:shd w:val="clear" w:color="auto" w:fill="auto"/>
            <w:noWrap/>
            <w:vAlign w:val="bottom"/>
            <w:hideMark/>
          </w:tcPr>
          <w:p w14:paraId="1769377D" w14:textId="77777777" w:rsidR="00190F8B" w:rsidRPr="001257E8" w:rsidRDefault="00190F8B" w:rsidP="004771FB">
            <w:pPr>
              <w:jc w:val="center"/>
              <w:rPr>
                <w:color w:val="000000"/>
                <w:sz w:val="24"/>
                <w:szCs w:val="24"/>
              </w:rPr>
            </w:pPr>
            <w:r w:rsidRPr="001257E8">
              <w:rPr>
                <w:color w:val="000000"/>
                <w:sz w:val="24"/>
                <w:szCs w:val="24"/>
              </w:rPr>
              <w:t>4,31</w:t>
            </w:r>
          </w:p>
        </w:tc>
      </w:tr>
      <w:tr w:rsidR="00190F8B" w:rsidRPr="00FB7644" w14:paraId="77FD36E7" w14:textId="77777777" w:rsidTr="001257E8">
        <w:trPr>
          <w:trHeight w:val="300"/>
        </w:trPr>
        <w:tc>
          <w:tcPr>
            <w:tcW w:w="1446" w:type="dxa"/>
            <w:shd w:val="clear" w:color="auto" w:fill="auto"/>
            <w:noWrap/>
            <w:vAlign w:val="bottom"/>
            <w:hideMark/>
          </w:tcPr>
          <w:p w14:paraId="3BA8B2A9" w14:textId="77777777" w:rsidR="00190F8B" w:rsidRPr="001257E8" w:rsidRDefault="00190F8B" w:rsidP="004771FB">
            <w:pPr>
              <w:jc w:val="center"/>
              <w:rPr>
                <w:color w:val="000000"/>
                <w:sz w:val="24"/>
                <w:szCs w:val="24"/>
              </w:rPr>
            </w:pPr>
            <w:r w:rsidRPr="001257E8">
              <w:rPr>
                <w:color w:val="000000"/>
                <w:sz w:val="24"/>
                <w:szCs w:val="24"/>
              </w:rPr>
              <w:t>2014</w:t>
            </w:r>
          </w:p>
        </w:tc>
        <w:tc>
          <w:tcPr>
            <w:tcW w:w="1560" w:type="dxa"/>
            <w:shd w:val="clear" w:color="auto" w:fill="auto"/>
            <w:noWrap/>
            <w:vAlign w:val="bottom"/>
            <w:hideMark/>
          </w:tcPr>
          <w:p w14:paraId="51DABEE2" w14:textId="77777777" w:rsidR="00190F8B" w:rsidRPr="001257E8" w:rsidRDefault="00190F8B" w:rsidP="004771FB">
            <w:pPr>
              <w:jc w:val="center"/>
              <w:rPr>
                <w:color w:val="000000"/>
                <w:sz w:val="24"/>
                <w:szCs w:val="24"/>
              </w:rPr>
            </w:pPr>
            <w:r w:rsidRPr="001257E8">
              <w:rPr>
                <w:color w:val="000000"/>
                <w:sz w:val="24"/>
                <w:szCs w:val="24"/>
              </w:rPr>
              <w:t>34688</w:t>
            </w:r>
          </w:p>
        </w:tc>
        <w:tc>
          <w:tcPr>
            <w:tcW w:w="1560" w:type="dxa"/>
            <w:shd w:val="clear" w:color="auto" w:fill="auto"/>
            <w:noWrap/>
            <w:vAlign w:val="bottom"/>
            <w:hideMark/>
          </w:tcPr>
          <w:p w14:paraId="4FD9B480" w14:textId="77777777" w:rsidR="00190F8B" w:rsidRPr="001257E8" w:rsidRDefault="00190F8B" w:rsidP="004771FB">
            <w:pPr>
              <w:jc w:val="center"/>
              <w:rPr>
                <w:color w:val="000000"/>
                <w:sz w:val="24"/>
                <w:szCs w:val="24"/>
              </w:rPr>
            </w:pPr>
            <w:r w:rsidRPr="001257E8">
              <w:rPr>
                <w:color w:val="000000"/>
                <w:sz w:val="24"/>
                <w:szCs w:val="24"/>
              </w:rPr>
              <w:t>2787,9</w:t>
            </w:r>
          </w:p>
        </w:tc>
        <w:tc>
          <w:tcPr>
            <w:tcW w:w="1559" w:type="dxa"/>
            <w:shd w:val="clear" w:color="auto" w:fill="auto"/>
            <w:noWrap/>
            <w:vAlign w:val="bottom"/>
            <w:hideMark/>
          </w:tcPr>
          <w:p w14:paraId="6DEE6884" w14:textId="77777777" w:rsidR="00190F8B" w:rsidRPr="001257E8" w:rsidRDefault="00190F8B" w:rsidP="004771FB">
            <w:pPr>
              <w:jc w:val="center"/>
              <w:rPr>
                <w:color w:val="000000"/>
                <w:sz w:val="24"/>
                <w:szCs w:val="24"/>
              </w:rPr>
            </w:pPr>
            <w:r w:rsidRPr="001257E8">
              <w:rPr>
                <w:color w:val="000000"/>
                <w:sz w:val="24"/>
                <w:szCs w:val="24"/>
              </w:rPr>
              <w:t>96,71</w:t>
            </w:r>
          </w:p>
        </w:tc>
        <w:tc>
          <w:tcPr>
            <w:tcW w:w="1701" w:type="dxa"/>
            <w:shd w:val="clear" w:color="auto" w:fill="auto"/>
            <w:noWrap/>
            <w:vAlign w:val="bottom"/>
            <w:hideMark/>
          </w:tcPr>
          <w:p w14:paraId="6E2C7DDF" w14:textId="77777777" w:rsidR="00190F8B" w:rsidRPr="001257E8" w:rsidRDefault="00190F8B" w:rsidP="004771FB">
            <w:pPr>
              <w:jc w:val="center"/>
              <w:rPr>
                <w:color w:val="000000"/>
                <w:sz w:val="24"/>
                <w:szCs w:val="24"/>
              </w:rPr>
            </w:pPr>
            <w:r w:rsidRPr="001257E8">
              <w:rPr>
                <w:color w:val="000000"/>
                <w:sz w:val="24"/>
                <w:szCs w:val="24"/>
              </w:rPr>
              <w:t>2398,8</w:t>
            </w:r>
          </w:p>
        </w:tc>
        <w:tc>
          <w:tcPr>
            <w:tcW w:w="1813" w:type="dxa"/>
            <w:shd w:val="clear" w:color="auto" w:fill="auto"/>
            <w:noWrap/>
            <w:vAlign w:val="bottom"/>
            <w:hideMark/>
          </w:tcPr>
          <w:p w14:paraId="3BE5BFD6" w14:textId="77777777" w:rsidR="00190F8B" w:rsidRPr="001257E8" w:rsidRDefault="00190F8B" w:rsidP="004771FB">
            <w:pPr>
              <w:jc w:val="center"/>
              <w:rPr>
                <w:color w:val="000000"/>
                <w:sz w:val="24"/>
                <w:szCs w:val="24"/>
              </w:rPr>
            </w:pPr>
            <w:r w:rsidRPr="001257E8">
              <w:rPr>
                <w:color w:val="000000"/>
                <w:sz w:val="24"/>
                <w:szCs w:val="24"/>
              </w:rPr>
              <w:t>4,03</w:t>
            </w:r>
          </w:p>
        </w:tc>
      </w:tr>
      <w:tr w:rsidR="00190F8B" w:rsidRPr="00FB7644" w14:paraId="74834D25" w14:textId="77777777" w:rsidTr="001257E8">
        <w:trPr>
          <w:trHeight w:val="300"/>
        </w:trPr>
        <w:tc>
          <w:tcPr>
            <w:tcW w:w="1446" w:type="dxa"/>
            <w:shd w:val="clear" w:color="auto" w:fill="auto"/>
            <w:noWrap/>
            <w:vAlign w:val="bottom"/>
            <w:hideMark/>
          </w:tcPr>
          <w:p w14:paraId="483024AB" w14:textId="77777777" w:rsidR="00190F8B" w:rsidRPr="001257E8" w:rsidRDefault="00190F8B" w:rsidP="004771FB">
            <w:pPr>
              <w:jc w:val="center"/>
              <w:rPr>
                <w:color w:val="000000"/>
                <w:sz w:val="24"/>
                <w:szCs w:val="24"/>
              </w:rPr>
            </w:pPr>
            <w:r w:rsidRPr="001257E8">
              <w:rPr>
                <w:color w:val="000000"/>
                <w:sz w:val="24"/>
                <w:szCs w:val="24"/>
              </w:rPr>
              <w:t>2015</w:t>
            </w:r>
          </w:p>
        </w:tc>
        <w:tc>
          <w:tcPr>
            <w:tcW w:w="1560" w:type="dxa"/>
            <w:shd w:val="clear" w:color="auto" w:fill="auto"/>
            <w:noWrap/>
            <w:vAlign w:val="bottom"/>
            <w:hideMark/>
          </w:tcPr>
          <w:p w14:paraId="79FB8B8F" w14:textId="77777777" w:rsidR="00190F8B" w:rsidRPr="001257E8" w:rsidRDefault="00190F8B" w:rsidP="004771FB">
            <w:pPr>
              <w:jc w:val="center"/>
              <w:rPr>
                <w:color w:val="000000"/>
                <w:sz w:val="24"/>
                <w:szCs w:val="24"/>
              </w:rPr>
            </w:pPr>
            <w:r w:rsidRPr="001257E8">
              <w:rPr>
                <w:color w:val="000000"/>
                <w:sz w:val="24"/>
                <w:szCs w:val="24"/>
              </w:rPr>
              <w:t>35830</w:t>
            </w:r>
          </w:p>
        </w:tc>
        <w:tc>
          <w:tcPr>
            <w:tcW w:w="1560" w:type="dxa"/>
            <w:shd w:val="clear" w:color="auto" w:fill="auto"/>
            <w:noWrap/>
            <w:vAlign w:val="bottom"/>
            <w:hideMark/>
          </w:tcPr>
          <w:p w14:paraId="4225EC2D" w14:textId="77777777" w:rsidR="00190F8B" w:rsidRPr="001257E8" w:rsidRDefault="00190F8B" w:rsidP="004771FB">
            <w:pPr>
              <w:jc w:val="center"/>
              <w:rPr>
                <w:color w:val="000000"/>
                <w:sz w:val="24"/>
                <w:szCs w:val="24"/>
              </w:rPr>
            </w:pPr>
            <w:r w:rsidRPr="001257E8">
              <w:rPr>
                <w:color w:val="000000"/>
                <w:sz w:val="24"/>
                <w:szCs w:val="24"/>
              </w:rPr>
              <w:t>2840,9</w:t>
            </w:r>
          </w:p>
        </w:tc>
        <w:tc>
          <w:tcPr>
            <w:tcW w:w="1559" w:type="dxa"/>
            <w:shd w:val="clear" w:color="auto" w:fill="auto"/>
            <w:noWrap/>
            <w:vAlign w:val="bottom"/>
            <w:hideMark/>
          </w:tcPr>
          <w:p w14:paraId="43E264AC" w14:textId="77777777" w:rsidR="00190F8B" w:rsidRPr="001257E8" w:rsidRDefault="00190F8B" w:rsidP="004771FB">
            <w:pPr>
              <w:jc w:val="center"/>
              <w:rPr>
                <w:color w:val="000000"/>
                <w:sz w:val="24"/>
                <w:szCs w:val="24"/>
              </w:rPr>
            </w:pPr>
            <w:r w:rsidRPr="001257E8">
              <w:rPr>
                <w:color w:val="000000"/>
                <w:sz w:val="24"/>
                <w:szCs w:val="24"/>
              </w:rPr>
              <w:t>101,79</w:t>
            </w:r>
          </w:p>
        </w:tc>
        <w:tc>
          <w:tcPr>
            <w:tcW w:w="1701" w:type="dxa"/>
            <w:shd w:val="clear" w:color="auto" w:fill="auto"/>
            <w:noWrap/>
            <w:vAlign w:val="bottom"/>
            <w:hideMark/>
          </w:tcPr>
          <w:p w14:paraId="5F3CEAA8" w14:textId="77777777" w:rsidR="00190F8B" w:rsidRPr="001257E8" w:rsidRDefault="00190F8B" w:rsidP="004771FB">
            <w:pPr>
              <w:jc w:val="center"/>
              <w:rPr>
                <w:color w:val="000000"/>
                <w:sz w:val="24"/>
                <w:szCs w:val="24"/>
              </w:rPr>
            </w:pPr>
            <w:r w:rsidRPr="001257E8">
              <w:rPr>
                <w:color w:val="000000"/>
                <w:sz w:val="24"/>
                <w:szCs w:val="24"/>
              </w:rPr>
              <w:t>2508,3</w:t>
            </w:r>
          </w:p>
        </w:tc>
        <w:tc>
          <w:tcPr>
            <w:tcW w:w="1813" w:type="dxa"/>
            <w:shd w:val="clear" w:color="auto" w:fill="auto"/>
            <w:noWrap/>
            <w:vAlign w:val="bottom"/>
            <w:hideMark/>
          </w:tcPr>
          <w:p w14:paraId="3F031682" w14:textId="77777777" w:rsidR="00190F8B" w:rsidRPr="001257E8" w:rsidRDefault="00190F8B" w:rsidP="004771FB">
            <w:pPr>
              <w:jc w:val="center"/>
              <w:rPr>
                <w:color w:val="000000"/>
                <w:sz w:val="24"/>
                <w:szCs w:val="24"/>
              </w:rPr>
            </w:pPr>
            <w:r w:rsidRPr="001257E8">
              <w:rPr>
                <w:color w:val="000000"/>
                <w:sz w:val="24"/>
                <w:szCs w:val="24"/>
              </w:rPr>
              <w:t>4,06</w:t>
            </w:r>
          </w:p>
        </w:tc>
      </w:tr>
      <w:tr w:rsidR="00190F8B" w:rsidRPr="00FB7644" w14:paraId="3298ADCE" w14:textId="77777777" w:rsidTr="001257E8">
        <w:trPr>
          <w:trHeight w:val="300"/>
        </w:trPr>
        <w:tc>
          <w:tcPr>
            <w:tcW w:w="1446" w:type="dxa"/>
            <w:shd w:val="clear" w:color="auto" w:fill="auto"/>
            <w:noWrap/>
            <w:vAlign w:val="bottom"/>
            <w:hideMark/>
          </w:tcPr>
          <w:p w14:paraId="6C336F10" w14:textId="77777777" w:rsidR="00190F8B" w:rsidRPr="001257E8" w:rsidRDefault="00190F8B" w:rsidP="004771FB">
            <w:pPr>
              <w:jc w:val="center"/>
              <w:rPr>
                <w:color w:val="000000"/>
                <w:sz w:val="24"/>
                <w:szCs w:val="24"/>
              </w:rPr>
            </w:pPr>
            <w:r w:rsidRPr="001257E8">
              <w:rPr>
                <w:color w:val="000000"/>
                <w:sz w:val="24"/>
                <w:szCs w:val="24"/>
              </w:rPr>
              <w:t>2016</w:t>
            </w:r>
          </w:p>
        </w:tc>
        <w:tc>
          <w:tcPr>
            <w:tcW w:w="1560" w:type="dxa"/>
            <w:shd w:val="clear" w:color="auto" w:fill="auto"/>
            <w:noWrap/>
            <w:vAlign w:val="bottom"/>
            <w:hideMark/>
          </w:tcPr>
          <w:p w14:paraId="0C38A4F0" w14:textId="77777777" w:rsidR="00190F8B" w:rsidRPr="001257E8" w:rsidRDefault="00190F8B" w:rsidP="004771FB">
            <w:pPr>
              <w:jc w:val="center"/>
              <w:rPr>
                <w:color w:val="000000"/>
                <w:sz w:val="24"/>
                <w:szCs w:val="24"/>
              </w:rPr>
            </w:pPr>
            <w:r w:rsidRPr="001257E8">
              <w:rPr>
                <w:color w:val="000000"/>
                <w:sz w:val="24"/>
                <w:szCs w:val="24"/>
              </w:rPr>
              <w:t>43103</w:t>
            </w:r>
          </w:p>
        </w:tc>
        <w:tc>
          <w:tcPr>
            <w:tcW w:w="1560" w:type="dxa"/>
            <w:shd w:val="clear" w:color="auto" w:fill="auto"/>
            <w:noWrap/>
            <w:vAlign w:val="bottom"/>
            <w:hideMark/>
          </w:tcPr>
          <w:p w14:paraId="741C42DB" w14:textId="77777777" w:rsidR="00190F8B" w:rsidRPr="001257E8" w:rsidRDefault="00190F8B" w:rsidP="004771FB">
            <w:pPr>
              <w:jc w:val="center"/>
              <w:rPr>
                <w:color w:val="000000"/>
                <w:sz w:val="24"/>
                <w:szCs w:val="24"/>
              </w:rPr>
            </w:pPr>
            <w:r w:rsidRPr="001257E8">
              <w:rPr>
                <w:color w:val="000000"/>
                <w:sz w:val="24"/>
                <w:szCs w:val="24"/>
              </w:rPr>
              <w:t>2878,6</w:t>
            </w:r>
          </w:p>
        </w:tc>
        <w:tc>
          <w:tcPr>
            <w:tcW w:w="1559" w:type="dxa"/>
            <w:shd w:val="clear" w:color="auto" w:fill="auto"/>
            <w:noWrap/>
            <w:vAlign w:val="bottom"/>
            <w:hideMark/>
          </w:tcPr>
          <w:p w14:paraId="7B3DCA2F" w14:textId="77777777" w:rsidR="00190F8B" w:rsidRPr="001257E8" w:rsidRDefault="00190F8B" w:rsidP="004771FB">
            <w:pPr>
              <w:jc w:val="center"/>
              <w:rPr>
                <w:color w:val="000000"/>
                <w:sz w:val="24"/>
                <w:szCs w:val="24"/>
              </w:rPr>
            </w:pPr>
            <w:r w:rsidRPr="001257E8">
              <w:rPr>
                <w:color w:val="000000"/>
                <w:sz w:val="24"/>
                <w:szCs w:val="24"/>
              </w:rPr>
              <w:t>124,08</w:t>
            </w:r>
          </w:p>
        </w:tc>
        <w:tc>
          <w:tcPr>
            <w:tcW w:w="1701" w:type="dxa"/>
            <w:shd w:val="clear" w:color="auto" w:fill="auto"/>
            <w:noWrap/>
            <w:vAlign w:val="bottom"/>
            <w:hideMark/>
          </w:tcPr>
          <w:p w14:paraId="0C826C61" w14:textId="77777777" w:rsidR="00190F8B" w:rsidRPr="001257E8" w:rsidRDefault="00190F8B" w:rsidP="004771FB">
            <w:pPr>
              <w:jc w:val="center"/>
              <w:rPr>
                <w:color w:val="000000"/>
                <w:sz w:val="24"/>
                <w:szCs w:val="24"/>
              </w:rPr>
            </w:pPr>
            <w:r w:rsidRPr="001257E8">
              <w:rPr>
                <w:color w:val="000000"/>
                <w:sz w:val="24"/>
                <w:szCs w:val="24"/>
              </w:rPr>
              <w:t>2789,3</w:t>
            </w:r>
          </w:p>
        </w:tc>
        <w:tc>
          <w:tcPr>
            <w:tcW w:w="1813" w:type="dxa"/>
            <w:shd w:val="clear" w:color="auto" w:fill="auto"/>
            <w:noWrap/>
            <w:vAlign w:val="bottom"/>
            <w:hideMark/>
          </w:tcPr>
          <w:p w14:paraId="02849019" w14:textId="77777777" w:rsidR="00190F8B" w:rsidRPr="001257E8" w:rsidRDefault="00190F8B" w:rsidP="004771FB">
            <w:pPr>
              <w:jc w:val="center"/>
              <w:rPr>
                <w:color w:val="000000"/>
                <w:sz w:val="24"/>
                <w:szCs w:val="24"/>
              </w:rPr>
            </w:pPr>
            <w:r w:rsidRPr="001257E8">
              <w:rPr>
                <w:color w:val="000000"/>
                <w:sz w:val="24"/>
                <w:szCs w:val="24"/>
              </w:rPr>
              <w:t>4,45</w:t>
            </w:r>
          </w:p>
        </w:tc>
      </w:tr>
      <w:tr w:rsidR="00190F8B" w:rsidRPr="00FB7644" w14:paraId="744CC4DC" w14:textId="77777777" w:rsidTr="001257E8">
        <w:trPr>
          <w:trHeight w:val="300"/>
        </w:trPr>
        <w:tc>
          <w:tcPr>
            <w:tcW w:w="1446" w:type="dxa"/>
            <w:shd w:val="clear" w:color="auto" w:fill="auto"/>
            <w:noWrap/>
            <w:vAlign w:val="bottom"/>
            <w:hideMark/>
          </w:tcPr>
          <w:p w14:paraId="26507D73" w14:textId="77777777" w:rsidR="00190F8B" w:rsidRPr="001257E8" w:rsidRDefault="00190F8B" w:rsidP="004771FB">
            <w:pPr>
              <w:jc w:val="center"/>
              <w:rPr>
                <w:color w:val="000000"/>
                <w:sz w:val="24"/>
                <w:szCs w:val="24"/>
              </w:rPr>
            </w:pPr>
            <w:r w:rsidRPr="001257E8">
              <w:rPr>
                <w:color w:val="000000"/>
                <w:sz w:val="24"/>
                <w:szCs w:val="24"/>
              </w:rPr>
              <w:t>2017</w:t>
            </w:r>
          </w:p>
        </w:tc>
        <w:tc>
          <w:tcPr>
            <w:tcW w:w="1560" w:type="dxa"/>
            <w:shd w:val="clear" w:color="auto" w:fill="auto"/>
            <w:noWrap/>
            <w:vAlign w:val="bottom"/>
            <w:hideMark/>
          </w:tcPr>
          <w:p w14:paraId="78E96570" w14:textId="77777777" w:rsidR="00190F8B" w:rsidRPr="001257E8" w:rsidRDefault="00190F8B" w:rsidP="004771FB">
            <w:pPr>
              <w:jc w:val="center"/>
              <w:rPr>
                <w:color w:val="000000"/>
                <w:sz w:val="24"/>
                <w:szCs w:val="24"/>
              </w:rPr>
            </w:pPr>
            <w:r w:rsidRPr="001257E8">
              <w:rPr>
                <w:color w:val="000000"/>
                <w:sz w:val="24"/>
                <w:szCs w:val="24"/>
              </w:rPr>
              <w:t>42684</w:t>
            </w:r>
          </w:p>
        </w:tc>
        <w:tc>
          <w:tcPr>
            <w:tcW w:w="1560" w:type="dxa"/>
            <w:shd w:val="clear" w:color="auto" w:fill="auto"/>
            <w:noWrap/>
            <w:vAlign w:val="bottom"/>
            <w:hideMark/>
          </w:tcPr>
          <w:p w14:paraId="2CE57086" w14:textId="77777777" w:rsidR="00190F8B" w:rsidRPr="001257E8" w:rsidRDefault="00190F8B" w:rsidP="004771FB">
            <w:pPr>
              <w:jc w:val="center"/>
              <w:rPr>
                <w:color w:val="000000"/>
                <w:sz w:val="24"/>
                <w:szCs w:val="24"/>
              </w:rPr>
            </w:pPr>
            <w:r w:rsidRPr="001257E8">
              <w:rPr>
                <w:color w:val="000000"/>
                <w:sz w:val="24"/>
                <w:szCs w:val="24"/>
              </w:rPr>
              <w:t>2929,2</w:t>
            </w:r>
          </w:p>
        </w:tc>
        <w:tc>
          <w:tcPr>
            <w:tcW w:w="1559" w:type="dxa"/>
            <w:shd w:val="clear" w:color="auto" w:fill="auto"/>
            <w:noWrap/>
            <w:vAlign w:val="bottom"/>
            <w:hideMark/>
          </w:tcPr>
          <w:p w14:paraId="791AA1D0" w14:textId="77777777" w:rsidR="00190F8B" w:rsidRPr="001257E8" w:rsidRDefault="00190F8B" w:rsidP="004771FB">
            <w:pPr>
              <w:jc w:val="center"/>
              <w:rPr>
                <w:color w:val="000000"/>
                <w:sz w:val="24"/>
                <w:szCs w:val="24"/>
              </w:rPr>
            </w:pPr>
            <w:r w:rsidRPr="001257E8">
              <w:rPr>
                <w:color w:val="000000"/>
                <w:sz w:val="24"/>
                <w:szCs w:val="24"/>
              </w:rPr>
              <w:t>125,03</w:t>
            </w:r>
          </w:p>
        </w:tc>
        <w:tc>
          <w:tcPr>
            <w:tcW w:w="1701" w:type="dxa"/>
            <w:shd w:val="clear" w:color="auto" w:fill="auto"/>
            <w:noWrap/>
            <w:vAlign w:val="bottom"/>
            <w:hideMark/>
          </w:tcPr>
          <w:p w14:paraId="0DBEA04D" w14:textId="77777777" w:rsidR="00190F8B" w:rsidRPr="001257E8" w:rsidRDefault="00190F8B" w:rsidP="004771FB">
            <w:pPr>
              <w:jc w:val="center"/>
              <w:rPr>
                <w:color w:val="000000"/>
                <w:sz w:val="24"/>
                <w:szCs w:val="24"/>
              </w:rPr>
            </w:pPr>
            <w:r w:rsidRPr="001257E8">
              <w:rPr>
                <w:color w:val="000000"/>
                <w:sz w:val="24"/>
                <w:szCs w:val="24"/>
              </w:rPr>
              <w:t>3187,8</w:t>
            </w:r>
          </w:p>
        </w:tc>
        <w:tc>
          <w:tcPr>
            <w:tcW w:w="1813" w:type="dxa"/>
            <w:shd w:val="clear" w:color="auto" w:fill="auto"/>
            <w:noWrap/>
            <w:vAlign w:val="bottom"/>
            <w:hideMark/>
          </w:tcPr>
          <w:p w14:paraId="651867A3" w14:textId="77777777" w:rsidR="00190F8B" w:rsidRPr="001257E8" w:rsidRDefault="00190F8B" w:rsidP="004771FB">
            <w:pPr>
              <w:jc w:val="center"/>
              <w:rPr>
                <w:color w:val="000000"/>
                <w:sz w:val="24"/>
                <w:szCs w:val="24"/>
              </w:rPr>
            </w:pPr>
            <w:r w:rsidRPr="001257E8">
              <w:rPr>
                <w:color w:val="000000"/>
                <w:sz w:val="24"/>
                <w:szCs w:val="24"/>
              </w:rPr>
              <w:t>3,92</w:t>
            </w:r>
          </w:p>
        </w:tc>
      </w:tr>
      <w:tr w:rsidR="00190F8B" w:rsidRPr="00FB7644" w14:paraId="7365C589" w14:textId="77777777" w:rsidTr="001257E8">
        <w:trPr>
          <w:trHeight w:val="300"/>
        </w:trPr>
        <w:tc>
          <w:tcPr>
            <w:tcW w:w="1446" w:type="dxa"/>
            <w:shd w:val="clear" w:color="auto" w:fill="auto"/>
            <w:noWrap/>
            <w:vAlign w:val="bottom"/>
            <w:hideMark/>
          </w:tcPr>
          <w:p w14:paraId="4029144C" w14:textId="77777777" w:rsidR="00190F8B" w:rsidRPr="001257E8" w:rsidRDefault="00190F8B" w:rsidP="004771FB">
            <w:pPr>
              <w:jc w:val="center"/>
              <w:rPr>
                <w:color w:val="000000"/>
                <w:sz w:val="24"/>
                <w:szCs w:val="24"/>
              </w:rPr>
            </w:pPr>
            <w:r w:rsidRPr="001257E8">
              <w:rPr>
                <w:color w:val="000000"/>
                <w:sz w:val="24"/>
                <w:szCs w:val="24"/>
              </w:rPr>
              <w:t>2018</w:t>
            </w:r>
          </w:p>
        </w:tc>
        <w:tc>
          <w:tcPr>
            <w:tcW w:w="1560" w:type="dxa"/>
            <w:shd w:val="clear" w:color="auto" w:fill="auto"/>
            <w:noWrap/>
            <w:vAlign w:val="bottom"/>
            <w:hideMark/>
          </w:tcPr>
          <w:p w14:paraId="02FC8280" w14:textId="77777777" w:rsidR="00190F8B" w:rsidRPr="001257E8" w:rsidRDefault="00190F8B" w:rsidP="004771FB">
            <w:pPr>
              <w:jc w:val="center"/>
              <w:rPr>
                <w:color w:val="000000"/>
                <w:sz w:val="24"/>
                <w:szCs w:val="24"/>
              </w:rPr>
            </w:pPr>
            <w:r w:rsidRPr="001257E8">
              <w:rPr>
                <w:color w:val="000000"/>
                <w:sz w:val="24"/>
                <w:szCs w:val="24"/>
              </w:rPr>
              <w:t>43937</w:t>
            </w:r>
          </w:p>
        </w:tc>
        <w:tc>
          <w:tcPr>
            <w:tcW w:w="1560" w:type="dxa"/>
            <w:shd w:val="clear" w:color="auto" w:fill="auto"/>
            <w:noWrap/>
            <w:vAlign w:val="bottom"/>
            <w:hideMark/>
          </w:tcPr>
          <w:p w14:paraId="2C2728A4" w14:textId="77777777" w:rsidR="00190F8B" w:rsidRPr="001257E8" w:rsidRDefault="00190F8B" w:rsidP="004771FB">
            <w:pPr>
              <w:jc w:val="center"/>
              <w:rPr>
                <w:color w:val="000000"/>
                <w:sz w:val="24"/>
                <w:szCs w:val="24"/>
              </w:rPr>
            </w:pPr>
            <w:r w:rsidRPr="001257E8">
              <w:rPr>
                <w:color w:val="000000"/>
                <w:sz w:val="24"/>
                <w:szCs w:val="24"/>
              </w:rPr>
              <w:t>2993,1</w:t>
            </w:r>
          </w:p>
        </w:tc>
        <w:tc>
          <w:tcPr>
            <w:tcW w:w="1559" w:type="dxa"/>
            <w:shd w:val="clear" w:color="auto" w:fill="auto"/>
            <w:noWrap/>
            <w:vAlign w:val="bottom"/>
            <w:hideMark/>
          </w:tcPr>
          <w:p w14:paraId="754EE1A3" w14:textId="77777777" w:rsidR="00190F8B" w:rsidRPr="001257E8" w:rsidRDefault="00190F8B" w:rsidP="004771FB">
            <w:pPr>
              <w:jc w:val="center"/>
              <w:rPr>
                <w:color w:val="000000"/>
                <w:sz w:val="24"/>
                <w:szCs w:val="24"/>
              </w:rPr>
            </w:pPr>
            <w:r w:rsidRPr="001257E8">
              <w:rPr>
                <w:color w:val="000000"/>
                <w:sz w:val="24"/>
                <w:szCs w:val="24"/>
              </w:rPr>
              <w:t>131,51</w:t>
            </w:r>
          </w:p>
        </w:tc>
        <w:tc>
          <w:tcPr>
            <w:tcW w:w="1701" w:type="dxa"/>
            <w:shd w:val="clear" w:color="auto" w:fill="auto"/>
            <w:noWrap/>
            <w:vAlign w:val="bottom"/>
            <w:hideMark/>
          </w:tcPr>
          <w:p w14:paraId="6E3314AF" w14:textId="77777777" w:rsidR="00190F8B" w:rsidRPr="001257E8" w:rsidRDefault="00190F8B" w:rsidP="004771FB">
            <w:pPr>
              <w:jc w:val="center"/>
              <w:rPr>
                <w:color w:val="000000"/>
                <w:sz w:val="24"/>
                <w:szCs w:val="24"/>
              </w:rPr>
            </w:pPr>
            <w:r w:rsidRPr="001257E8">
              <w:rPr>
                <w:color w:val="000000"/>
                <w:sz w:val="24"/>
                <w:szCs w:val="24"/>
              </w:rPr>
              <w:t>3834,1</w:t>
            </w:r>
          </w:p>
        </w:tc>
        <w:tc>
          <w:tcPr>
            <w:tcW w:w="1813" w:type="dxa"/>
            <w:shd w:val="clear" w:color="auto" w:fill="auto"/>
            <w:noWrap/>
            <w:vAlign w:val="bottom"/>
            <w:hideMark/>
          </w:tcPr>
          <w:p w14:paraId="38AD8220" w14:textId="77777777" w:rsidR="00190F8B" w:rsidRPr="001257E8" w:rsidRDefault="00190F8B" w:rsidP="004771FB">
            <w:pPr>
              <w:jc w:val="center"/>
              <w:rPr>
                <w:color w:val="000000"/>
                <w:sz w:val="24"/>
                <w:szCs w:val="24"/>
              </w:rPr>
            </w:pPr>
            <w:r w:rsidRPr="001257E8">
              <w:rPr>
                <w:color w:val="000000"/>
                <w:sz w:val="24"/>
                <w:szCs w:val="24"/>
              </w:rPr>
              <w:t>3,43</w:t>
            </w:r>
          </w:p>
        </w:tc>
      </w:tr>
      <w:tr w:rsidR="00190F8B" w:rsidRPr="00FB7644" w14:paraId="06D7EDAB" w14:textId="77777777" w:rsidTr="007C77CC">
        <w:trPr>
          <w:trHeight w:val="300"/>
        </w:trPr>
        <w:tc>
          <w:tcPr>
            <w:tcW w:w="1446" w:type="dxa"/>
            <w:tcBorders>
              <w:bottom w:val="nil"/>
            </w:tcBorders>
            <w:shd w:val="clear" w:color="auto" w:fill="auto"/>
            <w:noWrap/>
            <w:vAlign w:val="bottom"/>
            <w:hideMark/>
          </w:tcPr>
          <w:p w14:paraId="225816A7" w14:textId="77777777" w:rsidR="00190F8B" w:rsidRPr="001257E8" w:rsidRDefault="00190F8B" w:rsidP="004771FB">
            <w:pPr>
              <w:jc w:val="center"/>
              <w:rPr>
                <w:color w:val="000000"/>
                <w:sz w:val="24"/>
                <w:szCs w:val="24"/>
              </w:rPr>
            </w:pPr>
            <w:r w:rsidRPr="001257E8">
              <w:rPr>
                <w:color w:val="000000"/>
                <w:sz w:val="24"/>
                <w:szCs w:val="24"/>
              </w:rPr>
              <w:t>2019</w:t>
            </w:r>
          </w:p>
        </w:tc>
        <w:tc>
          <w:tcPr>
            <w:tcW w:w="1560" w:type="dxa"/>
            <w:tcBorders>
              <w:bottom w:val="nil"/>
            </w:tcBorders>
            <w:shd w:val="clear" w:color="auto" w:fill="auto"/>
            <w:noWrap/>
            <w:vAlign w:val="bottom"/>
            <w:hideMark/>
          </w:tcPr>
          <w:p w14:paraId="2869BE24" w14:textId="77777777" w:rsidR="00190F8B" w:rsidRPr="001257E8" w:rsidRDefault="00190F8B" w:rsidP="004771FB">
            <w:pPr>
              <w:jc w:val="center"/>
              <w:rPr>
                <w:color w:val="000000"/>
                <w:sz w:val="24"/>
                <w:szCs w:val="24"/>
              </w:rPr>
            </w:pPr>
            <w:r w:rsidRPr="001257E8">
              <w:rPr>
                <w:color w:val="000000"/>
                <w:sz w:val="24"/>
                <w:szCs w:val="24"/>
              </w:rPr>
              <w:t>52650</w:t>
            </w:r>
          </w:p>
        </w:tc>
        <w:tc>
          <w:tcPr>
            <w:tcW w:w="1560" w:type="dxa"/>
            <w:tcBorders>
              <w:bottom w:val="nil"/>
            </w:tcBorders>
            <w:shd w:val="clear" w:color="auto" w:fill="auto"/>
            <w:noWrap/>
            <w:vAlign w:val="bottom"/>
            <w:hideMark/>
          </w:tcPr>
          <w:p w14:paraId="7BB02AC4" w14:textId="77777777" w:rsidR="00190F8B" w:rsidRPr="001257E8" w:rsidRDefault="00190F8B" w:rsidP="004771FB">
            <w:pPr>
              <w:jc w:val="center"/>
              <w:rPr>
                <w:color w:val="000000"/>
                <w:sz w:val="24"/>
                <w:szCs w:val="24"/>
              </w:rPr>
            </w:pPr>
            <w:r w:rsidRPr="001257E8">
              <w:rPr>
                <w:color w:val="000000"/>
                <w:sz w:val="24"/>
                <w:szCs w:val="24"/>
              </w:rPr>
              <w:t>3054,2</w:t>
            </w:r>
          </w:p>
        </w:tc>
        <w:tc>
          <w:tcPr>
            <w:tcW w:w="1559" w:type="dxa"/>
            <w:tcBorders>
              <w:bottom w:val="nil"/>
            </w:tcBorders>
            <w:shd w:val="clear" w:color="auto" w:fill="auto"/>
            <w:noWrap/>
            <w:vAlign w:val="bottom"/>
            <w:hideMark/>
          </w:tcPr>
          <w:p w14:paraId="30658A2E" w14:textId="77777777" w:rsidR="00190F8B" w:rsidRPr="001257E8" w:rsidRDefault="00190F8B" w:rsidP="004771FB">
            <w:pPr>
              <w:jc w:val="center"/>
              <w:rPr>
                <w:color w:val="000000"/>
                <w:sz w:val="24"/>
                <w:szCs w:val="24"/>
              </w:rPr>
            </w:pPr>
            <w:r w:rsidRPr="001257E8">
              <w:rPr>
                <w:color w:val="000000"/>
                <w:sz w:val="24"/>
                <w:szCs w:val="24"/>
              </w:rPr>
              <w:t>160,80</w:t>
            </w:r>
          </w:p>
        </w:tc>
        <w:tc>
          <w:tcPr>
            <w:tcW w:w="1701" w:type="dxa"/>
            <w:tcBorders>
              <w:bottom w:val="nil"/>
            </w:tcBorders>
            <w:shd w:val="clear" w:color="auto" w:fill="auto"/>
            <w:noWrap/>
            <w:vAlign w:val="bottom"/>
            <w:hideMark/>
          </w:tcPr>
          <w:p w14:paraId="4272CC9F" w14:textId="77777777" w:rsidR="00190F8B" w:rsidRPr="001257E8" w:rsidRDefault="00190F8B" w:rsidP="004771FB">
            <w:pPr>
              <w:jc w:val="center"/>
              <w:rPr>
                <w:color w:val="000000"/>
                <w:sz w:val="24"/>
                <w:szCs w:val="24"/>
              </w:rPr>
            </w:pPr>
            <w:r w:rsidRPr="001257E8">
              <w:rPr>
                <w:color w:val="000000"/>
                <w:sz w:val="24"/>
                <w:szCs w:val="24"/>
              </w:rPr>
              <w:t>4219,1</w:t>
            </w:r>
          </w:p>
        </w:tc>
        <w:tc>
          <w:tcPr>
            <w:tcW w:w="1813" w:type="dxa"/>
            <w:tcBorders>
              <w:bottom w:val="nil"/>
            </w:tcBorders>
            <w:shd w:val="clear" w:color="auto" w:fill="auto"/>
            <w:noWrap/>
            <w:vAlign w:val="bottom"/>
            <w:hideMark/>
          </w:tcPr>
          <w:p w14:paraId="4920B54C" w14:textId="77777777" w:rsidR="00190F8B" w:rsidRPr="001257E8" w:rsidRDefault="00190F8B" w:rsidP="004771FB">
            <w:pPr>
              <w:jc w:val="center"/>
              <w:rPr>
                <w:color w:val="000000"/>
                <w:sz w:val="24"/>
                <w:szCs w:val="24"/>
              </w:rPr>
            </w:pPr>
            <w:r w:rsidRPr="001257E8">
              <w:rPr>
                <w:color w:val="000000"/>
                <w:sz w:val="24"/>
                <w:szCs w:val="24"/>
              </w:rPr>
              <w:t>3,81</w:t>
            </w:r>
          </w:p>
        </w:tc>
      </w:tr>
      <w:tr w:rsidR="007C77CC" w:rsidRPr="00FB7644" w14:paraId="6884003C" w14:textId="77777777" w:rsidTr="007C77CC">
        <w:trPr>
          <w:trHeight w:val="300"/>
        </w:trPr>
        <w:tc>
          <w:tcPr>
            <w:tcW w:w="9639" w:type="dxa"/>
            <w:gridSpan w:val="6"/>
            <w:tcBorders>
              <w:top w:val="nil"/>
              <w:left w:val="nil"/>
              <w:right w:val="nil"/>
            </w:tcBorders>
            <w:shd w:val="clear" w:color="auto" w:fill="auto"/>
            <w:noWrap/>
            <w:vAlign w:val="bottom"/>
          </w:tcPr>
          <w:p w14:paraId="5A4AD7E2" w14:textId="0448D4E5" w:rsidR="007C77CC" w:rsidRPr="007C77CC" w:rsidRDefault="007C77CC" w:rsidP="007C77CC">
            <w:pPr>
              <w:ind w:hanging="108"/>
              <w:jc w:val="both"/>
              <w:rPr>
                <w:color w:val="000000"/>
                <w:sz w:val="28"/>
                <w:szCs w:val="28"/>
              </w:rPr>
            </w:pPr>
            <w:r w:rsidRPr="007C77CC">
              <w:rPr>
                <w:color w:val="000000"/>
                <w:sz w:val="28"/>
                <w:szCs w:val="28"/>
              </w:rPr>
              <w:lastRenderedPageBreak/>
              <w:t>Продолжение таблицы 30</w:t>
            </w:r>
          </w:p>
          <w:p w14:paraId="50EB28AB" w14:textId="6E6CAD8C" w:rsidR="007C77CC" w:rsidRPr="007C77CC" w:rsidRDefault="007C77CC" w:rsidP="007C77CC">
            <w:pPr>
              <w:ind w:hanging="108"/>
              <w:jc w:val="both"/>
              <w:rPr>
                <w:color w:val="000000"/>
                <w:sz w:val="16"/>
                <w:szCs w:val="16"/>
              </w:rPr>
            </w:pPr>
          </w:p>
        </w:tc>
      </w:tr>
      <w:tr w:rsidR="007C77CC" w:rsidRPr="00FB7644" w14:paraId="27CEA04F" w14:textId="77777777" w:rsidTr="001257E8">
        <w:trPr>
          <w:trHeight w:val="300"/>
        </w:trPr>
        <w:tc>
          <w:tcPr>
            <w:tcW w:w="1446" w:type="dxa"/>
            <w:shd w:val="clear" w:color="auto" w:fill="auto"/>
            <w:noWrap/>
            <w:vAlign w:val="bottom"/>
          </w:tcPr>
          <w:p w14:paraId="4BF6B75B" w14:textId="3CE8C2AD" w:rsidR="007C77CC" w:rsidRPr="001257E8" w:rsidRDefault="007C77CC" w:rsidP="004771FB">
            <w:pPr>
              <w:jc w:val="center"/>
              <w:rPr>
                <w:color w:val="000000"/>
                <w:sz w:val="24"/>
                <w:szCs w:val="24"/>
              </w:rPr>
            </w:pPr>
            <w:r>
              <w:rPr>
                <w:color w:val="000000"/>
                <w:sz w:val="24"/>
                <w:szCs w:val="24"/>
              </w:rPr>
              <w:t>1</w:t>
            </w:r>
          </w:p>
        </w:tc>
        <w:tc>
          <w:tcPr>
            <w:tcW w:w="1560" w:type="dxa"/>
            <w:shd w:val="clear" w:color="auto" w:fill="auto"/>
            <w:noWrap/>
            <w:vAlign w:val="bottom"/>
          </w:tcPr>
          <w:p w14:paraId="52E4EAC9" w14:textId="488147BB" w:rsidR="007C77CC" w:rsidRPr="001257E8" w:rsidRDefault="007C77CC" w:rsidP="004771FB">
            <w:pPr>
              <w:jc w:val="center"/>
              <w:rPr>
                <w:color w:val="000000"/>
                <w:sz w:val="24"/>
                <w:szCs w:val="24"/>
              </w:rPr>
            </w:pPr>
            <w:r>
              <w:rPr>
                <w:color w:val="000000"/>
                <w:sz w:val="24"/>
                <w:szCs w:val="24"/>
              </w:rPr>
              <w:t>2</w:t>
            </w:r>
          </w:p>
        </w:tc>
        <w:tc>
          <w:tcPr>
            <w:tcW w:w="1560" w:type="dxa"/>
            <w:shd w:val="clear" w:color="auto" w:fill="auto"/>
            <w:noWrap/>
            <w:vAlign w:val="bottom"/>
          </w:tcPr>
          <w:p w14:paraId="330FFADC" w14:textId="22A9A574" w:rsidR="007C77CC" w:rsidRPr="001257E8" w:rsidRDefault="007C77CC" w:rsidP="004771FB">
            <w:pPr>
              <w:jc w:val="center"/>
              <w:rPr>
                <w:color w:val="000000"/>
                <w:sz w:val="24"/>
                <w:szCs w:val="24"/>
              </w:rPr>
            </w:pPr>
            <w:r>
              <w:rPr>
                <w:color w:val="000000"/>
                <w:sz w:val="24"/>
                <w:szCs w:val="24"/>
              </w:rPr>
              <w:t>3</w:t>
            </w:r>
          </w:p>
        </w:tc>
        <w:tc>
          <w:tcPr>
            <w:tcW w:w="1559" w:type="dxa"/>
            <w:shd w:val="clear" w:color="auto" w:fill="auto"/>
            <w:noWrap/>
            <w:vAlign w:val="bottom"/>
          </w:tcPr>
          <w:p w14:paraId="07179B99" w14:textId="613D28C8" w:rsidR="007C77CC" w:rsidRPr="001257E8" w:rsidRDefault="007C77CC" w:rsidP="004771FB">
            <w:pPr>
              <w:jc w:val="center"/>
              <w:rPr>
                <w:color w:val="000000"/>
                <w:sz w:val="24"/>
                <w:szCs w:val="24"/>
              </w:rPr>
            </w:pPr>
            <w:r>
              <w:rPr>
                <w:color w:val="000000"/>
                <w:sz w:val="24"/>
                <w:szCs w:val="24"/>
              </w:rPr>
              <w:t>4</w:t>
            </w:r>
          </w:p>
        </w:tc>
        <w:tc>
          <w:tcPr>
            <w:tcW w:w="1701" w:type="dxa"/>
            <w:shd w:val="clear" w:color="auto" w:fill="auto"/>
            <w:noWrap/>
            <w:vAlign w:val="bottom"/>
          </w:tcPr>
          <w:p w14:paraId="2FB8EF9C" w14:textId="0252721A" w:rsidR="007C77CC" w:rsidRPr="001257E8" w:rsidRDefault="007C77CC" w:rsidP="004771FB">
            <w:pPr>
              <w:jc w:val="center"/>
              <w:rPr>
                <w:color w:val="000000"/>
                <w:sz w:val="24"/>
                <w:szCs w:val="24"/>
              </w:rPr>
            </w:pPr>
            <w:r>
              <w:rPr>
                <w:color w:val="000000"/>
                <w:sz w:val="24"/>
                <w:szCs w:val="24"/>
              </w:rPr>
              <w:t>5</w:t>
            </w:r>
          </w:p>
        </w:tc>
        <w:tc>
          <w:tcPr>
            <w:tcW w:w="1813" w:type="dxa"/>
            <w:shd w:val="clear" w:color="auto" w:fill="auto"/>
            <w:noWrap/>
            <w:vAlign w:val="bottom"/>
          </w:tcPr>
          <w:p w14:paraId="64CD01E5" w14:textId="2FF00312" w:rsidR="007C77CC" w:rsidRPr="001257E8" w:rsidRDefault="007C77CC" w:rsidP="004771FB">
            <w:pPr>
              <w:jc w:val="center"/>
              <w:rPr>
                <w:color w:val="000000"/>
                <w:sz w:val="24"/>
                <w:szCs w:val="24"/>
              </w:rPr>
            </w:pPr>
            <w:r>
              <w:rPr>
                <w:color w:val="000000"/>
                <w:sz w:val="24"/>
                <w:szCs w:val="24"/>
              </w:rPr>
              <w:t>6</w:t>
            </w:r>
          </w:p>
        </w:tc>
      </w:tr>
      <w:tr w:rsidR="00190F8B" w:rsidRPr="00FB7644" w14:paraId="763CA4F4" w14:textId="77777777" w:rsidTr="001257E8">
        <w:trPr>
          <w:trHeight w:val="300"/>
        </w:trPr>
        <w:tc>
          <w:tcPr>
            <w:tcW w:w="1446" w:type="dxa"/>
            <w:shd w:val="clear" w:color="auto" w:fill="auto"/>
            <w:noWrap/>
            <w:vAlign w:val="bottom"/>
            <w:hideMark/>
          </w:tcPr>
          <w:p w14:paraId="24C5706C" w14:textId="77777777" w:rsidR="00190F8B" w:rsidRPr="001257E8" w:rsidRDefault="00190F8B" w:rsidP="004771FB">
            <w:pPr>
              <w:jc w:val="center"/>
              <w:rPr>
                <w:color w:val="000000"/>
                <w:sz w:val="24"/>
                <w:szCs w:val="24"/>
              </w:rPr>
            </w:pPr>
            <w:r w:rsidRPr="001257E8">
              <w:rPr>
                <w:color w:val="000000"/>
                <w:sz w:val="24"/>
                <w:szCs w:val="24"/>
              </w:rPr>
              <w:t>2020</w:t>
            </w:r>
          </w:p>
        </w:tc>
        <w:tc>
          <w:tcPr>
            <w:tcW w:w="1560" w:type="dxa"/>
            <w:shd w:val="clear" w:color="auto" w:fill="auto"/>
            <w:noWrap/>
            <w:vAlign w:val="bottom"/>
            <w:hideMark/>
          </w:tcPr>
          <w:p w14:paraId="457694A9" w14:textId="77777777" w:rsidR="00190F8B" w:rsidRPr="001257E8" w:rsidRDefault="00190F8B" w:rsidP="004771FB">
            <w:pPr>
              <w:jc w:val="center"/>
              <w:rPr>
                <w:color w:val="000000"/>
                <w:sz w:val="24"/>
                <w:szCs w:val="24"/>
              </w:rPr>
            </w:pPr>
            <w:r w:rsidRPr="001257E8">
              <w:rPr>
                <w:color w:val="000000"/>
                <w:sz w:val="24"/>
                <w:szCs w:val="24"/>
              </w:rPr>
              <w:t>63443</w:t>
            </w:r>
          </w:p>
        </w:tc>
        <w:tc>
          <w:tcPr>
            <w:tcW w:w="1560" w:type="dxa"/>
            <w:shd w:val="clear" w:color="auto" w:fill="auto"/>
            <w:noWrap/>
            <w:vAlign w:val="bottom"/>
            <w:hideMark/>
          </w:tcPr>
          <w:p w14:paraId="7131DE6D" w14:textId="77777777" w:rsidR="00190F8B" w:rsidRPr="001257E8" w:rsidRDefault="00190F8B" w:rsidP="004771FB">
            <w:pPr>
              <w:jc w:val="center"/>
              <w:rPr>
                <w:color w:val="000000"/>
                <w:sz w:val="24"/>
                <w:szCs w:val="24"/>
              </w:rPr>
            </w:pPr>
            <w:r w:rsidRPr="001257E8">
              <w:rPr>
                <w:color w:val="000000"/>
                <w:sz w:val="24"/>
                <w:szCs w:val="24"/>
              </w:rPr>
              <w:t>3119,2</w:t>
            </w:r>
          </w:p>
        </w:tc>
        <w:tc>
          <w:tcPr>
            <w:tcW w:w="1559" w:type="dxa"/>
            <w:shd w:val="clear" w:color="auto" w:fill="auto"/>
            <w:noWrap/>
            <w:vAlign w:val="bottom"/>
            <w:hideMark/>
          </w:tcPr>
          <w:p w14:paraId="212EDCEF" w14:textId="77777777" w:rsidR="00190F8B" w:rsidRPr="001257E8" w:rsidRDefault="00190F8B" w:rsidP="004771FB">
            <w:pPr>
              <w:jc w:val="center"/>
              <w:rPr>
                <w:color w:val="000000"/>
                <w:sz w:val="24"/>
                <w:szCs w:val="24"/>
              </w:rPr>
            </w:pPr>
            <w:r w:rsidRPr="001257E8">
              <w:rPr>
                <w:color w:val="000000"/>
                <w:sz w:val="24"/>
                <w:szCs w:val="24"/>
              </w:rPr>
              <w:t>197,89</w:t>
            </w:r>
          </w:p>
        </w:tc>
        <w:tc>
          <w:tcPr>
            <w:tcW w:w="1701" w:type="dxa"/>
            <w:shd w:val="clear" w:color="auto" w:fill="auto"/>
            <w:noWrap/>
            <w:vAlign w:val="bottom"/>
            <w:hideMark/>
          </w:tcPr>
          <w:p w14:paraId="1DDE6E81" w14:textId="77777777" w:rsidR="00190F8B" w:rsidRPr="001257E8" w:rsidRDefault="00190F8B" w:rsidP="004771FB">
            <w:pPr>
              <w:jc w:val="center"/>
              <w:rPr>
                <w:color w:val="000000"/>
                <w:sz w:val="24"/>
                <w:szCs w:val="24"/>
              </w:rPr>
            </w:pPr>
            <w:r w:rsidRPr="001257E8">
              <w:rPr>
                <w:color w:val="000000"/>
                <w:sz w:val="24"/>
                <w:szCs w:val="24"/>
              </w:rPr>
              <w:t>2493,2</w:t>
            </w:r>
          </w:p>
        </w:tc>
        <w:tc>
          <w:tcPr>
            <w:tcW w:w="1813" w:type="dxa"/>
            <w:shd w:val="clear" w:color="auto" w:fill="auto"/>
            <w:noWrap/>
            <w:vAlign w:val="bottom"/>
            <w:hideMark/>
          </w:tcPr>
          <w:p w14:paraId="79420EBF" w14:textId="77777777" w:rsidR="00190F8B" w:rsidRPr="001257E8" w:rsidRDefault="00190F8B" w:rsidP="004771FB">
            <w:pPr>
              <w:jc w:val="center"/>
              <w:rPr>
                <w:color w:val="000000"/>
                <w:sz w:val="24"/>
                <w:szCs w:val="24"/>
              </w:rPr>
            </w:pPr>
            <w:r w:rsidRPr="001257E8">
              <w:rPr>
                <w:color w:val="000000"/>
                <w:sz w:val="24"/>
                <w:szCs w:val="24"/>
              </w:rPr>
              <w:t>7,94</w:t>
            </w:r>
          </w:p>
        </w:tc>
      </w:tr>
      <w:tr w:rsidR="00190F8B" w:rsidRPr="00FB7644" w14:paraId="6F5D79BD" w14:textId="77777777" w:rsidTr="001257E8">
        <w:trPr>
          <w:trHeight w:val="300"/>
        </w:trPr>
        <w:tc>
          <w:tcPr>
            <w:tcW w:w="1446" w:type="dxa"/>
            <w:shd w:val="clear" w:color="auto" w:fill="auto"/>
            <w:noWrap/>
            <w:vAlign w:val="bottom"/>
            <w:hideMark/>
          </w:tcPr>
          <w:p w14:paraId="0F911051" w14:textId="77777777" w:rsidR="00190F8B" w:rsidRPr="001257E8" w:rsidRDefault="00190F8B" w:rsidP="004771FB">
            <w:pPr>
              <w:jc w:val="center"/>
              <w:rPr>
                <w:color w:val="000000"/>
                <w:sz w:val="24"/>
                <w:szCs w:val="24"/>
              </w:rPr>
            </w:pPr>
            <w:r w:rsidRPr="001257E8">
              <w:rPr>
                <w:color w:val="000000"/>
                <w:sz w:val="24"/>
                <w:szCs w:val="24"/>
              </w:rPr>
              <w:t>2021</w:t>
            </w:r>
          </w:p>
        </w:tc>
        <w:tc>
          <w:tcPr>
            <w:tcW w:w="1560" w:type="dxa"/>
            <w:shd w:val="clear" w:color="auto" w:fill="auto"/>
            <w:noWrap/>
            <w:vAlign w:val="bottom"/>
            <w:hideMark/>
          </w:tcPr>
          <w:p w14:paraId="4B2BA7A7" w14:textId="77777777" w:rsidR="00190F8B" w:rsidRPr="001257E8" w:rsidRDefault="00190F8B" w:rsidP="004771FB">
            <w:pPr>
              <w:jc w:val="center"/>
              <w:rPr>
                <w:color w:val="000000"/>
                <w:sz w:val="24"/>
                <w:szCs w:val="24"/>
              </w:rPr>
            </w:pPr>
            <w:r w:rsidRPr="001257E8">
              <w:rPr>
                <w:color w:val="000000"/>
                <w:sz w:val="24"/>
                <w:szCs w:val="24"/>
              </w:rPr>
              <w:t>70608</w:t>
            </w:r>
          </w:p>
        </w:tc>
        <w:tc>
          <w:tcPr>
            <w:tcW w:w="1560" w:type="dxa"/>
            <w:shd w:val="clear" w:color="auto" w:fill="auto"/>
            <w:noWrap/>
            <w:vAlign w:val="bottom"/>
            <w:hideMark/>
          </w:tcPr>
          <w:p w14:paraId="64CB7C4B" w14:textId="77777777" w:rsidR="00190F8B" w:rsidRPr="001257E8" w:rsidRDefault="00190F8B" w:rsidP="004771FB">
            <w:pPr>
              <w:jc w:val="center"/>
              <w:rPr>
                <w:color w:val="000000"/>
                <w:sz w:val="24"/>
                <w:szCs w:val="24"/>
              </w:rPr>
            </w:pPr>
            <w:r w:rsidRPr="001257E8">
              <w:rPr>
                <w:color w:val="000000"/>
                <w:sz w:val="24"/>
                <w:szCs w:val="24"/>
              </w:rPr>
              <w:t>3137,6</w:t>
            </w:r>
          </w:p>
        </w:tc>
        <w:tc>
          <w:tcPr>
            <w:tcW w:w="1559" w:type="dxa"/>
            <w:shd w:val="clear" w:color="auto" w:fill="auto"/>
            <w:noWrap/>
            <w:vAlign w:val="bottom"/>
            <w:hideMark/>
          </w:tcPr>
          <w:p w14:paraId="6D6C4626" w14:textId="77777777" w:rsidR="00190F8B" w:rsidRPr="001257E8" w:rsidRDefault="00190F8B" w:rsidP="004771FB">
            <w:pPr>
              <w:jc w:val="center"/>
              <w:rPr>
                <w:color w:val="000000"/>
                <w:sz w:val="24"/>
                <w:szCs w:val="24"/>
              </w:rPr>
            </w:pPr>
            <w:r w:rsidRPr="001257E8">
              <w:rPr>
                <w:color w:val="000000"/>
                <w:sz w:val="24"/>
                <w:szCs w:val="24"/>
              </w:rPr>
              <w:t>221,54</w:t>
            </w:r>
          </w:p>
        </w:tc>
        <w:tc>
          <w:tcPr>
            <w:tcW w:w="1701" w:type="dxa"/>
            <w:shd w:val="clear" w:color="auto" w:fill="auto"/>
            <w:noWrap/>
            <w:vAlign w:val="bottom"/>
            <w:hideMark/>
          </w:tcPr>
          <w:p w14:paraId="6DCC1823" w14:textId="77777777" w:rsidR="00190F8B" w:rsidRPr="001257E8" w:rsidRDefault="00190F8B" w:rsidP="004771FB">
            <w:pPr>
              <w:jc w:val="center"/>
              <w:rPr>
                <w:color w:val="000000"/>
                <w:sz w:val="24"/>
                <w:szCs w:val="24"/>
              </w:rPr>
            </w:pPr>
            <w:r w:rsidRPr="001257E8">
              <w:rPr>
                <w:color w:val="000000"/>
                <w:sz w:val="24"/>
                <w:szCs w:val="24"/>
              </w:rPr>
              <w:t>5479,5</w:t>
            </w:r>
          </w:p>
        </w:tc>
        <w:tc>
          <w:tcPr>
            <w:tcW w:w="1813" w:type="dxa"/>
            <w:shd w:val="clear" w:color="auto" w:fill="auto"/>
            <w:noWrap/>
            <w:vAlign w:val="bottom"/>
            <w:hideMark/>
          </w:tcPr>
          <w:p w14:paraId="49C6EC21" w14:textId="77777777" w:rsidR="00190F8B" w:rsidRPr="001257E8" w:rsidRDefault="00190F8B" w:rsidP="004771FB">
            <w:pPr>
              <w:jc w:val="center"/>
              <w:rPr>
                <w:color w:val="000000"/>
                <w:sz w:val="24"/>
                <w:szCs w:val="24"/>
              </w:rPr>
            </w:pPr>
            <w:r w:rsidRPr="001257E8">
              <w:rPr>
                <w:color w:val="000000"/>
                <w:sz w:val="24"/>
                <w:szCs w:val="24"/>
              </w:rPr>
              <w:t>4,04</w:t>
            </w:r>
          </w:p>
        </w:tc>
      </w:tr>
      <w:tr w:rsidR="00190F8B" w:rsidRPr="00FB7644" w14:paraId="5301F308" w14:textId="77777777" w:rsidTr="001257E8">
        <w:trPr>
          <w:trHeight w:val="421"/>
        </w:trPr>
        <w:tc>
          <w:tcPr>
            <w:tcW w:w="9639" w:type="dxa"/>
            <w:gridSpan w:val="6"/>
            <w:shd w:val="clear" w:color="auto" w:fill="auto"/>
            <w:noWrap/>
            <w:vAlign w:val="center"/>
          </w:tcPr>
          <w:p w14:paraId="70143A00" w14:textId="61106AFB" w:rsidR="00190F8B" w:rsidRPr="00FB7644" w:rsidRDefault="00190F8B" w:rsidP="0094175F">
            <w:pPr>
              <w:pStyle w:val="a3"/>
              <w:tabs>
                <w:tab w:val="left" w:pos="851"/>
              </w:tabs>
              <w:ind w:left="0" w:firstLine="567"/>
              <w:jc w:val="both"/>
              <w:rPr>
                <w:color w:val="000000"/>
                <w:sz w:val="24"/>
                <w:szCs w:val="24"/>
              </w:rPr>
            </w:pPr>
            <w:r w:rsidRPr="0094175F">
              <w:rPr>
                <w:rFonts w:ascii="Times New Roman" w:hAnsi="Times New Roman"/>
                <w:color w:val="000000"/>
                <w:sz w:val="24"/>
                <w:szCs w:val="24"/>
              </w:rPr>
              <w:t xml:space="preserve">Примечание </w:t>
            </w:r>
            <w:r w:rsidR="001257E8" w:rsidRPr="0094175F">
              <w:rPr>
                <w:rFonts w:ascii="Times New Roman" w:hAnsi="Times New Roman"/>
                <w:color w:val="000000"/>
                <w:sz w:val="24"/>
                <w:szCs w:val="24"/>
              </w:rPr>
              <w:t xml:space="preserve">– Составлено </w:t>
            </w:r>
            <w:r w:rsidRPr="0094175F">
              <w:rPr>
                <w:rFonts w:ascii="Times New Roman" w:hAnsi="Times New Roman"/>
                <w:color w:val="000000"/>
                <w:sz w:val="24"/>
                <w:szCs w:val="24"/>
              </w:rPr>
              <w:t xml:space="preserve">и рассчитано автором на основе </w:t>
            </w:r>
            <w:r w:rsidR="0094175F">
              <w:rPr>
                <w:rFonts w:ascii="Times New Roman" w:hAnsi="Times New Roman"/>
                <w:color w:val="000000"/>
                <w:sz w:val="24"/>
                <w:szCs w:val="24"/>
              </w:rPr>
              <w:t>данных</w:t>
            </w:r>
            <w:r w:rsidR="0094175F" w:rsidRPr="0094175F">
              <w:rPr>
                <w:rFonts w:ascii="Times New Roman" w:hAnsi="Times New Roman"/>
                <w:sz w:val="24"/>
                <w:szCs w:val="24"/>
              </w:rPr>
              <w:t xml:space="preserve"> </w:t>
            </w:r>
            <w:r w:rsidR="0094175F" w:rsidRPr="0094175F">
              <w:rPr>
                <w:rFonts w:ascii="Times New Roman" w:hAnsi="Times New Roman"/>
                <w:color w:val="000000" w:themeColor="text1"/>
                <w:sz w:val="24"/>
                <w:szCs w:val="24"/>
              </w:rPr>
              <w:t>БНС АСПИР РК,</w:t>
            </w:r>
            <w:r w:rsidR="0094175F">
              <w:rPr>
                <w:rFonts w:ascii="Times New Roman" w:hAnsi="Times New Roman"/>
                <w:color w:val="000000" w:themeColor="text1"/>
                <w:sz w:val="24"/>
                <w:szCs w:val="24"/>
              </w:rPr>
              <w:t xml:space="preserve"> т</w:t>
            </w:r>
            <w:r w:rsidR="0094175F" w:rsidRPr="0094175F">
              <w:rPr>
                <w:rFonts w:ascii="Times New Roman" w:hAnsi="Times New Roman"/>
                <w:color w:val="000000" w:themeColor="text1"/>
                <w:sz w:val="24"/>
                <w:szCs w:val="24"/>
              </w:rPr>
              <w:t xml:space="preserve">аблицы «Затраты-выпуск» РК за 2019 год </w:t>
            </w:r>
            <w:r w:rsidR="0094175F">
              <w:rPr>
                <w:rFonts w:ascii="Times New Roman" w:hAnsi="Times New Roman"/>
                <w:color w:val="000000" w:themeColor="text1"/>
                <w:sz w:val="24"/>
                <w:szCs w:val="24"/>
              </w:rPr>
              <w:t xml:space="preserve"> </w:t>
            </w:r>
          </w:p>
        </w:tc>
      </w:tr>
    </w:tbl>
    <w:p w14:paraId="0CD55C71" w14:textId="77777777" w:rsidR="00190F8B" w:rsidRPr="00FB7644" w:rsidRDefault="00190F8B" w:rsidP="004771FB">
      <w:pPr>
        <w:ind w:firstLine="567"/>
        <w:contextualSpacing/>
        <w:jc w:val="both"/>
        <w:rPr>
          <w:sz w:val="28"/>
        </w:rPr>
      </w:pPr>
    </w:p>
    <w:p w14:paraId="16904C29" w14:textId="3FF5C7A9" w:rsidR="00190F8B" w:rsidRPr="00FB7644" w:rsidRDefault="0094175F" w:rsidP="0075629B">
      <w:pPr>
        <w:ind w:firstLine="567"/>
        <w:contextualSpacing/>
        <w:jc w:val="right"/>
        <w:rPr>
          <w:sz w:val="28"/>
        </w:rPr>
      </w:pPr>
      <w:r>
        <w:rPr>
          <w:sz w:val="28"/>
        </w:rPr>
        <w:t xml:space="preserve">                       </w:t>
      </w:r>
      <w:r w:rsidR="00190F8B" w:rsidRPr="00FB7644">
        <w:rPr>
          <w:sz w:val="28"/>
        </w:rPr>
        <w:t xml:space="preserve">ДД = 4,289 + 0,0346 </w:t>
      </w:r>
      <w:r w:rsidR="00190F8B" w:rsidRPr="00FB7644">
        <w:rPr>
          <w:sz w:val="28"/>
          <w:lang w:val="en-US"/>
        </w:rPr>
        <w:t>t</w:t>
      </w:r>
      <w:r w:rsidR="00190F8B" w:rsidRPr="00FB7644">
        <w:rPr>
          <w:sz w:val="28"/>
        </w:rPr>
        <w:t xml:space="preserve">                                         </w:t>
      </w:r>
      <w:r>
        <w:rPr>
          <w:sz w:val="28"/>
        </w:rPr>
        <w:t xml:space="preserve"> </w:t>
      </w:r>
      <w:r w:rsidR="00190F8B" w:rsidRPr="00FB7644">
        <w:rPr>
          <w:sz w:val="28"/>
        </w:rPr>
        <w:t xml:space="preserve"> (21)</w:t>
      </w:r>
    </w:p>
    <w:p w14:paraId="3238077C" w14:textId="77777777" w:rsidR="00450E4A" w:rsidRPr="00FB7644" w:rsidRDefault="00450E4A" w:rsidP="004771FB">
      <w:pPr>
        <w:ind w:firstLine="567"/>
        <w:contextualSpacing/>
        <w:jc w:val="both"/>
        <w:rPr>
          <w:sz w:val="28"/>
        </w:rPr>
      </w:pPr>
    </w:p>
    <w:p w14:paraId="2F73FD4F" w14:textId="77777777" w:rsidR="00190F8B" w:rsidRPr="00FB7644" w:rsidRDefault="00190F8B" w:rsidP="001257E8">
      <w:pPr>
        <w:ind w:firstLine="709"/>
        <w:contextualSpacing/>
        <w:jc w:val="both"/>
        <w:rPr>
          <w:sz w:val="28"/>
        </w:rPr>
      </w:pPr>
      <w:r w:rsidRPr="00FB7644">
        <w:rPr>
          <w:sz w:val="28"/>
        </w:rPr>
        <w:t xml:space="preserve">Прогнозные расчеты по модели (21) показывают, что ДД (2025) = 4,84% и ДД (2030) = 5,0%. Исходя из выведенных нами выше приростов ВРП, можно сказать, что, оценочно, объем доходов в 2025 г. может возрасти на 28,4 млрд. тенге и в 2030 г. – на 300,4 млрд. тенге. </w:t>
      </w:r>
    </w:p>
    <w:p w14:paraId="3C832F86" w14:textId="3116B31F" w:rsidR="00190F8B" w:rsidRPr="00FD098A" w:rsidRDefault="001257E8" w:rsidP="001257E8">
      <w:pPr>
        <w:ind w:firstLine="709"/>
        <w:jc w:val="both"/>
        <w:rPr>
          <w:i/>
          <w:sz w:val="28"/>
        </w:rPr>
      </w:pPr>
      <w:r w:rsidRPr="00FD098A">
        <w:rPr>
          <w:i/>
          <w:sz w:val="28"/>
        </w:rPr>
        <w:t xml:space="preserve">4.2 </w:t>
      </w:r>
      <w:r w:rsidR="00190F8B" w:rsidRPr="00FD098A">
        <w:rPr>
          <w:i/>
          <w:sz w:val="28"/>
        </w:rPr>
        <w:t>Оценки отдачи в рамках мультипликативного эффекта для</w:t>
      </w:r>
      <w:r w:rsidRPr="00FD098A">
        <w:rPr>
          <w:i/>
          <w:sz w:val="28"/>
        </w:rPr>
        <w:t xml:space="preserve"> </w:t>
      </w:r>
      <w:r w:rsidR="00190F8B" w:rsidRPr="00FD098A">
        <w:rPr>
          <w:i/>
          <w:sz w:val="28"/>
        </w:rPr>
        <w:t>других регионов Казахстана</w:t>
      </w:r>
    </w:p>
    <w:p w14:paraId="0FC2FB01" w14:textId="63248315" w:rsidR="00190F8B" w:rsidRPr="00FB7644" w:rsidRDefault="00190F8B" w:rsidP="001257E8">
      <w:pPr>
        <w:ind w:firstLine="709"/>
        <w:contextualSpacing/>
        <w:jc w:val="both"/>
        <w:rPr>
          <w:sz w:val="28"/>
        </w:rPr>
      </w:pPr>
      <w:r w:rsidRPr="00FB7644">
        <w:rPr>
          <w:sz w:val="28"/>
        </w:rPr>
        <w:t>Еще большим ожидается эффект от экономического коридора за пределами Южного региона Казахстана. Так, оценочно, достигаемый мультипликативный экономический эффект позволит поднять дополнительно совокупный доход в других регионах, связанных с ШиТО поставками промежуточных продуктов для производства, в 2025 г. на 107,3 млрд. тенге и в 2030 г. – на 1297,4 млрд. тенге, а также, исходя из среднего уровня производительности труда по экономике</w:t>
      </w:r>
      <w:r w:rsidR="0075629B">
        <w:rPr>
          <w:sz w:val="28"/>
        </w:rPr>
        <w:t xml:space="preserve"> Казахстана в 11,5 млн. тенге, </w:t>
      </w:r>
      <w:r w:rsidRPr="00FB7644">
        <w:rPr>
          <w:sz w:val="28"/>
        </w:rPr>
        <w:t>создать дополнительные рабочие места в количестве 192-193 тыс. мест в 2025 г. и 2,25</w:t>
      </w:r>
      <w:r w:rsidR="0075629B">
        <w:rPr>
          <w:sz w:val="28"/>
        </w:rPr>
        <w:t> </w:t>
      </w:r>
      <w:r w:rsidRPr="00FB7644">
        <w:rPr>
          <w:sz w:val="28"/>
        </w:rPr>
        <w:t>млн. мест – в 2030 г.</w:t>
      </w:r>
    </w:p>
    <w:p w14:paraId="4624083D" w14:textId="77777777" w:rsidR="00190F8B" w:rsidRPr="00FB7644" w:rsidRDefault="00190F8B" w:rsidP="001257E8">
      <w:pPr>
        <w:ind w:firstLine="709"/>
        <w:contextualSpacing/>
        <w:jc w:val="both"/>
        <w:rPr>
          <w:sz w:val="28"/>
        </w:rPr>
      </w:pPr>
      <w:r w:rsidRPr="00FB7644">
        <w:rPr>
          <w:sz w:val="28"/>
        </w:rPr>
        <w:t xml:space="preserve">В целом следует ожидать, что полноценная реализация проекта экономического коридора Шымкент-Ташкент-Худжанд принесет немалые выгоды и для Таджикистана с Узбекистаном. Достижимость подобной общей цели возможна при активном и плодотворном взаимодействии сторон проекта, в связи с чем нам представляется, что результаты настоящего научного исследования могут оказаться полезными для повышения уровня научно-методической обоснованности принимаемых решений в рамках Программы ЦАРЭС для экономического коридора ЭКШТХ.    </w:t>
      </w:r>
    </w:p>
    <w:p w14:paraId="6F5CF2CF" w14:textId="77777777" w:rsidR="00190F8B" w:rsidRPr="00FB7644" w:rsidRDefault="00190F8B" w:rsidP="001257E8">
      <w:pPr>
        <w:ind w:firstLine="709"/>
        <w:jc w:val="both"/>
        <w:rPr>
          <w:sz w:val="28"/>
        </w:rPr>
      </w:pPr>
    </w:p>
    <w:p w14:paraId="5BDBE98E" w14:textId="77777777" w:rsidR="00190F8B" w:rsidRPr="00FB7644" w:rsidRDefault="00190F8B" w:rsidP="004771FB">
      <w:pPr>
        <w:rPr>
          <w:sz w:val="28"/>
        </w:rPr>
      </w:pPr>
    </w:p>
    <w:p w14:paraId="1E9BDE41" w14:textId="77777777" w:rsidR="00190F8B" w:rsidRPr="00FB7644" w:rsidRDefault="00190F8B" w:rsidP="004771FB">
      <w:pPr>
        <w:rPr>
          <w:sz w:val="28"/>
        </w:rPr>
      </w:pPr>
    </w:p>
    <w:p w14:paraId="5CAA2C24" w14:textId="4378BB39" w:rsidR="00190F8B" w:rsidRPr="00FB7644" w:rsidRDefault="00190F8B" w:rsidP="004771FB"/>
    <w:p w14:paraId="09B355F3" w14:textId="75E143D2" w:rsidR="009D7792" w:rsidRPr="00FB7644" w:rsidRDefault="009D7792" w:rsidP="004771FB"/>
    <w:p w14:paraId="5DF3C3CD" w14:textId="6BAB7AB1" w:rsidR="009D7792" w:rsidRPr="00FB7644" w:rsidRDefault="009D7792" w:rsidP="004771FB"/>
    <w:p w14:paraId="2C8ED5BB" w14:textId="7EAA4377" w:rsidR="009D7792" w:rsidRPr="00FB7644" w:rsidRDefault="009D7792" w:rsidP="004771FB"/>
    <w:p w14:paraId="64EB38F2" w14:textId="2EF47A8D" w:rsidR="009D7792" w:rsidRPr="00FB7644" w:rsidRDefault="009D7792" w:rsidP="004771FB"/>
    <w:p w14:paraId="740E3681" w14:textId="604DF769" w:rsidR="009D7792" w:rsidRPr="00FB7644" w:rsidRDefault="009D7792" w:rsidP="004771FB"/>
    <w:p w14:paraId="2A195D6C" w14:textId="2A21CFC1" w:rsidR="009D7792" w:rsidRPr="00FB7644" w:rsidRDefault="009D7792" w:rsidP="004771FB"/>
    <w:p w14:paraId="6E2BD895" w14:textId="2320B22F" w:rsidR="009D7792" w:rsidRPr="00FB7644" w:rsidRDefault="009D7792" w:rsidP="004771FB"/>
    <w:p w14:paraId="386077D6" w14:textId="67E22083" w:rsidR="009D7792" w:rsidRPr="00FB7644" w:rsidRDefault="009D7792" w:rsidP="004771FB"/>
    <w:p w14:paraId="69061E46" w14:textId="2AC457B8" w:rsidR="009D7792" w:rsidRPr="00FB7644" w:rsidRDefault="009D7792" w:rsidP="004771FB"/>
    <w:p w14:paraId="49660416" w14:textId="69B79C74" w:rsidR="009D7792" w:rsidRPr="00FB7644" w:rsidRDefault="009D7792" w:rsidP="004771FB"/>
    <w:p w14:paraId="43F9ED86" w14:textId="661A1049" w:rsidR="009D7792" w:rsidRPr="00FB7644" w:rsidRDefault="009D7792" w:rsidP="004771FB"/>
    <w:p w14:paraId="10EF9BDC" w14:textId="533B0A82" w:rsidR="009D7792" w:rsidRPr="00FB7644" w:rsidRDefault="009D7792" w:rsidP="004771FB"/>
    <w:p w14:paraId="5FD3A850" w14:textId="0A0AE162" w:rsidR="008A5D33" w:rsidRPr="00FB7644" w:rsidRDefault="008A5D33" w:rsidP="001257E8">
      <w:pPr>
        <w:contextualSpacing/>
        <w:jc w:val="center"/>
        <w:rPr>
          <w:b/>
          <w:color w:val="000000" w:themeColor="text1"/>
          <w:sz w:val="28"/>
          <w:szCs w:val="28"/>
        </w:rPr>
      </w:pPr>
      <w:bookmarkStart w:id="69" w:name="_Hlk128403177"/>
      <w:r w:rsidRPr="00FB7644">
        <w:rPr>
          <w:b/>
          <w:color w:val="000000" w:themeColor="text1"/>
          <w:sz w:val="28"/>
          <w:szCs w:val="28"/>
        </w:rPr>
        <w:lastRenderedPageBreak/>
        <w:t>ЗАКЛЮЧЕНИЕ</w:t>
      </w:r>
    </w:p>
    <w:p w14:paraId="55ECF9E0" w14:textId="77777777" w:rsidR="008A5D33" w:rsidRPr="00FB7644" w:rsidRDefault="008A5D33" w:rsidP="004771FB">
      <w:pPr>
        <w:ind w:firstLine="709"/>
        <w:contextualSpacing/>
        <w:rPr>
          <w:b/>
          <w:color w:val="000000" w:themeColor="text1"/>
          <w:sz w:val="28"/>
          <w:szCs w:val="28"/>
        </w:rPr>
      </w:pPr>
    </w:p>
    <w:p w14:paraId="7F3AE707" w14:textId="40B56904" w:rsidR="008A5D33" w:rsidRPr="00FB7644" w:rsidRDefault="008A5D33" w:rsidP="001257E8">
      <w:pPr>
        <w:ind w:firstLine="709"/>
        <w:contextualSpacing/>
        <w:jc w:val="both"/>
        <w:rPr>
          <w:color w:val="000000" w:themeColor="text1"/>
          <w:sz w:val="28"/>
          <w:szCs w:val="28"/>
        </w:rPr>
      </w:pPr>
      <w:r w:rsidRPr="00FB7644">
        <w:rPr>
          <w:color w:val="000000" w:themeColor="text1"/>
          <w:sz w:val="28"/>
          <w:szCs w:val="28"/>
        </w:rPr>
        <w:t xml:space="preserve">Проведенное исследование позволяет сделать </w:t>
      </w:r>
      <w:r w:rsidR="00AB1BD8" w:rsidRPr="00FB7644">
        <w:rPr>
          <w:color w:val="000000" w:themeColor="text1"/>
          <w:sz w:val="28"/>
          <w:szCs w:val="28"/>
        </w:rPr>
        <w:t xml:space="preserve">следующие </w:t>
      </w:r>
      <w:r w:rsidRPr="00FB7644">
        <w:rPr>
          <w:color w:val="000000" w:themeColor="text1"/>
          <w:sz w:val="28"/>
          <w:szCs w:val="28"/>
        </w:rPr>
        <w:t xml:space="preserve">определенные </w:t>
      </w:r>
      <w:r w:rsidRPr="001257E8">
        <w:rPr>
          <w:b/>
          <w:color w:val="000000" w:themeColor="text1"/>
          <w:sz w:val="28"/>
          <w:szCs w:val="28"/>
        </w:rPr>
        <w:t>выводы</w:t>
      </w:r>
      <w:r w:rsidRPr="00FB7644">
        <w:rPr>
          <w:color w:val="000000" w:themeColor="text1"/>
          <w:sz w:val="28"/>
          <w:szCs w:val="28"/>
        </w:rPr>
        <w:t xml:space="preserve"> и внести некоторые предложения:</w:t>
      </w:r>
    </w:p>
    <w:p w14:paraId="222C2439" w14:textId="20570924" w:rsidR="005D7956" w:rsidRPr="00FB7644" w:rsidRDefault="00981589" w:rsidP="001257E8">
      <w:pPr>
        <w:ind w:firstLine="709"/>
        <w:jc w:val="both"/>
        <w:rPr>
          <w:color w:val="000000" w:themeColor="text1"/>
          <w:sz w:val="28"/>
          <w:szCs w:val="28"/>
        </w:rPr>
      </w:pPr>
      <w:r w:rsidRPr="00FB7644">
        <w:rPr>
          <w:color w:val="000000" w:themeColor="text1"/>
          <w:sz w:val="28"/>
          <w:szCs w:val="28"/>
        </w:rPr>
        <w:t xml:space="preserve">1. В литературе можно встретить разные определения сущности </w:t>
      </w:r>
      <w:r w:rsidR="00AB1BD8" w:rsidRPr="00FB7644">
        <w:rPr>
          <w:color w:val="000000" w:themeColor="text1"/>
          <w:sz w:val="28"/>
          <w:szCs w:val="28"/>
        </w:rPr>
        <w:t xml:space="preserve">понятия </w:t>
      </w:r>
      <w:r w:rsidRPr="00FB7644">
        <w:rPr>
          <w:color w:val="000000" w:themeColor="text1"/>
          <w:sz w:val="28"/>
          <w:szCs w:val="28"/>
        </w:rPr>
        <w:t xml:space="preserve">социально-экономической устойчивости региона и его развития. </w:t>
      </w:r>
      <w:r w:rsidR="002A2FBA" w:rsidRPr="00FB7644">
        <w:rPr>
          <w:sz w:val="28"/>
          <w:szCs w:val="28"/>
        </w:rPr>
        <w:t>На наш взгляд, более полное представление о с</w:t>
      </w:r>
      <w:r w:rsidR="002A2FBA" w:rsidRPr="00FB7644">
        <w:rPr>
          <w:color w:val="000000" w:themeColor="text1"/>
          <w:sz w:val="28"/>
          <w:szCs w:val="28"/>
        </w:rPr>
        <w:t xml:space="preserve">оциально-экономической устойчивости </w:t>
      </w:r>
      <w:r w:rsidR="005C0FD0">
        <w:rPr>
          <w:color w:val="000000" w:themeColor="text1"/>
          <w:sz w:val="28"/>
          <w:szCs w:val="28"/>
        </w:rPr>
        <w:t xml:space="preserve">региона </w:t>
      </w:r>
      <w:r w:rsidR="002A2FBA" w:rsidRPr="00FB7644">
        <w:rPr>
          <w:color w:val="000000" w:themeColor="text1"/>
          <w:sz w:val="28"/>
          <w:szCs w:val="28"/>
        </w:rPr>
        <w:t>дает определение, где социально-экономическая устойчивость рассматривается как практика, которая приводит к продолжительному росту экономики региона, которое, не оказывая негативного влияния на социальные, внешние, другие аспекты общества</w:t>
      </w:r>
      <w:r w:rsidR="005D7956" w:rsidRPr="00FB7644">
        <w:rPr>
          <w:color w:val="000000" w:themeColor="text1"/>
          <w:sz w:val="28"/>
          <w:szCs w:val="28"/>
        </w:rPr>
        <w:t xml:space="preserve">. </w:t>
      </w:r>
    </w:p>
    <w:p w14:paraId="1276722E" w14:textId="77777777" w:rsidR="005D7956" w:rsidRPr="00FB7644" w:rsidRDefault="005D7956" w:rsidP="001257E8">
      <w:pPr>
        <w:pStyle w:val="a3"/>
        <w:tabs>
          <w:tab w:val="left" w:pos="284"/>
          <w:tab w:val="left" w:pos="426"/>
          <w:tab w:val="left" w:pos="1134"/>
          <w:tab w:val="left" w:pos="1276"/>
          <w:tab w:val="left" w:pos="9356"/>
          <w:tab w:val="left" w:pos="10206"/>
        </w:tabs>
        <w:ind w:left="0" w:firstLine="709"/>
        <w:jc w:val="both"/>
        <w:rPr>
          <w:rFonts w:ascii="Times New Roman" w:hAnsi="Times New Roman"/>
          <w:color w:val="000000" w:themeColor="text1"/>
          <w:sz w:val="28"/>
          <w:szCs w:val="28"/>
        </w:rPr>
      </w:pPr>
      <w:r w:rsidRPr="00FB7644">
        <w:rPr>
          <w:rFonts w:ascii="Times New Roman" w:hAnsi="Times New Roman"/>
          <w:color w:val="000000" w:themeColor="text1"/>
          <w:sz w:val="28"/>
          <w:szCs w:val="28"/>
        </w:rPr>
        <w:t>Социально-экономическая устойчивость учитывает не только социально-экономические показатели сегодняшнего дня, но и будущие социально-экономические показатели развития региона.</w:t>
      </w:r>
    </w:p>
    <w:p w14:paraId="2DB6157E" w14:textId="407DF883" w:rsidR="00981589" w:rsidRPr="00FB7644" w:rsidRDefault="002A2FBA" w:rsidP="001257E8">
      <w:pPr>
        <w:pStyle w:val="a3"/>
        <w:tabs>
          <w:tab w:val="left" w:pos="284"/>
          <w:tab w:val="left" w:pos="426"/>
          <w:tab w:val="left" w:pos="1134"/>
          <w:tab w:val="left" w:pos="1276"/>
          <w:tab w:val="left" w:pos="9356"/>
          <w:tab w:val="left" w:pos="10206"/>
        </w:tabs>
        <w:ind w:left="0" w:firstLine="709"/>
        <w:jc w:val="both"/>
        <w:rPr>
          <w:rFonts w:ascii="Times New Roman" w:hAnsi="Times New Roman"/>
          <w:color w:val="000000" w:themeColor="text1"/>
          <w:sz w:val="28"/>
          <w:szCs w:val="28"/>
        </w:rPr>
      </w:pPr>
      <w:r w:rsidRPr="00FB7644">
        <w:rPr>
          <w:rFonts w:ascii="Times New Roman" w:hAnsi="Times New Roman"/>
          <w:color w:val="000000" w:themeColor="text1"/>
          <w:sz w:val="28"/>
          <w:szCs w:val="28"/>
        </w:rPr>
        <w:t>Исследования показали, что в экономической литературе м</w:t>
      </w:r>
      <w:r w:rsidR="00981589" w:rsidRPr="00FB7644">
        <w:rPr>
          <w:rFonts w:ascii="Times New Roman" w:hAnsi="Times New Roman"/>
          <w:color w:val="000000" w:themeColor="text1"/>
          <w:sz w:val="28"/>
          <w:szCs w:val="28"/>
        </w:rPr>
        <w:t xml:space="preserve">ногими авторами рассмотрены понятие, факторы устойчивости региона, отдельными авторами предлагаются механизмы повышения устойчивости региона, однако на недостаточном уровне исследовано повышение </w:t>
      </w:r>
      <w:r w:rsidR="00981589" w:rsidRPr="00FB7644">
        <w:rPr>
          <w:rFonts w:ascii="Times New Roman" w:hAnsi="Times New Roman"/>
          <w:color w:val="0D0D0D" w:themeColor="text1" w:themeTint="F2"/>
          <w:sz w:val="28"/>
          <w:szCs w:val="28"/>
        </w:rPr>
        <w:t xml:space="preserve">социально-экономической устойчивости региона на основе реализации концепции экономического коридора. </w:t>
      </w:r>
    </w:p>
    <w:p w14:paraId="7087FBE8" w14:textId="06BB12BD" w:rsidR="00F630CF" w:rsidRPr="00FB7644" w:rsidRDefault="005D7956" w:rsidP="001257E8">
      <w:pPr>
        <w:autoSpaceDE w:val="0"/>
        <w:autoSpaceDN w:val="0"/>
        <w:adjustRightInd w:val="0"/>
        <w:ind w:firstLine="709"/>
        <w:jc w:val="both"/>
        <w:rPr>
          <w:color w:val="000000" w:themeColor="text1"/>
          <w:sz w:val="28"/>
          <w:szCs w:val="28"/>
        </w:rPr>
      </w:pPr>
      <w:r w:rsidRPr="00FB7644">
        <w:rPr>
          <w:color w:val="000000" w:themeColor="text1"/>
          <w:sz w:val="28"/>
          <w:szCs w:val="28"/>
        </w:rPr>
        <w:t xml:space="preserve">2. </w:t>
      </w:r>
      <w:r w:rsidR="00F630CF" w:rsidRPr="00FB7644">
        <w:rPr>
          <w:color w:val="000000" w:themeColor="text1"/>
          <w:sz w:val="28"/>
          <w:szCs w:val="28"/>
        </w:rPr>
        <w:t>Не существует стандартного определения «экономического коридора»</w:t>
      </w:r>
      <w:r w:rsidR="00981589" w:rsidRPr="00FB7644">
        <w:rPr>
          <w:color w:val="000000" w:themeColor="text1"/>
          <w:sz w:val="28"/>
          <w:szCs w:val="28"/>
        </w:rPr>
        <w:t>,</w:t>
      </w:r>
      <w:r w:rsidR="00F630CF" w:rsidRPr="00FB7644">
        <w:rPr>
          <w:color w:val="000000" w:themeColor="text1"/>
          <w:sz w:val="28"/>
          <w:szCs w:val="28"/>
        </w:rPr>
        <w:t xml:space="preserve"> но основная концепция РЭК заключается в использовании серьезных эффектов роста в результате пространственного экономического развития, которые характеризуются эффектом масштаба, агломерацией, диверсификацией и специализацией видов экономической деятельности в пределах обозначенного географического района. </w:t>
      </w:r>
    </w:p>
    <w:p w14:paraId="11BE03E3" w14:textId="65F3BEC3" w:rsidR="008A5D33" w:rsidRPr="00FB7644" w:rsidRDefault="005D7956" w:rsidP="001257E8">
      <w:pPr>
        <w:tabs>
          <w:tab w:val="left" w:pos="851"/>
        </w:tabs>
        <w:autoSpaceDE w:val="0"/>
        <w:autoSpaceDN w:val="0"/>
        <w:adjustRightInd w:val="0"/>
        <w:ind w:firstLine="709"/>
        <w:jc w:val="both"/>
        <w:rPr>
          <w:color w:val="000000"/>
          <w:sz w:val="28"/>
          <w:szCs w:val="28"/>
        </w:rPr>
      </w:pPr>
      <w:r w:rsidRPr="00FB7644">
        <w:rPr>
          <w:color w:val="000000"/>
          <w:sz w:val="28"/>
          <w:szCs w:val="28"/>
        </w:rPr>
        <w:t>3</w:t>
      </w:r>
      <w:r w:rsidR="00F630CF" w:rsidRPr="00FB7644">
        <w:rPr>
          <w:color w:val="000000"/>
          <w:sz w:val="28"/>
          <w:szCs w:val="28"/>
        </w:rPr>
        <w:t xml:space="preserve">. </w:t>
      </w:r>
      <w:r w:rsidR="008A5D33" w:rsidRPr="00FB7644">
        <w:rPr>
          <w:color w:val="000000"/>
          <w:sz w:val="28"/>
          <w:szCs w:val="28"/>
        </w:rPr>
        <w:t>Проведенный анализ категории «экономический коридор» и исследование международного опыта формирования и развития транснациональных экономических коридоров приводят к обобщению принципиальных аспектов создания и успешной реализации подобных интеграционных структур:</w:t>
      </w:r>
    </w:p>
    <w:p w14:paraId="41A7D72F" w14:textId="24E1945D" w:rsidR="008A5D33" w:rsidRPr="00FB7644" w:rsidRDefault="001257E8" w:rsidP="001257E8">
      <w:pPr>
        <w:pStyle w:val="af0"/>
        <w:tabs>
          <w:tab w:val="left" w:pos="709"/>
          <w:tab w:val="left" w:pos="851"/>
        </w:tabs>
        <w:spacing w:before="0" w:beforeAutospacing="0" w:after="0" w:afterAutospacing="0"/>
        <w:ind w:firstLine="851"/>
        <w:contextualSpacing/>
        <w:jc w:val="both"/>
        <w:textAlignment w:val="top"/>
        <w:rPr>
          <w:color w:val="000000"/>
          <w:sz w:val="28"/>
          <w:szCs w:val="28"/>
        </w:rPr>
      </w:pPr>
      <w:r>
        <w:rPr>
          <w:color w:val="000000"/>
          <w:sz w:val="28"/>
          <w:szCs w:val="28"/>
        </w:rPr>
        <w:t xml:space="preserve">– </w:t>
      </w:r>
      <w:r w:rsidR="008A5D33" w:rsidRPr="00FB7644">
        <w:rPr>
          <w:color w:val="000000"/>
          <w:sz w:val="28"/>
          <w:szCs w:val="28"/>
        </w:rPr>
        <w:t>исключительно важным представляется общая согласованная координация усилий субъектов-участников экономических коридоров;</w:t>
      </w:r>
    </w:p>
    <w:p w14:paraId="5EF6F6FF" w14:textId="53FDFF83" w:rsidR="008A5D33" w:rsidRPr="00FB7644" w:rsidRDefault="001257E8" w:rsidP="001257E8">
      <w:pPr>
        <w:pStyle w:val="af0"/>
        <w:tabs>
          <w:tab w:val="left" w:pos="851"/>
        </w:tabs>
        <w:spacing w:before="0" w:beforeAutospacing="0" w:after="0" w:afterAutospacing="0"/>
        <w:ind w:firstLine="851"/>
        <w:contextualSpacing/>
        <w:jc w:val="both"/>
        <w:textAlignment w:val="top"/>
        <w:rPr>
          <w:color w:val="000000"/>
          <w:sz w:val="28"/>
          <w:szCs w:val="28"/>
        </w:rPr>
      </w:pPr>
      <w:r>
        <w:rPr>
          <w:color w:val="000000"/>
          <w:sz w:val="28"/>
          <w:szCs w:val="28"/>
        </w:rPr>
        <w:t>–</w:t>
      </w:r>
      <w:r w:rsidR="008A5D33" w:rsidRPr="00FB7644">
        <w:rPr>
          <w:color w:val="000000"/>
          <w:sz w:val="28"/>
          <w:szCs w:val="28"/>
        </w:rPr>
        <w:t xml:space="preserve"> проекты экономических коридоров являются, как правило, долгосрочными инициативами и опираются на эффективно функционирующие транспортные коридоры, с развитым транзитно-логистическим сервисом. В особенности транспортно-логистический фактор играет значительную роль для стран и регионов Центральной Азии; </w:t>
      </w:r>
    </w:p>
    <w:p w14:paraId="436E7512" w14:textId="7F77C3AA" w:rsidR="008A5D33" w:rsidRPr="00FB7644" w:rsidRDefault="001257E8" w:rsidP="001257E8">
      <w:pPr>
        <w:pStyle w:val="af0"/>
        <w:tabs>
          <w:tab w:val="left" w:pos="851"/>
        </w:tabs>
        <w:spacing w:before="0" w:beforeAutospacing="0" w:after="0" w:afterAutospacing="0"/>
        <w:ind w:firstLine="851"/>
        <w:contextualSpacing/>
        <w:jc w:val="both"/>
        <w:textAlignment w:val="top"/>
        <w:rPr>
          <w:color w:val="000000"/>
          <w:sz w:val="28"/>
          <w:szCs w:val="28"/>
        </w:rPr>
      </w:pPr>
      <w:r>
        <w:rPr>
          <w:color w:val="000000"/>
          <w:sz w:val="28"/>
          <w:szCs w:val="28"/>
        </w:rPr>
        <w:t>–</w:t>
      </w:r>
      <w:r w:rsidR="008A5D33" w:rsidRPr="00FB7644">
        <w:rPr>
          <w:color w:val="000000"/>
          <w:sz w:val="28"/>
          <w:szCs w:val="28"/>
        </w:rPr>
        <w:t xml:space="preserve"> обоснование необходимости </w:t>
      </w:r>
      <w:bookmarkStart w:id="70" w:name="_Hlk128531383"/>
      <w:r w:rsidR="008A5D33" w:rsidRPr="00FB7644">
        <w:rPr>
          <w:color w:val="000000"/>
          <w:sz w:val="28"/>
          <w:szCs w:val="28"/>
        </w:rPr>
        <w:t xml:space="preserve">экономических коридоров в качестве инвестиционных приоритетов предполагает проведение расчетов оценок экономических издержек и выгод в кратко-, средне- и долгосрочной перспективе. Безусловно, для этих целей необходимо располагать информационно-аналитической базой и инструментами </w:t>
      </w:r>
      <w:bookmarkStart w:id="71" w:name="_Hlk128531591"/>
      <w:bookmarkEnd w:id="70"/>
      <w:r w:rsidR="008A5D33" w:rsidRPr="00FB7644">
        <w:rPr>
          <w:color w:val="000000"/>
          <w:sz w:val="28"/>
          <w:szCs w:val="28"/>
        </w:rPr>
        <w:t>научно-методического обеспечения</w:t>
      </w:r>
      <w:bookmarkEnd w:id="71"/>
      <w:r w:rsidR="008A5D33" w:rsidRPr="00FB7644">
        <w:rPr>
          <w:color w:val="000000"/>
          <w:sz w:val="28"/>
          <w:szCs w:val="28"/>
        </w:rPr>
        <w:t xml:space="preserve">, позволяющим проводить как полноценное прогнозирование, так и </w:t>
      </w:r>
      <w:r w:rsidR="008A5D33" w:rsidRPr="00FB7644">
        <w:rPr>
          <w:color w:val="000000"/>
          <w:sz w:val="28"/>
          <w:szCs w:val="28"/>
        </w:rPr>
        <w:lastRenderedPageBreak/>
        <w:t xml:space="preserve">осуществлять мониторинг развития ЭК, с целью возможного внесения необходимых корректив в планы действий;   </w:t>
      </w:r>
    </w:p>
    <w:p w14:paraId="7F8E049C" w14:textId="2CE6EAAF" w:rsidR="008A5D33" w:rsidRPr="00FB7644" w:rsidRDefault="001257E8" w:rsidP="001257E8">
      <w:pPr>
        <w:pStyle w:val="af0"/>
        <w:tabs>
          <w:tab w:val="left" w:pos="851"/>
        </w:tabs>
        <w:spacing w:before="0" w:beforeAutospacing="0" w:after="0" w:afterAutospacing="0"/>
        <w:ind w:firstLine="851"/>
        <w:contextualSpacing/>
        <w:jc w:val="both"/>
        <w:textAlignment w:val="top"/>
        <w:rPr>
          <w:color w:val="000000"/>
          <w:sz w:val="28"/>
          <w:szCs w:val="28"/>
        </w:rPr>
      </w:pPr>
      <w:r>
        <w:rPr>
          <w:color w:val="000000"/>
          <w:sz w:val="28"/>
          <w:szCs w:val="28"/>
        </w:rPr>
        <w:t>–</w:t>
      </w:r>
      <w:r w:rsidR="008A5D33" w:rsidRPr="00FB7644">
        <w:rPr>
          <w:color w:val="000000"/>
          <w:sz w:val="28"/>
          <w:szCs w:val="28"/>
        </w:rPr>
        <w:t xml:space="preserve"> пространственное развитие экономических коридоров требует выделения ключевых узлов в виде городских агломераций-хабов, пограничных пропускных пунктов, транспортно-логистических узлов и др., которые определяют схемы движения потоков людей, товаров и услуг;</w:t>
      </w:r>
    </w:p>
    <w:p w14:paraId="0653C30C" w14:textId="1292EA56" w:rsidR="008A5D33" w:rsidRPr="00FB7644" w:rsidRDefault="001257E8" w:rsidP="001257E8">
      <w:pPr>
        <w:ind w:firstLine="851"/>
        <w:jc w:val="both"/>
        <w:rPr>
          <w:color w:val="000000"/>
          <w:sz w:val="28"/>
          <w:szCs w:val="28"/>
        </w:rPr>
      </w:pPr>
      <w:r>
        <w:rPr>
          <w:color w:val="000000"/>
          <w:sz w:val="28"/>
          <w:szCs w:val="28"/>
        </w:rPr>
        <w:t>–</w:t>
      </w:r>
      <w:r w:rsidR="008A5D33" w:rsidRPr="00FB7644">
        <w:rPr>
          <w:color w:val="000000"/>
          <w:sz w:val="28"/>
          <w:szCs w:val="28"/>
        </w:rPr>
        <w:t xml:space="preserve"> создание развитой инфраструктуры экономического коридора во-многом зависит от активного проведения политики государственно-частного партнерства в целях оживления предпринимательской среды.</w:t>
      </w:r>
    </w:p>
    <w:p w14:paraId="7E7B1B24" w14:textId="55DCBC4E" w:rsidR="00981589" w:rsidRPr="00FB7644" w:rsidRDefault="005D7956" w:rsidP="001257E8">
      <w:pPr>
        <w:pStyle w:val="af0"/>
        <w:shd w:val="clear" w:color="auto" w:fill="FFFFFF"/>
        <w:tabs>
          <w:tab w:val="left" w:pos="993"/>
        </w:tabs>
        <w:spacing w:before="0" w:beforeAutospacing="0" w:after="0" w:afterAutospacing="0"/>
        <w:ind w:firstLine="709"/>
        <w:contextualSpacing/>
        <w:jc w:val="both"/>
        <w:rPr>
          <w:color w:val="000000" w:themeColor="text1"/>
          <w:sz w:val="28"/>
          <w:szCs w:val="28"/>
        </w:rPr>
      </w:pPr>
      <w:r w:rsidRPr="00FB7644">
        <w:rPr>
          <w:color w:val="000000" w:themeColor="text1"/>
          <w:sz w:val="28"/>
          <w:szCs w:val="28"/>
        </w:rPr>
        <w:t>4</w:t>
      </w:r>
      <w:r w:rsidR="00F630CF" w:rsidRPr="00FB7644">
        <w:rPr>
          <w:color w:val="000000" w:themeColor="text1"/>
          <w:sz w:val="28"/>
          <w:szCs w:val="28"/>
        </w:rPr>
        <w:t xml:space="preserve">. </w:t>
      </w:r>
      <w:r w:rsidR="00981589" w:rsidRPr="00FB7644">
        <w:rPr>
          <w:color w:val="000000" w:themeColor="text1"/>
          <w:sz w:val="28"/>
          <w:szCs w:val="28"/>
        </w:rPr>
        <w:t>На наш взгляд, до сих пор нет приемлемой теоретико-методологической основы, опираясь на которую, можно было бы принимать обоснованные решения по формированию тех или иных экономических коридоров различных уровней, в особенности региональных межгосударственных</w:t>
      </w:r>
      <w:r w:rsidR="002A2FBA" w:rsidRPr="00FB7644">
        <w:rPr>
          <w:color w:val="000000" w:themeColor="text1"/>
          <w:sz w:val="28"/>
          <w:szCs w:val="28"/>
        </w:rPr>
        <w:t>.</w:t>
      </w:r>
    </w:p>
    <w:p w14:paraId="53CD3D7F" w14:textId="7E5F8624" w:rsidR="00981589" w:rsidRPr="00FB7644" w:rsidRDefault="00981589" w:rsidP="001257E8">
      <w:pPr>
        <w:pStyle w:val="af0"/>
        <w:shd w:val="clear" w:color="auto" w:fill="FFFFFF"/>
        <w:tabs>
          <w:tab w:val="left" w:pos="993"/>
        </w:tabs>
        <w:spacing w:before="0" w:beforeAutospacing="0" w:after="0" w:afterAutospacing="0"/>
        <w:ind w:firstLine="709"/>
        <w:contextualSpacing/>
        <w:jc w:val="both"/>
        <w:rPr>
          <w:b/>
          <w:bCs/>
          <w:color w:val="FF0000"/>
          <w:sz w:val="28"/>
          <w:szCs w:val="28"/>
        </w:rPr>
      </w:pPr>
      <w:r w:rsidRPr="00FB7644">
        <w:rPr>
          <w:color w:val="000000" w:themeColor="text1"/>
          <w:sz w:val="28"/>
          <w:szCs w:val="28"/>
        </w:rPr>
        <w:t>Кроме того, не выработан формализованный научно-методический инструментарий, позволяющий рассчитывать достаточно обоснованные оценки социально-экономической эффективности ЭК, и, в первую очередь для стран, участвующих в их формировании и реализации.</w:t>
      </w:r>
    </w:p>
    <w:p w14:paraId="03BD1013" w14:textId="0B27C954" w:rsidR="00981589" w:rsidRPr="00FB7644" w:rsidRDefault="00981589" w:rsidP="001257E8">
      <w:pPr>
        <w:tabs>
          <w:tab w:val="left" w:pos="1230"/>
        </w:tabs>
        <w:ind w:firstLine="709"/>
        <w:jc w:val="both"/>
        <w:rPr>
          <w:sz w:val="28"/>
          <w:szCs w:val="28"/>
        </w:rPr>
      </w:pPr>
      <w:r w:rsidRPr="00FB7644">
        <w:rPr>
          <w:sz w:val="28"/>
          <w:szCs w:val="28"/>
          <w:lang w:val="kk-KZ"/>
        </w:rPr>
        <w:t xml:space="preserve">Исследования также показывают, что </w:t>
      </w:r>
      <w:r w:rsidRPr="00FB7644">
        <w:rPr>
          <w:sz w:val="28"/>
          <w:szCs w:val="28"/>
        </w:rPr>
        <w:t xml:space="preserve">имеет место не только необходимость дальнейшего совершенствования методов анализа и прогнозирования развития проекта ЭКШТХ, но и возможность осуществить их разработку на основе системного взгляда на проблемы этого проекта. </w:t>
      </w:r>
    </w:p>
    <w:p w14:paraId="566E45E6" w14:textId="69838A18" w:rsidR="008A5D33" w:rsidRPr="00FB7644" w:rsidRDefault="00F0632B" w:rsidP="001257E8">
      <w:pPr>
        <w:pStyle w:val="af0"/>
        <w:tabs>
          <w:tab w:val="left" w:pos="851"/>
        </w:tabs>
        <w:spacing w:before="0" w:beforeAutospacing="0" w:after="0" w:afterAutospacing="0"/>
        <w:ind w:firstLine="709"/>
        <w:jc w:val="both"/>
        <w:textAlignment w:val="top"/>
        <w:rPr>
          <w:color w:val="000000"/>
          <w:sz w:val="28"/>
          <w:szCs w:val="28"/>
        </w:rPr>
      </w:pPr>
      <w:r w:rsidRPr="00FB7644">
        <w:rPr>
          <w:color w:val="000000"/>
          <w:sz w:val="28"/>
          <w:szCs w:val="28"/>
        </w:rPr>
        <w:t xml:space="preserve">5. </w:t>
      </w:r>
      <w:r w:rsidR="008A5D33" w:rsidRPr="00FB7644">
        <w:rPr>
          <w:color w:val="000000"/>
          <w:sz w:val="28"/>
          <w:szCs w:val="28"/>
        </w:rPr>
        <w:t xml:space="preserve">Из анализа материалов ЦАРЭС можно сделать вывод, что исследования, проводимые специалистами Института ЦАРЭС, опираются на несколько упрощенный подход к изучению системы факторов влияния, которые в принципе извлекаются из опыта и лежащих на поверхности процессов развития мировых и региональных ТНЭК, национальных ЭК. </w:t>
      </w:r>
    </w:p>
    <w:p w14:paraId="5F7C7EA4" w14:textId="7D2A12DC" w:rsidR="008A5D33" w:rsidRPr="00FB7644" w:rsidRDefault="008A5D33" w:rsidP="001257E8">
      <w:pPr>
        <w:pStyle w:val="af0"/>
        <w:spacing w:before="0" w:beforeAutospacing="0" w:after="0" w:afterAutospacing="0"/>
        <w:ind w:firstLine="709"/>
        <w:jc w:val="both"/>
        <w:textAlignment w:val="top"/>
        <w:rPr>
          <w:i/>
          <w:color w:val="000000"/>
          <w:sz w:val="28"/>
          <w:szCs w:val="28"/>
        </w:rPr>
      </w:pPr>
      <w:r w:rsidRPr="00FB7644">
        <w:rPr>
          <w:color w:val="000000"/>
          <w:sz w:val="28"/>
          <w:szCs w:val="28"/>
        </w:rPr>
        <w:t>Именно поэтому, исходя, с одной стороны, из исключительной важности проекта для Казахстана, и с другой стороны – из сложности проекта ЭКШТХ, что может вызвать осложнения в его последующей реализации, представляется актуальным использование в системе обоснований проекта методы и инструменты комплексного анализа на системной основе.</w:t>
      </w:r>
      <w:r w:rsidRPr="00FB7644">
        <w:rPr>
          <w:i/>
          <w:color w:val="000000"/>
          <w:sz w:val="28"/>
          <w:szCs w:val="28"/>
        </w:rPr>
        <w:t xml:space="preserve">  </w:t>
      </w:r>
    </w:p>
    <w:p w14:paraId="113473F5" w14:textId="7883CBED" w:rsidR="00981589" w:rsidRPr="00FB7644" w:rsidRDefault="0024695E" w:rsidP="001257E8">
      <w:pPr>
        <w:pStyle w:val="a3"/>
        <w:tabs>
          <w:tab w:val="left" w:pos="709"/>
          <w:tab w:val="left" w:pos="851"/>
        </w:tabs>
        <w:ind w:left="0" w:firstLine="709"/>
        <w:jc w:val="both"/>
        <w:rPr>
          <w:rFonts w:ascii="Times New Roman" w:hAnsi="Times New Roman"/>
          <w:sz w:val="28"/>
          <w:szCs w:val="28"/>
        </w:rPr>
      </w:pPr>
      <w:r w:rsidRPr="00FB7644">
        <w:rPr>
          <w:rFonts w:ascii="Times New Roman" w:hAnsi="Times New Roman"/>
          <w:sz w:val="28"/>
          <w:szCs w:val="28"/>
        </w:rPr>
        <w:t xml:space="preserve">Автором </w:t>
      </w:r>
      <w:r w:rsidR="00981589" w:rsidRPr="00FB7644">
        <w:rPr>
          <w:rFonts w:ascii="Times New Roman" w:hAnsi="Times New Roman"/>
          <w:sz w:val="28"/>
          <w:szCs w:val="28"/>
        </w:rPr>
        <w:t>предложена схема комплексного анализа, позволяющая определить ту экспертно-аналитическую базу, опираясь на которую, и можно более обоснованно определить стратегические цели и задачи, оценить реальную социально-экономическую эффективность развития ЭКШТХ</w:t>
      </w:r>
      <w:r w:rsidR="00AB1BD8" w:rsidRPr="00FB7644">
        <w:rPr>
          <w:rFonts w:ascii="Times New Roman" w:hAnsi="Times New Roman"/>
          <w:sz w:val="28"/>
          <w:szCs w:val="28"/>
        </w:rPr>
        <w:t>.</w:t>
      </w:r>
    </w:p>
    <w:p w14:paraId="0680BCFB" w14:textId="733339B5" w:rsidR="00902481" w:rsidRPr="00FB7644" w:rsidRDefault="005D7956" w:rsidP="001257E8">
      <w:pPr>
        <w:tabs>
          <w:tab w:val="left" w:pos="851"/>
        </w:tabs>
        <w:ind w:firstLine="709"/>
        <w:jc w:val="both"/>
        <w:rPr>
          <w:sz w:val="28"/>
          <w:szCs w:val="28"/>
        </w:rPr>
      </w:pPr>
      <w:r w:rsidRPr="00FB7644">
        <w:rPr>
          <w:color w:val="000000" w:themeColor="text1"/>
          <w:sz w:val="28"/>
          <w:szCs w:val="28"/>
        </w:rPr>
        <w:t>6</w:t>
      </w:r>
      <w:r w:rsidR="004839D4" w:rsidRPr="00FB7644">
        <w:rPr>
          <w:color w:val="000000" w:themeColor="text1"/>
          <w:sz w:val="28"/>
          <w:szCs w:val="28"/>
        </w:rPr>
        <w:t>. В</w:t>
      </w:r>
      <w:r w:rsidR="008A5D33" w:rsidRPr="00FB7644">
        <w:rPr>
          <w:color w:val="000000" w:themeColor="text1"/>
          <w:sz w:val="28"/>
          <w:szCs w:val="28"/>
        </w:rPr>
        <w:t xml:space="preserve"> работе предлагается к факторному анализу подходить шире и глубже, рассматривая вопросы, связанные с текущими, и в особенности, с потенциально возможными рисками для процессов развития проекта ЭКШТХ. В частности, определяемые геополитическими аспектами в развитии как мировой, так и субрегиональной экономики.</w:t>
      </w:r>
      <w:r w:rsidR="00902481" w:rsidRPr="00FB7644">
        <w:rPr>
          <w:color w:val="000000" w:themeColor="text1"/>
          <w:sz w:val="28"/>
          <w:szCs w:val="28"/>
        </w:rPr>
        <w:t xml:space="preserve"> В связи с этим, в исследовательской работе </w:t>
      </w:r>
      <w:r w:rsidR="00902481" w:rsidRPr="00FB7644">
        <w:rPr>
          <w:color w:val="000000"/>
          <w:sz w:val="28"/>
          <w:szCs w:val="28"/>
        </w:rPr>
        <w:t xml:space="preserve">на основе анализа международного опыта формирования и развития транснациональных и региональных транспортных и экономических коридоров предложена концепция комплексного подхода к </w:t>
      </w:r>
      <w:r w:rsidR="00902481" w:rsidRPr="00FB7644">
        <w:rPr>
          <w:color w:val="000000"/>
          <w:sz w:val="28"/>
          <w:szCs w:val="28"/>
        </w:rPr>
        <w:lastRenderedPageBreak/>
        <w:t>анализу внешних и внутренних факторов с позиции полноты учета потенциальных рисков и угроз для экономического коридора</w:t>
      </w:r>
      <w:r w:rsidR="00AB1BD8" w:rsidRPr="00FB7644">
        <w:rPr>
          <w:sz w:val="28"/>
          <w:szCs w:val="28"/>
        </w:rPr>
        <w:t>.</w:t>
      </w:r>
    </w:p>
    <w:p w14:paraId="28DC4279" w14:textId="76964443" w:rsidR="00D1350B" w:rsidRPr="00FB7644" w:rsidRDefault="005D7956" w:rsidP="001257E8">
      <w:pPr>
        <w:ind w:firstLine="709"/>
        <w:jc w:val="both"/>
        <w:rPr>
          <w:rFonts w:eastAsia="ArialMT"/>
          <w:color w:val="000000" w:themeColor="text1"/>
          <w:sz w:val="28"/>
          <w:szCs w:val="28"/>
        </w:rPr>
      </w:pPr>
      <w:r w:rsidRPr="00FB7644">
        <w:rPr>
          <w:color w:val="000000"/>
          <w:sz w:val="28"/>
          <w:szCs w:val="28"/>
        </w:rPr>
        <w:t>7</w:t>
      </w:r>
      <w:r w:rsidR="00706AC2" w:rsidRPr="00FB7644">
        <w:rPr>
          <w:color w:val="000000"/>
          <w:sz w:val="28"/>
          <w:szCs w:val="28"/>
        </w:rPr>
        <w:t xml:space="preserve">. </w:t>
      </w:r>
      <w:r w:rsidR="00D1350B" w:rsidRPr="00FB7644">
        <w:rPr>
          <w:color w:val="000000"/>
          <w:sz w:val="28"/>
          <w:szCs w:val="28"/>
        </w:rPr>
        <w:t>Ключевыми факторами развити</w:t>
      </w:r>
      <w:r w:rsidR="0024695E" w:rsidRPr="00FB7644">
        <w:rPr>
          <w:color w:val="000000"/>
          <w:sz w:val="28"/>
          <w:szCs w:val="28"/>
        </w:rPr>
        <w:t>я</w:t>
      </w:r>
      <w:r w:rsidR="00D1350B" w:rsidRPr="00FB7644">
        <w:rPr>
          <w:color w:val="000000"/>
          <w:sz w:val="28"/>
          <w:szCs w:val="28"/>
        </w:rPr>
        <w:t xml:space="preserve"> региона ЭКШТХ являются </w:t>
      </w:r>
      <w:r w:rsidR="00D1350B" w:rsidRPr="00FB7644">
        <w:rPr>
          <w:color w:val="000000" w:themeColor="text1"/>
          <w:sz w:val="28"/>
          <w:szCs w:val="28"/>
        </w:rPr>
        <w:t>улучшение связанности использования транспорта</w:t>
      </w:r>
      <w:r w:rsidR="0024695E" w:rsidRPr="00FB7644">
        <w:rPr>
          <w:color w:val="000000" w:themeColor="text1"/>
          <w:sz w:val="28"/>
          <w:szCs w:val="28"/>
        </w:rPr>
        <w:t xml:space="preserve"> на основе</w:t>
      </w:r>
      <w:r w:rsidR="0024695E" w:rsidRPr="00FB7644">
        <w:rPr>
          <w:sz w:val="28"/>
          <w:szCs w:val="28"/>
        </w:rPr>
        <w:t xml:space="preserve"> развития транспортно-логистической системы</w:t>
      </w:r>
      <w:r w:rsidR="00D1350B" w:rsidRPr="00FB7644">
        <w:rPr>
          <w:color w:val="000000" w:themeColor="text1"/>
          <w:sz w:val="28"/>
          <w:szCs w:val="28"/>
        </w:rPr>
        <w:t xml:space="preserve">, </w:t>
      </w:r>
      <w:r w:rsidR="005E0798">
        <w:rPr>
          <w:color w:val="000000" w:themeColor="text1"/>
          <w:sz w:val="28"/>
          <w:szCs w:val="28"/>
        </w:rPr>
        <w:t xml:space="preserve">развитие </w:t>
      </w:r>
      <w:r w:rsidR="00D1350B" w:rsidRPr="00FB7644">
        <w:rPr>
          <w:color w:val="000000" w:themeColor="text1"/>
          <w:sz w:val="28"/>
          <w:szCs w:val="28"/>
        </w:rPr>
        <w:t>торговля</w:t>
      </w:r>
      <w:r w:rsidR="005E0798">
        <w:rPr>
          <w:color w:val="000000" w:themeColor="text1"/>
          <w:sz w:val="28"/>
          <w:szCs w:val="28"/>
        </w:rPr>
        <w:t xml:space="preserve"> и</w:t>
      </w:r>
      <w:r w:rsidR="00D1350B" w:rsidRPr="00FB7644">
        <w:rPr>
          <w:color w:val="000000" w:themeColor="text1"/>
          <w:sz w:val="28"/>
          <w:szCs w:val="28"/>
        </w:rPr>
        <w:t xml:space="preserve"> туризм</w:t>
      </w:r>
      <w:r w:rsidR="005E0798">
        <w:rPr>
          <w:color w:val="000000" w:themeColor="text1"/>
          <w:sz w:val="28"/>
          <w:szCs w:val="28"/>
        </w:rPr>
        <w:t>а</w:t>
      </w:r>
      <w:r w:rsidR="00A07D4B" w:rsidRPr="00FB7644">
        <w:rPr>
          <w:rFonts w:eastAsia="ArialMT"/>
          <w:color w:val="000000" w:themeColor="text1"/>
          <w:sz w:val="28"/>
          <w:szCs w:val="28"/>
        </w:rPr>
        <w:t>:</w:t>
      </w:r>
      <w:r w:rsidR="00D1350B" w:rsidRPr="00FB7644">
        <w:rPr>
          <w:rFonts w:eastAsia="ArialMT"/>
          <w:color w:val="000000" w:themeColor="text1"/>
          <w:sz w:val="28"/>
          <w:szCs w:val="28"/>
        </w:rPr>
        <w:t xml:space="preserve"> </w:t>
      </w:r>
    </w:p>
    <w:p w14:paraId="0E9E9FCA" w14:textId="469F459A" w:rsidR="005D7956" w:rsidRPr="00FB7644" w:rsidRDefault="001257E8" w:rsidP="001257E8">
      <w:pPr>
        <w:tabs>
          <w:tab w:val="left" w:pos="851"/>
        </w:tabs>
        <w:ind w:firstLine="851"/>
        <w:jc w:val="both"/>
        <w:rPr>
          <w:sz w:val="28"/>
          <w:szCs w:val="28"/>
        </w:rPr>
      </w:pPr>
      <w:r>
        <w:rPr>
          <w:color w:val="000000"/>
          <w:sz w:val="28"/>
          <w:szCs w:val="28"/>
        </w:rPr>
        <w:t>–</w:t>
      </w:r>
      <w:r w:rsidR="00A07D4B" w:rsidRPr="00FB7644">
        <w:rPr>
          <w:color w:val="000000"/>
          <w:sz w:val="28"/>
          <w:szCs w:val="28"/>
        </w:rPr>
        <w:t xml:space="preserve"> п</w:t>
      </w:r>
      <w:r w:rsidR="005D7956" w:rsidRPr="00FB7644">
        <w:rPr>
          <w:color w:val="000000"/>
          <w:sz w:val="28"/>
          <w:szCs w:val="28"/>
        </w:rPr>
        <w:t xml:space="preserve">еред Казахстаном стоят </w:t>
      </w:r>
      <w:r w:rsidR="00706AC2" w:rsidRPr="00FB7644">
        <w:rPr>
          <w:rStyle w:val="y2iqfc"/>
          <w:color w:val="000000" w:themeColor="text1"/>
          <w:sz w:val="28"/>
          <w:szCs w:val="28"/>
        </w:rPr>
        <w:t>большие задачи в направлении создания эффективной и технологически обновленной транспортной системы</w:t>
      </w:r>
      <w:r w:rsidR="00A07D4B" w:rsidRPr="00FB7644">
        <w:rPr>
          <w:rStyle w:val="y2iqfc"/>
          <w:color w:val="000000" w:themeColor="text1"/>
          <w:sz w:val="28"/>
          <w:szCs w:val="28"/>
        </w:rPr>
        <w:t xml:space="preserve">, в </w:t>
      </w:r>
      <w:r w:rsidR="005D7956" w:rsidRPr="00FB7644">
        <w:rPr>
          <w:rStyle w:val="y2iqfc"/>
          <w:color w:val="000000" w:themeColor="text1"/>
          <w:sz w:val="28"/>
          <w:szCs w:val="28"/>
        </w:rPr>
        <w:t xml:space="preserve">связи с этим </w:t>
      </w:r>
      <w:r w:rsidR="002A2FBA" w:rsidRPr="00FB7644">
        <w:rPr>
          <w:rStyle w:val="y2iqfc"/>
          <w:color w:val="000000" w:themeColor="text1"/>
          <w:sz w:val="28"/>
          <w:szCs w:val="28"/>
        </w:rPr>
        <w:t xml:space="preserve">в работе </w:t>
      </w:r>
      <w:r w:rsidR="005D7956" w:rsidRPr="00FB7644">
        <w:rPr>
          <w:rStyle w:val="y2iqfc"/>
          <w:color w:val="000000" w:themeColor="text1"/>
          <w:sz w:val="28"/>
          <w:szCs w:val="28"/>
        </w:rPr>
        <w:t>в</w:t>
      </w:r>
      <w:r w:rsidR="005D7956" w:rsidRPr="00FB7644">
        <w:rPr>
          <w:sz w:val="28"/>
          <w:szCs w:val="28"/>
          <w:lang w:val="kk-KZ"/>
        </w:rPr>
        <w:t>ыявлены</w:t>
      </w:r>
      <w:r w:rsidR="005D7956" w:rsidRPr="00FB7644">
        <w:rPr>
          <w:sz w:val="28"/>
          <w:szCs w:val="28"/>
        </w:rPr>
        <w:t xml:space="preserve"> проблемные вопросы оценки значимости транспортно-логистической системы для проекта ЭКШТХ</w:t>
      </w:r>
      <w:r w:rsidR="00AB1BD8" w:rsidRPr="00FB7644">
        <w:rPr>
          <w:sz w:val="28"/>
          <w:szCs w:val="28"/>
        </w:rPr>
        <w:t>;</w:t>
      </w:r>
    </w:p>
    <w:p w14:paraId="57211FA0" w14:textId="7136550E" w:rsidR="00A07D4B" w:rsidRPr="00FB7644" w:rsidRDefault="001257E8" w:rsidP="001257E8">
      <w:pPr>
        <w:autoSpaceDE w:val="0"/>
        <w:autoSpaceDN w:val="0"/>
        <w:adjustRightInd w:val="0"/>
        <w:ind w:firstLine="851"/>
        <w:jc w:val="both"/>
        <w:rPr>
          <w:rFonts w:eastAsia="Calibri-Light"/>
          <w:color w:val="000000" w:themeColor="text1"/>
          <w:sz w:val="28"/>
          <w:szCs w:val="28"/>
        </w:rPr>
      </w:pPr>
      <w:r>
        <w:rPr>
          <w:rFonts w:eastAsia="Calibri-Light"/>
          <w:color w:val="000000" w:themeColor="text1"/>
          <w:sz w:val="28"/>
          <w:szCs w:val="28"/>
        </w:rPr>
        <w:t>–</w:t>
      </w:r>
      <w:r w:rsidR="00A07D4B" w:rsidRPr="00FB7644">
        <w:rPr>
          <w:rFonts w:eastAsia="Calibri-Light"/>
          <w:color w:val="000000" w:themeColor="text1"/>
          <w:sz w:val="28"/>
          <w:szCs w:val="28"/>
        </w:rPr>
        <w:t xml:space="preserve"> по оценкам специалистов Института ЦАРЭС, </w:t>
      </w:r>
      <w:r w:rsidR="005E0798">
        <w:rPr>
          <w:rFonts w:eastAsia="Calibri-Light"/>
          <w:color w:val="000000" w:themeColor="text1"/>
          <w:sz w:val="28"/>
          <w:szCs w:val="28"/>
        </w:rPr>
        <w:t xml:space="preserve">в результате реализации экономического коридора </w:t>
      </w:r>
      <w:r w:rsidR="00A07D4B" w:rsidRPr="00FB7644">
        <w:rPr>
          <w:rFonts w:eastAsia="Calibri-Light"/>
          <w:color w:val="000000" w:themeColor="text1"/>
          <w:sz w:val="28"/>
          <w:szCs w:val="28"/>
        </w:rPr>
        <w:t>торговля может возрасти с 3,9 млрд. долл. в 2018 г. до 9,9 млрд. долл. США в 2030 г.;</w:t>
      </w:r>
    </w:p>
    <w:p w14:paraId="51B9E2E9" w14:textId="197731D7" w:rsidR="00D1350B" w:rsidRPr="00FB7644" w:rsidRDefault="001257E8" w:rsidP="001257E8">
      <w:pPr>
        <w:shd w:val="clear" w:color="auto" w:fill="FFFFFF"/>
        <w:ind w:firstLine="851"/>
        <w:contextualSpacing/>
        <w:jc w:val="both"/>
        <w:rPr>
          <w:color w:val="202124"/>
          <w:sz w:val="28"/>
          <w:szCs w:val="28"/>
        </w:rPr>
      </w:pPr>
      <w:r>
        <w:rPr>
          <w:color w:val="202124"/>
          <w:sz w:val="28"/>
          <w:szCs w:val="28"/>
        </w:rPr>
        <w:t>–</w:t>
      </w:r>
      <w:r w:rsidR="00A07D4B" w:rsidRPr="00FB7644">
        <w:rPr>
          <w:color w:val="202124"/>
          <w:sz w:val="28"/>
          <w:szCs w:val="28"/>
        </w:rPr>
        <w:t xml:space="preserve"> у</w:t>
      </w:r>
      <w:r w:rsidR="00D1350B" w:rsidRPr="00FB7644">
        <w:rPr>
          <w:color w:val="202124"/>
          <w:sz w:val="28"/>
          <w:szCs w:val="28"/>
        </w:rPr>
        <w:t>мные туристические дестинации могут выступать составными частями (элементами) умных городов, предоставляя возможность формирования и продвижения туристического продукта и развити</w:t>
      </w:r>
      <w:r w:rsidR="005E0798">
        <w:rPr>
          <w:color w:val="202124"/>
          <w:sz w:val="28"/>
          <w:szCs w:val="28"/>
        </w:rPr>
        <w:t>я</w:t>
      </w:r>
      <w:r w:rsidR="00D1350B" w:rsidRPr="00FB7644">
        <w:rPr>
          <w:color w:val="202124"/>
          <w:sz w:val="28"/>
          <w:szCs w:val="28"/>
        </w:rPr>
        <w:t xml:space="preserve"> городской инфраструктуры. </w:t>
      </w:r>
    </w:p>
    <w:p w14:paraId="7437AABF" w14:textId="78DC4D2E" w:rsidR="00AB1BD8" w:rsidRPr="00FB7644" w:rsidRDefault="00A07D4B" w:rsidP="001257E8">
      <w:pPr>
        <w:pStyle w:val="afa"/>
        <w:tabs>
          <w:tab w:val="left" w:pos="284"/>
        </w:tabs>
        <w:spacing w:after="0"/>
        <w:ind w:firstLine="709"/>
        <w:jc w:val="both"/>
        <w:rPr>
          <w:sz w:val="28"/>
          <w:szCs w:val="28"/>
        </w:rPr>
      </w:pPr>
      <w:r w:rsidRPr="00FB7644">
        <w:rPr>
          <w:color w:val="202124"/>
          <w:sz w:val="28"/>
          <w:szCs w:val="28"/>
        </w:rPr>
        <w:t xml:space="preserve">8. Анализ динамики социально-экономического развития Туркестанской области и г. Шымкент показал, что </w:t>
      </w:r>
      <w:r w:rsidR="008436B2" w:rsidRPr="00FB7644">
        <w:rPr>
          <w:color w:val="202124"/>
          <w:sz w:val="28"/>
          <w:szCs w:val="28"/>
        </w:rPr>
        <w:t xml:space="preserve">актуальными проблемами </w:t>
      </w:r>
      <w:r w:rsidR="00AB1BD8" w:rsidRPr="00FB7644">
        <w:rPr>
          <w:color w:val="202124"/>
          <w:sz w:val="28"/>
          <w:szCs w:val="28"/>
        </w:rPr>
        <w:t>ос</w:t>
      </w:r>
      <w:r w:rsidR="00AB1BD8" w:rsidRPr="00FB7644">
        <w:rPr>
          <w:sz w:val="28"/>
          <w:szCs w:val="28"/>
        </w:rPr>
        <w:t>таются: инновационная (не достиг уровня 2019 г.), инвестиционная и внешнеэкономическая устойчивости, которые негативно влияют на социально-экономическую устойчивость региона.</w:t>
      </w:r>
    </w:p>
    <w:p w14:paraId="169E4A84" w14:textId="67A7FBAC" w:rsidR="00AB1BD8" w:rsidRPr="00FB7644" w:rsidRDefault="00AB1BD8" w:rsidP="001257E8">
      <w:pPr>
        <w:pStyle w:val="afa"/>
        <w:tabs>
          <w:tab w:val="left" w:pos="284"/>
        </w:tabs>
        <w:spacing w:after="0"/>
        <w:ind w:firstLine="709"/>
        <w:jc w:val="both"/>
        <w:rPr>
          <w:sz w:val="28"/>
          <w:szCs w:val="28"/>
        </w:rPr>
      </w:pPr>
      <w:r w:rsidRPr="00FB7644">
        <w:rPr>
          <w:sz w:val="28"/>
          <w:szCs w:val="28"/>
        </w:rPr>
        <w:t xml:space="preserve">Экономическая устойчивость имеет положительные тенденции, но несмотря на это, развитию несырьевых отраслей промышленности препятствуют износ основных производственных фондов, использование устаревших технологий, ограниченность земельных ресурсов. Отмечается высокая энергоемкость производств (особенно, в таких отраслях, как металлургия, нефтепереработка, химическая промышленность), в связи с чем стоит проблема нехватки энергоресурсов. </w:t>
      </w:r>
    </w:p>
    <w:p w14:paraId="1C3020FB" w14:textId="6CE43328" w:rsidR="00AB1BD8" w:rsidRPr="00FB7644" w:rsidRDefault="00AB1BD8" w:rsidP="001257E8">
      <w:pPr>
        <w:pStyle w:val="afa"/>
        <w:tabs>
          <w:tab w:val="left" w:pos="284"/>
        </w:tabs>
        <w:spacing w:after="0"/>
        <w:ind w:firstLine="709"/>
        <w:jc w:val="both"/>
        <w:rPr>
          <w:sz w:val="28"/>
          <w:szCs w:val="28"/>
        </w:rPr>
      </w:pPr>
      <w:r w:rsidRPr="00FB7644">
        <w:rPr>
          <w:sz w:val="28"/>
          <w:szCs w:val="28"/>
        </w:rPr>
        <w:t xml:space="preserve">Если рассматривать более подробно, то можно выявить </w:t>
      </w:r>
      <w:r w:rsidR="001A2D53">
        <w:rPr>
          <w:sz w:val="28"/>
          <w:szCs w:val="28"/>
        </w:rPr>
        <w:t>в некоторой степени отрицательн</w:t>
      </w:r>
      <w:r w:rsidR="005E0798">
        <w:rPr>
          <w:sz w:val="28"/>
          <w:szCs w:val="28"/>
        </w:rPr>
        <w:t>ую</w:t>
      </w:r>
      <w:r w:rsidR="001A2D53">
        <w:rPr>
          <w:sz w:val="28"/>
          <w:szCs w:val="28"/>
        </w:rPr>
        <w:t xml:space="preserve"> тенденци</w:t>
      </w:r>
      <w:r w:rsidR="005E0798">
        <w:rPr>
          <w:sz w:val="28"/>
          <w:szCs w:val="28"/>
        </w:rPr>
        <w:t>ю</w:t>
      </w:r>
      <w:r w:rsidR="001A2D53">
        <w:rPr>
          <w:sz w:val="28"/>
          <w:szCs w:val="28"/>
        </w:rPr>
        <w:t xml:space="preserve"> </w:t>
      </w:r>
      <w:r w:rsidRPr="00FB7644">
        <w:rPr>
          <w:sz w:val="28"/>
          <w:szCs w:val="28"/>
        </w:rPr>
        <w:t>социальн</w:t>
      </w:r>
      <w:r w:rsidR="001A2D53">
        <w:rPr>
          <w:sz w:val="28"/>
          <w:szCs w:val="28"/>
        </w:rPr>
        <w:t>ой</w:t>
      </w:r>
      <w:r w:rsidRPr="00FB7644">
        <w:rPr>
          <w:sz w:val="28"/>
          <w:szCs w:val="28"/>
        </w:rPr>
        <w:t xml:space="preserve"> устойчивост</w:t>
      </w:r>
      <w:r w:rsidR="001A2D53">
        <w:rPr>
          <w:sz w:val="28"/>
          <w:szCs w:val="28"/>
        </w:rPr>
        <w:t>и</w:t>
      </w:r>
      <w:r w:rsidRPr="00FB7644">
        <w:rPr>
          <w:sz w:val="28"/>
          <w:szCs w:val="28"/>
        </w:rPr>
        <w:t xml:space="preserve">, к которой можно отнести: высокий демографический потенциал города, который требует своевременного решения задач в социальной сфере (образование и здравоохранение), в сфере жилищного фонда и культуры. Рост численности населения города опережает темпы экономического развития, что обусловливает низкий уровень жизни городского населения в сравнении со средними показателями по Казахстану. </w:t>
      </w:r>
    </w:p>
    <w:p w14:paraId="2E373476" w14:textId="098B78A0" w:rsidR="00A07D4B" w:rsidRPr="00FB7644" w:rsidRDefault="00AB1BD8" w:rsidP="001257E8">
      <w:pPr>
        <w:shd w:val="clear" w:color="auto" w:fill="FFFFFF"/>
        <w:ind w:firstLine="709"/>
        <w:contextualSpacing/>
        <w:jc w:val="both"/>
        <w:rPr>
          <w:color w:val="202124"/>
          <w:sz w:val="28"/>
          <w:szCs w:val="28"/>
        </w:rPr>
      </w:pPr>
      <w:r w:rsidRPr="00FB7644">
        <w:rPr>
          <w:sz w:val="28"/>
          <w:szCs w:val="28"/>
          <w:lang w:eastAsia="en-US"/>
        </w:rPr>
        <w:t xml:space="preserve">Формирование ЭКШТХ откроет перспективные возможности по повышению социально-экономической устойчивости с учетом современных реалий в </w:t>
      </w:r>
      <w:r w:rsidRPr="00FB7644">
        <w:rPr>
          <w:sz w:val="28"/>
          <w:szCs w:val="28"/>
        </w:rPr>
        <w:t>рамках реализации комплексной программы Центральноазиатского регионального экономического сотрудничества (ЦАРЭС).</w:t>
      </w:r>
    </w:p>
    <w:p w14:paraId="111B2C05" w14:textId="3EF97C20" w:rsidR="008A5D33" w:rsidRPr="00FB7644" w:rsidRDefault="00AB1BD8" w:rsidP="001257E8">
      <w:pPr>
        <w:tabs>
          <w:tab w:val="left" w:pos="426"/>
        </w:tabs>
        <w:ind w:firstLine="709"/>
        <w:jc w:val="both"/>
        <w:rPr>
          <w:sz w:val="28"/>
          <w:szCs w:val="28"/>
        </w:rPr>
      </w:pPr>
      <w:r w:rsidRPr="00FB7644">
        <w:rPr>
          <w:sz w:val="28"/>
          <w:szCs w:val="28"/>
        </w:rPr>
        <w:t>9</w:t>
      </w:r>
      <w:r w:rsidR="004839D4" w:rsidRPr="00FB7644">
        <w:rPr>
          <w:sz w:val="28"/>
          <w:szCs w:val="28"/>
        </w:rPr>
        <w:t xml:space="preserve">. </w:t>
      </w:r>
      <w:r w:rsidR="008A5D33" w:rsidRPr="00FB7644">
        <w:rPr>
          <w:sz w:val="28"/>
          <w:szCs w:val="28"/>
        </w:rPr>
        <w:t xml:space="preserve">На основе комплексного подхода и с учетом проведенного </w:t>
      </w:r>
      <w:r w:rsidR="005E0798">
        <w:rPr>
          <w:sz w:val="28"/>
          <w:szCs w:val="28"/>
        </w:rPr>
        <w:t xml:space="preserve">нами </w:t>
      </w:r>
      <w:r w:rsidR="008A5D33" w:rsidRPr="00FB7644">
        <w:rPr>
          <w:sz w:val="28"/>
          <w:szCs w:val="28"/>
          <w:lang w:val="en-US"/>
        </w:rPr>
        <w:t>SWOT</w:t>
      </w:r>
      <w:r w:rsidR="008A5D33" w:rsidRPr="00FB7644">
        <w:rPr>
          <w:sz w:val="28"/>
          <w:szCs w:val="28"/>
        </w:rPr>
        <w:t xml:space="preserve">-анализа определено </w:t>
      </w:r>
      <w:r w:rsidR="008A5D33" w:rsidRPr="00FB7644">
        <w:rPr>
          <w:i/>
          <w:sz w:val="28"/>
          <w:szCs w:val="28"/>
        </w:rPr>
        <w:t>видение</w:t>
      </w:r>
      <w:r w:rsidR="008A5D33" w:rsidRPr="00FB7644">
        <w:rPr>
          <w:sz w:val="28"/>
          <w:szCs w:val="28"/>
        </w:rPr>
        <w:t xml:space="preserve"> проекта ЭКШТХ как эффективно функционирующего транспортного коридора, обеспечивающий во все возрастающих объемах внутрирегиональные, международные и транзитные грузовые и пассажирские перевозки.</w:t>
      </w:r>
    </w:p>
    <w:p w14:paraId="5A747057" w14:textId="0E1F85BC" w:rsidR="008A5D33" w:rsidRPr="00FB7644" w:rsidRDefault="005E0798" w:rsidP="001257E8">
      <w:pPr>
        <w:shd w:val="clear" w:color="auto" w:fill="FFFFFF"/>
        <w:ind w:firstLine="709"/>
        <w:jc w:val="both"/>
        <w:rPr>
          <w:sz w:val="28"/>
          <w:szCs w:val="28"/>
        </w:rPr>
      </w:pPr>
      <w:r>
        <w:rPr>
          <w:i/>
          <w:sz w:val="28"/>
          <w:szCs w:val="28"/>
        </w:rPr>
        <w:lastRenderedPageBreak/>
        <w:t xml:space="preserve">В нашем видении </w:t>
      </w:r>
      <w:r w:rsidR="008A5D33" w:rsidRPr="00FB7644">
        <w:rPr>
          <w:i/>
          <w:sz w:val="28"/>
          <w:szCs w:val="28"/>
        </w:rPr>
        <w:t>Миссия</w:t>
      </w:r>
      <w:r w:rsidR="008A5D33" w:rsidRPr="00FB7644">
        <w:rPr>
          <w:sz w:val="28"/>
          <w:szCs w:val="28"/>
        </w:rPr>
        <w:t xml:space="preserve"> проекта ЭКШТХ заключается в обеспечении долгосрочного устойчивого социально-экономического развития региона ЭКШТХ на основе расширения всестороннего взаимодействия с использование расширяющегося потенциала совместной транспортно-логистической системы.  </w:t>
      </w:r>
    </w:p>
    <w:p w14:paraId="4006A01C" w14:textId="77777777" w:rsidR="008A5D33" w:rsidRPr="00FB7644" w:rsidRDefault="008A5D33" w:rsidP="001257E8">
      <w:pPr>
        <w:shd w:val="clear" w:color="auto" w:fill="FFFFFF"/>
        <w:ind w:firstLine="709"/>
        <w:jc w:val="both"/>
        <w:rPr>
          <w:sz w:val="28"/>
          <w:szCs w:val="28"/>
        </w:rPr>
      </w:pPr>
      <w:r w:rsidRPr="00FB7644">
        <w:rPr>
          <w:sz w:val="28"/>
          <w:szCs w:val="28"/>
        </w:rPr>
        <w:t xml:space="preserve">Необходимость реализации этой высокой миссии, на основе применения предложенных нами 4-х принципов действий, позволяет сформировать </w:t>
      </w:r>
      <w:r w:rsidRPr="00FB7644">
        <w:rPr>
          <w:i/>
          <w:sz w:val="28"/>
          <w:szCs w:val="28"/>
        </w:rPr>
        <w:t>концепцию стратегического развития проекта ЭКШТХ</w:t>
      </w:r>
      <w:r w:rsidRPr="00FB7644">
        <w:rPr>
          <w:sz w:val="28"/>
          <w:szCs w:val="28"/>
        </w:rPr>
        <w:t>, основные направления которой представляются в виде 5 стратегических задач развития коридора, подробно изложенных в работе.</w:t>
      </w:r>
    </w:p>
    <w:p w14:paraId="5939183B" w14:textId="5151312E" w:rsidR="008A5D33" w:rsidRPr="00FB7644" w:rsidRDefault="00AB1BD8" w:rsidP="001257E8">
      <w:pPr>
        <w:tabs>
          <w:tab w:val="left" w:pos="851"/>
        </w:tabs>
        <w:ind w:firstLine="709"/>
        <w:jc w:val="both"/>
        <w:rPr>
          <w:color w:val="000000" w:themeColor="text1"/>
          <w:sz w:val="28"/>
          <w:szCs w:val="28"/>
        </w:rPr>
      </w:pPr>
      <w:r w:rsidRPr="00FB7644">
        <w:rPr>
          <w:color w:val="000000" w:themeColor="text1"/>
          <w:sz w:val="28"/>
          <w:szCs w:val="28"/>
        </w:rPr>
        <w:t>10</w:t>
      </w:r>
      <w:r w:rsidR="004839D4" w:rsidRPr="00FB7644">
        <w:rPr>
          <w:color w:val="000000" w:themeColor="text1"/>
          <w:sz w:val="28"/>
          <w:szCs w:val="28"/>
        </w:rPr>
        <w:t xml:space="preserve">. </w:t>
      </w:r>
      <w:r w:rsidR="008A5D33" w:rsidRPr="00FB7644">
        <w:rPr>
          <w:color w:val="000000" w:themeColor="text1"/>
          <w:sz w:val="28"/>
          <w:szCs w:val="28"/>
        </w:rPr>
        <w:t xml:space="preserve">В этой связи мы полагаем, что организационная схема управления коридором ЭКШТХ может быть дополнена </w:t>
      </w:r>
      <w:r w:rsidR="00902481" w:rsidRPr="00FB7644">
        <w:rPr>
          <w:color w:val="000000" w:themeColor="text1"/>
          <w:sz w:val="28"/>
          <w:szCs w:val="28"/>
        </w:rPr>
        <w:t xml:space="preserve">предложенными нами </w:t>
      </w:r>
      <w:r w:rsidR="008A5D33" w:rsidRPr="00FB7644">
        <w:rPr>
          <w:color w:val="000000" w:themeColor="text1"/>
          <w:sz w:val="28"/>
          <w:szCs w:val="28"/>
        </w:rPr>
        <w:t xml:space="preserve">структурами, исполняющими функции прогнозно-аналитических исследований и выведения научно-обоснованных экспертных оценок на базе полноценного информационного обеспечения. На результаты деятельности этих структур и должны опираться рабочие группы по направлениям развития ЭКШТХ. </w:t>
      </w:r>
    </w:p>
    <w:p w14:paraId="7E6362E6" w14:textId="77777777" w:rsidR="008A5D33" w:rsidRPr="00FB7644" w:rsidRDefault="008A5D33" w:rsidP="001257E8">
      <w:pPr>
        <w:tabs>
          <w:tab w:val="left" w:pos="426"/>
        </w:tabs>
        <w:ind w:firstLine="709"/>
        <w:jc w:val="both"/>
        <w:rPr>
          <w:sz w:val="28"/>
          <w:szCs w:val="28"/>
        </w:rPr>
      </w:pPr>
      <w:r w:rsidRPr="00FB7644">
        <w:rPr>
          <w:sz w:val="28"/>
          <w:szCs w:val="28"/>
        </w:rPr>
        <w:t>Подобное усиление позиций Секретариата ЭКШТХ в целом должно сыграть свою позитивную роль в успешном развитии проекта ЭКШТХ. Необходимо особо подчеркнуть, что здесь исключительно важна функция научно-методического обеспечения, ключевой механизм которой видится как комплекс взаимосвязанных моделей, который пока не находит своего завершенной формы в системе обоснований экономических коридоров ЦАРЭС, включая и ЭКШТХ.</w:t>
      </w:r>
    </w:p>
    <w:p w14:paraId="45D61F18" w14:textId="3A9C18CE" w:rsidR="008A5D33" w:rsidRPr="00FB7644" w:rsidRDefault="005D7956" w:rsidP="001257E8">
      <w:pPr>
        <w:tabs>
          <w:tab w:val="left" w:pos="851"/>
          <w:tab w:val="left" w:pos="1740"/>
        </w:tabs>
        <w:ind w:firstLine="709"/>
        <w:jc w:val="both"/>
        <w:rPr>
          <w:sz w:val="28"/>
          <w:szCs w:val="28"/>
        </w:rPr>
      </w:pPr>
      <w:r w:rsidRPr="00FB7644">
        <w:rPr>
          <w:sz w:val="28"/>
          <w:szCs w:val="28"/>
        </w:rPr>
        <w:t>1</w:t>
      </w:r>
      <w:r w:rsidR="00AB1BD8" w:rsidRPr="00FB7644">
        <w:rPr>
          <w:sz w:val="28"/>
          <w:szCs w:val="28"/>
        </w:rPr>
        <w:t>1</w:t>
      </w:r>
      <w:r w:rsidR="004839D4" w:rsidRPr="00FB7644">
        <w:rPr>
          <w:sz w:val="28"/>
          <w:szCs w:val="28"/>
        </w:rPr>
        <w:t xml:space="preserve">. </w:t>
      </w:r>
      <w:r w:rsidR="008A5D33" w:rsidRPr="00FB7644">
        <w:rPr>
          <w:sz w:val="28"/>
          <w:szCs w:val="28"/>
        </w:rPr>
        <w:t>Нами сформирован комплекс экономико-математических моделей, расчеты по которым позволили вывести прогнозные оценки потенциала влияния коридора ЭКШТХ на развитие Шымкента и Туркестанской области, а также мультипликативного эффекта на другие регионы Казахстана, оцененного на основе модели межотраслевого баланса (МОБ).</w:t>
      </w:r>
    </w:p>
    <w:p w14:paraId="4273BA34" w14:textId="6BF3D7B9" w:rsidR="008A5D33" w:rsidRPr="00FB7644" w:rsidRDefault="008A5D33" w:rsidP="001257E8">
      <w:pPr>
        <w:pStyle w:val="a3"/>
        <w:tabs>
          <w:tab w:val="left" w:pos="851"/>
          <w:tab w:val="left" w:pos="1740"/>
        </w:tabs>
        <w:ind w:left="0" w:firstLine="709"/>
        <w:jc w:val="both"/>
        <w:rPr>
          <w:rFonts w:ascii="Times New Roman" w:hAnsi="Times New Roman"/>
          <w:sz w:val="28"/>
          <w:szCs w:val="28"/>
        </w:rPr>
      </w:pPr>
      <w:r w:rsidRPr="00FB7644">
        <w:rPr>
          <w:rFonts w:ascii="Times New Roman" w:hAnsi="Times New Roman"/>
          <w:sz w:val="28"/>
          <w:szCs w:val="28"/>
        </w:rPr>
        <w:t>В частности, рост объема производства в горнодобывающей сфере региона Шымкента и Туркестанской области в 2030 г. может составить более чем в 9 раз к уровню 202</w:t>
      </w:r>
      <w:r w:rsidR="00706AC2" w:rsidRPr="00FB7644">
        <w:rPr>
          <w:rFonts w:ascii="Times New Roman" w:hAnsi="Times New Roman"/>
          <w:sz w:val="28"/>
          <w:szCs w:val="28"/>
        </w:rPr>
        <w:t>1</w:t>
      </w:r>
      <w:r w:rsidRPr="00FB7644">
        <w:rPr>
          <w:rFonts w:ascii="Times New Roman" w:hAnsi="Times New Roman"/>
          <w:sz w:val="28"/>
          <w:szCs w:val="28"/>
        </w:rPr>
        <w:t xml:space="preserve"> г., в обрабатывающей сфере – в </w:t>
      </w:r>
      <w:r w:rsidR="00706AC2" w:rsidRPr="00FB7644">
        <w:rPr>
          <w:rFonts w:ascii="Times New Roman" w:hAnsi="Times New Roman"/>
          <w:sz w:val="28"/>
          <w:szCs w:val="28"/>
        </w:rPr>
        <w:t>2,6</w:t>
      </w:r>
      <w:r w:rsidRPr="00FB7644">
        <w:rPr>
          <w:rFonts w:ascii="Times New Roman" w:hAnsi="Times New Roman"/>
          <w:sz w:val="28"/>
          <w:szCs w:val="28"/>
        </w:rPr>
        <w:t xml:space="preserve"> раза, в сельском хозяйстве – </w:t>
      </w:r>
      <w:r w:rsidR="00706AC2" w:rsidRPr="00FB7644">
        <w:rPr>
          <w:rFonts w:ascii="Times New Roman" w:hAnsi="Times New Roman"/>
          <w:sz w:val="28"/>
          <w:szCs w:val="28"/>
        </w:rPr>
        <w:t>2</w:t>
      </w:r>
      <w:r w:rsidRPr="00FB7644">
        <w:rPr>
          <w:rFonts w:ascii="Times New Roman" w:hAnsi="Times New Roman"/>
          <w:sz w:val="28"/>
          <w:szCs w:val="28"/>
        </w:rPr>
        <w:t>,7 раза, объема услуг в сфере туристической деятельности – более чем в 1,</w:t>
      </w:r>
      <w:r w:rsidR="00706AC2" w:rsidRPr="00FB7644">
        <w:rPr>
          <w:rFonts w:ascii="Times New Roman" w:hAnsi="Times New Roman"/>
          <w:sz w:val="28"/>
          <w:szCs w:val="28"/>
        </w:rPr>
        <w:t>4</w:t>
      </w:r>
      <w:r w:rsidRPr="00FB7644">
        <w:rPr>
          <w:rFonts w:ascii="Times New Roman" w:hAnsi="Times New Roman"/>
          <w:sz w:val="28"/>
          <w:szCs w:val="28"/>
        </w:rPr>
        <w:t xml:space="preserve"> раз</w:t>
      </w:r>
      <w:r w:rsidR="00706AC2" w:rsidRPr="00FB7644">
        <w:rPr>
          <w:rFonts w:ascii="Times New Roman" w:hAnsi="Times New Roman"/>
          <w:sz w:val="28"/>
          <w:szCs w:val="28"/>
        </w:rPr>
        <w:t>а</w:t>
      </w:r>
      <w:r w:rsidRPr="00FB7644">
        <w:rPr>
          <w:rFonts w:ascii="Times New Roman" w:hAnsi="Times New Roman"/>
          <w:sz w:val="28"/>
          <w:szCs w:val="28"/>
        </w:rPr>
        <w:t>.</w:t>
      </w:r>
    </w:p>
    <w:p w14:paraId="7B0ECAC1" w14:textId="61483778" w:rsidR="005C14CE" w:rsidRPr="00FB7644" w:rsidRDefault="008A5D33" w:rsidP="001257E8">
      <w:pPr>
        <w:ind w:firstLine="709"/>
        <w:contextualSpacing/>
        <w:jc w:val="both"/>
        <w:rPr>
          <w:sz w:val="28"/>
        </w:rPr>
      </w:pPr>
      <w:r w:rsidRPr="00FB7644">
        <w:rPr>
          <w:sz w:val="28"/>
          <w:szCs w:val="28"/>
        </w:rPr>
        <w:t xml:space="preserve">Исходя из оценок приростов объемов производства в этих отраслевых системах Шымкента и Туркестанской области, выведены и оценки социальной эффективности: </w:t>
      </w:r>
      <w:r w:rsidR="005C14CE" w:rsidRPr="00FB7644">
        <w:rPr>
          <w:sz w:val="28"/>
        </w:rPr>
        <w:t>всего в 2025 г. будет дополнительно создано 101,7 тыс. мест и в 2030 г. – 837,1 тыс. рабочих мест. И это, на наш взгляд, окажется немалым эффектом для Южного региона Казахстана с его высоким уровнем безработицы.</w:t>
      </w:r>
    </w:p>
    <w:p w14:paraId="01831EE6" w14:textId="728B7F76" w:rsidR="005C14CE" w:rsidRPr="00FB7644" w:rsidRDefault="008A5D33" w:rsidP="001257E8">
      <w:pPr>
        <w:ind w:firstLine="709"/>
        <w:contextualSpacing/>
        <w:jc w:val="both"/>
        <w:rPr>
          <w:sz w:val="28"/>
        </w:rPr>
      </w:pPr>
      <w:r w:rsidRPr="00FB7644">
        <w:rPr>
          <w:sz w:val="28"/>
          <w:szCs w:val="28"/>
        </w:rPr>
        <w:t xml:space="preserve">Возрастут и совокупные доходы населения: так, </w:t>
      </w:r>
      <w:r w:rsidR="005C14CE" w:rsidRPr="00FB7644">
        <w:rPr>
          <w:sz w:val="28"/>
        </w:rPr>
        <w:t xml:space="preserve">оценочно, объем доходов в 2025 г. может возрасти на 28,4 млрд. тенге и в 2030 г. – на 300,4 млрд. тенге. </w:t>
      </w:r>
    </w:p>
    <w:p w14:paraId="38BF6C07" w14:textId="77777777" w:rsidR="000017CA" w:rsidRPr="00FB7644" w:rsidRDefault="000017CA" w:rsidP="001257E8">
      <w:pPr>
        <w:ind w:firstLine="709"/>
        <w:jc w:val="both"/>
        <w:rPr>
          <w:sz w:val="28"/>
          <w:szCs w:val="28"/>
        </w:rPr>
      </w:pPr>
      <w:r w:rsidRPr="00FB7644">
        <w:rPr>
          <w:sz w:val="28"/>
          <w:szCs w:val="28"/>
        </w:rPr>
        <w:t xml:space="preserve">Мультипликативный эффект от развития коридора ЭКШТХ и для всей экономики Казахстана, используя данные по приростам производства и услуг в экономике Шымкента и Туркестанской области и суммарные коэффициенты полных затрат сопряженных отраслей составит в 2025 году 2216,0 млрд. тенге, </w:t>
      </w:r>
      <w:r w:rsidRPr="00FB7644">
        <w:rPr>
          <w:sz w:val="28"/>
          <w:szCs w:val="28"/>
          <w:lang w:val="en-US"/>
        </w:rPr>
        <w:t>MULT</w:t>
      </w:r>
      <w:r w:rsidRPr="00FB7644">
        <w:rPr>
          <w:sz w:val="28"/>
          <w:szCs w:val="28"/>
        </w:rPr>
        <w:t xml:space="preserve"> в 2030 - 25948,3 млрд. тенге.</w:t>
      </w:r>
    </w:p>
    <w:p w14:paraId="6B2F1A31" w14:textId="6E73D52F" w:rsidR="008A5D33" w:rsidRPr="00FB7644" w:rsidRDefault="005E0798" w:rsidP="001257E8">
      <w:pPr>
        <w:tabs>
          <w:tab w:val="left" w:pos="851"/>
        </w:tabs>
        <w:ind w:firstLine="709"/>
        <w:jc w:val="both"/>
        <w:rPr>
          <w:sz w:val="28"/>
          <w:szCs w:val="28"/>
        </w:rPr>
      </w:pPr>
      <w:r>
        <w:rPr>
          <w:sz w:val="28"/>
          <w:szCs w:val="28"/>
        </w:rPr>
        <w:lastRenderedPageBreak/>
        <w:t xml:space="preserve">12. </w:t>
      </w:r>
      <w:r w:rsidR="008A5D33" w:rsidRPr="00FB7644">
        <w:rPr>
          <w:sz w:val="28"/>
          <w:szCs w:val="28"/>
        </w:rPr>
        <w:t xml:space="preserve">В целом результаты исследования могут оказаться полезными для государственных органов Казахстана, заинтересованных в развитии коридора ЭКШТХ. </w:t>
      </w:r>
    </w:p>
    <w:p w14:paraId="090CAC7C" w14:textId="035E5BB0" w:rsidR="008A5D33" w:rsidRPr="00FB7644" w:rsidRDefault="005D7956" w:rsidP="001257E8">
      <w:pPr>
        <w:tabs>
          <w:tab w:val="left" w:pos="851"/>
        </w:tabs>
        <w:ind w:firstLine="709"/>
        <w:jc w:val="both"/>
        <w:rPr>
          <w:sz w:val="28"/>
          <w:szCs w:val="28"/>
        </w:rPr>
      </w:pPr>
      <w:r w:rsidRPr="00FB7644">
        <w:rPr>
          <w:sz w:val="28"/>
          <w:szCs w:val="28"/>
        </w:rPr>
        <w:t>1</w:t>
      </w:r>
      <w:r w:rsidR="005E0798">
        <w:rPr>
          <w:sz w:val="28"/>
          <w:szCs w:val="28"/>
        </w:rPr>
        <w:t>3</w:t>
      </w:r>
      <w:r w:rsidRPr="00FB7644">
        <w:rPr>
          <w:sz w:val="28"/>
          <w:szCs w:val="28"/>
        </w:rPr>
        <w:t xml:space="preserve">. </w:t>
      </w:r>
      <w:r w:rsidR="00AB1BD8" w:rsidRPr="00FB7644">
        <w:rPr>
          <w:sz w:val="28"/>
          <w:szCs w:val="28"/>
        </w:rPr>
        <w:t>С</w:t>
      </w:r>
      <w:r w:rsidR="008A5D33" w:rsidRPr="00FB7644">
        <w:rPr>
          <w:sz w:val="28"/>
          <w:szCs w:val="28"/>
        </w:rPr>
        <w:t>ледует ожидать, что полноценная реализация проекта экономического коридора Шымкент-Ташкент-Худжанд принесет немалые выгоды и для Таджикистана с Узбекистаном. Достижимость подобной общей цели возможна при активном и плодотворном взаимодействии сторон проекта, в связи с чем автору исследования представляется, что результаты настоящего научного исследования могут оказаться полезными для повышения уровня научно-методической обоснованности принимаемых решений в рамках Программы ЦАРЭС для экономического коридора ЭКШТХ</w:t>
      </w:r>
      <w:r w:rsidR="005E0798">
        <w:rPr>
          <w:sz w:val="28"/>
          <w:szCs w:val="28"/>
        </w:rPr>
        <w:t xml:space="preserve"> и для будущих проектов</w:t>
      </w:r>
      <w:r w:rsidR="008A5D33" w:rsidRPr="00FB7644">
        <w:rPr>
          <w:sz w:val="28"/>
          <w:szCs w:val="28"/>
        </w:rPr>
        <w:t xml:space="preserve">.    </w:t>
      </w:r>
    </w:p>
    <w:p w14:paraId="4641CD10" w14:textId="77777777" w:rsidR="008A5D33" w:rsidRDefault="008A5D33" w:rsidP="004771FB">
      <w:pPr>
        <w:ind w:firstLine="567"/>
        <w:jc w:val="both"/>
        <w:rPr>
          <w:sz w:val="28"/>
          <w:szCs w:val="28"/>
        </w:rPr>
      </w:pPr>
    </w:p>
    <w:p w14:paraId="1BBD51EA" w14:textId="77777777" w:rsidR="001257E8" w:rsidRDefault="001257E8" w:rsidP="004771FB">
      <w:pPr>
        <w:ind w:firstLine="567"/>
        <w:jc w:val="both"/>
        <w:rPr>
          <w:sz w:val="28"/>
          <w:szCs w:val="28"/>
        </w:rPr>
      </w:pPr>
    </w:p>
    <w:p w14:paraId="48FC35AE" w14:textId="77777777" w:rsidR="001257E8" w:rsidRDefault="001257E8" w:rsidP="004771FB">
      <w:pPr>
        <w:ind w:firstLine="567"/>
        <w:jc w:val="both"/>
        <w:rPr>
          <w:sz w:val="28"/>
          <w:szCs w:val="28"/>
        </w:rPr>
      </w:pPr>
    </w:p>
    <w:p w14:paraId="0EA42C7B" w14:textId="77777777" w:rsidR="001257E8" w:rsidRDefault="001257E8" w:rsidP="004771FB">
      <w:pPr>
        <w:ind w:firstLine="567"/>
        <w:jc w:val="both"/>
        <w:rPr>
          <w:sz w:val="28"/>
          <w:szCs w:val="28"/>
        </w:rPr>
      </w:pPr>
    </w:p>
    <w:p w14:paraId="4B4B1D1C" w14:textId="77777777" w:rsidR="001257E8" w:rsidRDefault="001257E8" w:rsidP="004771FB">
      <w:pPr>
        <w:ind w:firstLine="567"/>
        <w:jc w:val="both"/>
        <w:rPr>
          <w:sz w:val="28"/>
          <w:szCs w:val="28"/>
        </w:rPr>
      </w:pPr>
    </w:p>
    <w:p w14:paraId="1BA89E61" w14:textId="77777777" w:rsidR="001257E8" w:rsidRDefault="001257E8" w:rsidP="004771FB">
      <w:pPr>
        <w:ind w:firstLine="567"/>
        <w:jc w:val="both"/>
        <w:rPr>
          <w:sz w:val="28"/>
          <w:szCs w:val="28"/>
        </w:rPr>
      </w:pPr>
    </w:p>
    <w:p w14:paraId="2ED0B599" w14:textId="77777777" w:rsidR="001257E8" w:rsidRDefault="001257E8" w:rsidP="004771FB">
      <w:pPr>
        <w:ind w:firstLine="567"/>
        <w:jc w:val="both"/>
        <w:rPr>
          <w:sz w:val="28"/>
          <w:szCs w:val="28"/>
        </w:rPr>
      </w:pPr>
    </w:p>
    <w:p w14:paraId="17D37791" w14:textId="77777777" w:rsidR="001257E8" w:rsidRDefault="001257E8" w:rsidP="004771FB">
      <w:pPr>
        <w:ind w:firstLine="567"/>
        <w:jc w:val="both"/>
        <w:rPr>
          <w:sz w:val="28"/>
          <w:szCs w:val="28"/>
        </w:rPr>
      </w:pPr>
    </w:p>
    <w:p w14:paraId="269EA602" w14:textId="77777777" w:rsidR="001257E8" w:rsidRDefault="001257E8" w:rsidP="004771FB">
      <w:pPr>
        <w:ind w:firstLine="567"/>
        <w:jc w:val="both"/>
        <w:rPr>
          <w:sz w:val="28"/>
          <w:szCs w:val="28"/>
        </w:rPr>
      </w:pPr>
    </w:p>
    <w:p w14:paraId="2F535446" w14:textId="77777777" w:rsidR="001257E8" w:rsidRDefault="001257E8" w:rsidP="004771FB">
      <w:pPr>
        <w:ind w:firstLine="567"/>
        <w:jc w:val="both"/>
        <w:rPr>
          <w:sz w:val="28"/>
          <w:szCs w:val="28"/>
        </w:rPr>
      </w:pPr>
    </w:p>
    <w:p w14:paraId="2AD4C817" w14:textId="77777777" w:rsidR="001257E8" w:rsidRDefault="001257E8" w:rsidP="004771FB">
      <w:pPr>
        <w:ind w:firstLine="567"/>
        <w:jc w:val="both"/>
        <w:rPr>
          <w:sz w:val="28"/>
          <w:szCs w:val="28"/>
        </w:rPr>
      </w:pPr>
    </w:p>
    <w:p w14:paraId="400CD8D9" w14:textId="77777777" w:rsidR="001257E8" w:rsidRDefault="001257E8" w:rsidP="004771FB">
      <w:pPr>
        <w:ind w:firstLine="567"/>
        <w:jc w:val="both"/>
        <w:rPr>
          <w:sz w:val="28"/>
          <w:szCs w:val="28"/>
        </w:rPr>
      </w:pPr>
    </w:p>
    <w:p w14:paraId="47E7C30A" w14:textId="77777777" w:rsidR="001257E8" w:rsidRDefault="001257E8" w:rsidP="004771FB">
      <w:pPr>
        <w:ind w:firstLine="567"/>
        <w:jc w:val="both"/>
        <w:rPr>
          <w:sz w:val="28"/>
          <w:szCs w:val="28"/>
        </w:rPr>
      </w:pPr>
    </w:p>
    <w:p w14:paraId="2132380B" w14:textId="77777777" w:rsidR="001257E8" w:rsidRDefault="001257E8" w:rsidP="004771FB">
      <w:pPr>
        <w:ind w:firstLine="567"/>
        <w:jc w:val="both"/>
        <w:rPr>
          <w:sz w:val="28"/>
          <w:szCs w:val="28"/>
        </w:rPr>
      </w:pPr>
    </w:p>
    <w:p w14:paraId="1E9CB692" w14:textId="77777777" w:rsidR="001257E8" w:rsidRDefault="001257E8" w:rsidP="004771FB">
      <w:pPr>
        <w:ind w:firstLine="567"/>
        <w:jc w:val="both"/>
        <w:rPr>
          <w:sz w:val="28"/>
          <w:szCs w:val="28"/>
        </w:rPr>
      </w:pPr>
    </w:p>
    <w:p w14:paraId="7D14B7D5" w14:textId="77777777" w:rsidR="001257E8" w:rsidRDefault="001257E8" w:rsidP="004771FB">
      <w:pPr>
        <w:ind w:firstLine="567"/>
        <w:jc w:val="both"/>
        <w:rPr>
          <w:sz w:val="28"/>
          <w:szCs w:val="28"/>
        </w:rPr>
      </w:pPr>
    </w:p>
    <w:p w14:paraId="1EDD5A72" w14:textId="77777777" w:rsidR="001257E8" w:rsidRDefault="001257E8" w:rsidP="004771FB">
      <w:pPr>
        <w:ind w:firstLine="567"/>
        <w:jc w:val="both"/>
        <w:rPr>
          <w:sz w:val="28"/>
          <w:szCs w:val="28"/>
        </w:rPr>
      </w:pPr>
    </w:p>
    <w:p w14:paraId="2CE388D4" w14:textId="77777777" w:rsidR="001257E8" w:rsidRDefault="001257E8" w:rsidP="004771FB">
      <w:pPr>
        <w:ind w:firstLine="567"/>
        <w:jc w:val="both"/>
        <w:rPr>
          <w:sz w:val="28"/>
          <w:szCs w:val="28"/>
        </w:rPr>
      </w:pPr>
    </w:p>
    <w:p w14:paraId="3004F672" w14:textId="77777777" w:rsidR="001257E8" w:rsidRDefault="001257E8" w:rsidP="004771FB">
      <w:pPr>
        <w:ind w:firstLine="567"/>
        <w:jc w:val="both"/>
        <w:rPr>
          <w:sz w:val="28"/>
          <w:szCs w:val="28"/>
        </w:rPr>
      </w:pPr>
    </w:p>
    <w:p w14:paraId="496F4D8D" w14:textId="77777777" w:rsidR="001257E8" w:rsidRDefault="001257E8" w:rsidP="004771FB">
      <w:pPr>
        <w:ind w:firstLine="567"/>
        <w:jc w:val="both"/>
        <w:rPr>
          <w:sz w:val="28"/>
          <w:szCs w:val="28"/>
        </w:rPr>
      </w:pPr>
    </w:p>
    <w:p w14:paraId="4DFF07C4" w14:textId="77777777" w:rsidR="001257E8" w:rsidRDefault="001257E8" w:rsidP="004771FB">
      <w:pPr>
        <w:ind w:firstLine="567"/>
        <w:jc w:val="both"/>
        <w:rPr>
          <w:sz w:val="28"/>
          <w:szCs w:val="28"/>
        </w:rPr>
      </w:pPr>
    </w:p>
    <w:p w14:paraId="4BD9D979" w14:textId="77777777" w:rsidR="001257E8" w:rsidRDefault="001257E8" w:rsidP="004771FB">
      <w:pPr>
        <w:ind w:firstLine="567"/>
        <w:jc w:val="both"/>
        <w:rPr>
          <w:sz w:val="28"/>
          <w:szCs w:val="28"/>
        </w:rPr>
      </w:pPr>
    </w:p>
    <w:p w14:paraId="7F78C6AD" w14:textId="77777777" w:rsidR="001257E8" w:rsidRDefault="001257E8" w:rsidP="004771FB">
      <w:pPr>
        <w:ind w:firstLine="567"/>
        <w:jc w:val="both"/>
        <w:rPr>
          <w:sz w:val="28"/>
          <w:szCs w:val="28"/>
        </w:rPr>
      </w:pPr>
    </w:p>
    <w:p w14:paraId="576AE53D" w14:textId="77777777" w:rsidR="001257E8" w:rsidRDefault="001257E8" w:rsidP="004771FB">
      <w:pPr>
        <w:ind w:firstLine="567"/>
        <w:jc w:val="both"/>
        <w:rPr>
          <w:sz w:val="28"/>
          <w:szCs w:val="28"/>
        </w:rPr>
      </w:pPr>
    </w:p>
    <w:p w14:paraId="3AE941E2" w14:textId="77777777" w:rsidR="001257E8" w:rsidRDefault="001257E8" w:rsidP="004771FB">
      <w:pPr>
        <w:ind w:firstLine="567"/>
        <w:jc w:val="both"/>
        <w:rPr>
          <w:sz w:val="28"/>
          <w:szCs w:val="28"/>
        </w:rPr>
      </w:pPr>
    </w:p>
    <w:p w14:paraId="21914415" w14:textId="77777777" w:rsidR="001257E8" w:rsidRDefault="001257E8" w:rsidP="004771FB">
      <w:pPr>
        <w:ind w:firstLine="567"/>
        <w:jc w:val="both"/>
        <w:rPr>
          <w:sz w:val="28"/>
          <w:szCs w:val="28"/>
        </w:rPr>
      </w:pPr>
    </w:p>
    <w:p w14:paraId="5CEDB052" w14:textId="77777777" w:rsidR="001257E8" w:rsidRDefault="001257E8" w:rsidP="004771FB">
      <w:pPr>
        <w:ind w:firstLine="567"/>
        <w:jc w:val="both"/>
        <w:rPr>
          <w:sz w:val="28"/>
          <w:szCs w:val="28"/>
        </w:rPr>
      </w:pPr>
    </w:p>
    <w:p w14:paraId="259219B3" w14:textId="77777777" w:rsidR="001257E8" w:rsidRDefault="001257E8" w:rsidP="004771FB">
      <w:pPr>
        <w:ind w:firstLine="567"/>
        <w:jc w:val="both"/>
        <w:rPr>
          <w:sz w:val="28"/>
          <w:szCs w:val="28"/>
        </w:rPr>
      </w:pPr>
    </w:p>
    <w:p w14:paraId="70F0AEAF" w14:textId="77777777" w:rsidR="001257E8" w:rsidRDefault="001257E8" w:rsidP="004771FB">
      <w:pPr>
        <w:ind w:firstLine="567"/>
        <w:jc w:val="both"/>
        <w:rPr>
          <w:sz w:val="28"/>
          <w:szCs w:val="28"/>
        </w:rPr>
      </w:pPr>
    </w:p>
    <w:p w14:paraId="5C6A546D" w14:textId="77777777" w:rsidR="001257E8" w:rsidRDefault="001257E8" w:rsidP="004771FB">
      <w:pPr>
        <w:ind w:firstLine="567"/>
        <w:jc w:val="both"/>
        <w:rPr>
          <w:sz w:val="28"/>
          <w:szCs w:val="28"/>
        </w:rPr>
      </w:pPr>
    </w:p>
    <w:p w14:paraId="0DD35139" w14:textId="77777777" w:rsidR="0094175F" w:rsidRDefault="0094175F" w:rsidP="004771FB">
      <w:pPr>
        <w:ind w:firstLine="567"/>
        <w:jc w:val="both"/>
        <w:rPr>
          <w:sz w:val="28"/>
          <w:szCs w:val="28"/>
        </w:rPr>
      </w:pPr>
    </w:p>
    <w:p w14:paraId="6699344A" w14:textId="77777777" w:rsidR="0094175F" w:rsidRDefault="0094175F" w:rsidP="004771FB">
      <w:pPr>
        <w:ind w:firstLine="567"/>
        <w:jc w:val="both"/>
        <w:rPr>
          <w:sz w:val="28"/>
          <w:szCs w:val="28"/>
        </w:rPr>
      </w:pPr>
    </w:p>
    <w:p w14:paraId="7635C62A" w14:textId="77777777" w:rsidR="001257E8" w:rsidRDefault="001257E8" w:rsidP="004771FB">
      <w:pPr>
        <w:ind w:firstLine="567"/>
        <w:jc w:val="both"/>
        <w:rPr>
          <w:sz w:val="28"/>
          <w:szCs w:val="28"/>
        </w:rPr>
      </w:pPr>
    </w:p>
    <w:p w14:paraId="6F4DEAAF" w14:textId="0C38C851" w:rsidR="00533DDC" w:rsidRPr="00A44C93" w:rsidRDefault="00A44C93" w:rsidP="00A44C93">
      <w:pPr>
        <w:tabs>
          <w:tab w:val="left" w:pos="993"/>
        </w:tabs>
        <w:jc w:val="center"/>
        <w:rPr>
          <w:b/>
          <w:sz w:val="28"/>
          <w:szCs w:val="28"/>
        </w:rPr>
      </w:pPr>
      <w:bookmarkStart w:id="72" w:name="_Hlk132495469"/>
      <w:bookmarkStart w:id="73" w:name="_Hlk132460758"/>
      <w:bookmarkStart w:id="74" w:name="_Hlk132579734"/>
      <w:bookmarkEnd w:id="1"/>
      <w:bookmarkEnd w:id="69"/>
      <w:r w:rsidRPr="00A44C93">
        <w:rPr>
          <w:b/>
          <w:sz w:val="28"/>
          <w:szCs w:val="28"/>
        </w:rPr>
        <w:lastRenderedPageBreak/>
        <w:t xml:space="preserve">СПИСОК </w:t>
      </w:r>
      <w:r>
        <w:rPr>
          <w:b/>
          <w:sz w:val="28"/>
          <w:szCs w:val="28"/>
        </w:rPr>
        <w:t>ИСПОЛЬЗОВАННЫХ ИСТОЧНИКОВ</w:t>
      </w:r>
    </w:p>
    <w:p w14:paraId="1B3138EF" w14:textId="77777777" w:rsidR="00533DDC" w:rsidRPr="00FB7644" w:rsidRDefault="00533DDC" w:rsidP="00A44C93">
      <w:pPr>
        <w:tabs>
          <w:tab w:val="left" w:pos="993"/>
        </w:tabs>
        <w:ind w:firstLine="709"/>
        <w:jc w:val="center"/>
        <w:rPr>
          <w:sz w:val="28"/>
          <w:szCs w:val="28"/>
        </w:rPr>
      </w:pPr>
    </w:p>
    <w:p w14:paraId="4A61D7F4" w14:textId="2A33F035" w:rsidR="00533DDC" w:rsidRPr="00541BDB" w:rsidRDefault="00A44C93" w:rsidP="00AF7C47">
      <w:pPr>
        <w:tabs>
          <w:tab w:val="left" w:pos="993"/>
        </w:tabs>
        <w:ind w:firstLine="709"/>
        <w:jc w:val="both"/>
        <w:rPr>
          <w:sz w:val="28"/>
          <w:szCs w:val="28"/>
        </w:rPr>
      </w:pPr>
      <w:r w:rsidRPr="00541BDB">
        <w:rPr>
          <w:sz w:val="28"/>
          <w:szCs w:val="28"/>
        </w:rPr>
        <w:t xml:space="preserve">1 </w:t>
      </w:r>
      <w:r w:rsidR="001257E8" w:rsidRPr="00541BDB">
        <w:rPr>
          <w:sz w:val="28"/>
          <w:szCs w:val="28"/>
        </w:rPr>
        <w:t xml:space="preserve">Шерьязданова К.Г. </w:t>
      </w:r>
      <w:r w:rsidR="00533DDC" w:rsidRPr="00541BDB">
        <w:rPr>
          <w:sz w:val="28"/>
          <w:szCs w:val="28"/>
        </w:rPr>
        <w:t>Современные интеграционные процессы: учеб. пос. / – Изд. 2-е., доп. – Алматы: Қaзaқ университеті, 2016. – 198 с.</w:t>
      </w:r>
    </w:p>
    <w:p w14:paraId="26A68F26" w14:textId="1134BB42" w:rsidR="00533DDC" w:rsidRPr="00541BDB" w:rsidRDefault="00A44C93" w:rsidP="00AF7C47">
      <w:pPr>
        <w:tabs>
          <w:tab w:val="left" w:pos="993"/>
        </w:tabs>
        <w:ind w:firstLine="709"/>
        <w:jc w:val="both"/>
        <w:rPr>
          <w:sz w:val="28"/>
          <w:szCs w:val="28"/>
          <w:lang w:val="en-US"/>
        </w:rPr>
      </w:pPr>
      <w:r w:rsidRPr="00541BDB">
        <w:rPr>
          <w:color w:val="000000" w:themeColor="text1"/>
          <w:sz w:val="28"/>
          <w:szCs w:val="28"/>
        </w:rPr>
        <w:t xml:space="preserve">2 </w:t>
      </w:r>
      <w:r w:rsidR="00533DDC" w:rsidRPr="00541BDB">
        <w:rPr>
          <w:color w:val="000000" w:themeColor="text1"/>
          <w:sz w:val="28"/>
          <w:szCs w:val="28"/>
        </w:rPr>
        <w:t xml:space="preserve">Теоретические основы, сущность и факторы международной экономической интеграции </w:t>
      </w:r>
      <w:r w:rsidR="001257E8" w:rsidRPr="00541BDB">
        <w:rPr>
          <w:color w:val="000000" w:themeColor="text1"/>
          <w:sz w:val="28"/>
          <w:szCs w:val="28"/>
        </w:rPr>
        <w:t>//</w:t>
      </w:r>
      <w:r w:rsidR="00533DDC" w:rsidRPr="00541BDB">
        <w:rPr>
          <w:color w:val="000000" w:themeColor="text1"/>
          <w:sz w:val="28"/>
          <w:szCs w:val="28"/>
        </w:rPr>
        <w:t xml:space="preserve"> </w:t>
      </w:r>
      <w:hyperlink r:id="rId12" w:history="1">
        <w:r w:rsidR="00533DDC" w:rsidRPr="00541BDB">
          <w:rPr>
            <w:rStyle w:val="a5"/>
            <w:color w:val="000000" w:themeColor="text1"/>
            <w:sz w:val="28"/>
            <w:szCs w:val="28"/>
            <w:u w:val="none"/>
          </w:rPr>
          <w:t>https://banauka.ru/2959.html</w:t>
        </w:r>
      </w:hyperlink>
      <w:r w:rsidR="001257E8" w:rsidRPr="00541BDB">
        <w:rPr>
          <w:rStyle w:val="a5"/>
          <w:color w:val="000000" w:themeColor="text1"/>
          <w:sz w:val="28"/>
          <w:szCs w:val="28"/>
          <w:u w:val="none"/>
        </w:rPr>
        <w:t>.</w:t>
      </w:r>
      <w:r w:rsidR="00533DDC" w:rsidRPr="00541BDB">
        <w:rPr>
          <w:color w:val="000000" w:themeColor="text1"/>
          <w:sz w:val="28"/>
          <w:szCs w:val="28"/>
        </w:rPr>
        <w:t xml:space="preserve"> </w:t>
      </w:r>
      <w:r w:rsidR="00533DDC" w:rsidRPr="00541BDB">
        <w:rPr>
          <w:color w:val="000000" w:themeColor="text1"/>
          <w:sz w:val="28"/>
          <w:szCs w:val="28"/>
          <w:lang w:val="en-US"/>
        </w:rPr>
        <w:t>02.10.2021</w:t>
      </w:r>
      <w:r w:rsidR="001257E8" w:rsidRPr="00541BDB">
        <w:rPr>
          <w:color w:val="000000" w:themeColor="text1"/>
          <w:sz w:val="28"/>
          <w:szCs w:val="28"/>
          <w:lang w:val="en-US"/>
        </w:rPr>
        <w:t>.</w:t>
      </w:r>
    </w:p>
    <w:p w14:paraId="5ECE60AC" w14:textId="73CEDC25" w:rsidR="00533DDC" w:rsidRPr="00A44C93" w:rsidRDefault="00A44C93" w:rsidP="00AF7C47">
      <w:pPr>
        <w:tabs>
          <w:tab w:val="left" w:pos="993"/>
        </w:tabs>
        <w:ind w:firstLine="709"/>
        <w:jc w:val="both"/>
        <w:rPr>
          <w:color w:val="000000" w:themeColor="text1"/>
          <w:sz w:val="28"/>
          <w:szCs w:val="28"/>
          <w:lang w:val="en-US"/>
        </w:rPr>
      </w:pPr>
      <w:r w:rsidRPr="00541BDB">
        <w:rPr>
          <w:color w:val="000000" w:themeColor="text1"/>
          <w:sz w:val="28"/>
          <w:szCs w:val="28"/>
          <w:lang w:val="en-US"/>
        </w:rPr>
        <w:t xml:space="preserve">3 </w:t>
      </w:r>
      <w:r w:rsidR="00533DDC" w:rsidRPr="00541BDB">
        <w:rPr>
          <w:color w:val="000000" w:themeColor="text1"/>
          <w:sz w:val="28"/>
          <w:szCs w:val="28"/>
          <w:lang w:val="en-US"/>
        </w:rPr>
        <w:t>Gonidec P., Charvin R. Relations Internationals</w:t>
      </w:r>
      <w:r w:rsidR="007321D2" w:rsidRPr="00541BDB">
        <w:rPr>
          <w:color w:val="000000" w:themeColor="text1"/>
          <w:sz w:val="28"/>
          <w:szCs w:val="28"/>
          <w:lang w:val="en-US"/>
        </w:rPr>
        <w:t>.</w:t>
      </w:r>
      <w:r w:rsidR="00533DDC" w:rsidRPr="00541BDB">
        <w:rPr>
          <w:color w:val="000000" w:themeColor="text1"/>
          <w:sz w:val="28"/>
          <w:szCs w:val="28"/>
          <w:lang w:val="en-US"/>
        </w:rPr>
        <w:t xml:space="preserve"> </w:t>
      </w:r>
      <w:r w:rsidR="007321D2" w:rsidRPr="00541BDB">
        <w:rPr>
          <w:color w:val="000000" w:themeColor="text1"/>
          <w:sz w:val="28"/>
          <w:szCs w:val="28"/>
          <w:lang w:val="en-US"/>
        </w:rPr>
        <w:t xml:space="preserve">– </w:t>
      </w:r>
      <w:r w:rsidR="007321D2" w:rsidRPr="00541BDB">
        <w:rPr>
          <w:rStyle w:val="extendedtext-full"/>
          <w:rFonts w:eastAsia="Calibri"/>
          <w:sz w:val="28"/>
          <w:szCs w:val="28"/>
          <w:lang w:val="en-US"/>
        </w:rPr>
        <w:t>Paris</w:t>
      </w:r>
      <w:r w:rsidR="00533DDC" w:rsidRPr="00541BDB">
        <w:rPr>
          <w:color w:val="000000" w:themeColor="text1"/>
          <w:sz w:val="28"/>
          <w:szCs w:val="28"/>
          <w:lang w:val="en-US"/>
        </w:rPr>
        <w:t>: Montchrestien, 1984. – 484 p.</w:t>
      </w:r>
      <w:r w:rsidR="00533DDC" w:rsidRPr="00A44C93">
        <w:rPr>
          <w:color w:val="000000" w:themeColor="text1"/>
          <w:sz w:val="28"/>
          <w:szCs w:val="28"/>
          <w:lang w:val="en-US"/>
        </w:rPr>
        <w:t xml:space="preserve"> </w:t>
      </w:r>
    </w:p>
    <w:p w14:paraId="2E5F8558" w14:textId="50ACFAF9" w:rsidR="00533DDC" w:rsidRPr="007321D2" w:rsidRDefault="00A44C93" w:rsidP="00AF7C47">
      <w:pPr>
        <w:tabs>
          <w:tab w:val="left" w:pos="993"/>
        </w:tabs>
        <w:ind w:firstLine="709"/>
        <w:jc w:val="both"/>
        <w:rPr>
          <w:color w:val="000000" w:themeColor="text1"/>
          <w:sz w:val="28"/>
          <w:szCs w:val="28"/>
          <w:lang w:val="en-US"/>
        </w:rPr>
      </w:pPr>
      <w:r w:rsidRPr="00A44C93">
        <w:rPr>
          <w:color w:val="000000" w:themeColor="text1"/>
          <w:sz w:val="28"/>
          <w:szCs w:val="28"/>
          <w:lang w:val="en-US"/>
        </w:rPr>
        <w:t xml:space="preserve">4 </w:t>
      </w:r>
      <w:r w:rsidR="00533DDC" w:rsidRPr="00A44C93">
        <w:rPr>
          <w:color w:val="000000" w:themeColor="text1"/>
          <w:sz w:val="28"/>
          <w:szCs w:val="28"/>
          <w:lang w:val="en-US"/>
        </w:rPr>
        <w:t xml:space="preserve">Mitrany D. </w:t>
      </w:r>
      <w:r w:rsidR="00533DDC" w:rsidRPr="007321D2">
        <w:rPr>
          <w:color w:val="000000" w:themeColor="text1"/>
          <w:sz w:val="28"/>
          <w:szCs w:val="28"/>
          <w:lang w:val="en-US"/>
        </w:rPr>
        <w:t xml:space="preserve">The Prospect of Integration: Federal or Functional </w:t>
      </w:r>
      <w:r w:rsidR="00533DDC" w:rsidRPr="00A44C93">
        <w:rPr>
          <w:color w:val="000000" w:themeColor="text1"/>
          <w:sz w:val="28"/>
          <w:szCs w:val="28"/>
          <w:lang w:val="en-US"/>
        </w:rPr>
        <w:t xml:space="preserve">// Journal of Common Market Studies. – 1965. – Vol. 4. – </w:t>
      </w:r>
      <w:r w:rsidR="007321D2" w:rsidRPr="00A44C93">
        <w:rPr>
          <w:color w:val="000000" w:themeColor="text1"/>
          <w:sz w:val="28"/>
          <w:szCs w:val="28"/>
          <w:lang w:val="en-US"/>
        </w:rPr>
        <w:t>P</w:t>
      </w:r>
      <w:r w:rsidR="00533DDC" w:rsidRPr="00A44C93">
        <w:rPr>
          <w:color w:val="000000" w:themeColor="text1"/>
          <w:sz w:val="28"/>
          <w:szCs w:val="28"/>
          <w:lang w:val="en-US"/>
        </w:rPr>
        <w:t xml:space="preserve">. 119-149. </w:t>
      </w:r>
    </w:p>
    <w:p w14:paraId="218B5929" w14:textId="2046AF45" w:rsidR="00533DDC" w:rsidRPr="00A44C93" w:rsidRDefault="00A44C93" w:rsidP="00AF7C47">
      <w:pPr>
        <w:tabs>
          <w:tab w:val="left" w:pos="993"/>
        </w:tabs>
        <w:ind w:firstLine="709"/>
        <w:jc w:val="both"/>
        <w:rPr>
          <w:color w:val="000000" w:themeColor="text1"/>
          <w:sz w:val="28"/>
          <w:szCs w:val="28"/>
        </w:rPr>
      </w:pPr>
      <w:r w:rsidRPr="00A44C93">
        <w:rPr>
          <w:color w:val="000000" w:themeColor="text1"/>
          <w:sz w:val="28"/>
          <w:szCs w:val="28"/>
        </w:rPr>
        <w:t xml:space="preserve">5 </w:t>
      </w:r>
      <w:r w:rsidR="00D85A35">
        <w:rPr>
          <w:color w:val="000000" w:themeColor="text1"/>
          <w:sz w:val="28"/>
          <w:szCs w:val="28"/>
        </w:rPr>
        <w:t>Натан Р. П., Хоффманн Э.</w:t>
      </w:r>
      <w:r w:rsidR="00533DDC" w:rsidRPr="00A44C93">
        <w:rPr>
          <w:color w:val="000000" w:themeColor="text1"/>
          <w:sz w:val="28"/>
          <w:szCs w:val="28"/>
        </w:rPr>
        <w:t>П. Современный федерализм // Международная жизнь. – 1991. – №4. – С. 34-49</w:t>
      </w:r>
      <w:r w:rsidR="007321D2">
        <w:rPr>
          <w:color w:val="000000" w:themeColor="text1"/>
          <w:sz w:val="28"/>
          <w:szCs w:val="28"/>
        </w:rPr>
        <w:t>.</w:t>
      </w:r>
    </w:p>
    <w:p w14:paraId="79E84BB7" w14:textId="12067BFC" w:rsidR="00533DDC" w:rsidRPr="00A44C93" w:rsidRDefault="00A44C93" w:rsidP="00AF7C47">
      <w:pPr>
        <w:tabs>
          <w:tab w:val="left" w:pos="993"/>
        </w:tabs>
        <w:ind w:firstLine="709"/>
        <w:jc w:val="both"/>
        <w:rPr>
          <w:color w:val="000000" w:themeColor="text1"/>
          <w:sz w:val="28"/>
          <w:szCs w:val="28"/>
          <w:lang w:val="en-US"/>
        </w:rPr>
      </w:pPr>
      <w:r w:rsidRPr="00541BDB">
        <w:rPr>
          <w:color w:val="000000" w:themeColor="text1"/>
          <w:sz w:val="28"/>
          <w:szCs w:val="28"/>
          <w:lang w:val="en-US"/>
        </w:rPr>
        <w:t xml:space="preserve">6 </w:t>
      </w:r>
      <w:r w:rsidR="00533DDC" w:rsidRPr="00541BDB">
        <w:rPr>
          <w:color w:val="000000" w:themeColor="text1"/>
          <w:sz w:val="28"/>
          <w:szCs w:val="28"/>
          <w:lang w:val="en-US"/>
        </w:rPr>
        <w:t>Deutsch K.</w:t>
      </w:r>
      <w:r w:rsidR="000C4D3F" w:rsidRPr="000C4D3F">
        <w:rPr>
          <w:color w:val="000000" w:themeColor="text1"/>
          <w:sz w:val="28"/>
          <w:szCs w:val="28"/>
          <w:lang w:val="en-US"/>
        </w:rPr>
        <w:t>,</w:t>
      </w:r>
      <w:r w:rsidR="00533DDC" w:rsidRPr="00541BDB">
        <w:rPr>
          <w:color w:val="000000" w:themeColor="text1"/>
          <w:sz w:val="28"/>
          <w:szCs w:val="28"/>
          <w:lang w:val="en-US"/>
        </w:rPr>
        <w:t xml:space="preserve"> </w:t>
      </w:r>
      <w:r w:rsidR="000C4D3F">
        <w:rPr>
          <w:color w:val="000000" w:themeColor="text1"/>
          <w:sz w:val="28"/>
          <w:szCs w:val="28"/>
          <w:lang w:val="en-US"/>
        </w:rPr>
        <w:t xml:space="preserve">Karl W. </w:t>
      </w:r>
      <w:r w:rsidR="00533DDC" w:rsidRPr="00541BDB">
        <w:rPr>
          <w:color w:val="000000" w:themeColor="text1"/>
          <w:sz w:val="28"/>
          <w:szCs w:val="28"/>
          <w:lang w:val="en-US"/>
        </w:rPr>
        <w:t>Political Community and North Atlantic Area</w:t>
      </w:r>
      <w:r w:rsidR="007321D2" w:rsidRPr="00541BDB">
        <w:rPr>
          <w:color w:val="000000" w:themeColor="text1"/>
          <w:sz w:val="28"/>
          <w:szCs w:val="28"/>
          <w:lang w:val="en-US"/>
        </w:rPr>
        <w:t>.</w:t>
      </w:r>
      <w:r w:rsidR="00533DDC" w:rsidRPr="00541BDB">
        <w:rPr>
          <w:color w:val="000000" w:themeColor="text1"/>
          <w:sz w:val="28"/>
          <w:szCs w:val="28"/>
          <w:lang w:val="en-US"/>
        </w:rPr>
        <w:t xml:space="preserve"> </w:t>
      </w:r>
      <w:r w:rsidR="007321D2" w:rsidRPr="00541BDB">
        <w:rPr>
          <w:color w:val="000000" w:themeColor="text1"/>
          <w:sz w:val="28"/>
          <w:szCs w:val="28"/>
          <w:lang w:val="en-US"/>
        </w:rPr>
        <w:t xml:space="preserve">– </w:t>
      </w:r>
      <w:r w:rsidR="007321D2" w:rsidRPr="00541BDB">
        <w:rPr>
          <w:rStyle w:val="extendedtext-full"/>
          <w:rFonts w:eastAsia="Calibri"/>
          <w:sz w:val="28"/>
          <w:szCs w:val="28"/>
          <w:lang w:val="en-US"/>
        </w:rPr>
        <w:t>Pri</w:t>
      </w:r>
      <w:r w:rsidR="000C4D3F">
        <w:rPr>
          <w:rStyle w:val="extendedtext-full"/>
          <w:rFonts w:eastAsia="Calibri"/>
          <w:sz w:val="28"/>
          <w:szCs w:val="28"/>
          <w:lang w:val="en-US"/>
        </w:rPr>
        <w:t>nceton</w:t>
      </w:r>
      <w:r w:rsidR="007321D2" w:rsidRPr="00541BDB">
        <w:rPr>
          <w:color w:val="000000" w:themeColor="text1"/>
          <w:sz w:val="28"/>
          <w:szCs w:val="28"/>
          <w:lang w:val="en-US"/>
        </w:rPr>
        <w:t xml:space="preserve">: </w:t>
      </w:r>
      <w:r w:rsidR="00533DDC" w:rsidRPr="00541BDB">
        <w:rPr>
          <w:color w:val="000000" w:themeColor="text1"/>
          <w:sz w:val="28"/>
          <w:szCs w:val="28"/>
          <w:lang w:val="en-US"/>
        </w:rPr>
        <w:t xml:space="preserve">Princeton University press, 1957. </w:t>
      </w:r>
      <w:r w:rsidR="007321D2" w:rsidRPr="00541BDB">
        <w:rPr>
          <w:color w:val="000000" w:themeColor="text1"/>
          <w:sz w:val="28"/>
          <w:szCs w:val="28"/>
          <w:lang w:val="en-US"/>
        </w:rPr>
        <w:t xml:space="preserve">– </w:t>
      </w:r>
      <w:r w:rsidR="00533DDC" w:rsidRPr="00541BDB">
        <w:rPr>
          <w:color w:val="000000" w:themeColor="text1"/>
          <w:sz w:val="28"/>
          <w:szCs w:val="28"/>
          <w:lang w:val="en-US"/>
        </w:rPr>
        <w:t>228 p.</w:t>
      </w:r>
      <w:r w:rsidR="00533DDC" w:rsidRPr="00A44C93">
        <w:rPr>
          <w:color w:val="000000" w:themeColor="text1"/>
          <w:sz w:val="28"/>
          <w:szCs w:val="28"/>
          <w:lang w:val="en-US"/>
        </w:rPr>
        <w:t xml:space="preserve"> </w:t>
      </w:r>
    </w:p>
    <w:p w14:paraId="5FAD92CE" w14:textId="4FA376C7" w:rsidR="00533DDC" w:rsidRPr="00A44C93" w:rsidRDefault="00A44C93" w:rsidP="00AF7C47">
      <w:pPr>
        <w:tabs>
          <w:tab w:val="left" w:pos="993"/>
        </w:tabs>
        <w:ind w:firstLine="709"/>
        <w:jc w:val="both"/>
        <w:rPr>
          <w:color w:val="000000" w:themeColor="text1"/>
          <w:sz w:val="28"/>
          <w:szCs w:val="28"/>
          <w:lang w:val="en-US"/>
        </w:rPr>
      </w:pPr>
      <w:r w:rsidRPr="00A44C93">
        <w:rPr>
          <w:color w:val="000000" w:themeColor="text1"/>
          <w:sz w:val="28"/>
          <w:szCs w:val="28"/>
          <w:lang w:val="en-US"/>
        </w:rPr>
        <w:t xml:space="preserve">7 </w:t>
      </w:r>
      <w:r w:rsidR="00533DDC" w:rsidRPr="00A44C93">
        <w:rPr>
          <w:color w:val="000000" w:themeColor="text1"/>
          <w:sz w:val="28"/>
          <w:szCs w:val="28"/>
          <w:lang w:val="en-US"/>
        </w:rPr>
        <w:t xml:space="preserve">Beeson, M., Bisley, N. </w:t>
      </w:r>
      <w:r w:rsidR="00533DDC" w:rsidRPr="007321D2">
        <w:rPr>
          <w:color w:val="000000" w:themeColor="text1"/>
          <w:sz w:val="28"/>
          <w:szCs w:val="28"/>
          <w:lang w:val="en-US"/>
        </w:rPr>
        <w:t>Issues in 21st Century World Politics</w:t>
      </w:r>
      <w:r w:rsidR="007321D2" w:rsidRPr="007321D2">
        <w:rPr>
          <w:i/>
          <w:color w:val="000000" w:themeColor="text1"/>
          <w:sz w:val="28"/>
          <w:szCs w:val="28"/>
          <w:lang w:val="en-US"/>
        </w:rPr>
        <w:t>.</w:t>
      </w:r>
      <w:r w:rsidR="00533DDC" w:rsidRPr="00A44C93">
        <w:rPr>
          <w:color w:val="000000" w:themeColor="text1"/>
          <w:sz w:val="28"/>
          <w:szCs w:val="28"/>
          <w:lang w:val="en-US"/>
        </w:rPr>
        <w:t xml:space="preserve"> </w:t>
      </w:r>
      <w:r w:rsidR="007321D2">
        <w:rPr>
          <w:color w:val="000000" w:themeColor="text1"/>
          <w:sz w:val="28"/>
          <w:szCs w:val="28"/>
          <w:lang w:val="en-US"/>
        </w:rPr>
        <w:t>–</w:t>
      </w:r>
      <w:r w:rsidR="007321D2" w:rsidRPr="007321D2">
        <w:rPr>
          <w:color w:val="000000" w:themeColor="text1"/>
          <w:sz w:val="28"/>
          <w:szCs w:val="28"/>
          <w:lang w:val="en-US"/>
        </w:rPr>
        <w:t xml:space="preserve"> </w:t>
      </w:r>
      <w:r w:rsidR="00533DDC" w:rsidRPr="00A44C93">
        <w:rPr>
          <w:color w:val="000000" w:themeColor="text1"/>
          <w:sz w:val="28"/>
          <w:szCs w:val="28"/>
          <w:lang w:val="en-US"/>
        </w:rPr>
        <w:t xml:space="preserve">Basingstoke: Palgrave Macmillan, 2017. </w:t>
      </w:r>
      <w:r w:rsidR="007321D2" w:rsidRPr="007321D2">
        <w:rPr>
          <w:color w:val="000000" w:themeColor="text1"/>
          <w:sz w:val="28"/>
          <w:szCs w:val="28"/>
          <w:lang w:val="en-US"/>
        </w:rPr>
        <w:t xml:space="preserve">– </w:t>
      </w:r>
      <w:r w:rsidR="00533DDC" w:rsidRPr="00A44C93">
        <w:rPr>
          <w:color w:val="000000" w:themeColor="text1"/>
          <w:sz w:val="28"/>
          <w:szCs w:val="28"/>
          <w:lang w:val="en-US"/>
        </w:rPr>
        <w:t xml:space="preserve">312 p. </w:t>
      </w:r>
    </w:p>
    <w:p w14:paraId="20E5D542" w14:textId="334B287A" w:rsidR="00533DDC" w:rsidRPr="00A44C93" w:rsidRDefault="00A44C93" w:rsidP="00AF7C47">
      <w:pPr>
        <w:tabs>
          <w:tab w:val="left" w:pos="993"/>
        </w:tabs>
        <w:ind w:firstLine="709"/>
        <w:jc w:val="both"/>
        <w:rPr>
          <w:color w:val="000000" w:themeColor="text1"/>
          <w:sz w:val="28"/>
          <w:szCs w:val="28"/>
          <w:lang w:val="en-US"/>
        </w:rPr>
      </w:pPr>
      <w:r w:rsidRPr="00A44C93">
        <w:rPr>
          <w:color w:val="000000" w:themeColor="text1"/>
          <w:sz w:val="28"/>
          <w:szCs w:val="28"/>
          <w:lang w:val="en-US"/>
        </w:rPr>
        <w:t xml:space="preserve">8 </w:t>
      </w:r>
      <w:r w:rsidR="00533DDC" w:rsidRPr="00A44C93">
        <w:rPr>
          <w:color w:val="000000" w:themeColor="text1"/>
          <w:sz w:val="28"/>
          <w:szCs w:val="28"/>
          <w:lang w:val="en-US"/>
        </w:rPr>
        <w:t xml:space="preserve">Frost, E. </w:t>
      </w:r>
      <w:r w:rsidR="00533DDC" w:rsidRPr="007321D2">
        <w:rPr>
          <w:color w:val="000000" w:themeColor="text1"/>
          <w:sz w:val="28"/>
          <w:szCs w:val="28"/>
          <w:lang w:val="en-US"/>
        </w:rPr>
        <w:t>Asia's New Regionalism</w:t>
      </w:r>
      <w:r w:rsidR="007321D2" w:rsidRPr="007321D2">
        <w:rPr>
          <w:i/>
          <w:color w:val="000000" w:themeColor="text1"/>
          <w:sz w:val="28"/>
          <w:szCs w:val="28"/>
          <w:lang w:val="en-US"/>
        </w:rPr>
        <w:t>.</w:t>
      </w:r>
      <w:r w:rsidR="00533DDC" w:rsidRPr="00A44C93">
        <w:rPr>
          <w:color w:val="000000" w:themeColor="text1"/>
          <w:sz w:val="28"/>
          <w:szCs w:val="28"/>
          <w:lang w:val="en-US"/>
        </w:rPr>
        <w:t xml:space="preserve"> </w:t>
      </w:r>
      <w:r w:rsidR="007321D2">
        <w:rPr>
          <w:color w:val="000000" w:themeColor="text1"/>
          <w:sz w:val="28"/>
          <w:szCs w:val="28"/>
          <w:lang w:val="en-US"/>
        </w:rPr>
        <w:t>–</w:t>
      </w:r>
      <w:r w:rsidR="007321D2" w:rsidRPr="007321D2">
        <w:rPr>
          <w:color w:val="000000" w:themeColor="text1"/>
          <w:sz w:val="28"/>
          <w:szCs w:val="28"/>
          <w:lang w:val="en-US"/>
        </w:rPr>
        <w:t xml:space="preserve"> </w:t>
      </w:r>
      <w:r w:rsidR="00533DDC" w:rsidRPr="00A44C93">
        <w:rPr>
          <w:color w:val="000000" w:themeColor="text1"/>
          <w:sz w:val="28"/>
          <w:szCs w:val="28"/>
          <w:lang w:val="en-US"/>
        </w:rPr>
        <w:t xml:space="preserve">Boulder: Lynne Rienner Pub, 2008. </w:t>
      </w:r>
      <w:r w:rsidR="007321D2" w:rsidRPr="007321D2">
        <w:rPr>
          <w:color w:val="000000" w:themeColor="text1"/>
          <w:sz w:val="28"/>
          <w:szCs w:val="28"/>
          <w:lang w:val="en-US"/>
        </w:rPr>
        <w:t>–</w:t>
      </w:r>
      <w:r w:rsidR="00533DDC" w:rsidRPr="00A44C93">
        <w:rPr>
          <w:color w:val="000000" w:themeColor="text1"/>
          <w:sz w:val="28"/>
          <w:szCs w:val="28"/>
          <w:lang w:val="en-US"/>
        </w:rPr>
        <w:t>293 p.</w:t>
      </w:r>
    </w:p>
    <w:p w14:paraId="2C331873" w14:textId="6355A328" w:rsidR="00533DDC" w:rsidRPr="00A44C93" w:rsidRDefault="00A44C93" w:rsidP="00AF7C47">
      <w:pPr>
        <w:tabs>
          <w:tab w:val="left" w:pos="993"/>
        </w:tabs>
        <w:ind w:firstLine="709"/>
        <w:jc w:val="both"/>
        <w:rPr>
          <w:color w:val="000000" w:themeColor="text1"/>
          <w:sz w:val="28"/>
          <w:szCs w:val="28"/>
          <w:lang w:val="en-US"/>
        </w:rPr>
      </w:pPr>
      <w:r w:rsidRPr="00A44C93">
        <w:rPr>
          <w:color w:val="000000" w:themeColor="text1"/>
          <w:sz w:val="28"/>
          <w:szCs w:val="28"/>
          <w:lang w:val="en-US"/>
        </w:rPr>
        <w:t xml:space="preserve">9 </w:t>
      </w:r>
      <w:r w:rsidR="00533DDC" w:rsidRPr="00A44C93">
        <w:rPr>
          <w:color w:val="000000" w:themeColor="text1"/>
          <w:sz w:val="28"/>
          <w:szCs w:val="28"/>
          <w:lang w:val="en-US"/>
        </w:rPr>
        <w:t xml:space="preserve">Katzenstein P. </w:t>
      </w:r>
      <w:r w:rsidR="00533DDC" w:rsidRPr="007321D2">
        <w:rPr>
          <w:color w:val="000000" w:themeColor="text1"/>
          <w:sz w:val="28"/>
          <w:szCs w:val="28"/>
          <w:lang w:val="en-US"/>
        </w:rPr>
        <w:t>A World of Regions: Asia and Europe in the American Imperium</w:t>
      </w:r>
      <w:r w:rsidR="007321D2" w:rsidRPr="007321D2">
        <w:rPr>
          <w:color w:val="000000" w:themeColor="text1"/>
          <w:sz w:val="28"/>
          <w:szCs w:val="28"/>
          <w:lang w:val="en-US"/>
        </w:rPr>
        <w:t xml:space="preserve">. </w:t>
      </w:r>
      <w:r w:rsidR="007321D2">
        <w:rPr>
          <w:color w:val="000000" w:themeColor="text1"/>
          <w:sz w:val="28"/>
          <w:szCs w:val="28"/>
          <w:lang w:val="en-US"/>
        </w:rPr>
        <w:t>–</w:t>
      </w:r>
      <w:r w:rsidR="007321D2" w:rsidRPr="007321D2">
        <w:rPr>
          <w:color w:val="000000" w:themeColor="text1"/>
          <w:sz w:val="28"/>
          <w:szCs w:val="28"/>
          <w:lang w:val="en-US"/>
        </w:rPr>
        <w:t xml:space="preserve"> </w:t>
      </w:r>
      <w:r w:rsidR="00533DDC" w:rsidRPr="00A44C93">
        <w:rPr>
          <w:color w:val="000000" w:themeColor="text1"/>
          <w:sz w:val="28"/>
          <w:szCs w:val="28"/>
          <w:lang w:val="en-US"/>
        </w:rPr>
        <w:t>Ithaca</w:t>
      </w:r>
      <w:r w:rsidR="000C4D3F">
        <w:rPr>
          <w:color w:val="000000" w:themeColor="text1"/>
          <w:sz w:val="28"/>
          <w:szCs w:val="28"/>
          <w:lang w:val="en-US"/>
        </w:rPr>
        <w:t xml:space="preserve"> NY</w:t>
      </w:r>
      <w:r w:rsidR="00533DDC" w:rsidRPr="00A44C93">
        <w:rPr>
          <w:color w:val="000000" w:themeColor="text1"/>
          <w:sz w:val="28"/>
          <w:szCs w:val="28"/>
          <w:lang w:val="en-US"/>
        </w:rPr>
        <w:t xml:space="preserve">: Cornell University Press, 2015. </w:t>
      </w:r>
      <w:r w:rsidR="007321D2" w:rsidRPr="007321D2">
        <w:rPr>
          <w:color w:val="000000" w:themeColor="text1"/>
          <w:sz w:val="28"/>
          <w:szCs w:val="28"/>
          <w:lang w:val="en-US"/>
        </w:rPr>
        <w:t xml:space="preserve">– </w:t>
      </w:r>
      <w:r w:rsidR="00533DDC" w:rsidRPr="00A44C93">
        <w:rPr>
          <w:color w:val="000000" w:themeColor="text1"/>
          <w:sz w:val="28"/>
          <w:szCs w:val="28"/>
          <w:lang w:val="en-US"/>
        </w:rPr>
        <w:t xml:space="preserve">562 p. </w:t>
      </w:r>
    </w:p>
    <w:p w14:paraId="3F3DB497" w14:textId="54433C70" w:rsidR="00533DDC" w:rsidRPr="00A44C93" w:rsidRDefault="00A44C93" w:rsidP="00AF7C47">
      <w:pPr>
        <w:tabs>
          <w:tab w:val="left" w:pos="993"/>
        </w:tabs>
        <w:ind w:firstLine="709"/>
        <w:jc w:val="both"/>
        <w:rPr>
          <w:color w:val="000000" w:themeColor="text1"/>
          <w:sz w:val="28"/>
          <w:szCs w:val="28"/>
          <w:lang w:val="en-US"/>
        </w:rPr>
      </w:pPr>
      <w:r w:rsidRPr="00A44C93">
        <w:rPr>
          <w:color w:val="000000" w:themeColor="text1"/>
          <w:sz w:val="28"/>
          <w:szCs w:val="28"/>
          <w:lang w:val="en-US"/>
        </w:rPr>
        <w:t xml:space="preserve">10 </w:t>
      </w:r>
      <w:r w:rsidR="00533DDC" w:rsidRPr="00A44C93">
        <w:rPr>
          <w:color w:val="000000" w:themeColor="text1"/>
          <w:sz w:val="28"/>
          <w:szCs w:val="28"/>
          <w:lang w:val="en-US"/>
        </w:rPr>
        <w:t xml:space="preserve">Dent C. </w:t>
      </w:r>
      <w:r w:rsidR="00533DDC" w:rsidRPr="003C74E4">
        <w:rPr>
          <w:color w:val="000000" w:themeColor="text1"/>
          <w:sz w:val="28"/>
          <w:szCs w:val="28"/>
          <w:lang w:val="en-US"/>
        </w:rPr>
        <w:t>East Asian Regionalism</w:t>
      </w:r>
      <w:r w:rsidR="003C74E4" w:rsidRPr="003C74E4">
        <w:rPr>
          <w:color w:val="000000" w:themeColor="text1"/>
          <w:sz w:val="28"/>
          <w:szCs w:val="28"/>
          <w:lang w:val="en-US"/>
        </w:rPr>
        <w:t>.</w:t>
      </w:r>
      <w:r w:rsidR="00533DDC" w:rsidRPr="00A44C93">
        <w:rPr>
          <w:color w:val="000000" w:themeColor="text1"/>
          <w:sz w:val="28"/>
          <w:szCs w:val="28"/>
          <w:lang w:val="en-US"/>
        </w:rPr>
        <w:t xml:space="preserve"> </w:t>
      </w:r>
      <w:r w:rsidR="003C74E4">
        <w:rPr>
          <w:color w:val="000000" w:themeColor="text1"/>
          <w:sz w:val="28"/>
          <w:szCs w:val="28"/>
          <w:lang w:val="en-US"/>
        </w:rPr>
        <w:t>–</w:t>
      </w:r>
      <w:r w:rsidR="003C74E4" w:rsidRPr="003C74E4">
        <w:rPr>
          <w:color w:val="000000" w:themeColor="text1"/>
          <w:sz w:val="28"/>
          <w:szCs w:val="28"/>
          <w:lang w:val="en-US"/>
        </w:rPr>
        <w:t xml:space="preserve"> </w:t>
      </w:r>
      <w:r w:rsidR="00533DDC" w:rsidRPr="00A44C93">
        <w:rPr>
          <w:color w:val="000000" w:themeColor="text1"/>
          <w:sz w:val="28"/>
          <w:szCs w:val="28"/>
          <w:lang w:val="en-US"/>
        </w:rPr>
        <w:t>Oxford</w:t>
      </w:r>
      <w:r w:rsidR="000C4D3F">
        <w:rPr>
          <w:color w:val="000000" w:themeColor="text1"/>
          <w:sz w:val="28"/>
          <w:szCs w:val="28"/>
          <w:lang w:val="en-US"/>
        </w:rPr>
        <w:t>shire</w:t>
      </w:r>
      <w:r w:rsidR="00533DDC" w:rsidRPr="00A44C93">
        <w:rPr>
          <w:color w:val="000000" w:themeColor="text1"/>
          <w:sz w:val="28"/>
          <w:szCs w:val="28"/>
          <w:lang w:val="en-US"/>
        </w:rPr>
        <w:t xml:space="preserve">: Routledge, 2016. </w:t>
      </w:r>
      <w:r w:rsidR="003C74E4" w:rsidRPr="003C74E4">
        <w:rPr>
          <w:color w:val="000000" w:themeColor="text1"/>
          <w:sz w:val="28"/>
          <w:szCs w:val="28"/>
          <w:lang w:val="en-US"/>
        </w:rPr>
        <w:t xml:space="preserve">– </w:t>
      </w:r>
      <w:r w:rsidR="00533DDC" w:rsidRPr="00A44C93">
        <w:rPr>
          <w:color w:val="000000" w:themeColor="text1"/>
          <w:sz w:val="28"/>
          <w:szCs w:val="28"/>
          <w:lang w:val="en-US"/>
        </w:rPr>
        <w:t>336 p.</w:t>
      </w:r>
    </w:p>
    <w:p w14:paraId="3D45E344" w14:textId="25EC3BB9" w:rsidR="00533DDC" w:rsidRPr="00A44C93" w:rsidRDefault="00A44C93" w:rsidP="00AF7C47">
      <w:pPr>
        <w:tabs>
          <w:tab w:val="left" w:pos="993"/>
        </w:tabs>
        <w:ind w:firstLine="709"/>
        <w:jc w:val="both"/>
        <w:rPr>
          <w:color w:val="000000" w:themeColor="text1"/>
          <w:sz w:val="28"/>
          <w:szCs w:val="28"/>
          <w:lang w:val="en-US"/>
        </w:rPr>
      </w:pPr>
      <w:r w:rsidRPr="00A44C93">
        <w:rPr>
          <w:color w:val="000000" w:themeColor="text1"/>
          <w:sz w:val="28"/>
          <w:szCs w:val="28"/>
          <w:lang w:val="en-US"/>
        </w:rPr>
        <w:t xml:space="preserve">11 </w:t>
      </w:r>
      <w:r w:rsidR="00533DDC" w:rsidRPr="00A44C93">
        <w:rPr>
          <w:color w:val="000000" w:themeColor="text1"/>
          <w:sz w:val="28"/>
          <w:szCs w:val="28"/>
          <w:lang w:val="en-US"/>
        </w:rPr>
        <w:t xml:space="preserve">Hurrell A. </w:t>
      </w:r>
      <w:r w:rsidR="00533DDC" w:rsidRPr="003C74E4">
        <w:rPr>
          <w:color w:val="000000" w:themeColor="text1"/>
          <w:sz w:val="28"/>
          <w:szCs w:val="28"/>
          <w:lang w:val="en-US"/>
        </w:rPr>
        <w:t>On Global Order: Power, Values, and the Constitution on International Society</w:t>
      </w:r>
      <w:r w:rsidR="003C74E4" w:rsidRPr="003C74E4">
        <w:rPr>
          <w:color w:val="000000" w:themeColor="text1"/>
          <w:sz w:val="28"/>
          <w:szCs w:val="28"/>
          <w:lang w:val="en-US"/>
        </w:rPr>
        <w:t>.</w:t>
      </w:r>
      <w:r w:rsidR="00533DDC" w:rsidRPr="00A44C93">
        <w:rPr>
          <w:color w:val="000000" w:themeColor="text1"/>
          <w:sz w:val="28"/>
          <w:szCs w:val="28"/>
          <w:lang w:val="en-US"/>
        </w:rPr>
        <w:t xml:space="preserve"> </w:t>
      </w:r>
      <w:r w:rsidR="003C74E4">
        <w:rPr>
          <w:color w:val="000000" w:themeColor="text1"/>
          <w:sz w:val="28"/>
          <w:szCs w:val="28"/>
          <w:lang w:val="en-US"/>
        </w:rPr>
        <w:t>–</w:t>
      </w:r>
      <w:r w:rsidR="003C74E4" w:rsidRPr="003C74E4">
        <w:rPr>
          <w:color w:val="000000" w:themeColor="text1"/>
          <w:sz w:val="28"/>
          <w:szCs w:val="28"/>
          <w:lang w:val="en-US"/>
        </w:rPr>
        <w:t xml:space="preserve"> </w:t>
      </w:r>
      <w:r w:rsidR="000C4D3F">
        <w:rPr>
          <w:color w:val="000000" w:themeColor="text1"/>
          <w:sz w:val="28"/>
          <w:szCs w:val="28"/>
          <w:lang w:val="en-US"/>
        </w:rPr>
        <w:t>NY</w:t>
      </w:r>
      <w:r w:rsidR="007C77CC" w:rsidRPr="007C77CC">
        <w:rPr>
          <w:color w:val="000000" w:themeColor="text1"/>
          <w:sz w:val="28"/>
          <w:szCs w:val="28"/>
          <w:lang w:val="en-US"/>
        </w:rPr>
        <w:t>.</w:t>
      </w:r>
      <w:r w:rsidR="00533DDC" w:rsidRPr="00A44C93">
        <w:rPr>
          <w:color w:val="000000" w:themeColor="text1"/>
          <w:sz w:val="28"/>
          <w:szCs w:val="28"/>
          <w:lang w:val="en-US"/>
        </w:rPr>
        <w:t xml:space="preserve">: Oxford University Press, 2008. </w:t>
      </w:r>
      <w:r w:rsidR="003C74E4" w:rsidRPr="003C74E4">
        <w:rPr>
          <w:color w:val="000000" w:themeColor="text1"/>
          <w:sz w:val="28"/>
          <w:szCs w:val="28"/>
          <w:lang w:val="en-US"/>
        </w:rPr>
        <w:t xml:space="preserve">– </w:t>
      </w:r>
      <w:r w:rsidR="00533DDC" w:rsidRPr="00A44C93">
        <w:rPr>
          <w:color w:val="000000" w:themeColor="text1"/>
          <w:sz w:val="28"/>
          <w:szCs w:val="28"/>
          <w:lang w:val="en-US"/>
        </w:rPr>
        <w:t>354 p.</w:t>
      </w:r>
    </w:p>
    <w:p w14:paraId="3D2C7C73" w14:textId="0288F097" w:rsidR="00533DDC" w:rsidRPr="003C74E4" w:rsidRDefault="00A44C93" w:rsidP="00AF7C47">
      <w:pPr>
        <w:tabs>
          <w:tab w:val="left" w:pos="993"/>
        </w:tabs>
        <w:ind w:firstLine="709"/>
        <w:jc w:val="both"/>
        <w:rPr>
          <w:color w:val="000000" w:themeColor="text1"/>
          <w:sz w:val="28"/>
          <w:szCs w:val="28"/>
        </w:rPr>
      </w:pPr>
      <w:r w:rsidRPr="003C74E4">
        <w:rPr>
          <w:color w:val="000000" w:themeColor="text1"/>
          <w:sz w:val="28"/>
          <w:szCs w:val="28"/>
        </w:rPr>
        <w:t xml:space="preserve">12 </w:t>
      </w:r>
      <w:r w:rsidR="00533DDC" w:rsidRPr="003C74E4">
        <w:rPr>
          <w:color w:val="000000" w:themeColor="text1"/>
          <w:sz w:val="28"/>
          <w:szCs w:val="28"/>
          <w:lang w:val="en-US"/>
        </w:rPr>
        <w:t>XXI</w:t>
      </w:r>
      <w:r w:rsidR="00533DDC" w:rsidRPr="003C74E4">
        <w:rPr>
          <w:color w:val="000000" w:themeColor="text1"/>
          <w:sz w:val="28"/>
          <w:szCs w:val="28"/>
        </w:rPr>
        <w:t xml:space="preserve"> </w:t>
      </w:r>
      <w:r w:rsidR="00533DDC" w:rsidRPr="00A44C93">
        <w:rPr>
          <w:color w:val="000000" w:themeColor="text1"/>
          <w:sz w:val="28"/>
          <w:szCs w:val="28"/>
        </w:rPr>
        <w:t>век</w:t>
      </w:r>
      <w:r w:rsidR="00533DDC" w:rsidRPr="003C74E4">
        <w:rPr>
          <w:color w:val="000000" w:themeColor="text1"/>
          <w:sz w:val="28"/>
          <w:szCs w:val="28"/>
        </w:rPr>
        <w:t xml:space="preserve">: </w:t>
      </w:r>
      <w:r w:rsidR="003C74E4" w:rsidRPr="00A44C93">
        <w:rPr>
          <w:color w:val="000000" w:themeColor="text1"/>
          <w:sz w:val="28"/>
          <w:szCs w:val="28"/>
        </w:rPr>
        <w:t>п</w:t>
      </w:r>
      <w:r w:rsidR="00533DDC" w:rsidRPr="00A44C93">
        <w:rPr>
          <w:color w:val="000000" w:themeColor="text1"/>
          <w:sz w:val="28"/>
          <w:szCs w:val="28"/>
        </w:rPr>
        <w:t>ерекрестки</w:t>
      </w:r>
      <w:r w:rsidR="00533DDC" w:rsidRPr="003C74E4">
        <w:rPr>
          <w:color w:val="000000" w:themeColor="text1"/>
          <w:sz w:val="28"/>
          <w:szCs w:val="28"/>
        </w:rPr>
        <w:t xml:space="preserve"> </w:t>
      </w:r>
      <w:r w:rsidR="00533DDC" w:rsidRPr="00A44C93">
        <w:rPr>
          <w:color w:val="000000" w:themeColor="text1"/>
          <w:sz w:val="28"/>
          <w:szCs w:val="28"/>
        </w:rPr>
        <w:t>мировой</w:t>
      </w:r>
      <w:r w:rsidR="00533DDC" w:rsidRPr="003C74E4">
        <w:rPr>
          <w:color w:val="000000" w:themeColor="text1"/>
          <w:sz w:val="28"/>
          <w:szCs w:val="28"/>
        </w:rPr>
        <w:t xml:space="preserve"> </w:t>
      </w:r>
      <w:r w:rsidR="00533DDC" w:rsidRPr="00A44C93">
        <w:rPr>
          <w:color w:val="000000" w:themeColor="text1"/>
          <w:sz w:val="28"/>
          <w:szCs w:val="28"/>
        </w:rPr>
        <w:t>политики</w:t>
      </w:r>
      <w:r w:rsidR="00533DDC" w:rsidRPr="003C74E4">
        <w:rPr>
          <w:color w:val="000000" w:themeColor="text1"/>
          <w:sz w:val="28"/>
          <w:szCs w:val="28"/>
        </w:rPr>
        <w:t xml:space="preserve"> / </w:t>
      </w:r>
      <w:r w:rsidR="003C74E4">
        <w:rPr>
          <w:color w:val="000000" w:themeColor="text1"/>
          <w:sz w:val="28"/>
          <w:szCs w:val="28"/>
        </w:rPr>
        <w:t>под</w:t>
      </w:r>
      <w:r w:rsidR="00533DDC" w:rsidRPr="003C74E4">
        <w:rPr>
          <w:color w:val="000000" w:themeColor="text1"/>
          <w:sz w:val="28"/>
          <w:szCs w:val="28"/>
        </w:rPr>
        <w:t xml:space="preserve"> </w:t>
      </w:r>
      <w:r w:rsidR="00533DDC" w:rsidRPr="00A44C93">
        <w:rPr>
          <w:color w:val="000000" w:themeColor="text1"/>
          <w:sz w:val="28"/>
          <w:szCs w:val="28"/>
        </w:rPr>
        <w:t>ред</w:t>
      </w:r>
      <w:r w:rsidR="00533DDC" w:rsidRPr="003C74E4">
        <w:rPr>
          <w:color w:val="000000" w:themeColor="text1"/>
          <w:sz w:val="28"/>
          <w:szCs w:val="28"/>
        </w:rPr>
        <w:t xml:space="preserve">. </w:t>
      </w:r>
      <w:r w:rsidR="00533DDC" w:rsidRPr="00A44C93">
        <w:rPr>
          <w:color w:val="000000" w:themeColor="text1"/>
          <w:sz w:val="28"/>
          <w:szCs w:val="28"/>
        </w:rPr>
        <w:t>М</w:t>
      </w:r>
      <w:r w:rsidR="00533DDC" w:rsidRPr="003C74E4">
        <w:rPr>
          <w:color w:val="000000" w:themeColor="text1"/>
          <w:sz w:val="28"/>
          <w:szCs w:val="28"/>
        </w:rPr>
        <w:t>.</w:t>
      </w:r>
      <w:r w:rsidR="00533DDC" w:rsidRPr="00A44C93">
        <w:rPr>
          <w:color w:val="000000" w:themeColor="text1"/>
          <w:sz w:val="28"/>
          <w:szCs w:val="28"/>
        </w:rPr>
        <w:t>А</w:t>
      </w:r>
      <w:r w:rsidR="00533DDC" w:rsidRPr="003C74E4">
        <w:rPr>
          <w:color w:val="000000" w:themeColor="text1"/>
          <w:sz w:val="28"/>
          <w:szCs w:val="28"/>
        </w:rPr>
        <w:t xml:space="preserve">. </w:t>
      </w:r>
      <w:r w:rsidR="00533DDC" w:rsidRPr="00A44C93">
        <w:rPr>
          <w:color w:val="000000" w:themeColor="text1"/>
          <w:sz w:val="28"/>
          <w:szCs w:val="28"/>
        </w:rPr>
        <w:t>Неймарк</w:t>
      </w:r>
      <w:r w:rsidR="00533DDC" w:rsidRPr="003C74E4">
        <w:rPr>
          <w:color w:val="000000" w:themeColor="text1"/>
          <w:sz w:val="28"/>
          <w:szCs w:val="28"/>
        </w:rPr>
        <w:t xml:space="preserve">. </w:t>
      </w:r>
      <w:r w:rsidR="003C74E4">
        <w:rPr>
          <w:color w:val="000000" w:themeColor="text1"/>
          <w:sz w:val="28"/>
          <w:szCs w:val="28"/>
        </w:rPr>
        <w:t xml:space="preserve">– </w:t>
      </w:r>
      <w:r w:rsidR="00533DDC" w:rsidRPr="00A44C93">
        <w:rPr>
          <w:color w:val="000000" w:themeColor="text1"/>
          <w:sz w:val="28"/>
          <w:szCs w:val="28"/>
        </w:rPr>
        <w:t>М</w:t>
      </w:r>
      <w:r w:rsidR="00533DDC" w:rsidRPr="003C74E4">
        <w:rPr>
          <w:color w:val="000000" w:themeColor="text1"/>
          <w:sz w:val="28"/>
          <w:szCs w:val="28"/>
        </w:rPr>
        <w:t xml:space="preserve">.: </w:t>
      </w:r>
      <w:r w:rsidR="00533DDC" w:rsidRPr="00A44C93">
        <w:rPr>
          <w:color w:val="000000" w:themeColor="text1"/>
          <w:sz w:val="28"/>
          <w:szCs w:val="28"/>
        </w:rPr>
        <w:t>Канон</w:t>
      </w:r>
      <w:r w:rsidR="00533DDC" w:rsidRPr="003C74E4">
        <w:rPr>
          <w:color w:val="000000" w:themeColor="text1"/>
          <w:sz w:val="28"/>
          <w:szCs w:val="28"/>
        </w:rPr>
        <w:t xml:space="preserve">+ </w:t>
      </w:r>
      <w:r w:rsidR="00533DDC" w:rsidRPr="00A44C93">
        <w:rPr>
          <w:color w:val="000000" w:themeColor="text1"/>
          <w:sz w:val="28"/>
          <w:szCs w:val="28"/>
        </w:rPr>
        <w:t>РООИ</w:t>
      </w:r>
      <w:r w:rsidR="00533DDC" w:rsidRPr="003C74E4">
        <w:rPr>
          <w:color w:val="000000" w:themeColor="text1"/>
          <w:sz w:val="28"/>
          <w:szCs w:val="28"/>
        </w:rPr>
        <w:t xml:space="preserve"> «</w:t>
      </w:r>
      <w:r w:rsidR="00533DDC" w:rsidRPr="00A44C93">
        <w:rPr>
          <w:color w:val="000000" w:themeColor="text1"/>
          <w:sz w:val="28"/>
          <w:szCs w:val="28"/>
        </w:rPr>
        <w:t>Реабилитация</w:t>
      </w:r>
      <w:r w:rsidR="00533DDC" w:rsidRPr="003C74E4">
        <w:rPr>
          <w:color w:val="000000" w:themeColor="text1"/>
          <w:sz w:val="28"/>
          <w:szCs w:val="28"/>
        </w:rPr>
        <w:t xml:space="preserve">», 2014. – 423 </w:t>
      </w:r>
      <w:r w:rsidR="00533DDC" w:rsidRPr="00A44C93">
        <w:rPr>
          <w:color w:val="000000" w:themeColor="text1"/>
          <w:sz w:val="28"/>
          <w:szCs w:val="28"/>
          <w:lang w:val="en-US"/>
        </w:rPr>
        <w:t>c</w:t>
      </w:r>
      <w:r w:rsidR="00533DDC" w:rsidRPr="003C74E4">
        <w:rPr>
          <w:color w:val="000000" w:themeColor="text1"/>
          <w:sz w:val="28"/>
          <w:szCs w:val="28"/>
        </w:rPr>
        <w:t>.</w:t>
      </w:r>
    </w:p>
    <w:p w14:paraId="6EAF0BF6" w14:textId="3FB6C872" w:rsidR="00533DDC" w:rsidRPr="00541BDB" w:rsidRDefault="00A44C93" w:rsidP="00AF7C47">
      <w:pPr>
        <w:tabs>
          <w:tab w:val="left" w:pos="993"/>
        </w:tabs>
        <w:ind w:firstLine="709"/>
        <w:jc w:val="both"/>
        <w:rPr>
          <w:color w:val="000000" w:themeColor="text1"/>
          <w:sz w:val="28"/>
          <w:szCs w:val="28"/>
        </w:rPr>
      </w:pPr>
      <w:r w:rsidRPr="00541BDB">
        <w:rPr>
          <w:color w:val="000000" w:themeColor="text1"/>
          <w:sz w:val="28"/>
          <w:szCs w:val="28"/>
        </w:rPr>
        <w:t xml:space="preserve">13 </w:t>
      </w:r>
      <w:r w:rsidR="00533DDC" w:rsidRPr="00541BDB">
        <w:rPr>
          <w:color w:val="000000" w:themeColor="text1"/>
          <w:sz w:val="28"/>
          <w:szCs w:val="28"/>
        </w:rPr>
        <w:t>Барановский В.Г. Политическая интеграция в Западной Европе</w:t>
      </w:r>
      <w:r w:rsidR="003C74E4" w:rsidRPr="00541BDB">
        <w:rPr>
          <w:color w:val="000000" w:themeColor="text1"/>
          <w:sz w:val="28"/>
          <w:szCs w:val="28"/>
        </w:rPr>
        <w:t>:</w:t>
      </w:r>
      <w:r w:rsidR="00533DDC" w:rsidRPr="00541BDB">
        <w:rPr>
          <w:color w:val="000000" w:themeColor="text1"/>
          <w:sz w:val="28"/>
          <w:szCs w:val="28"/>
        </w:rPr>
        <w:t xml:space="preserve"> </w:t>
      </w:r>
      <w:r w:rsidR="003C74E4" w:rsidRPr="00541BDB">
        <w:rPr>
          <w:color w:val="000000" w:themeColor="text1"/>
          <w:sz w:val="28"/>
          <w:szCs w:val="28"/>
        </w:rPr>
        <w:t xml:space="preserve">некоторые </w:t>
      </w:r>
      <w:r w:rsidR="00533DDC" w:rsidRPr="00541BDB">
        <w:rPr>
          <w:color w:val="000000" w:themeColor="text1"/>
          <w:sz w:val="28"/>
          <w:szCs w:val="28"/>
        </w:rPr>
        <w:t xml:space="preserve">вопросы теории и практики. </w:t>
      </w:r>
      <w:r w:rsidR="003C74E4" w:rsidRPr="00541BDB">
        <w:rPr>
          <w:color w:val="000000" w:themeColor="text1"/>
          <w:sz w:val="28"/>
          <w:szCs w:val="28"/>
        </w:rPr>
        <w:t xml:space="preserve">– </w:t>
      </w:r>
      <w:r w:rsidR="00533DDC" w:rsidRPr="00541BDB">
        <w:rPr>
          <w:color w:val="000000" w:themeColor="text1"/>
          <w:sz w:val="28"/>
          <w:szCs w:val="28"/>
        </w:rPr>
        <w:t>М.: Наука, 1983. – 264 с.</w:t>
      </w:r>
    </w:p>
    <w:p w14:paraId="4C6AC172" w14:textId="39279E11" w:rsidR="00533DDC" w:rsidRPr="00A44C93" w:rsidRDefault="00A44C93" w:rsidP="00AF7C47">
      <w:pPr>
        <w:tabs>
          <w:tab w:val="left" w:pos="993"/>
        </w:tabs>
        <w:ind w:firstLine="709"/>
        <w:jc w:val="both"/>
        <w:rPr>
          <w:color w:val="000000" w:themeColor="text1"/>
          <w:sz w:val="28"/>
          <w:szCs w:val="28"/>
        </w:rPr>
      </w:pPr>
      <w:r w:rsidRPr="00541BDB">
        <w:rPr>
          <w:color w:val="000000" w:themeColor="text1"/>
          <w:sz w:val="28"/>
          <w:szCs w:val="28"/>
        </w:rPr>
        <w:t xml:space="preserve">14 </w:t>
      </w:r>
      <w:r w:rsidR="00533DDC" w:rsidRPr="00541BDB">
        <w:rPr>
          <w:color w:val="000000" w:themeColor="text1"/>
          <w:sz w:val="28"/>
          <w:szCs w:val="28"/>
        </w:rPr>
        <w:t>Лагутина М.Л. Интеграция как инструмент глобальной регионализации // Научно-технические ведомости Санкт-Петербургского государственного политехнического университета. – 2015. – №3(227). – С. 9-18</w:t>
      </w:r>
      <w:r w:rsidR="003C74E4" w:rsidRPr="00541BDB">
        <w:rPr>
          <w:color w:val="000000" w:themeColor="text1"/>
          <w:sz w:val="28"/>
          <w:szCs w:val="28"/>
        </w:rPr>
        <w:t>.</w:t>
      </w:r>
    </w:p>
    <w:p w14:paraId="368C0D9A" w14:textId="273F216E" w:rsidR="00533DDC" w:rsidRPr="00A44C93" w:rsidRDefault="00A44C93" w:rsidP="00AF7C47">
      <w:pPr>
        <w:tabs>
          <w:tab w:val="left" w:pos="930"/>
          <w:tab w:val="left" w:pos="993"/>
        </w:tabs>
        <w:ind w:firstLine="709"/>
        <w:jc w:val="both"/>
        <w:rPr>
          <w:color w:val="000000" w:themeColor="text1"/>
          <w:sz w:val="28"/>
          <w:szCs w:val="28"/>
        </w:rPr>
      </w:pPr>
      <w:r w:rsidRPr="00A44C93">
        <w:rPr>
          <w:color w:val="000000" w:themeColor="text1"/>
          <w:sz w:val="28"/>
          <w:szCs w:val="28"/>
        </w:rPr>
        <w:t xml:space="preserve">15 </w:t>
      </w:r>
      <w:r w:rsidR="00533DDC" w:rsidRPr="00A44C93">
        <w:rPr>
          <w:color w:val="000000" w:themeColor="text1"/>
          <w:sz w:val="28"/>
          <w:szCs w:val="28"/>
        </w:rPr>
        <w:t>Барановский В.Г. Трансформация глобального миропорядка: динамика системных изменений // Полис. Политические исследования. – 2017. – №3. – С.</w:t>
      </w:r>
      <w:r w:rsidR="003C74E4">
        <w:rPr>
          <w:color w:val="000000" w:themeColor="text1"/>
          <w:sz w:val="28"/>
          <w:szCs w:val="28"/>
        </w:rPr>
        <w:t> </w:t>
      </w:r>
      <w:r w:rsidR="00533DDC" w:rsidRPr="00A44C93">
        <w:rPr>
          <w:color w:val="000000" w:themeColor="text1"/>
          <w:sz w:val="28"/>
          <w:szCs w:val="28"/>
        </w:rPr>
        <w:t xml:space="preserve">71-91. </w:t>
      </w:r>
    </w:p>
    <w:p w14:paraId="35F2A8F5" w14:textId="3BF251D4" w:rsidR="00533DDC" w:rsidRPr="00A44C93" w:rsidRDefault="00A44C93" w:rsidP="00AF7C47">
      <w:pPr>
        <w:tabs>
          <w:tab w:val="left" w:pos="993"/>
        </w:tabs>
        <w:ind w:firstLine="709"/>
        <w:jc w:val="both"/>
        <w:rPr>
          <w:color w:val="000000" w:themeColor="text1"/>
          <w:sz w:val="28"/>
          <w:szCs w:val="28"/>
        </w:rPr>
      </w:pPr>
      <w:r w:rsidRPr="006E2AAE">
        <w:rPr>
          <w:color w:val="000000" w:themeColor="text1"/>
          <w:sz w:val="28"/>
          <w:szCs w:val="28"/>
        </w:rPr>
        <w:t xml:space="preserve">16 </w:t>
      </w:r>
      <w:r w:rsidR="00533DDC" w:rsidRPr="006E2AAE">
        <w:rPr>
          <w:color w:val="000000" w:themeColor="text1"/>
          <w:sz w:val="28"/>
          <w:szCs w:val="28"/>
        </w:rPr>
        <w:t>Буторина О.В. Понятие региональной интеграции: новые подходы // Космополис. – 2005. – №3. – С. 136-145.</w:t>
      </w:r>
    </w:p>
    <w:p w14:paraId="39489AF1" w14:textId="623E0803" w:rsidR="00533DDC" w:rsidRPr="00CF291F" w:rsidRDefault="00A44C93" w:rsidP="00AF7C47">
      <w:pPr>
        <w:tabs>
          <w:tab w:val="left" w:pos="993"/>
        </w:tabs>
        <w:ind w:firstLine="709"/>
        <w:jc w:val="both"/>
        <w:rPr>
          <w:color w:val="000000" w:themeColor="text1"/>
          <w:sz w:val="28"/>
          <w:szCs w:val="28"/>
        </w:rPr>
      </w:pPr>
      <w:r w:rsidRPr="00CF291F">
        <w:rPr>
          <w:color w:val="000000" w:themeColor="text1"/>
          <w:sz w:val="28"/>
          <w:szCs w:val="28"/>
        </w:rPr>
        <w:t xml:space="preserve">17 </w:t>
      </w:r>
      <w:r w:rsidR="00533DDC" w:rsidRPr="00CF291F">
        <w:rPr>
          <w:color w:val="000000" w:themeColor="text1"/>
          <w:sz w:val="28"/>
          <w:szCs w:val="28"/>
        </w:rPr>
        <w:t xml:space="preserve">Шемятенков В.Г. Европейский Союз на пороге XXI века: выбор стратегии развития. </w:t>
      </w:r>
      <w:r w:rsidR="003C74E4" w:rsidRPr="00CF291F">
        <w:rPr>
          <w:color w:val="000000" w:themeColor="text1"/>
          <w:sz w:val="28"/>
          <w:szCs w:val="28"/>
        </w:rPr>
        <w:t xml:space="preserve">– </w:t>
      </w:r>
      <w:r w:rsidR="00533DDC" w:rsidRPr="00CF291F">
        <w:rPr>
          <w:color w:val="000000" w:themeColor="text1"/>
          <w:sz w:val="28"/>
          <w:szCs w:val="28"/>
        </w:rPr>
        <w:t>М.</w:t>
      </w:r>
      <w:r w:rsidR="000C4D3F">
        <w:rPr>
          <w:color w:val="000000" w:themeColor="text1"/>
          <w:sz w:val="28"/>
          <w:szCs w:val="28"/>
        </w:rPr>
        <w:t>,</w:t>
      </w:r>
      <w:r w:rsidR="00533DDC" w:rsidRPr="00CF291F">
        <w:rPr>
          <w:color w:val="000000" w:themeColor="text1"/>
          <w:sz w:val="28"/>
          <w:szCs w:val="28"/>
        </w:rPr>
        <w:t xml:space="preserve"> URSS, 2001. </w:t>
      </w:r>
      <w:r w:rsidR="003C74E4" w:rsidRPr="00CF291F">
        <w:rPr>
          <w:color w:val="000000" w:themeColor="text1"/>
          <w:sz w:val="28"/>
          <w:szCs w:val="28"/>
        </w:rPr>
        <w:t>–</w:t>
      </w:r>
      <w:r w:rsidR="00533DDC" w:rsidRPr="00CF291F">
        <w:rPr>
          <w:color w:val="000000" w:themeColor="text1"/>
          <w:sz w:val="28"/>
          <w:szCs w:val="28"/>
        </w:rPr>
        <w:t xml:space="preserve"> 472 с. </w:t>
      </w:r>
    </w:p>
    <w:p w14:paraId="316CE485" w14:textId="2D087206" w:rsidR="00533DDC" w:rsidRPr="00CF291F" w:rsidRDefault="00A44C93" w:rsidP="00AF7C47">
      <w:pPr>
        <w:tabs>
          <w:tab w:val="left" w:pos="993"/>
        </w:tabs>
        <w:ind w:firstLine="709"/>
        <w:jc w:val="both"/>
        <w:rPr>
          <w:color w:val="000000" w:themeColor="text1"/>
          <w:sz w:val="28"/>
          <w:szCs w:val="28"/>
        </w:rPr>
      </w:pPr>
      <w:r w:rsidRPr="00CF291F">
        <w:rPr>
          <w:color w:val="000000"/>
          <w:sz w:val="28"/>
          <w:szCs w:val="28"/>
          <w:shd w:val="clear" w:color="auto" w:fill="FFFFFF"/>
        </w:rPr>
        <w:t xml:space="preserve">18 </w:t>
      </w:r>
      <w:r w:rsidR="00533DDC" w:rsidRPr="00CF291F">
        <w:rPr>
          <w:color w:val="000000"/>
          <w:sz w:val="28"/>
          <w:szCs w:val="28"/>
          <w:shd w:val="clear" w:color="auto" w:fill="FFFFFF"/>
        </w:rPr>
        <w:t xml:space="preserve">Европейский Союз в XXI веке: время испытаний / </w:t>
      </w:r>
      <w:r w:rsidR="003C74E4" w:rsidRPr="00CF291F">
        <w:rPr>
          <w:color w:val="000000"/>
          <w:sz w:val="28"/>
          <w:szCs w:val="28"/>
          <w:shd w:val="clear" w:color="auto" w:fill="FFFFFF"/>
        </w:rPr>
        <w:t>п</w:t>
      </w:r>
      <w:r w:rsidR="00533DDC" w:rsidRPr="00CF291F">
        <w:rPr>
          <w:color w:val="000000"/>
          <w:sz w:val="28"/>
          <w:szCs w:val="28"/>
          <w:shd w:val="clear" w:color="auto" w:fill="FFFFFF"/>
        </w:rPr>
        <w:t>од ред. О.Ю.</w:t>
      </w:r>
      <w:r w:rsidR="003C74E4" w:rsidRPr="00CF291F">
        <w:rPr>
          <w:color w:val="000000"/>
          <w:sz w:val="28"/>
          <w:szCs w:val="28"/>
          <w:shd w:val="clear" w:color="auto" w:fill="FFFFFF"/>
        </w:rPr>
        <w:t> </w:t>
      </w:r>
      <w:r w:rsidR="00533DDC" w:rsidRPr="00CF291F">
        <w:rPr>
          <w:color w:val="000000"/>
          <w:sz w:val="28"/>
          <w:szCs w:val="28"/>
          <w:shd w:val="clear" w:color="auto" w:fill="FFFFFF"/>
        </w:rPr>
        <w:t xml:space="preserve">Потемкиной </w:t>
      </w:r>
      <w:r w:rsidR="003C74E4" w:rsidRPr="00CF291F">
        <w:rPr>
          <w:color w:val="000000"/>
          <w:sz w:val="28"/>
          <w:szCs w:val="28"/>
          <w:shd w:val="clear" w:color="auto" w:fill="FFFFFF"/>
        </w:rPr>
        <w:t>и др.</w:t>
      </w:r>
      <w:r w:rsidR="00533DDC" w:rsidRPr="00CF291F">
        <w:rPr>
          <w:color w:val="000000"/>
          <w:sz w:val="28"/>
          <w:szCs w:val="28"/>
          <w:shd w:val="clear" w:color="auto" w:fill="FFFFFF"/>
        </w:rPr>
        <w:t xml:space="preserve"> – М.: Весь мир, 2012. </w:t>
      </w:r>
      <w:r w:rsidR="003C74E4" w:rsidRPr="00CF291F">
        <w:rPr>
          <w:color w:val="000000"/>
          <w:sz w:val="28"/>
          <w:szCs w:val="28"/>
          <w:shd w:val="clear" w:color="auto" w:fill="FFFFFF"/>
        </w:rPr>
        <w:t>–</w:t>
      </w:r>
      <w:r w:rsidR="00533DDC" w:rsidRPr="00CF291F">
        <w:rPr>
          <w:color w:val="000000"/>
          <w:sz w:val="28"/>
          <w:szCs w:val="28"/>
          <w:shd w:val="clear" w:color="auto" w:fill="FFFFFF"/>
        </w:rPr>
        <w:t xml:space="preserve"> 656 с.</w:t>
      </w:r>
    </w:p>
    <w:p w14:paraId="39879B68" w14:textId="08DE60E7" w:rsidR="00533DDC" w:rsidRPr="00CF291F" w:rsidRDefault="00A44C93" w:rsidP="00AF7C47">
      <w:pPr>
        <w:tabs>
          <w:tab w:val="left" w:pos="993"/>
        </w:tabs>
        <w:ind w:firstLine="709"/>
        <w:jc w:val="both"/>
        <w:rPr>
          <w:sz w:val="28"/>
          <w:szCs w:val="28"/>
          <w:lang w:val="en-US"/>
        </w:rPr>
      </w:pPr>
      <w:r w:rsidRPr="00CF291F">
        <w:rPr>
          <w:color w:val="000000" w:themeColor="text1"/>
          <w:sz w:val="28"/>
          <w:szCs w:val="28"/>
          <w:lang w:val="en-US"/>
        </w:rPr>
        <w:t xml:space="preserve">19 </w:t>
      </w:r>
      <w:r w:rsidR="00533DDC" w:rsidRPr="00CF291F">
        <w:rPr>
          <w:color w:val="000000" w:themeColor="text1"/>
          <w:sz w:val="28"/>
          <w:szCs w:val="28"/>
          <w:lang w:val="en-US"/>
        </w:rPr>
        <w:t>Monnet J. The Unifying Force Dehind the Birth of the European Union</w:t>
      </w:r>
      <w:r w:rsidR="003C74E4" w:rsidRPr="00CF291F">
        <w:rPr>
          <w:color w:val="000000" w:themeColor="text1"/>
          <w:sz w:val="28"/>
          <w:szCs w:val="28"/>
          <w:lang w:val="en-US"/>
        </w:rPr>
        <w:t xml:space="preserve"> //</w:t>
      </w:r>
      <w:r w:rsidR="00533DDC" w:rsidRPr="00CF291F">
        <w:rPr>
          <w:color w:val="000000" w:themeColor="text1"/>
          <w:sz w:val="28"/>
          <w:szCs w:val="28"/>
          <w:lang w:val="en-US"/>
        </w:rPr>
        <w:t xml:space="preserve"> </w:t>
      </w:r>
      <w:r w:rsidR="00533DDC" w:rsidRPr="00CF291F">
        <w:rPr>
          <w:sz w:val="28"/>
          <w:szCs w:val="28"/>
          <w:lang w:val="en-US"/>
        </w:rPr>
        <w:t>https://</w:t>
      </w:r>
      <w:hyperlink r:id="rId13" w:history="1">
        <w:r w:rsidR="00533DDC" w:rsidRPr="00CF291F">
          <w:rPr>
            <w:rStyle w:val="a5"/>
            <w:color w:val="auto"/>
            <w:sz w:val="28"/>
            <w:szCs w:val="28"/>
            <w:u w:val="none"/>
            <w:lang w:val="en-US"/>
          </w:rPr>
          <w:t>www.europa.eu/europeanunion/sites/europaeu/files/</w:t>
        </w:r>
      </w:hyperlink>
      <w:r w:rsidR="003C74E4" w:rsidRPr="00CF291F">
        <w:rPr>
          <w:rStyle w:val="a5"/>
          <w:color w:val="auto"/>
          <w:sz w:val="28"/>
          <w:szCs w:val="28"/>
          <w:u w:val="none"/>
          <w:lang w:val="en-US"/>
        </w:rPr>
        <w:t>.</w:t>
      </w:r>
      <w:r w:rsidR="00533DDC" w:rsidRPr="00CF291F">
        <w:rPr>
          <w:sz w:val="28"/>
          <w:szCs w:val="28"/>
          <w:lang w:val="en-US"/>
        </w:rPr>
        <w:t xml:space="preserve"> </w:t>
      </w:r>
      <w:r w:rsidR="003C74E4" w:rsidRPr="00CF291F">
        <w:rPr>
          <w:sz w:val="28"/>
          <w:szCs w:val="28"/>
          <w:lang w:val="en-US"/>
        </w:rPr>
        <w:t>12.12.2021.</w:t>
      </w:r>
      <w:r w:rsidR="00533DDC" w:rsidRPr="00CF291F">
        <w:rPr>
          <w:sz w:val="28"/>
          <w:szCs w:val="28"/>
          <w:lang w:val="en-US"/>
        </w:rPr>
        <w:t xml:space="preserve"> </w:t>
      </w:r>
    </w:p>
    <w:p w14:paraId="2261BD80" w14:textId="7AC3F339" w:rsidR="00533DDC" w:rsidRPr="00CF291F" w:rsidRDefault="00A44C93" w:rsidP="00AF7C47">
      <w:pPr>
        <w:tabs>
          <w:tab w:val="left" w:pos="993"/>
          <w:tab w:val="left" w:pos="4962"/>
        </w:tabs>
        <w:ind w:firstLine="709"/>
        <w:jc w:val="both"/>
        <w:rPr>
          <w:sz w:val="28"/>
          <w:szCs w:val="28"/>
          <w:lang w:val="en-US"/>
        </w:rPr>
      </w:pPr>
      <w:r w:rsidRPr="00CF291F">
        <w:rPr>
          <w:sz w:val="28"/>
          <w:szCs w:val="28"/>
          <w:lang w:val="en-US"/>
        </w:rPr>
        <w:t xml:space="preserve">20 </w:t>
      </w:r>
      <w:r w:rsidR="00533DDC" w:rsidRPr="00CF291F">
        <w:rPr>
          <w:sz w:val="28"/>
          <w:szCs w:val="28"/>
          <w:lang w:val="en-US"/>
        </w:rPr>
        <w:t>Treaty establishing the European Coal and Steel Community on the 18 of April, 1951 //</w:t>
      </w:r>
      <w:r w:rsidR="003C74E4" w:rsidRPr="00CF291F">
        <w:rPr>
          <w:sz w:val="28"/>
          <w:szCs w:val="28"/>
          <w:lang w:val="en-US"/>
        </w:rPr>
        <w:t xml:space="preserve"> </w:t>
      </w:r>
      <w:hyperlink r:id="rId14" w:history="1">
        <w:r w:rsidR="003C74E4" w:rsidRPr="00CF291F">
          <w:rPr>
            <w:rStyle w:val="a5"/>
            <w:color w:val="auto"/>
            <w:sz w:val="28"/>
            <w:szCs w:val="28"/>
            <w:u w:val="none"/>
            <w:lang w:val="en-US"/>
          </w:rPr>
          <w:t>www.eurlex.europa.eu/legal-content/EN/TXT/?uri</w:t>
        </w:r>
      </w:hyperlink>
      <w:r w:rsidR="00533DDC" w:rsidRPr="00CF291F">
        <w:rPr>
          <w:sz w:val="28"/>
          <w:szCs w:val="28"/>
          <w:lang w:val="en-US"/>
        </w:rPr>
        <w:t xml:space="preserve">. </w:t>
      </w:r>
      <w:r w:rsidR="003C74E4" w:rsidRPr="00CF291F">
        <w:rPr>
          <w:sz w:val="28"/>
          <w:szCs w:val="28"/>
          <w:lang w:val="en-US"/>
        </w:rPr>
        <w:t>09.09.</w:t>
      </w:r>
      <w:r w:rsidR="00533DDC" w:rsidRPr="00CF291F">
        <w:rPr>
          <w:sz w:val="28"/>
          <w:szCs w:val="28"/>
          <w:lang w:val="en-US"/>
        </w:rPr>
        <w:t xml:space="preserve">2021. </w:t>
      </w:r>
    </w:p>
    <w:p w14:paraId="1AAF8D60" w14:textId="4A7D7C12" w:rsidR="00533DDC" w:rsidRPr="00CF291F" w:rsidRDefault="00A44C93" w:rsidP="00AF7C47">
      <w:pPr>
        <w:tabs>
          <w:tab w:val="left" w:pos="993"/>
        </w:tabs>
        <w:ind w:firstLine="709"/>
        <w:jc w:val="both"/>
        <w:rPr>
          <w:color w:val="000000" w:themeColor="text1"/>
          <w:sz w:val="28"/>
          <w:szCs w:val="28"/>
          <w:lang w:val="en-US"/>
        </w:rPr>
      </w:pPr>
      <w:r w:rsidRPr="00CF291F">
        <w:rPr>
          <w:color w:val="000000" w:themeColor="text1"/>
          <w:sz w:val="28"/>
          <w:szCs w:val="28"/>
          <w:lang w:val="en-US"/>
        </w:rPr>
        <w:t xml:space="preserve">21 </w:t>
      </w:r>
      <w:r w:rsidR="00533DDC" w:rsidRPr="00CF291F">
        <w:rPr>
          <w:color w:val="000000" w:themeColor="text1"/>
          <w:sz w:val="28"/>
          <w:szCs w:val="28"/>
          <w:lang w:val="en-US"/>
        </w:rPr>
        <w:t xml:space="preserve">Treaty establishing the European Economic Community on the 25 of March, 1957 </w:t>
      </w:r>
      <w:r w:rsidR="003C74E4" w:rsidRPr="00CF291F">
        <w:rPr>
          <w:color w:val="000000" w:themeColor="text1"/>
          <w:sz w:val="28"/>
          <w:szCs w:val="28"/>
          <w:lang w:val="en-US"/>
        </w:rPr>
        <w:t xml:space="preserve">// </w:t>
      </w:r>
      <w:r w:rsidR="00533DDC" w:rsidRPr="00CF291F">
        <w:rPr>
          <w:color w:val="000000" w:themeColor="text1"/>
          <w:sz w:val="28"/>
          <w:szCs w:val="28"/>
          <w:lang w:val="en-US"/>
        </w:rPr>
        <w:t xml:space="preserve">http: // wwww.eurlex.europa.eu/legal-content/EN/TXT/? </w:t>
      </w:r>
      <w:r w:rsidR="003C74E4" w:rsidRPr="00CF291F">
        <w:rPr>
          <w:color w:val="000000" w:themeColor="text1"/>
          <w:sz w:val="28"/>
          <w:szCs w:val="28"/>
          <w:lang w:val="en-US"/>
        </w:rPr>
        <w:t>09.09.</w:t>
      </w:r>
      <w:r w:rsidR="00533DDC" w:rsidRPr="00CF291F">
        <w:rPr>
          <w:color w:val="000000" w:themeColor="text1"/>
          <w:sz w:val="28"/>
          <w:szCs w:val="28"/>
          <w:lang w:val="en-US"/>
        </w:rPr>
        <w:t xml:space="preserve">2021. </w:t>
      </w:r>
    </w:p>
    <w:p w14:paraId="5BCF665A" w14:textId="1E237573" w:rsidR="00533DDC" w:rsidRPr="00CF291F" w:rsidRDefault="00A44C93" w:rsidP="00AF7C47">
      <w:pPr>
        <w:tabs>
          <w:tab w:val="left" w:pos="993"/>
        </w:tabs>
        <w:ind w:firstLine="709"/>
        <w:jc w:val="both"/>
        <w:rPr>
          <w:color w:val="000000" w:themeColor="text1"/>
          <w:sz w:val="28"/>
          <w:szCs w:val="28"/>
          <w:lang w:val="en-US"/>
        </w:rPr>
      </w:pPr>
      <w:r w:rsidRPr="00CF291F">
        <w:rPr>
          <w:color w:val="000000" w:themeColor="text1"/>
          <w:sz w:val="28"/>
          <w:szCs w:val="28"/>
          <w:lang w:val="en-US"/>
        </w:rPr>
        <w:lastRenderedPageBreak/>
        <w:t xml:space="preserve">22 </w:t>
      </w:r>
      <w:r w:rsidR="00533DDC" w:rsidRPr="00CF291F">
        <w:rPr>
          <w:color w:val="000000" w:themeColor="text1"/>
          <w:sz w:val="28"/>
          <w:szCs w:val="28"/>
          <w:lang w:val="en-US"/>
        </w:rPr>
        <w:t xml:space="preserve">Treaty establishing the European Atomic Energy Community (Euratom) on the 25 of March, 1957 </w:t>
      </w:r>
      <w:r w:rsidR="003C74E4" w:rsidRPr="00CF291F">
        <w:rPr>
          <w:color w:val="000000" w:themeColor="text1"/>
          <w:sz w:val="28"/>
          <w:szCs w:val="28"/>
          <w:lang w:val="en-US"/>
        </w:rPr>
        <w:t>//</w:t>
      </w:r>
      <w:r w:rsidR="00533DDC" w:rsidRPr="00CF291F">
        <w:rPr>
          <w:color w:val="000000" w:themeColor="text1"/>
          <w:sz w:val="28"/>
          <w:szCs w:val="28"/>
          <w:lang w:val="en-US"/>
        </w:rPr>
        <w:t xml:space="preserve"> http: //eur-lex.europa.eu/legalcontent/EN/TXT/? </w:t>
      </w:r>
      <w:r w:rsidR="003C74E4" w:rsidRPr="00CF291F">
        <w:rPr>
          <w:color w:val="000000" w:themeColor="text1"/>
          <w:sz w:val="28"/>
          <w:szCs w:val="28"/>
          <w:lang w:val="en-US"/>
        </w:rPr>
        <w:t>09.09.</w:t>
      </w:r>
      <w:r w:rsidR="00533DDC" w:rsidRPr="00CF291F">
        <w:rPr>
          <w:color w:val="000000" w:themeColor="text1"/>
          <w:sz w:val="28"/>
          <w:szCs w:val="28"/>
          <w:lang w:val="en-US"/>
        </w:rPr>
        <w:t xml:space="preserve">2021. </w:t>
      </w:r>
    </w:p>
    <w:p w14:paraId="3E9679AA" w14:textId="118BAA69" w:rsidR="00533DDC" w:rsidRPr="00CF291F" w:rsidRDefault="00A44C93" w:rsidP="00AF7C47">
      <w:pPr>
        <w:tabs>
          <w:tab w:val="left" w:pos="993"/>
        </w:tabs>
        <w:ind w:firstLine="709"/>
        <w:jc w:val="both"/>
        <w:rPr>
          <w:color w:val="000000" w:themeColor="text1"/>
          <w:sz w:val="28"/>
          <w:szCs w:val="28"/>
          <w:lang w:val="en-US"/>
        </w:rPr>
      </w:pPr>
      <w:r w:rsidRPr="00CF291F">
        <w:rPr>
          <w:color w:val="000000" w:themeColor="text1"/>
          <w:sz w:val="28"/>
          <w:szCs w:val="28"/>
        </w:rPr>
        <w:t xml:space="preserve">23 </w:t>
      </w:r>
      <w:r w:rsidR="00533DDC" w:rsidRPr="00CF291F">
        <w:rPr>
          <w:color w:val="000000" w:themeColor="text1"/>
          <w:sz w:val="28"/>
          <w:szCs w:val="28"/>
        </w:rPr>
        <w:t xml:space="preserve">Барановский В.Г. Европейское измерение современных международных отношений </w:t>
      </w:r>
      <w:r w:rsidR="003C74E4" w:rsidRPr="00CF291F">
        <w:rPr>
          <w:color w:val="000000" w:themeColor="text1"/>
          <w:sz w:val="28"/>
          <w:szCs w:val="28"/>
        </w:rPr>
        <w:t>//</w:t>
      </w:r>
      <w:r w:rsidR="00533DDC" w:rsidRPr="00CF291F">
        <w:rPr>
          <w:color w:val="000000" w:themeColor="text1"/>
          <w:sz w:val="28"/>
          <w:szCs w:val="28"/>
        </w:rPr>
        <w:t xml:space="preserve"> https://studfiles.net/preview/5820143/</w:t>
      </w:r>
      <w:r w:rsidR="003C74E4" w:rsidRPr="00CF291F">
        <w:rPr>
          <w:color w:val="000000" w:themeColor="text1"/>
          <w:sz w:val="28"/>
          <w:szCs w:val="28"/>
        </w:rPr>
        <w:t>.</w:t>
      </w:r>
      <w:r w:rsidR="00533DDC" w:rsidRPr="00CF291F">
        <w:rPr>
          <w:color w:val="000000" w:themeColor="text1"/>
          <w:sz w:val="28"/>
          <w:szCs w:val="28"/>
        </w:rPr>
        <w:t xml:space="preserve"> </w:t>
      </w:r>
      <w:r w:rsidR="00533DDC" w:rsidRPr="00CF291F">
        <w:rPr>
          <w:color w:val="000000" w:themeColor="text1"/>
          <w:sz w:val="28"/>
          <w:szCs w:val="28"/>
          <w:lang w:val="en-US"/>
        </w:rPr>
        <w:t>09.10.2021</w:t>
      </w:r>
      <w:r w:rsidR="003C74E4" w:rsidRPr="00CF291F">
        <w:rPr>
          <w:color w:val="000000" w:themeColor="text1"/>
          <w:sz w:val="28"/>
          <w:szCs w:val="28"/>
          <w:lang w:val="en-US"/>
        </w:rPr>
        <w:t>.</w:t>
      </w:r>
    </w:p>
    <w:p w14:paraId="2DC648F9" w14:textId="4D9AE459" w:rsidR="00533DDC" w:rsidRPr="00CF291F" w:rsidRDefault="00A44C93" w:rsidP="00AF7C47">
      <w:pPr>
        <w:tabs>
          <w:tab w:val="left" w:pos="993"/>
        </w:tabs>
        <w:ind w:firstLine="709"/>
        <w:jc w:val="both"/>
        <w:rPr>
          <w:color w:val="000000" w:themeColor="text1"/>
          <w:sz w:val="28"/>
          <w:szCs w:val="28"/>
        </w:rPr>
      </w:pPr>
      <w:r w:rsidRPr="00CF291F">
        <w:rPr>
          <w:color w:val="000000" w:themeColor="text1"/>
          <w:sz w:val="28"/>
          <w:szCs w:val="28"/>
          <w:lang w:val="en-US"/>
        </w:rPr>
        <w:t xml:space="preserve">24 </w:t>
      </w:r>
      <w:r w:rsidR="00533DDC" w:rsidRPr="00CF291F">
        <w:rPr>
          <w:color w:val="000000" w:themeColor="text1"/>
          <w:sz w:val="28"/>
          <w:szCs w:val="28"/>
          <w:lang w:val="en-US"/>
        </w:rPr>
        <w:t>Schengen Agreement on the 14 of June, 1985</w:t>
      </w:r>
      <w:r w:rsidR="003C74E4" w:rsidRPr="00CF291F">
        <w:rPr>
          <w:color w:val="000000" w:themeColor="text1"/>
          <w:sz w:val="28"/>
          <w:szCs w:val="28"/>
          <w:lang w:val="en-US"/>
        </w:rPr>
        <w:t xml:space="preserve"> //</w:t>
      </w:r>
      <w:r w:rsidR="00533DDC" w:rsidRPr="00CF291F">
        <w:rPr>
          <w:color w:val="000000" w:themeColor="text1"/>
          <w:sz w:val="28"/>
          <w:szCs w:val="28"/>
          <w:lang w:val="pl-PL"/>
        </w:rPr>
        <w:t xml:space="preserve"> </w:t>
      </w:r>
      <w:hyperlink r:id="rId15" w:history="1">
        <w:r w:rsidR="00533DDC" w:rsidRPr="00CF291F">
          <w:rPr>
            <w:rStyle w:val="a5"/>
            <w:color w:val="000000" w:themeColor="text1"/>
            <w:sz w:val="28"/>
            <w:szCs w:val="28"/>
            <w:u w:val="none"/>
            <w:lang w:val="pl-PL"/>
          </w:rPr>
          <w:t>https://eur-lex.europa.eu/legalcontent/EN/TXT/?uri=celex:42000A0922(02)</w:t>
        </w:r>
      </w:hyperlink>
      <w:r w:rsidR="00533DDC" w:rsidRPr="00CF291F">
        <w:rPr>
          <w:color w:val="000000" w:themeColor="text1"/>
          <w:sz w:val="28"/>
          <w:szCs w:val="28"/>
          <w:lang w:val="pl-PL"/>
        </w:rPr>
        <w:t xml:space="preserve">. </w:t>
      </w:r>
      <w:r w:rsidR="00533DDC" w:rsidRPr="00CF291F">
        <w:rPr>
          <w:color w:val="000000" w:themeColor="text1"/>
          <w:sz w:val="28"/>
          <w:szCs w:val="28"/>
        </w:rPr>
        <w:t>19</w:t>
      </w:r>
      <w:r w:rsidR="003C74E4" w:rsidRPr="00CF291F">
        <w:rPr>
          <w:color w:val="000000" w:themeColor="text1"/>
          <w:sz w:val="28"/>
          <w:szCs w:val="28"/>
        </w:rPr>
        <w:t>.10.</w:t>
      </w:r>
      <w:r w:rsidR="00533DDC" w:rsidRPr="00CF291F">
        <w:rPr>
          <w:color w:val="000000" w:themeColor="text1"/>
          <w:sz w:val="28"/>
          <w:szCs w:val="28"/>
        </w:rPr>
        <w:t xml:space="preserve">2021. </w:t>
      </w:r>
    </w:p>
    <w:p w14:paraId="2AEA469C" w14:textId="29DC7FAC" w:rsidR="00533DDC" w:rsidRPr="00CF291F" w:rsidRDefault="00A44C93" w:rsidP="00AF7C47">
      <w:pPr>
        <w:tabs>
          <w:tab w:val="left" w:pos="709"/>
          <w:tab w:val="left" w:pos="851"/>
          <w:tab w:val="left" w:pos="993"/>
        </w:tabs>
        <w:ind w:firstLine="709"/>
        <w:jc w:val="both"/>
        <w:rPr>
          <w:color w:val="000000" w:themeColor="text1"/>
          <w:sz w:val="28"/>
          <w:szCs w:val="28"/>
        </w:rPr>
      </w:pPr>
      <w:r w:rsidRPr="00CF291F">
        <w:rPr>
          <w:sz w:val="28"/>
          <w:szCs w:val="28"/>
        </w:rPr>
        <w:t xml:space="preserve">25 </w:t>
      </w:r>
      <w:r w:rsidR="00533DDC" w:rsidRPr="00CF291F">
        <w:rPr>
          <w:sz w:val="28"/>
          <w:szCs w:val="28"/>
        </w:rPr>
        <w:t>Костюнина Г.</w:t>
      </w:r>
      <w:r w:rsidR="003C74E4" w:rsidRPr="00CF291F">
        <w:rPr>
          <w:sz w:val="28"/>
          <w:szCs w:val="28"/>
        </w:rPr>
        <w:t xml:space="preserve">М., Ливенцев Н.Н. </w:t>
      </w:r>
      <w:r w:rsidR="00533DDC" w:rsidRPr="00CF291F">
        <w:rPr>
          <w:sz w:val="28"/>
          <w:szCs w:val="28"/>
        </w:rPr>
        <w:t xml:space="preserve">Интеграционные объединения мира // </w:t>
      </w:r>
      <w:r w:rsidR="003C74E4" w:rsidRPr="00CF291F">
        <w:rPr>
          <w:sz w:val="28"/>
          <w:szCs w:val="28"/>
        </w:rPr>
        <w:t xml:space="preserve">В кн.: </w:t>
      </w:r>
      <w:r w:rsidR="00533DDC" w:rsidRPr="00CF291F">
        <w:rPr>
          <w:sz w:val="28"/>
          <w:szCs w:val="28"/>
        </w:rPr>
        <w:t>Мировая экономика и международные экономические отношения. – М.: Магистр, 2008. – С. 164-187</w:t>
      </w:r>
      <w:r w:rsidR="003C74E4" w:rsidRPr="00CF291F">
        <w:rPr>
          <w:sz w:val="28"/>
          <w:szCs w:val="28"/>
        </w:rPr>
        <w:t>.</w:t>
      </w:r>
    </w:p>
    <w:p w14:paraId="78A39374" w14:textId="2A145BED" w:rsidR="00533DDC" w:rsidRPr="00CF291F" w:rsidRDefault="00A44C93" w:rsidP="00AF7C47">
      <w:pPr>
        <w:tabs>
          <w:tab w:val="left" w:pos="993"/>
        </w:tabs>
        <w:ind w:firstLine="709"/>
        <w:jc w:val="both"/>
        <w:rPr>
          <w:color w:val="000000" w:themeColor="text1"/>
          <w:sz w:val="28"/>
          <w:szCs w:val="28"/>
        </w:rPr>
      </w:pPr>
      <w:r w:rsidRPr="00CF291F">
        <w:rPr>
          <w:sz w:val="28"/>
          <w:szCs w:val="28"/>
        </w:rPr>
        <w:t xml:space="preserve">26 </w:t>
      </w:r>
      <w:r w:rsidR="00533DDC" w:rsidRPr="00CF291F">
        <w:rPr>
          <w:sz w:val="28"/>
          <w:szCs w:val="28"/>
        </w:rPr>
        <w:t>Сологуб В.</w:t>
      </w:r>
      <w:r w:rsidR="003C74E4" w:rsidRPr="00CF291F">
        <w:rPr>
          <w:sz w:val="28"/>
          <w:szCs w:val="28"/>
        </w:rPr>
        <w:t>И.</w:t>
      </w:r>
      <w:r w:rsidR="00533DDC" w:rsidRPr="00CF291F">
        <w:rPr>
          <w:sz w:val="28"/>
          <w:szCs w:val="28"/>
        </w:rPr>
        <w:t xml:space="preserve"> Современные интеграционные процессы в Евразийском экономическом союзе</w:t>
      </w:r>
      <w:r w:rsidR="003C74E4" w:rsidRPr="00CF291F">
        <w:rPr>
          <w:sz w:val="28"/>
          <w:szCs w:val="28"/>
        </w:rPr>
        <w:t>:</w:t>
      </w:r>
      <w:r w:rsidR="00533DDC" w:rsidRPr="00CF291F">
        <w:rPr>
          <w:sz w:val="28"/>
          <w:szCs w:val="28"/>
        </w:rPr>
        <w:t xml:space="preserve"> </w:t>
      </w:r>
      <w:r w:rsidR="003C74E4" w:rsidRPr="00CF291F">
        <w:rPr>
          <w:sz w:val="28"/>
          <w:szCs w:val="28"/>
        </w:rPr>
        <w:t>дис</w:t>
      </w:r>
      <w:r w:rsidR="00533DDC" w:rsidRPr="00CF291F">
        <w:rPr>
          <w:sz w:val="28"/>
          <w:szCs w:val="28"/>
        </w:rPr>
        <w:t xml:space="preserve">. </w:t>
      </w:r>
      <w:r w:rsidR="003C74E4" w:rsidRPr="00CF291F">
        <w:rPr>
          <w:sz w:val="28"/>
          <w:szCs w:val="28"/>
        </w:rPr>
        <w:t xml:space="preserve">… </w:t>
      </w:r>
      <w:r w:rsidR="00533DDC" w:rsidRPr="00CF291F">
        <w:rPr>
          <w:sz w:val="28"/>
          <w:szCs w:val="28"/>
        </w:rPr>
        <w:t>док. наук</w:t>
      </w:r>
      <w:r w:rsidR="003C74E4" w:rsidRPr="00CF291F">
        <w:rPr>
          <w:sz w:val="28"/>
          <w:szCs w:val="28"/>
        </w:rPr>
        <w:t>: 23.00.04.</w:t>
      </w:r>
      <w:r w:rsidR="00533DDC" w:rsidRPr="00CF291F">
        <w:rPr>
          <w:sz w:val="28"/>
          <w:szCs w:val="28"/>
        </w:rPr>
        <w:t xml:space="preserve"> </w:t>
      </w:r>
      <w:r w:rsidR="003C74E4" w:rsidRPr="00CF291F">
        <w:rPr>
          <w:sz w:val="28"/>
          <w:szCs w:val="28"/>
        </w:rPr>
        <w:t xml:space="preserve">– </w:t>
      </w:r>
      <w:r w:rsidR="00533DDC" w:rsidRPr="00CF291F">
        <w:rPr>
          <w:sz w:val="28"/>
          <w:szCs w:val="28"/>
        </w:rPr>
        <w:t>М.</w:t>
      </w:r>
      <w:r w:rsidR="003C74E4" w:rsidRPr="00CF291F">
        <w:rPr>
          <w:sz w:val="28"/>
          <w:szCs w:val="28"/>
        </w:rPr>
        <w:t>,</w:t>
      </w:r>
      <w:r w:rsidR="00533DDC" w:rsidRPr="00CF291F">
        <w:rPr>
          <w:sz w:val="28"/>
          <w:szCs w:val="28"/>
        </w:rPr>
        <w:t xml:space="preserve"> 2019. – 182 с.</w:t>
      </w:r>
    </w:p>
    <w:p w14:paraId="365CBF9A" w14:textId="6BC9D9E0" w:rsidR="00533DDC" w:rsidRPr="00CF291F" w:rsidRDefault="00A44C93" w:rsidP="00AF7C47">
      <w:pPr>
        <w:tabs>
          <w:tab w:val="left" w:pos="993"/>
        </w:tabs>
        <w:ind w:firstLine="709"/>
        <w:jc w:val="both"/>
        <w:rPr>
          <w:sz w:val="28"/>
          <w:szCs w:val="28"/>
          <w:lang w:val="kk-KZ"/>
        </w:rPr>
      </w:pPr>
      <w:r w:rsidRPr="00CF291F">
        <w:rPr>
          <w:sz w:val="28"/>
          <w:szCs w:val="28"/>
        </w:rPr>
        <w:t xml:space="preserve">27 </w:t>
      </w:r>
      <w:r w:rsidR="00533DDC" w:rsidRPr="00CF291F">
        <w:rPr>
          <w:sz w:val="28"/>
          <w:szCs w:val="28"/>
        </w:rPr>
        <w:t>Садыкова</w:t>
      </w:r>
      <w:r w:rsidR="003C74E4" w:rsidRPr="00CF291F">
        <w:rPr>
          <w:sz w:val="28"/>
          <w:szCs w:val="28"/>
        </w:rPr>
        <w:t xml:space="preserve"> Г.Т</w:t>
      </w:r>
      <w:r w:rsidR="00533DDC" w:rsidRPr="00CF291F">
        <w:rPr>
          <w:sz w:val="28"/>
          <w:szCs w:val="28"/>
        </w:rPr>
        <w:t>. Концепция экономического коридора как эффективная форма сбалансированности торгово-экономических межгосударственных связей //</w:t>
      </w:r>
      <w:r w:rsidR="003C74E4" w:rsidRPr="00CF291F">
        <w:rPr>
          <w:sz w:val="28"/>
          <w:szCs w:val="28"/>
        </w:rPr>
        <w:t xml:space="preserve"> </w:t>
      </w:r>
      <w:r w:rsidR="00533DDC" w:rsidRPr="00CF291F">
        <w:rPr>
          <w:sz w:val="28"/>
          <w:szCs w:val="28"/>
        </w:rPr>
        <w:t xml:space="preserve">Вестник Казахского университета экономики, финансов и  международной торговли. </w:t>
      </w:r>
      <w:r w:rsidR="003C74E4" w:rsidRPr="00CF291F">
        <w:rPr>
          <w:sz w:val="28"/>
          <w:szCs w:val="28"/>
        </w:rPr>
        <w:t>–</w:t>
      </w:r>
      <w:r w:rsidR="00533DDC" w:rsidRPr="00CF291F">
        <w:rPr>
          <w:sz w:val="28"/>
          <w:szCs w:val="28"/>
        </w:rPr>
        <w:t xml:space="preserve"> </w:t>
      </w:r>
      <w:r w:rsidR="003C74E4" w:rsidRPr="00CF291F">
        <w:rPr>
          <w:sz w:val="28"/>
          <w:szCs w:val="28"/>
        </w:rPr>
        <w:t xml:space="preserve">2022. – </w:t>
      </w:r>
      <w:r w:rsidR="00533DDC" w:rsidRPr="00CF291F">
        <w:rPr>
          <w:sz w:val="28"/>
          <w:szCs w:val="28"/>
        </w:rPr>
        <w:t>№1(46)</w:t>
      </w:r>
      <w:r w:rsidR="003C74E4" w:rsidRPr="00CF291F">
        <w:rPr>
          <w:sz w:val="28"/>
          <w:szCs w:val="28"/>
        </w:rPr>
        <w:t>. – С. 166-171.</w:t>
      </w:r>
      <w:r w:rsidR="00533DDC" w:rsidRPr="00CF291F">
        <w:rPr>
          <w:sz w:val="28"/>
          <w:szCs w:val="28"/>
        </w:rPr>
        <w:t xml:space="preserve"> </w:t>
      </w:r>
    </w:p>
    <w:p w14:paraId="1F2F5788" w14:textId="1FC27726" w:rsidR="00533DDC" w:rsidRPr="00CF291F" w:rsidRDefault="00A44C93" w:rsidP="00AF7C47">
      <w:pPr>
        <w:tabs>
          <w:tab w:val="left" w:pos="993"/>
        </w:tabs>
        <w:ind w:firstLine="709"/>
        <w:jc w:val="both"/>
        <w:rPr>
          <w:sz w:val="28"/>
          <w:szCs w:val="28"/>
        </w:rPr>
      </w:pPr>
      <w:r w:rsidRPr="00CF291F">
        <w:rPr>
          <w:sz w:val="28"/>
          <w:szCs w:val="28"/>
        </w:rPr>
        <w:t xml:space="preserve">28 </w:t>
      </w:r>
      <w:r w:rsidR="00533DDC" w:rsidRPr="00CF291F">
        <w:rPr>
          <w:sz w:val="28"/>
          <w:szCs w:val="28"/>
        </w:rPr>
        <w:t xml:space="preserve">Буторина О. Понятие региональной интеграции: новые подходы </w:t>
      </w:r>
      <w:r w:rsidR="003C74E4" w:rsidRPr="00CF291F">
        <w:rPr>
          <w:sz w:val="28"/>
          <w:szCs w:val="28"/>
        </w:rPr>
        <w:t>//</w:t>
      </w:r>
      <w:r w:rsidR="00533DDC" w:rsidRPr="00CF291F">
        <w:rPr>
          <w:sz w:val="28"/>
          <w:szCs w:val="28"/>
        </w:rPr>
        <w:t xml:space="preserve"> </w:t>
      </w:r>
      <w:hyperlink r:id="rId16" w:history="1">
        <w:r w:rsidR="00533DDC" w:rsidRPr="00CF291F">
          <w:rPr>
            <w:rStyle w:val="a5"/>
            <w:color w:val="000000" w:themeColor="text1"/>
            <w:sz w:val="28"/>
            <w:szCs w:val="28"/>
            <w:u w:val="none"/>
          </w:rPr>
          <w:t>https://polit.ru/article/2006/04/10/butorina/</w:t>
        </w:r>
      </w:hyperlink>
      <w:r w:rsidR="003C74E4" w:rsidRPr="00CF291F">
        <w:rPr>
          <w:rStyle w:val="a5"/>
          <w:color w:val="000000" w:themeColor="text1"/>
          <w:sz w:val="28"/>
          <w:szCs w:val="28"/>
          <w:u w:val="none"/>
        </w:rPr>
        <w:t>.</w:t>
      </w:r>
      <w:r w:rsidR="00533DDC" w:rsidRPr="00CF291F">
        <w:rPr>
          <w:sz w:val="28"/>
          <w:szCs w:val="28"/>
        </w:rPr>
        <w:t xml:space="preserve"> 24.09.2021</w:t>
      </w:r>
      <w:r w:rsidR="003C74E4" w:rsidRPr="00CF291F">
        <w:rPr>
          <w:sz w:val="28"/>
          <w:szCs w:val="28"/>
        </w:rPr>
        <w:t>.</w:t>
      </w:r>
    </w:p>
    <w:p w14:paraId="763DB50D" w14:textId="2E7893CF" w:rsidR="00533DDC" w:rsidRPr="00FB7644" w:rsidRDefault="00A44C93" w:rsidP="00AF7C47">
      <w:pPr>
        <w:pStyle w:val="af0"/>
        <w:shd w:val="clear" w:color="auto" w:fill="FFFFFF"/>
        <w:tabs>
          <w:tab w:val="left" w:pos="993"/>
        </w:tabs>
        <w:spacing w:before="0" w:beforeAutospacing="0" w:after="0" w:afterAutospacing="0"/>
        <w:ind w:firstLine="709"/>
        <w:jc w:val="both"/>
        <w:textAlignment w:val="baseline"/>
        <w:rPr>
          <w:color w:val="000000" w:themeColor="text1"/>
          <w:sz w:val="28"/>
          <w:szCs w:val="28"/>
        </w:rPr>
      </w:pPr>
      <w:r w:rsidRPr="00CF291F">
        <w:rPr>
          <w:color w:val="000000" w:themeColor="text1"/>
          <w:spacing w:val="-7"/>
          <w:sz w:val="28"/>
          <w:szCs w:val="28"/>
        </w:rPr>
        <w:t xml:space="preserve">29 </w:t>
      </w:r>
      <w:r w:rsidR="00533DDC" w:rsidRPr="00CF291F">
        <w:rPr>
          <w:color w:val="000000" w:themeColor="text1"/>
          <w:spacing w:val="-7"/>
          <w:sz w:val="28"/>
          <w:szCs w:val="28"/>
        </w:rPr>
        <w:t xml:space="preserve">Региональные интеграционные объединения и Всемирная торговая организация </w:t>
      </w:r>
      <w:r w:rsidR="003C74E4" w:rsidRPr="00CF291F">
        <w:rPr>
          <w:color w:val="000000" w:themeColor="text1"/>
          <w:spacing w:val="-7"/>
          <w:sz w:val="28"/>
          <w:szCs w:val="28"/>
        </w:rPr>
        <w:t>//</w:t>
      </w:r>
      <w:r w:rsidR="00533DDC" w:rsidRPr="00CF291F">
        <w:rPr>
          <w:color w:val="000000" w:themeColor="text1"/>
          <w:spacing w:val="-7"/>
          <w:sz w:val="28"/>
          <w:szCs w:val="28"/>
        </w:rPr>
        <w:t xml:space="preserve"> https://cis.minsk.by/news/9186/regionalnye-integracionnye</w:t>
      </w:r>
      <w:r w:rsidR="00FA3A98" w:rsidRPr="00CF291F">
        <w:rPr>
          <w:color w:val="000000" w:themeColor="text1"/>
          <w:spacing w:val="-7"/>
          <w:sz w:val="28"/>
          <w:szCs w:val="28"/>
        </w:rPr>
        <w:t>.</w:t>
      </w:r>
      <w:r w:rsidR="00533DDC" w:rsidRPr="00CF291F">
        <w:rPr>
          <w:color w:val="000000" w:themeColor="text1"/>
          <w:sz w:val="28"/>
          <w:szCs w:val="28"/>
        </w:rPr>
        <w:t xml:space="preserve"> 25.09.2021</w:t>
      </w:r>
      <w:r w:rsidR="00FA3A98" w:rsidRPr="00CF291F">
        <w:rPr>
          <w:color w:val="000000" w:themeColor="text1"/>
          <w:sz w:val="28"/>
          <w:szCs w:val="28"/>
        </w:rPr>
        <w:t>.</w:t>
      </w:r>
    </w:p>
    <w:p w14:paraId="385799DA" w14:textId="3E604544" w:rsidR="00533DDC" w:rsidRPr="00A44C93" w:rsidRDefault="00A44C93" w:rsidP="00AF7C47">
      <w:pPr>
        <w:tabs>
          <w:tab w:val="left" w:pos="993"/>
        </w:tabs>
        <w:ind w:firstLine="709"/>
        <w:jc w:val="both"/>
        <w:rPr>
          <w:sz w:val="28"/>
          <w:szCs w:val="28"/>
        </w:rPr>
      </w:pPr>
      <w:bookmarkStart w:id="75" w:name="_Hlk127895786"/>
      <w:r w:rsidRPr="00A44C93">
        <w:rPr>
          <w:sz w:val="28"/>
          <w:szCs w:val="28"/>
        </w:rPr>
        <w:t xml:space="preserve">30 </w:t>
      </w:r>
      <w:r w:rsidR="00533DDC" w:rsidRPr="00A44C93">
        <w:rPr>
          <w:sz w:val="28"/>
          <w:szCs w:val="28"/>
        </w:rPr>
        <w:t>Авладеев</w:t>
      </w:r>
      <w:r w:rsidR="00FA3A98">
        <w:rPr>
          <w:sz w:val="28"/>
          <w:szCs w:val="28"/>
        </w:rPr>
        <w:t xml:space="preserve"> А. </w:t>
      </w:r>
      <w:r w:rsidR="00533DDC" w:rsidRPr="00A44C93">
        <w:rPr>
          <w:sz w:val="28"/>
          <w:szCs w:val="28"/>
        </w:rPr>
        <w:t xml:space="preserve">Уточнение понятий «экономическая интеграция» и «принудительная экономическая интеграция» // Молодой ученый. </w:t>
      </w:r>
      <w:r w:rsidR="00FA3A98">
        <w:rPr>
          <w:sz w:val="28"/>
          <w:szCs w:val="28"/>
        </w:rPr>
        <w:t xml:space="preserve">– </w:t>
      </w:r>
      <w:r w:rsidR="00533DDC" w:rsidRPr="00A44C93">
        <w:rPr>
          <w:sz w:val="28"/>
          <w:szCs w:val="28"/>
        </w:rPr>
        <w:t>2014.</w:t>
      </w:r>
      <w:r w:rsidR="00FA3A98">
        <w:rPr>
          <w:sz w:val="28"/>
          <w:szCs w:val="28"/>
        </w:rPr>
        <w:t xml:space="preserve"> –</w:t>
      </w:r>
      <w:r w:rsidR="00533DDC" w:rsidRPr="00A44C93">
        <w:rPr>
          <w:sz w:val="28"/>
          <w:szCs w:val="28"/>
        </w:rPr>
        <w:t>№21.</w:t>
      </w:r>
      <w:r w:rsidR="00FA3A98">
        <w:rPr>
          <w:sz w:val="28"/>
          <w:szCs w:val="28"/>
        </w:rPr>
        <w:t xml:space="preserve"> –</w:t>
      </w:r>
      <w:r w:rsidR="00533DDC" w:rsidRPr="00A44C93">
        <w:rPr>
          <w:sz w:val="28"/>
          <w:szCs w:val="28"/>
        </w:rPr>
        <w:t xml:space="preserve"> С. 260-263</w:t>
      </w:r>
      <w:r w:rsidR="00FA3A98">
        <w:rPr>
          <w:sz w:val="28"/>
          <w:szCs w:val="28"/>
        </w:rPr>
        <w:t>.</w:t>
      </w:r>
    </w:p>
    <w:p w14:paraId="13B609DA" w14:textId="00EC45C3" w:rsidR="00533DDC" w:rsidRPr="00163D2C" w:rsidRDefault="00A44C93" w:rsidP="00AF7C47">
      <w:pPr>
        <w:tabs>
          <w:tab w:val="left" w:pos="993"/>
        </w:tabs>
        <w:ind w:firstLine="709"/>
        <w:jc w:val="both"/>
        <w:rPr>
          <w:sz w:val="28"/>
          <w:szCs w:val="28"/>
        </w:rPr>
      </w:pPr>
      <w:r w:rsidRPr="00163D2C">
        <w:rPr>
          <w:sz w:val="28"/>
          <w:szCs w:val="28"/>
        </w:rPr>
        <w:t xml:space="preserve">31 </w:t>
      </w:r>
      <w:r w:rsidR="00533DDC" w:rsidRPr="00163D2C">
        <w:rPr>
          <w:sz w:val="28"/>
          <w:szCs w:val="28"/>
        </w:rPr>
        <w:t>Щепотьев А.</w:t>
      </w:r>
      <w:r w:rsidR="00FA3A98" w:rsidRPr="00163D2C">
        <w:rPr>
          <w:sz w:val="28"/>
          <w:szCs w:val="28"/>
        </w:rPr>
        <w:t xml:space="preserve"> </w:t>
      </w:r>
      <w:r w:rsidR="00533DDC" w:rsidRPr="00163D2C">
        <w:rPr>
          <w:sz w:val="28"/>
          <w:szCs w:val="28"/>
        </w:rPr>
        <w:t>Принудительная экономическая интеграция // Социально-экономическое развитие России в XXI веке</w:t>
      </w:r>
      <w:r w:rsidR="00FA3A98" w:rsidRPr="00163D2C">
        <w:rPr>
          <w:sz w:val="28"/>
          <w:szCs w:val="28"/>
        </w:rPr>
        <w:t>: сб. ст. 3-й всеросс. науч.-практ. конф.</w:t>
      </w:r>
      <w:r w:rsidR="00533DDC" w:rsidRPr="00163D2C">
        <w:rPr>
          <w:sz w:val="28"/>
          <w:szCs w:val="28"/>
        </w:rPr>
        <w:t xml:space="preserve"> </w:t>
      </w:r>
      <w:r w:rsidR="00FA3A98" w:rsidRPr="00163D2C">
        <w:rPr>
          <w:sz w:val="28"/>
          <w:szCs w:val="28"/>
        </w:rPr>
        <w:t xml:space="preserve">– </w:t>
      </w:r>
      <w:r w:rsidR="00533DDC" w:rsidRPr="00163D2C">
        <w:rPr>
          <w:sz w:val="28"/>
          <w:szCs w:val="28"/>
        </w:rPr>
        <w:t xml:space="preserve">Пенза: Приволжский дом знаний, 2004. </w:t>
      </w:r>
      <w:r w:rsidR="00FA3A98" w:rsidRPr="00163D2C">
        <w:rPr>
          <w:sz w:val="28"/>
          <w:szCs w:val="28"/>
        </w:rPr>
        <w:t>–</w:t>
      </w:r>
      <w:r w:rsidR="00533DDC" w:rsidRPr="00163D2C">
        <w:rPr>
          <w:sz w:val="28"/>
          <w:szCs w:val="28"/>
        </w:rPr>
        <w:t xml:space="preserve"> С. 19-22</w:t>
      </w:r>
      <w:r w:rsidR="00FA3A98" w:rsidRPr="00163D2C">
        <w:rPr>
          <w:sz w:val="28"/>
          <w:szCs w:val="28"/>
        </w:rPr>
        <w:t>.</w:t>
      </w:r>
    </w:p>
    <w:p w14:paraId="49A4B8E0" w14:textId="083CC3E4" w:rsidR="00533DDC" w:rsidRPr="00163D2C" w:rsidRDefault="00A44C93" w:rsidP="00AF7C47">
      <w:pPr>
        <w:tabs>
          <w:tab w:val="left" w:pos="993"/>
        </w:tabs>
        <w:ind w:firstLine="709"/>
        <w:jc w:val="both"/>
        <w:rPr>
          <w:sz w:val="28"/>
          <w:szCs w:val="28"/>
        </w:rPr>
      </w:pPr>
      <w:r w:rsidRPr="00163D2C">
        <w:rPr>
          <w:sz w:val="28"/>
          <w:szCs w:val="28"/>
        </w:rPr>
        <w:t xml:space="preserve">32 </w:t>
      </w:r>
      <w:r w:rsidR="00533DDC" w:rsidRPr="00163D2C">
        <w:rPr>
          <w:sz w:val="28"/>
          <w:szCs w:val="28"/>
        </w:rPr>
        <w:t>Садыкова Г.Т. Таможенный союз: возможности и перспективы</w:t>
      </w:r>
      <w:r w:rsidR="00FA3A98" w:rsidRPr="00163D2C">
        <w:rPr>
          <w:sz w:val="28"/>
          <w:szCs w:val="28"/>
        </w:rPr>
        <w:t xml:space="preserve"> // </w:t>
      </w:r>
      <w:r w:rsidR="00533DDC" w:rsidRPr="00163D2C">
        <w:rPr>
          <w:sz w:val="28"/>
          <w:szCs w:val="28"/>
        </w:rPr>
        <w:t>Докл</w:t>
      </w:r>
      <w:r w:rsidR="00FA3A98" w:rsidRPr="00163D2C">
        <w:rPr>
          <w:sz w:val="28"/>
          <w:szCs w:val="28"/>
        </w:rPr>
        <w:t>.</w:t>
      </w:r>
      <w:r w:rsidR="00533DDC" w:rsidRPr="00163D2C">
        <w:rPr>
          <w:sz w:val="28"/>
          <w:szCs w:val="28"/>
        </w:rPr>
        <w:t xml:space="preserve"> Казахской Академии образования</w:t>
      </w:r>
      <w:r w:rsidR="00FA3A98" w:rsidRPr="00163D2C">
        <w:rPr>
          <w:sz w:val="28"/>
          <w:szCs w:val="28"/>
        </w:rPr>
        <w:t xml:space="preserve">. – </w:t>
      </w:r>
      <w:r w:rsidR="00134100" w:rsidRPr="00163D2C">
        <w:rPr>
          <w:sz w:val="28"/>
          <w:szCs w:val="28"/>
        </w:rPr>
        <w:t xml:space="preserve">Астана, </w:t>
      </w:r>
      <w:r w:rsidR="00FA3A98" w:rsidRPr="00163D2C">
        <w:rPr>
          <w:sz w:val="28"/>
          <w:szCs w:val="28"/>
        </w:rPr>
        <w:t xml:space="preserve">2009. – </w:t>
      </w:r>
      <w:r w:rsidR="00533DDC" w:rsidRPr="00163D2C">
        <w:rPr>
          <w:sz w:val="28"/>
          <w:szCs w:val="28"/>
        </w:rPr>
        <w:t xml:space="preserve">№4. </w:t>
      </w:r>
      <w:r w:rsidR="00FA3A98" w:rsidRPr="00163D2C">
        <w:rPr>
          <w:sz w:val="28"/>
          <w:szCs w:val="28"/>
        </w:rPr>
        <w:t xml:space="preserve">– </w:t>
      </w:r>
      <w:r w:rsidR="00533DDC" w:rsidRPr="00163D2C">
        <w:rPr>
          <w:sz w:val="28"/>
          <w:szCs w:val="28"/>
        </w:rPr>
        <w:t>С.</w:t>
      </w:r>
      <w:r w:rsidR="00FA3A98" w:rsidRPr="00163D2C">
        <w:rPr>
          <w:sz w:val="28"/>
          <w:szCs w:val="28"/>
        </w:rPr>
        <w:t xml:space="preserve"> </w:t>
      </w:r>
      <w:r w:rsidR="00533DDC" w:rsidRPr="00163D2C">
        <w:rPr>
          <w:sz w:val="28"/>
          <w:szCs w:val="28"/>
        </w:rPr>
        <w:t>48</w:t>
      </w:r>
      <w:r w:rsidR="00FA3A98" w:rsidRPr="00163D2C">
        <w:rPr>
          <w:sz w:val="28"/>
          <w:szCs w:val="28"/>
        </w:rPr>
        <w:t>.</w:t>
      </w:r>
    </w:p>
    <w:bookmarkEnd w:id="75"/>
    <w:p w14:paraId="4F554A8E" w14:textId="4C8A2371" w:rsidR="00533DDC" w:rsidRPr="00163D2C" w:rsidRDefault="00533DDC" w:rsidP="00AF7C47">
      <w:pPr>
        <w:pStyle w:val="a3"/>
        <w:tabs>
          <w:tab w:val="left" w:pos="993"/>
        </w:tabs>
        <w:ind w:left="0" w:firstLine="709"/>
        <w:jc w:val="both"/>
        <w:rPr>
          <w:rFonts w:ascii="Times New Roman" w:hAnsi="Times New Roman"/>
          <w:color w:val="180701"/>
          <w:sz w:val="28"/>
          <w:szCs w:val="28"/>
        </w:rPr>
      </w:pPr>
      <w:r w:rsidRPr="00163D2C">
        <w:rPr>
          <w:rFonts w:ascii="Times New Roman" w:hAnsi="Times New Roman"/>
          <w:color w:val="180701"/>
          <w:sz w:val="28"/>
          <w:szCs w:val="28"/>
          <w:shd w:val="clear" w:color="auto" w:fill="FEFCFA"/>
        </w:rPr>
        <w:t>33 Шибутов, М. Зона свободной торговли СНГ: нужна ли она?</w:t>
      </w:r>
      <w:r w:rsidRPr="00163D2C">
        <w:rPr>
          <w:rFonts w:ascii="Times New Roman" w:hAnsi="Times New Roman"/>
          <w:sz w:val="28"/>
          <w:szCs w:val="28"/>
        </w:rPr>
        <w:t xml:space="preserve"> </w:t>
      </w:r>
      <w:r w:rsidR="00FA3A98" w:rsidRPr="00163D2C">
        <w:rPr>
          <w:rFonts w:ascii="Times New Roman" w:hAnsi="Times New Roman"/>
          <w:sz w:val="28"/>
          <w:szCs w:val="28"/>
        </w:rPr>
        <w:t xml:space="preserve">// </w:t>
      </w:r>
      <w:hyperlink r:id="rId17" w:history="1">
        <w:r w:rsidRPr="00163D2C">
          <w:rPr>
            <w:rStyle w:val="a5"/>
            <w:rFonts w:ascii="Times New Roman" w:hAnsi="Times New Roman"/>
            <w:color w:val="000000" w:themeColor="text1"/>
            <w:sz w:val="28"/>
            <w:szCs w:val="28"/>
            <w:u w:val="none"/>
          </w:rPr>
          <w:t>https://regnum.ru/news/economy/2384131.html</w:t>
        </w:r>
      </w:hyperlink>
      <w:r w:rsidR="00FA3A98" w:rsidRPr="00163D2C">
        <w:rPr>
          <w:rStyle w:val="a5"/>
          <w:rFonts w:ascii="Times New Roman" w:hAnsi="Times New Roman"/>
          <w:color w:val="000000" w:themeColor="text1"/>
          <w:sz w:val="28"/>
          <w:szCs w:val="28"/>
          <w:u w:val="none"/>
        </w:rPr>
        <w:t>.</w:t>
      </w:r>
      <w:r w:rsidRPr="00163D2C">
        <w:rPr>
          <w:rFonts w:ascii="Times New Roman" w:hAnsi="Times New Roman"/>
          <w:color w:val="180701"/>
          <w:sz w:val="28"/>
          <w:szCs w:val="28"/>
        </w:rPr>
        <w:t xml:space="preserve"> 30.09.2021</w:t>
      </w:r>
      <w:r w:rsidR="00FA3A98" w:rsidRPr="00163D2C">
        <w:rPr>
          <w:rFonts w:ascii="Times New Roman" w:hAnsi="Times New Roman"/>
          <w:color w:val="180701"/>
          <w:sz w:val="28"/>
          <w:szCs w:val="28"/>
        </w:rPr>
        <w:t>.</w:t>
      </w:r>
    </w:p>
    <w:p w14:paraId="161A19FB" w14:textId="11D6A26D" w:rsidR="00533DDC" w:rsidRPr="00163D2C" w:rsidRDefault="00533DDC" w:rsidP="00AF7C47">
      <w:pPr>
        <w:tabs>
          <w:tab w:val="left" w:pos="993"/>
        </w:tabs>
        <w:ind w:firstLine="709"/>
        <w:jc w:val="both"/>
        <w:rPr>
          <w:sz w:val="28"/>
          <w:szCs w:val="28"/>
        </w:rPr>
      </w:pPr>
      <w:r w:rsidRPr="00163D2C">
        <w:rPr>
          <w:sz w:val="28"/>
          <w:szCs w:val="28"/>
        </w:rPr>
        <w:t>34 Мониторинг развития интеграционных процессов в ЕЭП и оценки их влияния на развитие промышленности Казахстана (в рамках компетенции МИНТ)</w:t>
      </w:r>
      <w:r w:rsidR="00923E84" w:rsidRPr="00163D2C">
        <w:rPr>
          <w:sz w:val="28"/>
          <w:szCs w:val="28"/>
        </w:rPr>
        <w:t xml:space="preserve">: аналит. </w:t>
      </w:r>
      <w:r w:rsidRPr="00163D2C">
        <w:rPr>
          <w:sz w:val="28"/>
          <w:szCs w:val="28"/>
        </w:rPr>
        <w:t>обзор</w:t>
      </w:r>
      <w:r w:rsidR="00923E84" w:rsidRPr="00163D2C">
        <w:rPr>
          <w:sz w:val="28"/>
          <w:szCs w:val="28"/>
        </w:rPr>
        <w:t xml:space="preserve"> / АО «КИРИ»</w:t>
      </w:r>
      <w:r w:rsidRPr="00163D2C">
        <w:rPr>
          <w:sz w:val="28"/>
          <w:szCs w:val="28"/>
        </w:rPr>
        <w:t xml:space="preserve">. </w:t>
      </w:r>
      <w:r w:rsidR="00923E84" w:rsidRPr="00163D2C">
        <w:rPr>
          <w:sz w:val="28"/>
          <w:szCs w:val="28"/>
        </w:rPr>
        <w:t xml:space="preserve">– </w:t>
      </w:r>
      <w:r w:rsidRPr="00163D2C">
        <w:rPr>
          <w:sz w:val="28"/>
          <w:szCs w:val="28"/>
        </w:rPr>
        <w:t>Астана, 2013. – 34 с.</w:t>
      </w:r>
    </w:p>
    <w:p w14:paraId="02637759" w14:textId="60AA441A" w:rsidR="00533DDC" w:rsidRPr="00163D2C" w:rsidRDefault="00533DDC" w:rsidP="00AF7C47">
      <w:pPr>
        <w:tabs>
          <w:tab w:val="left" w:pos="993"/>
        </w:tabs>
        <w:ind w:firstLine="709"/>
        <w:jc w:val="both"/>
        <w:rPr>
          <w:color w:val="000000" w:themeColor="text1"/>
          <w:sz w:val="28"/>
          <w:szCs w:val="28"/>
        </w:rPr>
      </w:pPr>
      <w:r w:rsidRPr="007C77CC">
        <w:rPr>
          <w:sz w:val="28"/>
          <w:szCs w:val="28"/>
        </w:rPr>
        <w:t xml:space="preserve">35 </w:t>
      </w:r>
      <w:r w:rsidR="004E743A" w:rsidRPr="007C77CC">
        <w:rPr>
          <w:sz w:val="28"/>
          <w:szCs w:val="28"/>
        </w:rPr>
        <w:t>Темирова</w:t>
      </w:r>
      <w:r w:rsidR="007C77CC" w:rsidRPr="007C77CC">
        <w:rPr>
          <w:sz w:val="28"/>
          <w:szCs w:val="28"/>
        </w:rPr>
        <w:t xml:space="preserve"> А.Б.</w:t>
      </w:r>
      <w:r w:rsidR="00923E84" w:rsidRPr="007C77CC">
        <w:rPr>
          <w:sz w:val="28"/>
          <w:szCs w:val="28"/>
        </w:rPr>
        <w:t xml:space="preserve"> </w:t>
      </w:r>
      <w:r w:rsidRPr="007C77CC">
        <w:rPr>
          <w:sz w:val="28"/>
          <w:szCs w:val="28"/>
        </w:rPr>
        <w:t xml:space="preserve">Конкурентоспособность Казахстана в ЕЭП – </w:t>
      </w:r>
      <w:r w:rsidRPr="00163D2C">
        <w:rPr>
          <w:color w:val="000000" w:themeColor="text1"/>
          <w:sz w:val="28"/>
          <w:szCs w:val="28"/>
        </w:rPr>
        <w:t xml:space="preserve">важнейший индикатор интеграционных процессов // </w:t>
      </w:r>
      <w:r w:rsidR="00AF501E" w:rsidRPr="00163D2C">
        <w:rPr>
          <w:color w:val="000000" w:themeColor="text1"/>
          <w:sz w:val="28"/>
          <w:szCs w:val="28"/>
        </w:rPr>
        <w:t xml:space="preserve">Астана: </w:t>
      </w:r>
      <w:r w:rsidRPr="00163D2C">
        <w:rPr>
          <w:color w:val="000000" w:themeColor="text1"/>
          <w:sz w:val="28"/>
          <w:szCs w:val="28"/>
        </w:rPr>
        <w:t>ЭФИ</w:t>
      </w:r>
      <w:r w:rsidR="00923E84" w:rsidRPr="00163D2C">
        <w:rPr>
          <w:color w:val="000000" w:themeColor="text1"/>
          <w:sz w:val="28"/>
          <w:szCs w:val="28"/>
        </w:rPr>
        <w:t>. – 2013. – №</w:t>
      </w:r>
      <w:r w:rsidRPr="00163D2C">
        <w:rPr>
          <w:color w:val="000000" w:themeColor="text1"/>
          <w:sz w:val="28"/>
          <w:szCs w:val="28"/>
        </w:rPr>
        <w:t>3(31). – С. 5-11</w:t>
      </w:r>
      <w:r w:rsidR="00923E84" w:rsidRPr="00163D2C">
        <w:rPr>
          <w:color w:val="000000" w:themeColor="text1"/>
          <w:sz w:val="28"/>
          <w:szCs w:val="28"/>
        </w:rPr>
        <w:t>.</w:t>
      </w:r>
    </w:p>
    <w:p w14:paraId="3CE6378C" w14:textId="4F032D7A" w:rsidR="00533DDC" w:rsidRPr="007C77CC" w:rsidRDefault="00533DDC" w:rsidP="00AF7C47">
      <w:pPr>
        <w:tabs>
          <w:tab w:val="left" w:pos="993"/>
        </w:tabs>
        <w:ind w:firstLine="709"/>
        <w:jc w:val="both"/>
        <w:rPr>
          <w:sz w:val="28"/>
          <w:szCs w:val="28"/>
        </w:rPr>
      </w:pPr>
      <w:r w:rsidRPr="00163D2C">
        <w:rPr>
          <w:color w:val="000000" w:themeColor="text1"/>
          <w:sz w:val="28"/>
          <w:szCs w:val="28"/>
        </w:rPr>
        <w:t xml:space="preserve">36 </w:t>
      </w:r>
      <w:r w:rsidR="00B35EC9" w:rsidRPr="00163D2C">
        <w:rPr>
          <w:color w:val="000000" w:themeColor="text1"/>
          <w:sz w:val="28"/>
          <w:szCs w:val="28"/>
        </w:rPr>
        <w:t>Сайт Бюро  национальной статистики Агенства РК по стратегическому планированию. Раздел «</w:t>
      </w:r>
      <w:r w:rsidRPr="00163D2C">
        <w:rPr>
          <w:color w:val="000000" w:themeColor="text1"/>
          <w:sz w:val="28"/>
          <w:szCs w:val="28"/>
        </w:rPr>
        <w:t>Внешняя и внутренняя торговля</w:t>
      </w:r>
      <w:r w:rsidR="00B35EC9" w:rsidRPr="00163D2C">
        <w:rPr>
          <w:color w:val="000000" w:themeColor="text1"/>
          <w:sz w:val="28"/>
          <w:szCs w:val="28"/>
        </w:rPr>
        <w:t xml:space="preserve">» </w:t>
      </w:r>
      <w:r w:rsidR="00923E84" w:rsidRPr="00163D2C">
        <w:rPr>
          <w:color w:val="000000" w:themeColor="text1"/>
          <w:sz w:val="28"/>
          <w:szCs w:val="28"/>
        </w:rPr>
        <w:t xml:space="preserve">// </w:t>
      </w:r>
      <w:r w:rsidR="00B35EC9" w:rsidRPr="007C77CC">
        <w:rPr>
          <w:sz w:val="28"/>
          <w:szCs w:val="28"/>
        </w:rPr>
        <w:t>https://new.stat.gov.kz/ru/</w:t>
      </w:r>
      <w:r w:rsidRPr="007C77CC">
        <w:rPr>
          <w:sz w:val="28"/>
          <w:szCs w:val="28"/>
        </w:rPr>
        <w:t xml:space="preserve"> 05.10.2021</w:t>
      </w:r>
      <w:r w:rsidR="00923E84" w:rsidRPr="007C77CC">
        <w:rPr>
          <w:sz w:val="28"/>
          <w:szCs w:val="28"/>
        </w:rPr>
        <w:t>.</w:t>
      </w:r>
      <w:r w:rsidR="00AD40C7" w:rsidRPr="007C77CC">
        <w:rPr>
          <w:sz w:val="28"/>
          <w:szCs w:val="28"/>
        </w:rPr>
        <w:t xml:space="preserve"> </w:t>
      </w:r>
    </w:p>
    <w:p w14:paraId="66EDC1C3" w14:textId="2CAFDFA7" w:rsidR="00533DDC" w:rsidRPr="00163D2C" w:rsidRDefault="00533DDC" w:rsidP="00AF7C47">
      <w:pPr>
        <w:tabs>
          <w:tab w:val="left" w:pos="993"/>
        </w:tabs>
        <w:ind w:firstLine="709"/>
        <w:jc w:val="both"/>
        <w:rPr>
          <w:color w:val="000000" w:themeColor="text1"/>
          <w:sz w:val="28"/>
          <w:szCs w:val="28"/>
        </w:rPr>
      </w:pPr>
      <w:r w:rsidRPr="007C77CC">
        <w:rPr>
          <w:sz w:val="28"/>
          <w:szCs w:val="28"/>
        </w:rPr>
        <w:t xml:space="preserve">37 </w:t>
      </w:r>
      <w:r w:rsidR="00F52334" w:rsidRPr="007C77CC">
        <w:rPr>
          <w:sz w:val="28"/>
          <w:szCs w:val="28"/>
        </w:rPr>
        <w:t>Абламейко</w:t>
      </w:r>
      <w:r w:rsidR="007C77CC" w:rsidRPr="007C77CC">
        <w:rPr>
          <w:sz w:val="28"/>
          <w:szCs w:val="28"/>
        </w:rPr>
        <w:t xml:space="preserve"> С.В.</w:t>
      </w:r>
      <w:r w:rsidR="00F52334" w:rsidRPr="007C77CC">
        <w:rPr>
          <w:sz w:val="28"/>
          <w:szCs w:val="28"/>
        </w:rPr>
        <w:t xml:space="preserve"> </w:t>
      </w:r>
      <w:r w:rsidRPr="007C77CC">
        <w:rPr>
          <w:sz w:val="28"/>
          <w:szCs w:val="28"/>
        </w:rPr>
        <w:t>Основные интеграционные торговые объединения мира: цели и перспективы развития</w:t>
      </w:r>
      <w:r w:rsidR="00923E84" w:rsidRPr="007C77CC">
        <w:rPr>
          <w:sz w:val="28"/>
          <w:szCs w:val="28"/>
        </w:rPr>
        <w:t>:</w:t>
      </w:r>
      <w:r w:rsidRPr="007C77CC">
        <w:rPr>
          <w:sz w:val="28"/>
          <w:szCs w:val="28"/>
        </w:rPr>
        <w:t xml:space="preserve"> </w:t>
      </w:r>
      <w:r w:rsidR="00923E84" w:rsidRPr="007C77CC">
        <w:rPr>
          <w:sz w:val="28"/>
          <w:szCs w:val="28"/>
        </w:rPr>
        <w:t>и</w:t>
      </w:r>
      <w:r w:rsidRPr="007C77CC">
        <w:rPr>
          <w:sz w:val="28"/>
          <w:szCs w:val="28"/>
        </w:rPr>
        <w:t>нформ</w:t>
      </w:r>
      <w:r w:rsidR="00923E84" w:rsidRPr="007C77CC">
        <w:rPr>
          <w:sz w:val="28"/>
          <w:szCs w:val="28"/>
        </w:rPr>
        <w:t>.</w:t>
      </w:r>
      <w:r w:rsidRPr="007C77CC">
        <w:rPr>
          <w:sz w:val="28"/>
          <w:szCs w:val="28"/>
        </w:rPr>
        <w:t>-аналит</w:t>
      </w:r>
      <w:r w:rsidR="00923E84" w:rsidRPr="007C77CC">
        <w:rPr>
          <w:sz w:val="28"/>
          <w:szCs w:val="28"/>
        </w:rPr>
        <w:t>.</w:t>
      </w:r>
      <w:r w:rsidRPr="007C77CC">
        <w:rPr>
          <w:sz w:val="28"/>
          <w:szCs w:val="28"/>
        </w:rPr>
        <w:t xml:space="preserve"> записка</w:t>
      </w:r>
      <w:r w:rsidR="00923E84" w:rsidRPr="007C77CC">
        <w:rPr>
          <w:sz w:val="28"/>
          <w:szCs w:val="28"/>
        </w:rPr>
        <w:t>.</w:t>
      </w:r>
      <w:r w:rsidRPr="007C77CC">
        <w:rPr>
          <w:sz w:val="28"/>
          <w:szCs w:val="28"/>
        </w:rPr>
        <w:t xml:space="preserve"> </w:t>
      </w:r>
      <w:r w:rsidR="00923E84" w:rsidRPr="007C77CC">
        <w:rPr>
          <w:sz w:val="28"/>
          <w:szCs w:val="28"/>
        </w:rPr>
        <w:t xml:space="preserve">– </w:t>
      </w:r>
      <w:r w:rsidRPr="007C77CC">
        <w:rPr>
          <w:sz w:val="28"/>
          <w:szCs w:val="28"/>
        </w:rPr>
        <w:t xml:space="preserve">М.: Исполком </w:t>
      </w:r>
      <w:r w:rsidRPr="00163D2C">
        <w:rPr>
          <w:sz w:val="28"/>
          <w:szCs w:val="28"/>
        </w:rPr>
        <w:t>СНГ, 2014. – 41 с.</w:t>
      </w:r>
    </w:p>
    <w:p w14:paraId="4A2F46C2" w14:textId="6D639AA3" w:rsidR="00533DDC" w:rsidRPr="00163D2C" w:rsidRDefault="00533DDC" w:rsidP="00AF7C47">
      <w:pPr>
        <w:tabs>
          <w:tab w:val="left" w:pos="993"/>
        </w:tabs>
        <w:ind w:firstLine="709"/>
        <w:jc w:val="both"/>
        <w:rPr>
          <w:sz w:val="28"/>
          <w:szCs w:val="28"/>
        </w:rPr>
      </w:pPr>
      <w:r w:rsidRPr="00163D2C">
        <w:rPr>
          <w:sz w:val="28"/>
          <w:szCs w:val="28"/>
        </w:rPr>
        <w:t xml:space="preserve">38 Мировые экономические союзы. Экономические блоки и содружества государств </w:t>
      </w:r>
      <w:r w:rsidR="00923E84" w:rsidRPr="00163D2C">
        <w:rPr>
          <w:sz w:val="28"/>
          <w:szCs w:val="28"/>
        </w:rPr>
        <w:t>//</w:t>
      </w:r>
      <w:r w:rsidRPr="00163D2C">
        <w:rPr>
          <w:sz w:val="28"/>
          <w:szCs w:val="28"/>
        </w:rPr>
        <w:t xml:space="preserve"> </w:t>
      </w:r>
      <w:hyperlink r:id="rId18" w:history="1">
        <w:r w:rsidRPr="00163D2C">
          <w:rPr>
            <w:rStyle w:val="a5"/>
            <w:rFonts w:eastAsia="Calibri"/>
            <w:color w:val="auto"/>
            <w:sz w:val="28"/>
            <w:szCs w:val="28"/>
            <w:u w:val="none"/>
          </w:rPr>
          <w:t>http://www.ereport.ru/articles/ecunions/wblocs.htm</w:t>
        </w:r>
      </w:hyperlink>
      <w:r w:rsidR="00923E84" w:rsidRPr="00163D2C">
        <w:rPr>
          <w:rStyle w:val="a5"/>
          <w:rFonts w:eastAsia="Calibri"/>
          <w:color w:val="auto"/>
          <w:sz w:val="28"/>
          <w:szCs w:val="28"/>
          <w:u w:val="none"/>
        </w:rPr>
        <w:t>.</w:t>
      </w:r>
      <w:r w:rsidRPr="00163D2C">
        <w:rPr>
          <w:sz w:val="28"/>
          <w:szCs w:val="28"/>
        </w:rPr>
        <w:t xml:space="preserve"> 09.10.2021</w:t>
      </w:r>
      <w:r w:rsidR="00923E84" w:rsidRPr="00163D2C">
        <w:rPr>
          <w:sz w:val="28"/>
          <w:szCs w:val="28"/>
        </w:rPr>
        <w:t>.</w:t>
      </w:r>
    </w:p>
    <w:p w14:paraId="12BA500E" w14:textId="4EABA86A" w:rsidR="00533DDC" w:rsidRDefault="00533DDC" w:rsidP="00AF7C47">
      <w:pPr>
        <w:tabs>
          <w:tab w:val="left" w:pos="993"/>
        </w:tabs>
        <w:ind w:firstLine="709"/>
        <w:jc w:val="both"/>
        <w:rPr>
          <w:sz w:val="28"/>
          <w:szCs w:val="28"/>
        </w:rPr>
      </w:pPr>
      <w:r w:rsidRPr="00163D2C">
        <w:rPr>
          <w:sz w:val="28"/>
          <w:szCs w:val="28"/>
        </w:rPr>
        <w:lastRenderedPageBreak/>
        <w:t>39 Анализ стратегий интеграционного сотрудничества (моделей реализации интеграционного потенциала) наиболее известных интеграционных объединений мира</w:t>
      </w:r>
      <w:r w:rsidR="00923E84" w:rsidRPr="00163D2C">
        <w:rPr>
          <w:sz w:val="28"/>
          <w:szCs w:val="28"/>
        </w:rPr>
        <w:t>:</w:t>
      </w:r>
      <w:r w:rsidRPr="00163D2C">
        <w:rPr>
          <w:sz w:val="28"/>
          <w:szCs w:val="28"/>
        </w:rPr>
        <w:t xml:space="preserve"> </w:t>
      </w:r>
      <w:r w:rsidR="00923E84" w:rsidRPr="00163D2C">
        <w:rPr>
          <w:sz w:val="28"/>
          <w:szCs w:val="28"/>
        </w:rPr>
        <w:t xml:space="preserve">научный </w:t>
      </w:r>
      <w:r w:rsidRPr="00163D2C">
        <w:rPr>
          <w:sz w:val="28"/>
          <w:szCs w:val="28"/>
        </w:rPr>
        <w:t>обзор</w:t>
      </w:r>
      <w:r w:rsidR="00923E84" w:rsidRPr="00163D2C">
        <w:rPr>
          <w:sz w:val="28"/>
          <w:szCs w:val="28"/>
        </w:rPr>
        <w:t xml:space="preserve"> / ЕЭК ЕАЭС</w:t>
      </w:r>
      <w:r w:rsidRPr="00163D2C">
        <w:rPr>
          <w:sz w:val="28"/>
          <w:szCs w:val="28"/>
        </w:rPr>
        <w:t xml:space="preserve">. </w:t>
      </w:r>
      <w:r w:rsidR="00923E84" w:rsidRPr="00163D2C">
        <w:rPr>
          <w:sz w:val="28"/>
          <w:szCs w:val="28"/>
        </w:rPr>
        <w:t xml:space="preserve">– </w:t>
      </w:r>
      <w:r w:rsidRPr="00163D2C">
        <w:rPr>
          <w:sz w:val="28"/>
          <w:szCs w:val="28"/>
        </w:rPr>
        <w:t>М., 2014. – 38 с.</w:t>
      </w:r>
    </w:p>
    <w:p w14:paraId="434C5B67" w14:textId="1B083735" w:rsidR="00533DDC" w:rsidRPr="007C77CC" w:rsidRDefault="00541BDB" w:rsidP="00AF7C47">
      <w:pPr>
        <w:tabs>
          <w:tab w:val="left" w:pos="993"/>
        </w:tabs>
        <w:ind w:firstLine="709"/>
        <w:jc w:val="both"/>
        <w:rPr>
          <w:sz w:val="28"/>
          <w:szCs w:val="28"/>
        </w:rPr>
      </w:pPr>
      <w:r w:rsidRPr="007C77CC">
        <w:rPr>
          <w:sz w:val="28"/>
          <w:szCs w:val="28"/>
        </w:rPr>
        <w:t>40</w:t>
      </w:r>
      <w:r w:rsidR="00EB149A" w:rsidRPr="007C77CC">
        <w:rPr>
          <w:sz w:val="28"/>
          <w:szCs w:val="28"/>
          <w:shd w:val="clear" w:color="auto" w:fill="FFFFFF"/>
        </w:rPr>
        <w:t xml:space="preserve">. </w:t>
      </w:r>
      <w:r w:rsidR="00EB149A" w:rsidRPr="007C77CC">
        <w:rPr>
          <w:sz w:val="28"/>
          <w:szCs w:val="28"/>
        </w:rPr>
        <w:t>Операциониализация экономических коридоров в Центральной Азии.</w:t>
      </w:r>
      <w:r w:rsidR="00923E84" w:rsidRPr="007C77CC">
        <w:rPr>
          <w:sz w:val="28"/>
          <w:szCs w:val="28"/>
        </w:rPr>
        <w:t xml:space="preserve"> </w:t>
      </w:r>
      <w:r w:rsidR="000A1ACB" w:rsidRPr="007C77CC">
        <w:rPr>
          <w:sz w:val="28"/>
          <w:szCs w:val="28"/>
        </w:rPr>
        <w:t>Исследование на примере коридора Алматы</w:t>
      </w:r>
      <w:r w:rsidR="007C77CC">
        <w:rPr>
          <w:sz w:val="28"/>
          <w:szCs w:val="28"/>
        </w:rPr>
        <w:t>-</w:t>
      </w:r>
      <w:r w:rsidR="000A1ACB" w:rsidRPr="007C77CC">
        <w:rPr>
          <w:sz w:val="28"/>
          <w:szCs w:val="28"/>
        </w:rPr>
        <w:t>Бишкек</w:t>
      </w:r>
      <w:r w:rsidR="007C77CC" w:rsidRPr="007C77CC">
        <w:rPr>
          <w:sz w:val="28"/>
          <w:szCs w:val="28"/>
          <w:shd w:val="clear" w:color="auto" w:fill="FFFFFF"/>
        </w:rPr>
        <w:t xml:space="preserve"> </w:t>
      </w:r>
      <w:r w:rsidR="007C77CC">
        <w:rPr>
          <w:sz w:val="28"/>
          <w:szCs w:val="28"/>
          <w:shd w:val="clear" w:color="auto" w:fill="FFFFFF"/>
        </w:rPr>
        <w:t xml:space="preserve">/ </w:t>
      </w:r>
      <w:r w:rsidR="007C77CC" w:rsidRPr="007C77CC">
        <w:rPr>
          <w:sz w:val="28"/>
          <w:szCs w:val="28"/>
          <w:shd w:val="clear" w:color="auto" w:fill="FFFFFF"/>
        </w:rPr>
        <w:t>Азиатский Банк развития</w:t>
      </w:r>
      <w:r w:rsidR="000A1ACB" w:rsidRPr="007C77CC">
        <w:rPr>
          <w:sz w:val="28"/>
          <w:szCs w:val="28"/>
        </w:rPr>
        <w:t xml:space="preserve">. – </w:t>
      </w:r>
      <w:r w:rsidR="005C0BAD" w:rsidRPr="007C77CC">
        <w:rPr>
          <w:sz w:val="28"/>
          <w:szCs w:val="28"/>
        </w:rPr>
        <w:t>Манила</w:t>
      </w:r>
      <w:r w:rsidR="000A1ACB" w:rsidRPr="007C77CC">
        <w:rPr>
          <w:sz w:val="28"/>
          <w:szCs w:val="28"/>
        </w:rPr>
        <w:t xml:space="preserve">, </w:t>
      </w:r>
      <w:r w:rsidR="00533DDC" w:rsidRPr="007C77CC">
        <w:rPr>
          <w:sz w:val="28"/>
          <w:szCs w:val="28"/>
        </w:rPr>
        <w:t>2013</w:t>
      </w:r>
      <w:r w:rsidR="00923E84" w:rsidRPr="007C77CC">
        <w:rPr>
          <w:sz w:val="28"/>
          <w:szCs w:val="28"/>
        </w:rPr>
        <w:t>.</w:t>
      </w:r>
      <w:r w:rsidR="007C77CC">
        <w:rPr>
          <w:sz w:val="28"/>
          <w:szCs w:val="28"/>
        </w:rPr>
        <w:t xml:space="preserve"> </w:t>
      </w:r>
      <w:r w:rsidR="00923E84" w:rsidRPr="007C77CC">
        <w:rPr>
          <w:sz w:val="28"/>
          <w:szCs w:val="28"/>
        </w:rPr>
        <w:t xml:space="preserve">– </w:t>
      </w:r>
      <w:r w:rsidR="005C0BAD" w:rsidRPr="007C77CC">
        <w:rPr>
          <w:sz w:val="28"/>
          <w:szCs w:val="28"/>
        </w:rPr>
        <w:t>65</w:t>
      </w:r>
      <w:r w:rsidR="007C77CC">
        <w:rPr>
          <w:sz w:val="28"/>
          <w:szCs w:val="28"/>
        </w:rPr>
        <w:t xml:space="preserve"> с</w:t>
      </w:r>
      <w:r w:rsidR="005C0BAD" w:rsidRPr="007C77CC">
        <w:rPr>
          <w:sz w:val="28"/>
          <w:szCs w:val="28"/>
        </w:rPr>
        <w:t>.</w:t>
      </w:r>
      <w:r w:rsidR="00533DDC" w:rsidRPr="007C77CC">
        <w:rPr>
          <w:sz w:val="28"/>
          <w:szCs w:val="28"/>
        </w:rPr>
        <w:t xml:space="preserve"> </w:t>
      </w:r>
    </w:p>
    <w:p w14:paraId="40853068" w14:textId="229A9683" w:rsidR="002C70A3" w:rsidRPr="007C77CC" w:rsidRDefault="00541BDB" w:rsidP="00AF7C47">
      <w:pPr>
        <w:tabs>
          <w:tab w:val="left" w:pos="993"/>
        </w:tabs>
        <w:ind w:firstLine="709"/>
        <w:jc w:val="both"/>
        <w:rPr>
          <w:sz w:val="28"/>
          <w:szCs w:val="28"/>
          <w:lang w:val="en-US"/>
        </w:rPr>
      </w:pPr>
      <w:r w:rsidRPr="00826FEA">
        <w:rPr>
          <w:iCs/>
          <w:sz w:val="28"/>
          <w:szCs w:val="28"/>
          <w:lang w:val="en-US"/>
        </w:rPr>
        <w:t xml:space="preserve">41 </w:t>
      </w:r>
      <w:r w:rsidR="00533DDC" w:rsidRPr="007C77CC">
        <w:rPr>
          <w:iCs/>
          <w:sz w:val="28"/>
          <w:szCs w:val="28"/>
          <w:lang w:val="en-US"/>
        </w:rPr>
        <w:t>Brunner</w:t>
      </w:r>
      <w:r w:rsidR="00533DDC" w:rsidRPr="00826FEA">
        <w:rPr>
          <w:iCs/>
          <w:sz w:val="28"/>
          <w:szCs w:val="28"/>
          <w:lang w:val="en-US"/>
        </w:rPr>
        <w:t xml:space="preserve"> </w:t>
      </w:r>
      <w:r w:rsidR="00533DDC" w:rsidRPr="007C77CC">
        <w:rPr>
          <w:iCs/>
          <w:sz w:val="28"/>
          <w:szCs w:val="28"/>
          <w:lang w:val="en-US"/>
        </w:rPr>
        <w:t>H</w:t>
      </w:r>
      <w:r w:rsidR="002C70A3" w:rsidRPr="00826FEA">
        <w:rPr>
          <w:iCs/>
          <w:sz w:val="28"/>
          <w:szCs w:val="28"/>
          <w:lang w:val="en-US"/>
        </w:rPr>
        <w:t>.</w:t>
      </w:r>
      <w:r w:rsidR="00533DDC" w:rsidRPr="00826FEA">
        <w:rPr>
          <w:iCs/>
          <w:sz w:val="28"/>
          <w:szCs w:val="28"/>
          <w:lang w:val="en-US"/>
        </w:rPr>
        <w:t>-</w:t>
      </w:r>
      <w:r w:rsidR="00533DDC" w:rsidRPr="007C77CC">
        <w:rPr>
          <w:iCs/>
          <w:sz w:val="28"/>
          <w:szCs w:val="28"/>
          <w:lang w:val="en-US"/>
        </w:rPr>
        <w:t>P</w:t>
      </w:r>
      <w:r w:rsidR="002C70A3" w:rsidRPr="00826FEA">
        <w:rPr>
          <w:iCs/>
          <w:sz w:val="28"/>
          <w:szCs w:val="28"/>
          <w:lang w:val="en-US"/>
        </w:rPr>
        <w:t>.</w:t>
      </w:r>
      <w:r w:rsidR="00533DDC" w:rsidRPr="00826FEA">
        <w:rPr>
          <w:iCs/>
          <w:sz w:val="28"/>
          <w:szCs w:val="28"/>
          <w:lang w:val="en-US"/>
        </w:rPr>
        <w:t xml:space="preserve"> </w:t>
      </w:r>
      <w:hyperlink r:id="rId19" w:history="1">
        <w:r w:rsidR="00533DDC" w:rsidRPr="007C77CC">
          <w:rPr>
            <w:rStyle w:val="a5"/>
            <w:rFonts w:eastAsia="Calibri"/>
            <w:iCs/>
            <w:color w:val="auto"/>
            <w:sz w:val="28"/>
            <w:szCs w:val="28"/>
            <w:u w:val="none"/>
            <w:lang w:val="en-US"/>
          </w:rPr>
          <w:t>What is Economic Corridor Development and What Can It Achieve in Asia's Subregions?</w:t>
        </w:r>
      </w:hyperlink>
      <w:r w:rsidR="00533DDC" w:rsidRPr="007C77CC">
        <w:rPr>
          <w:iCs/>
          <w:sz w:val="28"/>
          <w:szCs w:val="28"/>
          <w:lang w:val="en-US"/>
        </w:rPr>
        <w:t xml:space="preserve"> </w:t>
      </w:r>
      <w:r w:rsidR="002C70A3" w:rsidRPr="007C77CC">
        <w:rPr>
          <w:iCs/>
          <w:sz w:val="28"/>
          <w:szCs w:val="28"/>
          <w:lang w:val="en-US"/>
        </w:rPr>
        <w:t>//</w:t>
      </w:r>
      <w:r w:rsidR="00D113D9" w:rsidRPr="007C77CC">
        <w:rPr>
          <w:iCs/>
          <w:sz w:val="28"/>
          <w:szCs w:val="28"/>
          <w:lang w:val="en-US"/>
        </w:rPr>
        <w:t xml:space="preserve"> </w:t>
      </w:r>
      <w:hyperlink r:id="rId20" w:history="1">
        <w:r w:rsidR="006E3D3C" w:rsidRPr="007C77CC">
          <w:rPr>
            <w:rStyle w:val="a5"/>
            <w:iCs/>
            <w:color w:val="auto"/>
            <w:sz w:val="28"/>
            <w:szCs w:val="28"/>
            <w:u w:val="none"/>
            <w:lang w:val="en-US"/>
          </w:rPr>
          <w:t>https://www.adb.org</w:t>
        </w:r>
      </w:hyperlink>
      <w:r w:rsidR="006E3D3C" w:rsidRPr="007C77CC">
        <w:rPr>
          <w:iCs/>
          <w:sz w:val="28"/>
          <w:szCs w:val="28"/>
          <w:lang w:val="en-US"/>
        </w:rPr>
        <w:t xml:space="preserve">. </w:t>
      </w:r>
      <w:r w:rsidR="000A1ACB" w:rsidRPr="007C77CC">
        <w:rPr>
          <w:sz w:val="28"/>
          <w:szCs w:val="28"/>
          <w:lang w:val="en-US"/>
        </w:rPr>
        <w:t xml:space="preserve">18.10.2020. </w:t>
      </w:r>
    </w:p>
    <w:p w14:paraId="43893FD0" w14:textId="3476BD42" w:rsidR="00533DDC" w:rsidRPr="007C77CC" w:rsidRDefault="00541BDB" w:rsidP="00AF7C47">
      <w:pPr>
        <w:tabs>
          <w:tab w:val="left" w:pos="993"/>
        </w:tabs>
        <w:ind w:firstLine="709"/>
        <w:jc w:val="both"/>
        <w:rPr>
          <w:iCs/>
          <w:sz w:val="28"/>
          <w:szCs w:val="28"/>
          <w:lang w:val="en-US"/>
        </w:rPr>
      </w:pPr>
      <w:r w:rsidRPr="007C77CC">
        <w:rPr>
          <w:iCs/>
          <w:sz w:val="28"/>
          <w:szCs w:val="28"/>
          <w:lang w:val="en-US"/>
        </w:rPr>
        <w:t xml:space="preserve">42 </w:t>
      </w:r>
      <w:r w:rsidR="00533DDC" w:rsidRPr="007C77CC">
        <w:rPr>
          <w:iCs/>
          <w:sz w:val="28"/>
          <w:szCs w:val="28"/>
          <w:lang w:val="en-US"/>
        </w:rPr>
        <w:t>Gadzeni</w:t>
      </w:r>
      <w:r w:rsidR="002C70A3" w:rsidRPr="007C77CC">
        <w:rPr>
          <w:iCs/>
          <w:sz w:val="28"/>
          <w:szCs w:val="28"/>
          <w:lang w:val="en-US"/>
        </w:rPr>
        <w:t xml:space="preserve"> M</w:t>
      </w:r>
      <w:r w:rsidR="00533DDC" w:rsidRPr="007C77CC">
        <w:rPr>
          <w:iCs/>
          <w:sz w:val="28"/>
          <w:szCs w:val="28"/>
          <w:lang w:val="en-US"/>
        </w:rPr>
        <w:t xml:space="preserve">. Developing Economic Corridors In Africa </w:t>
      </w:r>
      <w:r w:rsidR="002C70A3" w:rsidRPr="007C77CC">
        <w:rPr>
          <w:iCs/>
          <w:sz w:val="28"/>
          <w:szCs w:val="28"/>
          <w:lang w:val="en-US"/>
        </w:rPr>
        <w:t>//</w:t>
      </w:r>
      <w:r w:rsidR="006E3D3C" w:rsidRPr="007C77CC">
        <w:rPr>
          <w:iCs/>
          <w:sz w:val="28"/>
          <w:szCs w:val="28"/>
          <w:lang w:val="en-US"/>
        </w:rPr>
        <w:t xml:space="preserve"> NEPAD, Regional Integration and Trade Department. – 2013. </w:t>
      </w:r>
      <w:r w:rsidR="007C77CC">
        <w:rPr>
          <w:iCs/>
          <w:sz w:val="28"/>
          <w:szCs w:val="28"/>
          <w:lang w:val="en-US"/>
        </w:rPr>
        <w:t>–</w:t>
      </w:r>
      <w:r w:rsidR="006E3D3C" w:rsidRPr="007C77CC">
        <w:rPr>
          <w:iCs/>
          <w:sz w:val="28"/>
          <w:szCs w:val="28"/>
          <w:lang w:val="en-US"/>
        </w:rPr>
        <w:t xml:space="preserve"> №1. – </w:t>
      </w:r>
      <w:r w:rsidR="006E3D3C" w:rsidRPr="007C77CC">
        <w:rPr>
          <w:iCs/>
          <w:sz w:val="28"/>
          <w:szCs w:val="28"/>
        </w:rPr>
        <w:t>Р</w:t>
      </w:r>
      <w:r w:rsidR="006E3D3C" w:rsidRPr="007C77CC">
        <w:rPr>
          <w:iCs/>
          <w:sz w:val="28"/>
          <w:szCs w:val="28"/>
          <w:lang w:val="en-US"/>
        </w:rPr>
        <w:t>. 1-12.</w:t>
      </w:r>
      <w:r w:rsidR="002C70A3" w:rsidRPr="007C77CC">
        <w:rPr>
          <w:sz w:val="28"/>
          <w:szCs w:val="28"/>
          <w:lang w:val="en-US"/>
        </w:rPr>
        <w:t xml:space="preserve"> </w:t>
      </w:r>
    </w:p>
    <w:p w14:paraId="0361D500" w14:textId="4FD851C6" w:rsidR="00533DDC" w:rsidRPr="007C77CC" w:rsidRDefault="00533DDC" w:rsidP="00AF7C47">
      <w:pPr>
        <w:tabs>
          <w:tab w:val="left" w:pos="993"/>
        </w:tabs>
        <w:ind w:firstLine="709"/>
        <w:jc w:val="both"/>
        <w:rPr>
          <w:sz w:val="28"/>
          <w:szCs w:val="28"/>
          <w:lang w:val="en-US"/>
        </w:rPr>
      </w:pPr>
      <w:r w:rsidRPr="007C77CC">
        <w:rPr>
          <w:iCs/>
          <w:sz w:val="28"/>
          <w:szCs w:val="28"/>
          <w:lang w:val="en-US"/>
        </w:rPr>
        <w:t>4</w:t>
      </w:r>
      <w:r w:rsidR="00541BDB" w:rsidRPr="007C77CC">
        <w:rPr>
          <w:iCs/>
          <w:sz w:val="28"/>
          <w:szCs w:val="28"/>
          <w:lang w:val="en-US"/>
        </w:rPr>
        <w:t>3</w:t>
      </w:r>
      <w:r w:rsidRPr="007C77CC">
        <w:rPr>
          <w:iCs/>
          <w:sz w:val="28"/>
          <w:szCs w:val="28"/>
          <w:lang w:val="en-US"/>
        </w:rPr>
        <w:t xml:space="preserve"> </w:t>
      </w:r>
      <w:r w:rsidR="00913858" w:rsidRPr="007C77CC">
        <w:rPr>
          <w:iCs/>
          <w:sz w:val="28"/>
          <w:szCs w:val="28"/>
          <w:lang w:val="en-US"/>
        </w:rPr>
        <w:t xml:space="preserve">Trishia P., </w:t>
      </w:r>
      <w:r w:rsidRPr="007C77CC">
        <w:rPr>
          <w:iCs/>
          <w:sz w:val="28"/>
          <w:szCs w:val="28"/>
          <w:lang w:val="en-US"/>
        </w:rPr>
        <w:t>Octaviano B</w:t>
      </w:r>
      <w:r w:rsidR="002C70A3" w:rsidRPr="007C77CC">
        <w:rPr>
          <w:iCs/>
          <w:sz w:val="28"/>
          <w:szCs w:val="28"/>
          <w:lang w:val="en-US"/>
        </w:rPr>
        <w:t>.</w:t>
      </w:r>
      <w:r w:rsidRPr="007C77CC">
        <w:rPr>
          <w:iCs/>
          <w:sz w:val="28"/>
          <w:szCs w:val="28"/>
          <w:lang w:val="en-US"/>
        </w:rPr>
        <w:t>Y</w:t>
      </w:r>
      <w:r w:rsidR="002C70A3" w:rsidRPr="007C77CC">
        <w:rPr>
          <w:iCs/>
          <w:sz w:val="28"/>
          <w:szCs w:val="28"/>
          <w:lang w:val="en-US"/>
        </w:rPr>
        <w:t>.</w:t>
      </w:r>
      <w:r w:rsidRPr="007C77CC">
        <w:rPr>
          <w:iCs/>
          <w:sz w:val="28"/>
          <w:szCs w:val="28"/>
          <w:lang w:val="en-US"/>
        </w:rPr>
        <w:t xml:space="preserve"> </w:t>
      </w:r>
      <w:hyperlink r:id="rId21" w:history="1">
        <w:r w:rsidRPr="007C77CC">
          <w:rPr>
            <w:rStyle w:val="a5"/>
            <w:rFonts w:eastAsia="Calibri"/>
            <w:iCs/>
            <w:color w:val="auto"/>
            <w:sz w:val="28"/>
            <w:szCs w:val="28"/>
            <w:u w:val="none"/>
            <w:lang w:val="en-US"/>
          </w:rPr>
          <w:t>Economic corridors boost markets, living conditions</w:t>
        </w:r>
      </w:hyperlink>
      <w:r w:rsidR="00CF2A6C" w:rsidRPr="007C77CC">
        <w:rPr>
          <w:rStyle w:val="a5"/>
          <w:rFonts w:eastAsia="Calibri"/>
          <w:iCs/>
          <w:color w:val="auto"/>
          <w:sz w:val="28"/>
          <w:szCs w:val="28"/>
          <w:u w:val="none"/>
          <w:lang w:val="en-US"/>
        </w:rPr>
        <w:t>.</w:t>
      </w:r>
      <w:r w:rsidR="002C70A3" w:rsidRPr="007C77CC">
        <w:rPr>
          <w:iCs/>
          <w:sz w:val="28"/>
          <w:szCs w:val="28"/>
          <w:lang w:val="en-US"/>
        </w:rPr>
        <w:t xml:space="preserve"> </w:t>
      </w:r>
      <w:r w:rsidR="00CF2A6C" w:rsidRPr="007C77CC">
        <w:rPr>
          <w:iCs/>
          <w:sz w:val="28"/>
          <w:szCs w:val="28"/>
          <w:lang w:val="en-US"/>
        </w:rPr>
        <w:t>– 2014</w:t>
      </w:r>
      <w:r w:rsidR="007C77CC" w:rsidRPr="007C77CC">
        <w:rPr>
          <w:iCs/>
          <w:sz w:val="28"/>
          <w:szCs w:val="28"/>
          <w:lang w:val="en-US"/>
        </w:rPr>
        <w:t xml:space="preserve"> //</w:t>
      </w:r>
      <w:r w:rsidR="00CF2A6C" w:rsidRPr="007C77CC">
        <w:rPr>
          <w:iCs/>
          <w:sz w:val="28"/>
          <w:szCs w:val="28"/>
          <w:lang w:val="en-US"/>
        </w:rPr>
        <w:t xml:space="preserve"> </w:t>
      </w:r>
      <w:hyperlink r:id="rId22" w:history="1">
        <w:r w:rsidR="00913858" w:rsidRPr="007C77CC">
          <w:rPr>
            <w:rStyle w:val="a5"/>
            <w:iCs/>
            <w:color w:val="auto"/>
            <w:sz w:val="28"/>
            <w:szCs w:val="28"/>
            <w:u w:val="none"/>
            <w:lang w:val="en-US"/>
          </w:rPr>
          <w:t>http://research.bworldonline.com</w:t>
        </w:r>
      </w:hyperlink>
      <w:r w:rsidR="00CF2A6C" w:rsidRPr="007C77CC">
        <w:rPr>
          <w:iCs/>
          <w:sz w:val="28"/>
          <w:szCs w:val="28"/>
          <w:lang w:val="en-US"/>
        </w:rPr>
        <w:t xml:space="preserve"> </w:t>
      </w:r>
      <w:r w:rsidR="000A1ACB" w:rsidRPr="007C77CC">
        <w:rPr>
          <w:iCs/>
          <w:sz w:val="28"/>
          <w:szCs w:val="28"/>
          <w:lang w:val="en-US"/>
        </w:rPr>
        <w:t xml:space="preserve">18.10.2020. </w:t>
      </w:r>
      <w:r w:rsidRPr="007C77CC">
        <w:rPr>
          <w:sz w:val="28"/>
          <w:szCs w:val="28"/>
          <w:lang w:val="en-US"/>
        </w:rPr>
        <w:t xml:space="preserve"> </w:t>
      </w:r>
    </w:p>
    <w:p w14:paraId="5B350A95" w14:textId="0DB7A202" w:rsidR="00533DDC" w:rsidRPr="00024C88" w:rsidRDefault="00541BDB" w:rsidP="00AF7C47">
      <w:pPr>
        <w:tabs>
          <w:tab w:val="left" w:pos="993"/>
        </w:tabs>
        <w:ind w:firstLine="709"/>
        <w:jc w:val="both"/>
        <w:rPr>
          <w:sz w:val="28"/>
          <w:szCs w:val="28"/>
          <w:lang w:val="en-US"/>
        </w:rPr>
      </w:pPr>
      <w:r w:rsidRPr="007C77CC">
        <w:rPr>
          <w:iCs/>
          <w:sz w:val="28"/>
          <w:szCs w:val="28"/>
          <w:lang w:val="en-US"/>
        </w:rPr>
        <w:t xml:space="preserve">44 </w:t>
      </w:r>
      <w:r w:rsidR="002C70A3" w:rsidRPr="007C77CC">
        <w:rPr>
          <w:iCs/>
          <w:sz w:val="28"/>
          <w:szCs w:val="28"/>
          <w:lang w:val="en-US"/>
        </w:rPr>
        <w:t>B</w:t>
      </w:r>
      <w:r w:rsidR="00EC74D9" w:rsidRPr="007C77CC">
        <w:rPr>
          <w:iCs/>
          <w:sz w:val="28"/>
          <w:szCs w:val="28"/>
          <w:lang w:val="en-US"/>
        </w:rPr>
        <w:t>anomyong R</w:t>
      </w:r>
      <w:r w:rsidR="00533DDC" w:rsidRPr="007C77CC">
        <w:rPr>
          <w:iCs/>
          <w:sz w:val="28"/>
          <w:szCs w:val="28"/>
          <w:lang w:val="en-US"/>
        </w:rPr>
        <w:t>. Benchmarking Economic Corridors logistics performance: a GMS border crossing observation</w:t>
      </w:r>
      <w:r w:rsidR="002C70A3" w:rsidRPr="007C77CC">
        <w:rPr>
          <w:iCs/>
          <w:sz w:val="28"/>
          <w:szCs w:val="28"/>
          <w:lang w:val="en-US"/>
        </w:rPr>
        <w:t xml:space="preserve"> //</w:t>
      </w:r>
      <w:r w:rsidR="00533DDC" w:rsidRPr="007C77CC">
        <w:rPr>
          <w:iCs/>
          <w:sz w:val="28"/>
          <w:szCs w:val="28"/>
          <w:lang w:val="en-US"/>
        </w:rPr>
        <w:t xml:space="preserve"> World Customs Journal. </w:t>
      </w:r>
      <w:r w:rsidR="002C70A3" w:rsidRPr="007C77CC">
        <w:rPr>
          <w:iCs/>
          <w:sz w:val="28"/>
          <w:szCs w:val="28"/>
          <w:lang w:val="en-US"/>
        </w:rPr>
        <w:t>–</w:t>
      </w:r>
      <w:r w:rsidR="00EC74D9" w:rsidRPr="007C77CC">
        <w:rPr>
          <w:iCs/>
          <w:sz w:val="28"/>
          <w:szCs w:val="28"/>
          <w:lang w:val="en-US"/>
        </w:rPr>
        <w:t xml:space="preserve"> 2010. </w:t>
      </w:r>
      <w:r w:rsidR="007C77CC">
        <w:rPr>
          <w:iCs/>
          <w:sz w:val="28"/>
          <w:szCs w:val="28"/>
          <w:lang w:val="en-US"/>
        </w:rPr>
        <w:t>–</w:t>
      </w:r>
      <w:r w:rsidR="00EC74D9" w:rsidRPr="007C77CC">
        <w:rPr>
          <w:iCs/>
          <w:sz w:val="28"/>
          <w:szCs w:val="28"/>
          <w:lang w:val="en-US"/>
        </w:rPr>
        <w:t xml:space="preserve"> </w:t>
      </w:r>
      <w:r w:rsidR="007C77CC">
        <w:rPr>
          <w:iCs/>
          <w:sz w:val="28"/>
          <w:szCs w:val="28"/>
          <w:lang w:val="en-US"/>
        </w:rPr>
        <w:t xml:space="preserve">Vol. </w:t>
      </w:r>
      <w:r w:rsidR="00EC74D9" w:rsidRPr="007C77CC">
        <w:rPr>
          <w:iCs/>
          <w:sz w:val="28"/>
          <w:szCs w:val="28"/>
          <w:lang w:val="en-US"/>
        </w:rPr>
        <w:t>4</w:t>
      </w:r>
      <w:r w:rsidR="007C77CC">
        <w:rPr>
          <w:iCs/>
          <w:sz w:val="28"/>
          <w:szCs w:val="28"/>
          <w:lang w:val="en-US"/>
        </w:rPr>
        <w:t>, Issue</w:t>
      </w:r>
      <w:r w:rsidR="00024C88">
        <w:rPr>
          <w:iCs/>
          <w:sz w:val="28"/>
          <w:szCs w:val="28"/>
          <w:lang w:val="en-US"/>
        </w:rPr>
        <w:t> </w:t>
      </w:r>
      <w:r w:rsidR="007C77CC">
        <w:rPr>
          <w:iCs/>
          <w:sz w:val="28"/>
          <w:szCs w:val="28"/>
          <w:lang w:val="en-US"/>
        </w:rPr>
        <w:t>1</w:t>
      </w:r>
      <w:r w:rsidR="00EC74D9" w:rsidRPr="007C77CC">
        <w:rPr>
          <w:iCs/>
          <w:sz w:val="28"/>
          <w:szCs w:val="28"/>
          <w:lang w:val="en-US"/>
        </w:rPr>
        <w:t>.</w:t>
      </w:r>
      <w:r w:rsidR="00024C88">
        <w:rPr>
          <w:iCs/>
          <w:sz w:val="28"/>
          <w:szCs w:val="28"/>
          <w:lang w:val="en-US"/>
        </w:rPr>
        <w:t xml:space="preserve"> –</w:t>
      </w:r>
      <w:r w:rsidR="00EC74D9" w:rsidRPr="007C77CC">
        <w:rPr>
          <w:iCs/>
          <w:sz w:val="28"/>
          <w:szCs w:val="28"/>
          <w:lang w:val="en-US"/>
        </w:rPr>
        <w:t xml:space="preserve"> </w:t>
      </w:r>
      <w:r w:rsidR="00EC74D9" w:rsidRPr="007C77CC">
        <w:rPr>
          <w:iCs/>
          <w:sz w:val="28"/>
          <w:szCs w:val="28"/>
        </w:rPr>
        <w:t>Р</w:t>
      </w:r>
      <w:r w:rsidR="00EC74D9" w:rsidRPr="00024C88">
        <w:rPr>
          <w:iCs/>
          <w:sz w:val="28"/>
          <w:szCs w:val="28"/>
          <w:lang w:val="en-US"/>
        </w:rPr>
        <w:t>. 29-38.</w:t>
      </w:r>
    </w:p>
    <w:p w14:paraId="1CE3EF11" w14:textId="6724A683" w:rsidR="00533DDC" w:rsidRPr="007C77CC" w:rsidRDefault="00541BDB" w:rsidP="00AF7C47">
      <w:pPr>
        <w:ind w:firstLine="709"/>
        <w:jc w:val="both"/>
        <w:rPr>
          <w:rStyle w:val="markedcontent"/>
          <w:rFonts w:eastAsiaTheme="majorEastAsia"/>
          <w:bCs/>
          <w:sz w:val="28"/>
          <w:szCs w:val="28"/>
        </w:rPr>
      </w:pPr>
      <w:bookmarkStart w:id="76" w:name="_Hlk96282606"/>
      <w:r w:rsidRPr="007C77CC">
        <w:rPr>
          <w:sz w:val="28"/>
          <w:szCs w:val="28"/>
        </w:rPr>
        <w:t>45</w:t>
      </w:r>
      <w:r w:rsidR="00DD571C" w:rsidRPr="007C77CC">
        <w:rPr>
          <w:sz w:val="28"/>
          <w:szCs w:val="28"/>
        </w:rPr>
        <w:t xml:space="preserve"> </w:t>
      </w:r>
      <w:r w:rsidR="00533DDC" w:rsidRPr="007C77CC">
        <w:rPr>
          <w:sz w:val="28"/>
          <w:szCs w:val="28"/>
        </w:rPr>
        <w:t xml:space="preserve">Садыкова Г.Т. Концептуальные подходы к определению экономического коридора </w:t>
      </w:r>
      <w:r w:rsidR="00533DDC" w:rsidRPr="007C77CC">
        <w:rPr>
          <w:bCs/>
          <w:sz w:val="28"/>
          <w:szCs w:val="28"/>
        </w:rPr>
        <w:t>/</w:t>
      </w:r>
      <w:r w:rsidR="002C70A3" w:rsidRPr="007C77CC">
        <w:rPr>
          <w:bCs/>
          <w:sz w:val="28"/>
          <w:szCs w:val="28"/>
        </w:rPr>
        <w:t xml:space="preserve">/ </w:t>
      </w:r>
      <w:r w:rsidR="00533DDC" w:rsidRPr="007C77CC">
        <w:rPr>
          <w:bCs/>
          <w:sz w:val="28"/>
          <w:szCs w:val="28"/>
        </w:rPr>
        <w:t>Современная экономика в условиях глобализации: сб</w:t>
      </w:r>
      <w:r w:rsidR="002C70A3" w:rsidRPr="007C77CC">
        <w:rPr>
          <w:bCs/>
          <w:sz w:val="28"/>
          <w:szCs w:val="28"/>
        </w:rPr>
        <w:t>.</w:t>
      </w:r>
      <w:r w:rsidR="00533DDC" w:rsidRPr="007C77CC">
        <w:rPr>
          <w:bCs/>
          <w:sz w:val="28"/>
          <w:szCs w:val="28"/>
        </w:rPr>
        <w:t xml:space="preserve"> матер</w:t>
      </w:r>
      <w:r w:rsidR="002C70A3" w:rsidRPr="007C77CC">
        <w:rPr>
          <w:bCs/>
          <w:sz w:val="28"/>
          <w:szCs w:val="28"/>
        </w:rPr>
        <w:t>.</w:t>
      </w:r>
      <w:r w:rsidR="00533DDC" w:rsidRPr="007C77CC">
        <w:rPr>
          <w:bCs/>
          <w:sz w:val="28"/>
          <w:szCs w:val="28"/>
        </w:rPr>
        <w:t xml:space="preserve"> междунар</w:t>
      </w:r>
      <w:r w:rsidR="002C70A3" w:rsidRPr="007C77CC">
        <w:rPr>
          <w:bCs/>
          <w:sz w:val="28"/>
          <w:szCs w:val="28"/>
        </w:rPr>
        <w:t>.</w:t>
      </w:r>
      <w:r w:rsidR="00533DDC" w:rsidRPr="007C77CC">
        <w:rPr>
          <w:bCs/>
          <w:sz w:val="28"/>
          <w:szCs w:val="28"/>
        </w:rPr>
        <w:t xml:space="preserve"> науч</w:t>
      </w:r>
      <w:r w:rsidR="002C70A3" w:rsidRPr="007C77CC">
        <w:rPr>
          <w:bCs/>
          <w:sz w:val="28"/>
          <w:szCs w:val="28"/>
        </w:rPr>
        <w:t>.</w:t>
      </w:r>
      <w:r w:rsidR="00533DDC" w:rsidRPr="007C77CC">
        <w:rPr>
          <w:bCs/>
          <w:sz w:val="28"/>
          <w:szCs w:val="28"/>
        </w:rPr>
        <w:t>-практ</w:t>
      </w:r>
      <w:r w:rsidR="002C70A3" w:rsidRPr="007C77CC">
        <w:rPr>
          <w:bCs/>
          <w:sz w:val="28"/>
          <w:szCs w:val="28"/>
        </w:rPr>
        <w:t>.</w:t>
      </w:r>
      <w:r w:rsidR="00533DDC" w:rsidRPr="007C77CC">
        <w:rPr>
          <w:bCs/>
          <w:sz w:val="28"/>
          <w:szCs w:val="28"/>
        </w:rPr>
        <w:t xml:space="preserve"> конф</w:t>
      </w:r>
      <w:r w:rsidR="002C70A3" w:rsidRPr="007C77CC">
        <w:rPr>
          <w:bCs/>
          <w:sz w:val="28"/>
          <w:szCs w:val="28"/>
        </w:rPr>
        <w:t>.</w:t>
      </w:r>
      <w:r w:rsidR="00533DDC" w:rsidRPr="007C77CC">
        <w:rPr>
          <w:bCs/>
          <w:sz w:val="28"/>
          <w:szCs w:val="28"/>
        </w:rPr>
        <w:t xml:space="preserve"> – Нур-Султан, 2019.</w:t>
      </w:r>
      <w:r w:rsidR="002C70A3" w:rsidRPr="007C77CC">
        <w:rPr>
          <w:bCs/>
          <w:sz w:val="28"/>
          <w:szCs w:val="28"/>
        </w:rPr>
        <w:t xml:space="preserve"> – С. </w:t>
      </w:r>
      <w:r w:rsidR="00EC74D9" w:rsidRPr="007C77CC">
        <w:rPr>
          <w:bCs/>
          <w:sz w:val="28"/>
          <w:szCs w:val="28"/>
        </w:rPr>
        <w:t>200-202.</w:t>
      </w:r>
    </w:p>
    <w:bookmarkEnd w:id="76"/>
    <w:p w14:paraId="6F571918" w14:textId="7CC5C645" w:rsidR="00533DDC" w:rsidRPr="007C77CC" w:rsidRDefault="00541BDB" w:rsidP="00AF7C47">
      <w:pPr>
        <w:tabs>
          <w:tab w:val="left" w:pos="993"/>
        </w:tabs>
        <w:ind w:firstLine="709"/>
        <w:jc w:val="both"/>
        <w:rPr>
          <w:sz w:val="28"/>
          <w:szCs w:val="28"/>
        </w:rPr>
      </w:pPr>
      <w:r w:rsidRPr="007C77CC">
        <w:rPr>
          <w:sz w:val="28"/>
          <w:szCs w:val="28"/>
        </w:rPr>
        <w:t xml:space="preserve">46 </w:t>
      </w:r>
      <w:r w:rsidR="00533DDC" w:rsidRPr="007C77CC">
        <w:rPr>
          <w:sz w:val="28"/>
          <w:szCs w:val="28"/>
        </w:rPr>
        <w:t>Садыкова</w:t>
      </w:r>
      <w:r w:rsidR="00641AB1" w:rsidRPr="007C77CC">
        <w:rPr>
          <w:sz w:val="28"/>
          <w:szCs w:val="28"/>
        </w:rPr>
        <w:t xml:space="preserve"> Г.Т.</w:t>
      </w:r>
      <w:r w:rsidR="00533DDC" w:rsidRPr="007C77CC">
        <w:rPr>
          <w:sz w:val="28"/>
          <w:szCs w:val="28"/>
        </w:rPr>
        <w:t>. Зарубежный опыт создания экономических коридоров</w:t>
      </w:r>
      <w:r w:rsidR="00641AB1" w:rsidRPr="007C77CC">
        <w:rPr>
          <w:sz w:val="28"/>
          <w:szCs w:val="28"/>
        </w:rPr>
        <w:t xml:space="preserve"> //</w:t>
      </w:r>
      <w:r w:rsidR="00533DDC" w:rsidRPr="007C77CC">
        <w:rPr>
          <w:sz w:val="28"/>
          <w:szCs w:val="28"/>
        </w:rPr>
        <w:t xml:space="preserve"> Вестник ЕНУ имени Л.Н. Гумилева. – </w:t>
      </w:r>
      <w:r w:rsidR="00641AB1" w:rsidRPr="007C77CC">
        <w:rPr>
          <w:sz w:val="28"/>
          <w:szCs w:val="28"/>
        </w:rPr>
        <w:t xml:space="preserve">2021. – </w:t>
      </w:r>
      <w:r w:rsidR="00533DDC" w:rsidRPr="007C77CC">
        <w:rPr>
          <w:sz w:val="28"/>
          <w:szCs w:val="28"/>
        </w:rPr>
        <w:t xml:space="preserve">№1. </w:t>
      </w:r>
      <w:r w:rsidR="00641AB1" w:rsidRPr="007C77CC">
        <w:rPr>
          <w:sz w:val="28"/>
          <w:szCs w:val="28"/>
        </w:rPr>
        <w:t xml:space="preserve">– С. </w:t>
      </w:r>
      <w:r w:rsidR="00533DDC" w:rsidRPr="007C77CC">
        <w:rPr>
          <w:sz w:val="28"/>
          <w:szCs w:val="28"/>
        </w:rPr>
        <w:t>108-118.</w:t>
      </w:r>
    </w:p>
    <w:p w14:paraId="58BB0260" w14:textId="08B52B20" w:rsidR="00533DDC" w:rsidRPr="007C77CC" w:rsidRDefault="00541BDB" w:rsidP="00AF7C47">
      <w:pPr>
        <w:tabs>
          <w:tab w:val="left" w:pos="1134"/>
        </w:tabs>
        <w:autoSpaceDE w:val="0"/>
        <w:autoSpaceDN w:val="0"/>
        <w:adjustRightInd w:val="0"/>
        <w:ind w:firstLine="709"/>
        <w:jc w:val="both"/>
        <w:rPr>
          <w:iCs/>
          <w:sz w:val="28"/>
          <w:szCs w:val="28"/>
          <w:lang w:val="en-US"/>
        </w:rPr>
      </w:pPr>
      <w:r w:rsidRPr="007C77CC">
        <w:rPr>
          <w:iCs/>
          <w:sz w:val="28"/>
          <w:szCs w:val="28"/>
          <w:lang w:val="en-US"/>
        </w:rPr>
        <w:t xml:space="preserve">47 </w:t>
      </w:r>
      <w:r w:rsidR="00533DDC" w:rsidRPr="007C77CC">
        <w:rPr>
          <w:iCs/>
          <w:sz w:val="28"/>
          <w:szCs w:val="28"/>
          <w:lang w:val="en-US"/>
        </w:rPr>
        <w:t xml:space="preserve">De </w:t>
      </w:r>
      <w:r w:rsidR="00641AB1" w:rsidRPr="007C77CC">
        <w:rPr>
          <w:iCs/>
          <w:sz w:val="28"/>
          <w:szCs w:val="28"/>
          <w:lang w:val="en-US"/>
        </w:rPr>
        <w:t>P.,</w:t>
      </w:r>
      <w:r w:rsidR="00533DDC" w:rsidRPr="007C77CC">
        <w:rPr>
          <w:iCs/>
          <w:sz w:val="28"/>
          <w:szCs w:val="28"/>
          <w:lang w:val="en-US"/>
        </w:rPr>
        <w:t xml:space="preserve"> Iyengar</w:t>
      </w:r>
      <w:r w:rsidR="00641AB1" w:rsidRPr="007C77CC">
        <w:rPr>
          <w:iCs/>
          <w:sz w:val="28"/>
          <w:szCs w:val="28"/>
          <w:lang w:val="en-US"/>
        </w:rPr>
        <w:t xml:space="preserve"> K</w:t>
      </w:r>
      <w:r w:rsidR="00533DDC" w:rsidRPr="007C77CC">
        <w:rPr>
          <w:iCs/>
          <w:sz w:val="28"/>
          <w:szCs w:val="28"/>
          <w:lang w:val="en-US"/>
        </w:rPr>
        <w:t xml:space="preserve">. Developing economic corridors in South Asia. </w:t>
      </w:r>
      <w:r w:rsidR="00641AB1" w:rsidRPr="007C77CC">
        <w:rPr>
          <w:iCs/>
          <w:sz w:val="28"/>
          <w:szCs w:val="28"/>
          <w:lang w:val="en-US"/>
        </w:rPr>
        <w:t xml:space="preserve">– </w:t>
      </w:r>
      <w:r w:rsidR="00533DDC" w:rsidRPr="007C77CC">
        <w:rPr>
          <w:iCs/>
          <w:sz w:val="28"/>
          <w:szCs w:val="28"/>
          <w:lang w:val="en-US"/>
        </w:rPr>
        <w:t xml:space="preserve">Mandaluyong City, </w:t>
      </w:r>
      <w:r w:rsidR="00641AB1" w:rsidRPr="007C77CC">
        <w:rPr>
          <w:iCs/>
          <w:sz w:val="28"/>
          <w:szCs w:val="28"/>
          <w:lang w:val="en-US"/>
        </w:rPr>
        <w:t>2</w:t>
      </w:r>
      <w:r w:rsidR="00533DDC" w:rsidRPr="007C77CC">
        <w:rPr>
          <w:iCs/>
          <w:sz w:val="28"/>
          <w:szCs w:val="28"/>
          <w:lang w:val="en-US"/>
        </w:rPr>
        <w:t xml:space="preserve">014. </w:t>
      </w:r>
      <w:r w:rsidR="00641AB1" w:rsidRPr="007C77CC">
        <w:rPr>
          <w:iCs/>
          <w:sz w:val="28"/>
          <w:szCs w:val="28"/>
          <w:lang w:val="en-US"/>
        </w:rPr>
        <w:t>–</w:t>
      </w:r>
      <w:r w:rsidR="00533DDC" w:rsidRPr="007C77CC">
        <w:rPr>
          <w:iCs/>
          <w:sz w:val="28"/>
          <w:szCs w:val="28"/>
          <w:lang w:val="en-US"/>
        </w:rPr>
        <w:t xml:space="preserve"> 258 p. </w:t>
      </w:r>
    </w:p>
    <w:p w14:paraId="1956F3A5" w14:textId="060765FA" w:rsidR="00533DDC" w:rsidRPr="007C77CC" w:rsidRDefault="00AE524A" w:rsidP="00AF7C47">
      <w:pPr>
        <w:tabs>
          <w:tab w:val="left" w:pos="1134"/>
        </w:tabs>
        <w:ind w:firstLine="709"/>
        <w:jc w:val="both"/>
        <w:rPr>
          <w:sz w:val="28"/>
          <w:szCs w:val="28"/>
        </w:rPr>
      </w:pPr>
      <w:r w:rsidRPr="007C77CC">
        <w:rPr>
          <w:sz w:val="28"/>
          <w:szCs w:val="28"/>
        </w:rPr>
        <w:t xml:space="preserve">48 </w:t>
      </w:r>
      <w:r w:rsidR="00533DDC" w:rsidRPr="007C77CC">
        <w:rPr>
          <w:sz w:val="28"/>
          <w:szCs w:val="28"/>
        </w:rPr>
        <w:t xml:space="preserve">Дорожная карта развития экономического коридора Шымкент-Ташкент-Худжанд. </w:t>
      </w:r>
      <w:r w:rsidR="00641AB1" w:rsidRPr="007C77CC">
        <w:rPr>
          <w:sz w:val="28"/>
          <w:szCs w:val="28"/>
        </w:rPr>
        <w:t>–</w:t>
      </w:r>
      <w:r w:rsidR="00533DDC" w:rsidRPr="007C77CC">
        <w:rPr>
          <w:sz w:val="28"/>
          <w:szCs w:val="28"/>
        </w:rPr>
        <w:t xml:space="preserve"> АБР</w:t>
      </w:r>
      <w:r w:rsidR="00641AB1" w:rsidRPr="007C77CC">
        <w:rPr>
          <w:sz w:val="28"/>
          <w:szCs w:val="28"/>
        </w:rPr>
        <w:t xml:space="preserve"> /</w:t>
      </w:r>
      <w:r w:rsidR="00533DDC" w:rsidRPr="007C77CC">
        <w:rPr>
          <w:sz w:val="28"/>
          <w:szCs w:val="28"/>
        </w:rPr>
        <w:t xml:space="preserve"> ЦАРЭС</w:t>
      </w:r>
      <w:r w:rsidR="00641AB1" w:rsidRPr="007C77CC">
        <w:rPr>
          <w:sz w:val="28"/>
          <w:szCs w:val="28"/>
        </w:rPr>
        <w:t>. –</w:t>
      </w:r>
      <w:r w:rsidR="00EB149A" w:rsidRPr="007C77CC">
        <w:rPr>
          <w:sz w:val="28"/>
          <w:szCs w:val="28"/>
        </w:rPr>
        <w:t xml:space="preserve"> </w:t>
      </w:r>
      <w:r w:rsidR="00314504" w:rsidRPr="007C77CC">
        <w:rPr>
          <w:sz w:val="28"/>
          <w:szCs w:val="28"/>
        </w:rPr>
        <w:t>Манила</w:t>
      </w:r>
      <w:r w:rsidR="00E82CAB" w:rsidRPr="007C77CC">
        <w:rPr>
          <w:sz w:val="28"/>
          <w:szCs w:val="28"/>
        </w:rPr>
        <w:t>,</w:t>
      </w:r>
      <w:r w:rsidR="00314504" w:rsidRPr="007C77CC">
        <w:rPr>
          <w:sz w:val="28"/>
          <w:szCs w:val="28"/>
        </w:rPr>
        <w:t xml:space="preserve"> </w:t>
      </w:r>
      <w:r w:rsidR="005E0798" w:rsidRPr="007C77CC">
        <w:rPr>
          <w:sz w:val="28"/>
          <w:szCs w:val="28"/>
        </w:rPr>
        <w:t xml:space="preserve">январь </w:t>
      </w:r>
      <w:r w:rsidR="00533DDC" w:rsidRPr="007C77CC">
        <w:rPr>
          <w:sz w:val="28"/>
          <w:szCs w:val="28"/>
        </w:rPr>
        <w:t>2021. – 94 с.</w:t>
      </w:r>
    </w:p>
    <w:p w14:paraId="37CDC175" w14:textId="58DC99ED" w:rsidR="00533DDC" w:rsidRPr="00FB7644" w:rsidRDefault="00AE524A" w:rsidP="00AF7C47">
      <w:pPr>
        <w:widowControl w:val="0"/>
        <w:tabs>
          <w:tab w:val="left" w:pos="284"/>
          <w:tab w:val="left" w:pos="1134"/>
          <w:tab w:val="left" w:pos="1276"/>
          <w:tab w:val="left" w:pos="9356"/>
          <w:tab w:val="left" w:pos="10206"/>
        </w:tabs>
        <w:autoSpaceDE w:val="0"/>
        <w:autoSpaceDN w:val="0"/>
        <w:ind w:firstLine="709"/>
        <w:jc w:val="both"/>
        <w:rPr>
          <w:rStyle w:val="markedcontent"/>
          <w:rFonts w:eastAsiaTheme="majorEastAsia"/>
          <w:sz w:val="28"/>
          <w:szCs w:val="28"/>
        </w:rPr>
      </w:pPr>
      <w:r w:rsidRPr="007C77CC">
        <w:rPr>
          <w:rStyle w:val="markedcontent"/>
          <w:rFonts w:eastAsiaTheme="majorEastAsia"/>
          <w:sz w:val="28"/>
          <w:szCs w:val="28"/>
        </w:rPr>
        <w:t xml:space="preserve">49 </w:t>
      </w:r>
      <w:r w:rsidR="00533DDC" w:rsidRPr="007C77CC">
        <w:rPr>
          <w:rStyle w:val="markedcontent"/>
          <w:rFonts w:eastAsiaTheme="majorEastAsia"/>
          <w:sz w:val="28"/>
          <w:szCs w:val="28"/>
        </w:rPr>
        <w:t>Курнышев В.В.</w:t>
      </w:r>
      <w:r w:rsidR="00641AB1" w:rsidRPr="007C77CC">
        <w:rPr>
          <w:rStyle w:val="markedcontent"/>
          <w:rFonts w:eastAsiaTheme="majorEastAsia"/>
          <w:sz w:val="28"/>
          <w:szCs w:val="28"/>
        </w:rPr>
        <w:t>,</w:t>
      </w:r>
      <w:r w:rsidR="00533DDC" w:rsidRPr="007C77CC">
        <w:rPr>
          <w:rStyle w:val="markedcontent"/>
          <w:rFonts w:eastAsiaTheme="majorEastAsia"/>
          <w:sz w:val="28"/>
          <w:szCs w:val="28"/>
        </w:rPr>
        <w:t xml:space="preserve"> </w:t>
      </w:r>
      <w:r w:rsidR="00641AB1" w:rsidRPr="007C77CC">
        <w:rPr>
          <w:rStyle w:val="markedcontent"/>
          <w:rFonts w:eastAsiaTheme="majorEastAsia"/>
          <w:sz w:val="28"/>
          <w:szCs w:val="28"/>
        </w:rPr>
        <w:t xml:space="preserve">Глушкова В.Г. </w:t>
      </w:r>
      <w:r w:rsidR="00533DDC" w:rsidRPr="007C77CC">
        <w:rPr>
          <w:rStyle w:val="markedcontent"/>
          <w:rFonts w:eastAsiaTheme="majorEastAsia"/>
          <w:sz w:val="28"/>
          <w:szCs w:val="28"/>
        </w:rPr>
        <w:t xml:space="preserve">Региональная экономика. Основы </w:t>
      </w:r>
      <w:r w:rsidR="00533DDC" w:rsidRPr="00FB7644">
        <w:rPr>
          <w:rStyle w:val="markedcontent"/>
          <w:rFonts w:eastAsiaTheme="majorEastAsia"/>
          <w:sz w:val="28"/>
          <w:szCs w:val="28"/>
        </w:rPr>
        <w:t>теории</w:t>
      </w:r>
      <w:r w:rsidR="00533DDC" w:rsidRPr="00395DD4">
        <w:rPr>
          <w:rStyle w:val="markedcontent"/>
          <w:rFonts w:eastAsiaTheme="majorEastAsia"/>
          <w:sz w:val="28"/>
          <w:szCs w:val="28"/>
        </w:rPr>
        <w:t xml:space="preserve"> </w:t>
      </w:r>
      <w:r w:rsidR="00533DDC" w:rsidRPr="00FB7644">
        <w:rPr>
          <w:rStyle w:val="markedcontent"/>
          <w:rFonts w:eastAsiaTheme="majorEastAsia"/>
          <w:sz w:val="28"/>
          <w:szCs w:val="28"/>
        </w:rPr>
        <w:t>и</w:t>
      </w:r>
      <w:r w:rsidR="00533DDC" w:rsidRPr="00395DD4">
        <w:rPr>
          <w:rStyle w:val="markedcontent"/>
          <w:rFonts w:eastAsiaTheme="majorEastAsia"/>
          <w:sz w:val="28"/>
          <w:szCs w:val="28"/>
        </w:rPr>
        <w:t xml:space="preserve"> </w:t>
      </w:r>
      <w:r w:rsidR="00533DDC" w:rsidRPr="00FB7644">
        <w:rPr>
          <w:rStyle w:val="markedcontent"/>
          <w:rFonts w:eastAsiaTheme="majorEastAsia"/>
          <w:sz w:val="28"/>
          <w:szCs w:val="28"/>
        </w:rPr>
        <w:t>методы</w:t>
      </w:r>
      <w:r w:rsidR="00533DDC" w:rsidRPr="00395DD4">
        <w:rPr>
          <w:rStyle w:val="markedcontent"/>
          <w:rFonts w:eastAsiaTheme="majorEastAsia"/>
          <w:sz w:val="28"/>
          <w:szCs w:val="28"/>
        </w:rPr>
        <w:t xml:space="preserve"> </w:t>
      </w:r>
      <w:r w:rsidR="00533DDC" w:rsidRPr="00FB7644">
        <w:rPr>
          <w:rStyle w:val="markedcontent"/>
          <w:rFonts w:eastAsiaTheme="majorEastAsia"/>
          <w:sz w:val="28"/>
          <w:szCs w:val="28"/>
        </w:rPr>
        <w:t>исследования</w:t>
      </w:r>
      <w:r w:rsidR="00533DDC" w:rsidRPr="00395DD4">
        <w:rPr>
          <w:rStyle w:val="markedcontent"/>
          <w:rFonts w:eastAsiaTheme="majorEastAsia"/>
          <w:sz w:val="28"/>
          <w:szCs w:val="28"/>
        </w:rPr>
        <w:t xml:space="preserve">: </w:t>
      </w:r>
      <w:r w:rsidR="00533DDC" w:rsidRPr="00FB7644">
        <w:rPr>
          <w:rStyle w:val="markedcontent"/>
          <w:rFonts w:eastAsiaTheme="majorEastAsia"/>
          <w:sz w:val="28"/>
          <w:szCs w:val="28"/>
        </w:rPr>
        <w:t>учеб</w:t>
      </w:r>
      <w:r w:rsidR="00641AB1" w:rsidRPr="00395DD4">
        <w:rPr>
          <w:rStyle w:val="markedcontent"/>
          <w:rFonts w:eastAsiaTheme="majorEastAsia"/>
          <w:sz w:val="28"/>
          <w:szCs w:val="28"/>
        </w:rPr>
        <w:t>.</w:t>
      </w:r>
      <w:r w:rsidR="00533DDC" w:rsidRPr="00395DD4">
        <w:rPr>
          <w:rStyle w:val="markedcontent"/>
          <w:rFonts w:eastAsiaTheme="majorEastAsia"/>
          <w:sz w:val="28"/>
          <w:szCs w:val="28"/>
        </w:rPr>
        <w:t xml:space="preserve"> </w:t>
      </w:r>
      <w:r w:rsidR="00533DDC" w:rsidRPr="00FB7644">
        <w:rPr>
          <w:rStyle w:val="markedcontent"/>
          <w:rFonts w:eastAsiaTheme="majorEastAsia"/>
          <w:sz w:val="28"/>
          <w:szCs w:val="28"/>
        </w:rPr>
        <w:t>пос</w:t>
      </w:r>
      <w:r w:rsidR="00641AB1" w:rsidRPr="00395DD4">
        <w:rPr>
          <w:rStyle w:val="markedcontent"/>
          <w:rFonts w:eastAsiaTheme="majorEastAsia"/>
          <w:sz w:val="28"/>
          <w:szCs w:val="28"/>
        </w:rPr>
        <w:t>.</w:t>
      </w:r>
      <w:r w:rsidR="00533DDC" w:rsidRPr="00395DD4">
        <w:rPr>
          <w:rStyle w:val="markedcontent"/>
          <w:rFonts w:eastAsiaTheme="majorEastAsia"/>
          <w:sz w:val="28"/>
          <w:szCs w:val="28"/>
        </w:rPr>
        <w:t xml:space="preserve"> – </w:t>
      </w:r>
      <w:r w:rsidR="00641AB1">
        <w:rPr>
          <w:rStyle w:val="markedcontent"/>
          <w:rFonts w:eastAsiaTheme="majorEastAsia"/>
          <w:sz w:val="28"/>
          <w:szCs w:val="28"/>
        </w:rPr>
        <w:t>Изд</w:t>
      </w:r>
      <w:r w:rsidR="00641AB1" w:rsidRPr="00395DD4">
        <w:rPr>
          <w:rStyle w:val="markedcontent"/>
          <w:rFonts w:eastAsiaTheme="majorEastAsia"/>
          <w:sz w:val="28"/>
          <w:szCs w:val="28"/>
        </w:rPr>
        <w:t xml:space="preserve">. </w:t>
      </w:r>
      <w:r w:rsidR="00533DDC" w:rsidRPr="00395DD4">
        <w:rPr>
          <w:rStyle w:val="markedcontent"/>
          <w:rFonts w:eastAsiaTheme="majorEastAsia"/>
          <w:sz w:val="28"/>
          <w:szCs w:val="28"/>
        </w:rPr>
        <w:t>2-</w:t>
      </w:r>
      <w:r w:rsidR="00533DDC" w:rsidRPr="00FB7644">
        <w:rPr>
          <w:rStyle w:val="markedcontent"/>
          <w:rFonts w:eastAsiaTheme="majorEastAsia"/>
          <w:sz w:val="28"/>
          <w:szCs w:val="28"/>
        </w:rPr>
        <w:t>е</w:t>
      </w:r>
      <w:r w:rsidR="00533DDC" w:rsidRPr="00395DD4">
        <w:rPr>
          <w:rStyle w:val="markedcontent"/>
          <w:rFonts w:eastAsiaTheme="majorEastAsia"/>
          <w:sz w:val="28"/>
          <w:szCs w:val="28"/>
        </w:rPr>
        <w:t xml:space="preserve">, </w:t>
      </w:r>
      <w:r w:rsidR="00533DDC" w:rsidRPr="00FB7644">
        <w:rPr>
          <w:rStyle w:val="markedcontent"/>
          <w:rFonts w:eastAsiaTheme="majorEastAsia"/>
          <w:sz w:val="28"/>
          <w:szCs w:val="28"/>
        </w:rPr>
        <w:t>перер</w:t>
      </w:r>
      <w:r w:rsidR="00533DDC" w:rsidRPr="00395DD4">
        <w:rPr>
          <w:rStyle w:val="markedcontent"/>
          <w:rFonts w:eastAsiaTheme="majorEastAsia"/>
          <w:sz w:val="28"/>
          <w:szCs w:val="28"/>
        </w:rPr>
        <w:t xml:space="preserve">. </w:t>
      </w:r>
      <w:r w:rsidR="00533DDC" w:rsidRPr="00FB7644">
        <w:rPr>
          <w:rStyle w:val="markedcontent"/>
          <w:rFonts w:eastAsiaTheme="majorEastAsia"/>
          <w:sz w:val="28"/>
          <w:szCs w:val="28"/>
        </w:rPr>
        <w:t>и</w:t>
      </w:r>
      <w:r w:rsidR="00533DDC" w:rsidRPr="00395DD4">
        <w:rPr>
          <w:rStyle w:val="markedcontent"/>
          <w:rFonts w:eastAsiaTheme="majorEastAsia"/>
          <w:sz w:val="28"/>
          <w:szCs w:val="28"/>
        </w:rPr>
        <w:t xml:space="preserve"> </w:t>
      </w:r>
      <w:r w:rsidR="00533DDC" w:rsidRPr="00FB7644">
        <w:rPr>
          <w:rStyle w:val="markedcontent"/>
          <w:rFonts w:eastAsiaTheme="majorEastAsia"/>
          <w:sz w:val="28"/>
          <w:szCs w:val="28"/>
        </w:rPr>
        <w:t xml:space="preserve">доп. </w:t>
      </w:r>
      <w:r w:rsidR="00641AB1">
        <w:rPr>
          <w:rStyle w:val="markedcontent"/>
          <w:rFonts w:eastAsiaTheme="majorEastAsia"/>
          <w:sz w:val="28"/>
          <w:szCs w:val="28"/>
        </w:rPr>
        <w:t>–</w:t>
      </w:r>
      <w:r w:rsidR="00533DDC" w:rsidRPr="00FB7644">
        <w:rPr>
          <w:rStyle w:val="markedcontent"/>
          <w:rFonts w:eastAsiaTheme="majorEastAsia"/>
          <w:sz w:val="28"/>
          <w:szCs w:val="28"/>
        </w:rPr>
        <w:t xml:space="preserve"> М.: КНОРУС</w:t>
      </w:r>
      <w:r w:rsidR="00641AB1">
        <w:rPr>
          <w:rStyle w:val="markedcontent"/>
          <w:rFonts w:eastAsiaTheme="majorEastAsia"/>
          <w:sz w:val="28"/>
          <w:szCs w:val="28"/>
        </w:rPr>
        <w:t>,</w:t>
      </w:r>
      <w:r w:rsidR="00533DDC" w:rsidRPr="00FB7644">
        <w:rPr>
          <w:rStyle w:val="markedcontent"/>
          <w:rFonts w:eastAsiaTheme="majorEastAsia"/>
          <w:sz w:val="28"/>
          <w:szCs w:val="28"/>
        </w:rPr>
        <w:t xml:space="preserve"> 2011. – 272 с. </w:t>
      </w:r>
    </w:p>
    <w:p w14:paraId="6B83680A" w14:textId="31968B66" w:rsidR="00533DDC" w:rsidRPr="00FB7644" w:rsidRDefault="00AE524A" w:rsidP="00641AB1">
      <w:pPr>
        <w:pStyle w:val="afa"/>
        <w:tabs>
          <w:tab w:val="left" w:pos="0"/>
          <w:tab w:val="left" w:pos="284"/>
          <w:tab w:val="left" w:pos="993"/>
        </w:tabs>
        <w:spacing w:after="0"/>
        <w:ind w:firstLine="709"/>
        <w:jc w:val="both"/>
        <w:rPr>
          <w:b/>
          <w:color w:val="FF0000"/>
          <w:sz w:val="28"/>
          <w:szCs w:val="28"/>
        </w:rPr>
      </w:pPr>
      <w:r>
        <w:rPr>
          <w:sz w:val="28"/>
          <w:szCs w:val="28"/>
        </w:rPr>
        <w:t>50</w:t>
      </w:r>
      <w:r w:rsidR="00DD571C">
        <w:rPr>
          <w:sz w:val="28"/>
          <w:szCs w:val="28"/>
        </w:rPr>
        <w:t xml:space="preserve"> </w:t>
      </w:r>
      <w:r w:rsidR="00533DDC" w:rsidRPr="00FB7644">
        <w:rPr>
          <w:sz w:val="28"/>
          <w:szCs w:val="28"/>
        </w:rPr>
        <w:t xml:space="preserve">Василенко В.А. Научно-методологические основы формирования системы управления устойчивым развитием региона </w:t>
      </w:r>
      <w:r w:rsidR="00641AB1">
        <w:rPr>
          <w:sz w:val="28"/>
          <w:szCs w:val="28"/>
        </w:rPr>
        <w:t xml:space="preserve">// </w:t>
      </w:r>
      <w:r w:rsidR="00641AB1" w:rsidRPr="00FB7644">
        <w:rPr>
          <w:sz w:val="28"/>
          <w:szCs w:val="28"/>
        </w:rPr>
        <w:t xml:space="preserve">В </w:t>
      </w:r>
      <w:r w:rsidR="00533DDC" w:rsidRPr="00FB7644">
        <w:rPr>
          <w:sz w:val="28"/>
          <w:szCs w:val="28"/>
        </w:rPr>
        <w:t>кн.</w:t>
      </w:r>
      <w:r w:rsidR="00641AB1">
        <w:rPr>
          <w:sz w:val="28"/>
          <w:szCs w:val="28"/>
        </w:rPr>
        <w:t>:</w:t>
      </w:r>
      <w:r w:rsidR="00533DDC" w:rsidRPr="00FB7644">
        <w:rPr>
          <w:sz w:val="28"/>
          <w:szCs w:val="28"/>
        </w:rPr>
        <w:t xml:space="preserve"> Научно-методологическое обеспечение управление устойчивым развитием региона. </w:t>
      </w:r>
      <w:r w:rsidR="00641AB1">
        <w:rPr>
          <w:sz w:val="28"/>
          <w:szCs w:val="28"/>
        </w:rPr>
        <w:t>–</w:t>
      </w:r>
      <w:r w:rsidR="00533DDC" w:rsidRPr="00FB7644">
        <w:rPr>
          <w:sz w:val="28"/>
          <w:szCs w:val="28"/>
        </w:rPr>
        <w:t xml:space="preserve"> Симферополь, 2017. – </w:t>
      </w:r>
      <w:r w:rsidR="00641AB1">
        <w:rPr>
          <w:sz w:val="28"/>
          <w:szCs w:val="28"/>
        </w:rPr>
        <w:t xml:space="preserve">С. </w:t>
      </w:r>
      <w:r w:rsidR="00533DDC" w:rsidRPr="00FB7644">
        <w:rPr>
          <w:sz w:val="28"/>
          <w:szCs w:val="28"/>
        </w:rPr>
        <w:t>130-181.</w:t>
      </w:r>
    </w:p>
    <w:p w14:paraId="2B3B2CDD" w14:textId="39C30A01" w:rsidR="00533DDC" w:rsidRPr="00FB7644" w:rsidRDefault="00AE524A" w:rsidP="00AF7C47">
      <w:pPr>
        <w:widowControl w:val="0"/>
        <w:tabs>
          <w:tab w:val="left" w:pos="0"/>
          <w:tab w:val="left" w:pos="284"/>
          <w:tab w:val="left" w:pos="993"/>
        </w:tabs>
        <w:autoSpaceDE w:val="0"/>
        <w:autoSpaceDN w:val="0"/>
        <w:ind w:firstLine="709"/>
        <w:jc w:val="both"/>
        <w:rPr>
          <w:sz w:val="28"/>
          <w:szCs w:val="28"/>
        </w:rPr>
      </w:pPr>
      <w:r>
        <w:rPr>
          <w:sz w:val="28"/>
          <w:szCs w:val="28"/>
        </w:rPr>
        <w:t xml:space="preserve">51 </w:t>
      </w:r>
      <w:r w:rsidR="00533DDC" w:rsidRPr="00FB7644">
        <w:rPr>
          <w:sz w:val="28"/>
          <w:szCs w:val="28"/>
        </w:rPr>
        <w:t>Селезнев А.З. Конкурентные позиции и инфраструктура рынка России. – М.: Юристъ</w:t>
      </w:r>
      <w:r w:rsidR="00641AB1">
        <w:rPr>
          <w:sz w:val="28"/>
          <w:szCs w:val="28"/>
        </w:rPr>
        <w:t>,</w:t>
      </w:r>
      <w:r w:rsidR="00533DDC" w:rsidRPr="00FB7644">
        <w:rPr>
          <w:sz w:val="28"/>
          <w:szCs w:val="28"/>
        </w:rPr>
        <w:t xml:space="preserve"> 1999. – 384 с. </w:t>
      </w:r>
    </w:p>
    <w:p w14:paraId="1834DD0D" w14:textId="6E3B3A3F" w:rsidR="00533DDC" w:rsidRPr="00FB7644" w:rsidRDefault="00AE524A" w:rsidP="00AF7C47">
      <w:pPr>
        <w:ind w:firstLine="709"/>
        <w:jc w:val="both"/>
        <w:rPr>
          <w:sz w:val="28"/>
          <w:szCs w:val="28"/>
        </w:rPr>
      </w:pPr>
      <w:r>
        <w:rPr>
          <w:sz w:val="28"/>
          <w:szCs w:val="28"/>
        </w:rPr>
        <w:t xml:space="preserve">52 </w:t>
      </w:r>
      <w:r w:rsidR="00533DDC" w:rsidRPr="00FB7644">
        <w:rPr>
          <w:sz w:val="28"/>
          <w:szCs w:val="28"/>
        </w:rPr>
        <w:t>Гизатулин Х.Н., Троицкий В.А. Концепция устойчивого развития: новая социально-экономическая парадигма //</w:t>
      </w:r>
      <w:r w:rsidR="00641AB1">
        <w:rPr>
          <w:sz w:val="28"/>
          <w:szCs w:val="28"/>
        </w:rPr>
        <w:t xml:space="preserve"> </w:t>
      </w:r>
      <w:r w:rsidR="00533DDC" w:rsidRPr="00FB7644">
        <w:rPr>
          <w:sz w:val="28"/>
          <w:szCs w:val="28"/>
        </w:rPr>
        <w:t xml:space="preserve">Общественные науки и современность. – 1998. </w:t>
      </w:r>
      <w:r w:rsidR="00641AB1">
        <w:rPr>
          <w:sz w:val="28"/>
          <w:szCs w:val="28"/>
        </w:rPr>
        <w:t>–</w:t>
      </w:r>
      <w:r w:rsidR="00533DDC" w:rsidRPr="00FB7644">
        <w:rPr>
          <w:sz w:val="28"/>
          <w:szCs w:val="28"/>
        </w:rPr>
        <w:t xml:space="preserve"> №5. </w:t>
      </w:r>
      <w:r w:rsidR="00641AB1">
        <w:rPr>
          <w:sz w:val="28"/>
          <w:szCs w:val="28"/>
        </w:rPr>
        <w:t>–</w:t>
      </w:r>
      <w:r w:rsidR="00533DDC" w:rsidRPr="00FB7644">
        <w:rPr>
          <w:sz w:val="28"/>
          <w:szCs w:val="28"/>
        </w:rPr>
        <w:t xml:space="preserve"> С.</w:t>
      </w:r>
      <w:r w:rsidR="00641AB1">
        <w:rPr>
          <w:sz w:val="28"/>
          <w:szCs w:val="28"/>
        </w:rPr>
        <w:t xml:space="preserve"> </w:t>
      </w:r>
      <w:r w:rsidR="00533DDC" w:rsidRPr="00FB7644">
        <w:rPr>
          <w:sz w:val="28"/>
          <w:szCs w:val="28"/>
        </w:rPr>
        <w:t xml:space="preserve">124-130. </w:t>
      </w:r>
    </w:p>
    <w:p w14:paraId="3F10E921" w14:textId="3012E08F" w:rsidR="00533DDC" w:rsidRPr="00FB7644" w:rsidRDefault="00AE524A" w:rsidP="00AF7C47">
      <w:pPr>
        <w:tabs>
          <w:tab w:val="left" w:pos="0"/>
          <w:tab w:val="left" w:pos="284"/>
          <w:tab w:val="left" w:pos="993"/>
        </w:tabs>
        <w:ind w:firstLine="709"/>
        <w:jc w:val="both"/>
        <w:rPr>
          <w:sz w:val="28"/>
          <w:szCs w:val="28"/>
        </w:rPr>
      </w:pPr>
      <w:r>
        <w:rPr>
          <w:sz w:val="28"/>
          <w:szCs w:val="28"/>
        </w:rPr>
        <w:t xml:space="preserve">53 </w:t>
      </w:r>
      <w:r w:rsidR="00533DDC" w:rsidRPr="00FB7644">
        <w:rPr>
          <w:sz w:val="28"/>
          <w:szCs w:val="28"/>
        </w:rPr>
        <w:t xml:space="preserve">Цапиева О.К. </w:t>
      </w:r>
      <w:r w:rsidR="00641AB1">
        <w:rPr>
          <w:sz w:val="28"/>
          <w:szCs w:val="28"/>
        </w:rPr>
        <w:t xml:space="preserve">Экономические </w:t>
      </w:r>
      <w:r w:rsidR="00641AB1" w:rsidRPr="00FB7644">
        <w:rPr>
          <w:sz w:val="28"/>
          <w:szCs w:val="28"/>
        </w:rPr>
        <w:t xml:space="preserve">проблемы </w:t>
      </w:r>
      <w:r w:rsidR="00641AB1">
        <w:rPr>
          <w:sz w:val="28"/>
          <w:szCs w:val="28"/>
        </w:rPr>
        <w:t xml:space="preserve">регионов </w:t>
      </w:r>
      <w:r w:rsidR="00533DDC" w:rsidRPr="00FB7644">
        <w:rPr>
          <w:sz w:val="28"/>
          <w:szCs w:val="28"/>
        </w:rPr>
        <w:t xml:space="preserve">и </w:t>
      </w:r>
      <w:r w:rsidR="00641AB1">
        <w:rPr>
          <w:sz w:val="28"/>
          <w:szCs w:val="28"/>
        </w:rPr>
        <w:t>отраслевых комплексов</w:t>
      </w:r>
      <w:r w:rsidR="00533DDC" w:rsidRPr="00FB7644">
        <w:rPr>
          <w:sz w:val="28"/>
          <w:szCs w:val="28"/>
        </w:rPr>
        <w:t xml:space="preserve"> // Проблемы современной экономики. – 2010. </w:t>
      </w:r>
      <w:r w:rsidR="00641AB1">
        <w:rPr>
          <w:sz w:val="28"/>
          <w:szCs w:val="28"/>
        </w:rPr>
        <w:t>–</w:t>
      </w:r>
      <w:r w:rsidR="00533DDC" w:rsidRPr="00FB7644">
        <w:rPr>
          <w:sz w:val="28"/>
          <w:szCs w:val="28"/>
        </w:rPr>
        <w:t xml:space="preserve"> №2. </w:t>
      </w:r>
      <w:r w:rsidR="00641AB1">
        <w:rPr>
          <w:sz w:val="28"/>
          <w:szCs w:val="28"/>
        </w:rPr>
        <w:t>– С. 46-49.</w:t>
      </w:r>
    </w:p>
    <w:p w14:paraId="06CC73AE" w14:textId="47C051B6" w:rsidR="00533DDC" w:rsidRPr="00FB7644" w:rsidRDefault="00AE524A" w:rsidP="00AF7C47">
      <w:pPr>
        <w:tabs>
          <w:tab w:val="left" w:pos="0"/>
          <w:tab w:val="left" w:pos="284"/>
          <w:tab w:val="left" w:pos="993"/>
        </w:tabs>
        <w:ind w:firstLine="709"/>
        <w:jc w:val="both"/>
        <w:rPr>
          <w:sz w:val="28"/>
          <w:szCs w:val="28"/>
        </w:rPr>
      </w:pPr>
      <w:r>
        <w:rPr>
          <w:sz w:val="28"/>
          <w:szCs w:val="28"/>
        </w:rPr>
        <w:t xml:space="preserve">54 </w:t>
      </w:r>
      <w:r w:rsidR="00533DDC" w:rsidRPr="00FB7644">
        <w:rPr>
          <w:sz w:val="28"/>
          <w:szCs w:val="28"/>
        </w:rPr>
        <w:t>Греков А.Н. Совершенствование механизма устойчивого развития сельских территорий: автореф. ... канд. экон. наук: 08.00.05. – М., 2015. – 24 с.</w:t>
      </w:r>
    </w:p>
    <w:p w14:paraId="6C7E81C5" w14:textId="20C0775C" w:rsidR="00533DDC" w:rsidRPr="00FB7644" w:rsidRDefault="00AE524A" w:rsidP="00AF7C47">
      <w:pPr>
        <w:widowControl w:val="0"/>
        <w:tabs>
          <w:tab w:val="left" w:pos="709"/>
          <w:tab w:val="left" w:pos="993"/>
        </w:tabs>
        <w:autoSpaceDE w:val="0"/>
        <w:autoSpaceDN w:val="0"/>
        <w:ind w:firstLine="709"/>
        <w:jc w:val="both"/>
        <w:rPr>
          <w:color w:val="000000" w:themeColor="text1"/>
          <w:sz w:val="28"/>
          <w:szCs w:val="28"/>
        </w:rPr>
      </w:pPr>
      <w:r>
        <w:rPr>
          <w:rStyle w:val="markedcontent"/>
          <w:rFonts w:eastAsiaTheme="majorEastAsia"/>
          <w:sz w:val="28"/>
          <w:szCs w:val="28"/>
        </w:rPr>
        <w:t xml:space="preserve">55 </w:t>
      </w:r>
      <w:r w:rsidR="00533DDC" w:rsidRPr="00FB7644">
        <w:rPr>
          <w:rStyle w:val="markedcontent"/>
          <w:rFonts w:eastAsiaTheme="majorEastAsia"/>
          <w:sz w:val="28"/>
          <w:szCs w:val="28"/>
        </w:rPr>
        <w:t xml:space="preserve">Скопин А.О., Скопин О.В. Проблемы устойчивого развития регионов России в условиях формирования рыночных отношений </w:t>
      </w:r>
      <w:r w:rsidR="00641AB1">
        <w:rPr>
          <w:rStyle w:val="markedcontent"/>
          <w:rFonts w:eastAsiaTheme="majorEastAsia"/>
          <w:sz w:val="28"/>
          <w:szCs w:val="28"/>
        </w:rPr>
        <w:t>// Управление экономическими системами. – 2010. – №4(24). – С. 184-191</w:t>
      </w:r>
      <w:r w:rsidR="00533DDC" w:rsidRPr="00FB7644">
        <w:rPr>
          <w:rStyle w:val="markedcontent"/>
          <w:rFonts w:eastAsiaTheme="majorEastAsia"/>
          <w:sz w:val="28"/>
          <w:szCs w:val="28"/>
        </w:rPr>
        <w:t>.</w:t>
      </w:r>
    </w:p>
    <w:p w14:paraId="4C455F2C" w14:textId="4F28030C" w:rsidR="00533DDC" w:rsidRPr="00FB7644" w:rsidRDefault="00AE524A" w:rsidP="00641AB1">
      <w:pPr>
        <w:pStyle w:val="afa"/>
        <w:tabs>
          <w:tab w:val="left" w:pos="284"/>
          <w:tab w:val="left" w:pos="993"/>
          <w:tab w:val="left" w:pos="1134"/>
        </w:tabs>
        <w:spacing w:after="0"/>
        <w:ind w:firstLine="709"/>
        <w:jc w:val="both"/>
        <w:rPr>
          <w:color w:val="000000" w:themeColor="text1"/>
          <w:sz w:val="28"/>
          <w:szCs w:val="28"/>
        </w:rPr>
      </w:pPr>
      <w:r>
        <w:rPr>
          <w:color w:val="000000" w:themeColor="text1"/>
          <w:sz w:val="28"/>
          <w:szCs w:val="28"/>
        </w:rPr>
        <w:lastRenderedPageBreak/>
        <w:t xml:space="preserve">56 </w:t>
      </w:r>
      <w:r w:rsidR="00533DDC" w:rsidRPr="00FB7644">
        <w:rPr>
          <w:color w:val="000000" w:themeColor="text1"/>
          <w:sz w:val="28"/>
          <w:szCs w:val="28"/>
        </w:rPr>
        <w:t>У</w:t>
      </w:r>
      <w:r w:rsidR="00533DDC" w:rsidRPr="00FB7644">
        <w:rPr>
          <w:rStyle w:val="hl"/>
          <w:rFonts w:eastAsiaTheme="majorEastAsia"/>
          <w:color w:val="000000" w:themeColor="text1"/>
          <w:sz w:val="28"/>
          <w:szCs w:val="28"/>
        </w:rPr>
        <w:t>швицкий Л.И., Васильева Н.К., Ушвицкий М.Л</w:t>
      </w:r>
      <w:r w:rsidR="00533DDC" w:rsidRPr="00641AB1">
        <w:rPr>
          <w:rStyle w:val="hl"/>
          <w:rFonts w:eastAsiaTheme="majorEastAsia"/>
          <w:i/>
          <w:color w:val="000000" w:themeColor="text1"/>
          <w:sz w:val="28"/>
          <w:szCs w:val="28"/>
        </w:rPr>
        <w:t xml:space="preserve">. </w:t>
      </w:r>
      <w:r w:rsidR="00533DDC" w:rsidRPr="00641AB1">
        <w:rPr>
          <w:rStyle w:val="af1"/>
          <w:i w:val="0"/>
          <w:color w:val="000000" w:themeColor="text1"/>
          <w:sz w:val="28"/>
          <w:szCs w:val="28"/>
        </w:rPr>
        <w:t>Социально</w:t>
      </w:r>
      <w:r w:rsidR="00533DDC" w:rsidRPr="00641AB1">
        <w:rPr>
          <w:i/>
          <w:color w:val="000000" w:themeColor="text1"/>
          <w:sz w:val="28"/>
          <w:szCs w:val="28"/>
        </w:rPr>
        <w:t>-</w:t>
      </w:r>
      <w:r w:rsidR="00533DDC" w:rsidRPr="00641AB1">
        <w:rPr>
          <w:rStyle w:val="af1"/>
          <w:i w:val="0"/>
          <w:color w:val="000000" w:themeColor="text1"/>
          <w:sz w:val="28"/>
          <w:szCs w:val="28"/>
        </w:rPr>
        <w:t>экономическая устойчивость региона</w:t>
      </w:r>
      <w:r w:rsidR="00533DDC" w:rsidRPr="00FB7644">
        <w:rPr>
          <w:i/>
          <w:color w:val="000000" w:themeColor="text1"/>
          <w:sz w:val="28"/>
          <w:szCs w:val="28"/>
        </w:rPr>
        <w:t>:</w:t>
      </w:r>
      <w:r w:rsidR="00533DDC" w:rsidRPr="00FB7644">
        <w:rPr>
          <w:color w:val="000000" w:themeColor="text1"/>
          <w:sz w:val="28"/>
          <w:szCs w:val="28"/>
        </w:rPr>
        <w:t xml:space="preserve"> состояние и проблемы //</w:t>
      </w:r>
      <w:r w:rsidR="00641AB1">
        <w:rPr>
          <w:color w:val="000000" w:themeColor="text1"/>
          <w:sz w:val="28"/>
          <w:szCs w:val="28"/>
        </w:rPr>
        <w:t xml:space="preserve"> </w:t>
      </w:r>
      <w:r w:rsidR="00533DDC" w:rsidRPr="00FB7644">
        <w:rPr>
          <w:color w:val="000000" w:themeColor="text1"/>
          <w:sz w:val="28"/>
          <w:szCs w:val="28"/>
        </w:rPr>
        <w:t xml:space="preserve">Региональная экономика: теория и практика. </w:t>
      </w:r>
      <w:r w:rsidR="00641AB1">
        <w:rPr>
          <w:i/>
          <w:color w:val="000000" w:themeColor="text1"/>
          <w:sz w:val="28"/>
          <w:szCs w:val="28"/>
        </w:rPr>
        <w:t xml:space="preserve">– </w:t>
      </w:r>
      <w:r w:rsidR="00533DDC" w:rsidRPr="00641AB1">
        <w:rPr>
          <w:rStyle w:val="af1"/>
          <w:i w:val="0"/>
          <w:color w:val="000000" w:themeColor="text1"/>
          <w:sz w:val="28"/>
          <w:szCs w:val="28"/>
        </w:rPr>
        <w:t>2005</w:t>
      </w:r>
      <w:r w:rsidR="00533DDC" w:rsidRPr="00641AB1">
        <w:rPr>
          <w:i/>
          <w:color w:val="000000" w:themeColor="text1"/>
          <w:sz w:val="28"/>
          <w:szCs w:val="28"/>
        </w:rPr>
        <w:t>.</w:t>
      </w:r>
      <w:r w:rsidR="00533DDC" w:rsidRPr="00FB7644">
        <w:rPr>
          <w:color w:val="000000" w:themeColor="text1"/>
          <w:sz w:val="28"/>
          <w:szCs w:val="28"/>
        </w:rPr>
        <w:t xml:space="preserve"> </w:t>
      </w:r>
      <w:r w:rsidR="00641AB1">
        <w:rPr>
          <w:color w:val="000000" w:themeColor="text1"/>
          <w:sz w:val="28"/>
          <w:szCs w:val="28"/>
        </w:rPr>
        <w:t xml:space="preserve">– </w:t>
      </w:r>
      <w:r w:rsidR="00533DDC" w:rsidRPr="00FB7644">
        <w:rPr>
          <w:color w:val="000000" w:themeColor="text1"/>
          <w:sz w:val="28"/>
          <w:szCs w:val="28"/>
        </w:rPr>
        <w:t>№8</w:t>
      </w:r>
      <w:r w:rsidR="00641AB1">
        <w:rPr>
          <w:color w:val="000000" w:themeColor="text1"/>
          <w:sz w:val="28"/>
          <w:szCs w:val="28"/>
        </w:rPr>
        <w:t>. – С. 29-33.</w:t>
      </w:r>
    </w:p>
    <w:p w14:paraId="1C60F786" w14:textId="096B3E8D" w:rsidR="00533DDC" w:rsidRPr="00FB7644" w:rsidRDefault="00AE524A" w:rsidP="00641AB1">
      <w:pPr>
        <w:pStyle w:val="afa"/>
        <w:tabs>
          <w:tab w:val="left" w:pos="284"/>
          <w:tab w:val="left" w:pos="1134"/>
        </w:tabs>
        <w:spacing w:after="0"/>
        <w:ind w:firstLine="709"/>
        <w:jc w:val="both"/>
        <w:rPr>
          <w:color w:val="000000" w:themeColor="text1"/>
          <w:sz w:val="28"/>
          <w:szCs w:val="28"/>
        </w:rPr>
      </w:pPr>
      <w:r>
        <w:rPr>
          <w:rFonts w:eastAsiaTheme="minorEastAsia"/>
          <w:color w:val="000000" w:themeColor="text1"/>
          <w:sz w:val="28"/>
          <w:szCs w:val="28"/>
        </w:rPr>
        <w:t xml:space="preserve">57 </w:t>
      </w:r>
      <w:r w:rsidR="00533DDC" w:rsidRPr="00FB7644">
        <w:rPr>
          <w:rFonts w:eastAsiaTheme="minorEastAsia"/>
          <w:color w:val="000000" w:themeColor="text1"/>
          <w:sz w:val="28"/>
          <w:szCs w:val="28"/>
        </w:rPr>
        <w:t xml:space="preserve">Брячихин А. Москва </w:t>
      </w:r>
      <w:r w:rsidR="00641AB1">
        <w:rPr>
          <w:rFonts w:eastAsiaTheme="minorEastAsia"/>
          <w:color w:val="000000" w:themeColor="text1"/>
          <w:sz w:val="28"/>
          <w:szCs w:val="28"/>
        </w:rPr>
        <w:t>–</w:t>
      </w:r>
      <w:r w:rsidR="00533DDC" w:rsidRPr="00FB7644">
        <w:rPr>
          <w:rFonts w:eastAsiaTheme="minorEastAsia"/>
          <w:color w:val="000000" w:themeColor="text1"/>
          <w:sz w:val="28"/>
          <w:szCs w:val="28"/>
        </w:rPr>
        <w:t xml:space="preserve"> Западный административный округ. 1991-1996</w:t>
      </w:r>
      <w:r w:rsidR="00641AB1">
        <w:rPr>
          <w:rFonts w:eastAsiaTheme="minorEastAsia"/>
          <w:color w:val="000000" w:themeColor="text1"/>
          <w:sz w:val="28"/>
          <w:szCs w:val="28"/>
        </w:rPr>
        <w:t> </w:t>
      </w:r>
      <w:r w:rsidR="00533DDC" w:rsidRPr="00FB7644">
        <w:rPr>
          <w:rFonts w:eastAsiaTheme="minorEastAsia"/>
          <w:color w:val="000000" w:themeColor="text1"/>
          <w:sz w:val="28"/>
          <w:szCs w:val="28"/>
        </w:rPr>
        <w:t xml:space="preserve">гг. </w:t>
      </w:r>
      <w:r w:rsidR="00641AB1">
        <w:rPr>
          <w:rFonts w:eastAsiaTheme="minorEastAsia"/>
          <w:color w:val="000000" w:themeColor="text1"/>
          <w:sz w:val="28"/>
          <w:szCs w:val="28"/>
        </w:rPr>
        <w:t xml:space="preserve">– </w:t>
      </w:r>
      <w:r w:rsidR="00533DDC" w:rsidRPr="00FB7644">
        <w:rPr>
          <w:rFonts w:eastAsiaTheme="minorEastAsia"/>
          <w:color w:val="000000" w:themeColor="text1"/>
          <w:sz w:val="28"/>
          <w:szCs w:val="28"/>
        </w:rPr>
        <w:t xml:space="preserve">М., 1997. </w:t>
      </w:r>
      <w:r w:rsidR="00641AB1">
        <w:rPr>
          <w:rFonts w:eastAsiaTheme="minorEastAsia"/>
          <w:color w:val="000000" w:themeColor="text1"/>
          <w:sz w:val="28"/>
          <w:szCs w:val="28"/>
        </w:rPr>
        <w:t>–</w:t>
      </w:r>
      <w:r w:rsidR="00533DDC" w:rsidRPr="00FB7644">
        <w:rPr>
          <w:rFonts w:eastAsiaTheme="minorEastAsia"/>
          <w:color w:val="000000" w:themeColor="text1"/>
          <w:sz w:val="28"/>
          <w:szCs w:val="28"/>
        </w:rPr>
        <w:t xml:space="preserve"> </w:t>
      </w:r>
      <w:r w:rsidR="00641AB1">
        <w:rPr>
          <w:rFonts w:eastAsiaTheme="minorEastAsia"/>
          <w:color w:val="000000" w:themeColor="text1"/>
          <w:sz w:val="28"/>
          <w:szCs w:val="28"/>
        </w:rPr>
        <w:t>133 с.</w:t>
      </w:r>
    </w:p>
    <w:p w14:paraId="4F048FAB" w14:textId="65177993" w:rsidR="00533DDC" w:rsidRPr="00FB7644" w:rsidRDefault="00AE524A" w:rsidP="005562CC">
      <w:pPr>
        <w:pStyle w:val="afa"/>
        <w:tabs>
          <w:tab w:val="left" w:pos="284"/>
          <w:tab w:val="left" w:pos="993"/>
          <w:tab w:val="left" w:pos="1134"/>
        </w:tabs>
        <w:spacing w:after="0"/>
        <w:ind w:firstLine="709"/>
        <w:jc w:val="both"/>
        <w:rPr>
          <w:color w:val="000000" w:themeColor="text1"/>
          <w:sz w:val="28"/>
          <w:szCs w:val="28"/>
        </w:rPr>
      </w:pPr>
      <w:r>
        <w:rPr>
          <w:color w:val="000000" w:themeColor="text1"/>
          <w:sz w:val="28"/>
          <w:szCs w:val="28"/>
        </w:rPr>
        <w:t xml:space="preserve">58 </w:t>
      </w:r>
      <w:r w:rsidR="00533DDC" w:rsidRPr="00FB7644">
        <w:rPr>
          <w:color w:val="000000" w:themeColor="text1"/>
          <w:sz w:val="28"/>
          <w:szCs w:val="28"/>
        </w:rPr>
        <w:t xml:space="preserve">Петров В.К., Селиванов С.Г. Устойчивость государства. </w:t>
      </w:r>
      <w:r w:rsidR="005562CC">
        <w:rPr>
          <w:color w:val="000000" w:themeColor="text1"/>
          <w:sz w:val="28"/>
          <w:szCs w:val="28"/>
        </w:rPr>
        <w:t>–</w:t>
      </w:r>
      <w:r w:rsidR="00533DDC" w:rsidRPr="00FB7644">
        <w:rPr>
          <w:color w:val="000000" w:themeColor="text1"/>
          <w:sz w:val="28"/>
          <w:szCs w:val="28"/>
        </w:rPr>
        <w:t xml:space="preserve"> М., 2005. </w:t>
      </w:r>
      <w:r w:rsidR="005562CC">
        <w:rPr>
          <w:color w:val="000000" w:themeColor="text1"/>
          <w:sz w:val="28"/>
          <w:szCs w:val="28"/>
        </w:rPr>
        <w:t>–</w:t>
      </w:r>
      <w:r w:rsidR="00533DDC" w:rsidRPr="00FB7644">
        <w:rPr>
          <w:color w:val="000000" w:themeColor="text1"/>
          <w:sz w:val="28"/>
          <w:szCs w:val="28"/>
        </w:rPr>
        <w:t xml:space="preserve"> </w:t>
      </w:r>
      <w:r w:rsidR="005562CC">
        <w:rPr>
          <w:color w:val="000000" w:themeColor="text1"/>
          <w:sz w:val="28"/>
          <w:szCs w:val="28"/>
        </w:rPr>
        <w:t>291 с.</w:t>
      </w:r>
    </w:p>
    <w:p w14:paraId="7D08719A" w14:textId="6B85D933" w:rsidR="00533DDC" w:rsidRPr="00FB7644" w:rsidRDefault="00AE524A" w:rsidP="00AF7C47">
      <w:pPr>
        <w:pStyle w:val="a3"/>
        <w:tabs>
          <w:tab w:val="left" w:pos="284"/>
          <w:tab w:val="left" w:pos="1134"/>
        </w:tabs>
        <w:ind w:left="0" w:firstLine="709"/>
        <w:jc w:val="both"/>
        <w:rPr>
          <w:rFonts w:ascii="Times New Roman" w:hAnsi="Times New Roman"/>
          <w:color w:val="000000" w:themeColor="text1"/>
          <w:sz w:val="28"/>
          <w:szCs w:val="28"/>
        </w:rPr>
      </w:pPr>
      <w:r>
        <w:rPr>
          <w:rStyle w:val="hl"/>
          <w:rFonts w:ascii="Times New Roman" w:hAnsi="Times New Roman"/>
          <w:color w:val="000000" w:themeColor="text1"/>
          <w:sz w:val="28"/>
          <w:szCs w:val="28"/>
        </w:rPr>
        <w:t xml:space="preserve">59 </w:t>
      </w:r>
      <w:r w:rsidR="00533DDC" w:rsidRPr="00FB7644">
        <w:rPr>
          <w:rStyle w:val="hl"/>
          <w:rFonts w:ascii="Times New Roman" w:hAnsi="Times New Roman"/>
          <w:color w:val="000000" w:themeColor="text1"/>
          <w:sz w:val="28"/>
          <w:szCs w:val="28"/>
        </w:rPr>
        <w:t>Лок</w:t>
      </w:r>
      <w:r w:rsidR="00024C88">
        <w:rPr>
          <w:rStyle w:val="hl"/>
          <w:rFonts w:ascii="Times New Roman" w:hAnsi="Times New Roman"/>
          <w:color w:val="000000" w:themeColor="text1"/>
          <w:sz w:val="28"/>
          <w:szCs w:val="28"/>
        </w:rPr>
        <w:t>тев А.В., Меньщикова В.</w:t>
      </w:r>
      <w:r w:rsidR="00533DDC" w:rsidRPr="00FB7644">
        <w:rPr>
          <w:rStyle w:val="hl"/>
          <w:rFonts w:ascii="Times New Roman" w:hAnsi="Times New Roman"/>
          <w:color w:val="000000" w:themeColor="text1"/>
          <w:sz w:val="28"/>
          <w:szCs w:val="28"/>
        </w:rPr>
        <w:t xml:space="preserve">И. </w:t>
      </w:r>
      <w:r w:rsidR="00533DDC" w:rsidRPr="00FB7644">
        <w:rPr>
          <w:rFonts w:ascii="Times New Roman" w:hAnsi="Times New Roman"/>
          <w:color w:val="000000" w:themeColor="text1"/>
          <w:sz w:val="28"/>
          <w:szCs w:val="28"/>
        </w:rPr>
        <w:t>Устойчивое развитие экономики региона: основные условия и механизм обеспечения //</w:t>
      </w:r>
      <w:r w:rsidR="005562CC">
        <w:rPr>
          <w:rFonts w:ascii="Times New Roman" w:hAnsi="Times New Roman"/>
          <w:color w:val="000000" w:themeColor="text1"/>
          <w:sz w:val="28"/>
          <w:szCs w:val="28"/>
        </w:rPr>
        <w:t xml:space="preserve"> </w:t>
      </w:r>
      <w:hyperlink r:id="rId23" w:history="1">
        <w:r w:rsidR="00533DDC" w:rsidRPr="005562CC">
          <w:rPr>
            <w:rStyle w:val="a5"/>
            <w:rFonts w:ascii="Times New Roman" w:hAnsi="Times New Roman"/>
            <w:color w:val="auto"/>
            <w:sz w:val="28"/>
            <w:szCs w:val="28"/>
            <w:u w:val="none"/>
          </w:rPr>
          <w:t>Социально-экономические явления и процессы</w:t>
        </w:r>
      </w:hyperlink>
      <w:r w:rsidR="00533DDC" w:rsidRPr="005562CC">
        <w:rPr>
          <w:rFonts w:ascii="Times New Roman" w:hAnsi="Times New Roman"/>
          <w:sz w:val="28"/>
          <w:szCs w:val="28"/>
        </w:rPr>
        <w:t>.</w:t>
      </w:r>
      <w:r w:rsidR="00533DDC" w:rsidRPr="00FB7644">
        <w:rPr>
          <w:rFonts w:ascii="Times New Roman" w:hAnsi="Times New Roman"/>
          <w:color w:val="000000" w:themeColor="text1"/>
          <w:sz w:val="28"/>
          <w:szCs w:val="28"/>
        </w:rPr>
        <w:t xml:space="preserve"> </w:t>
      </w:r>
      <w:r w:rsidR="005562CC">
        <w:rPr>
          <w:rFonts w:ascii="Times New Roman" w:hAnsi="Times New Roman"/>
          <w:color w:val="000000" w:themeColor="text1"/>
          <w:sz w:val="28"/>
          <w:szCs w:val="28"/>
        </w:rPr>
        <w:t xml:space="preserve">– </w:t>
      </w:r>
      <w:r w:rsidR="00533DDC" w:rsidRPr="00FB7644">
        <w:rPr>
          <w:rFonts w:ascii="Times New Roman" w:hAnsi="Times New Roman"/>
          <w:color w:val="000000" w:themeColor="text1"/>
          <w:sz w:val="28"/>
          <w:szCs w:val="28"/>
        </w:rPr>
        <w:t xml:space="preserve">2012. </w:t>
      </w:r>
      <w:r w:rsidR="005562CC">
        <w:rPr>
          <w:rFonts w:ascii="Times New Roman" w:hAnsi="Times New Roman"/>
          <w:color w:val="000000" w:themeColor="text1"/>
          <w:sz w:val="28"/>
          <w:szCs w:val="28"/>
        </w:rPr>
        <w:t>– №10(044). – С. 115-122.</w:t>
      </w:r>
    </w:p>
    <w:p w14:paraId="47FB2305" w14:textId="2DFF4FD2" w:rsidR="00533DDC" w:rsidRPr="00FB7644" w:rsidRDefault="00AE524A" w:rsidP="00AF7C47">
      <w:pPr>
        <w:tabs>
          <w:tab w:val="left" w:pos="284"/>
          <w:tab w:val="left" w:pos="993"/>
          <w:tab w:val="left" w:pos="1134"/>
        </w:tabs>
        <w:ind w:firstLine="709"/>
        <w:jc w:val="both"/>
        <w:rPr>
          <w:rStyle w:val="f"/>
          <w:color w:val="000000" w:themeColor="text1"/>
          <w:sz w:val="28"/>
          <w:szCs w:val="28"/>
        </w:rPr>
      </w:pPr>
      <w:r>
        <w:rPr>
          <w:rStyle w:val="af1"/>
          <w:i w:val="0"/>
          <w:iCs w:val="0"/>
          <w:sz w:val="28"/>
          <w:szCs w:val="28"/>
        </w:rPr>
        <w:t xml:space="preserve">60 </w:t>
      </w:r>
      <w:r w:rsidR="00533DDC" w:rsidRPr="00FB7644">
        <w:rPr>
          <w:rStyle w:val="af1"/>
          <w:i w:val="0"/>
          <w:iCs w:val="0"/>
          <w:sz w:val="28"/>
          <w:szCs w:val="28"/>
        </w:rPr>
        <w:t>Кретинин</w:t>
      </w:r>
      <w:r w:rsidR="00533DDC" w:rsidRPr="00FB7644">
        <w:rPr>
          <w:i/>
          <w:iCs/>
          <w:sz w:val="28"/>
          <w:szCs w:val="28"/>
        </w:rPr>
        <w:t xml:space="preserve"> </w:t>
      </w:r>
      <w:r w:rsidR="00533DDC" w:rsidRPr="00FB7644">
        <w:rPr>
          <w:rStyle w:val="af1"/>
          <w:i w:val="0"/>
          <w:iCs w:val="0"/>
          <w:sz w:val="28"/>
          <w:szCs w:val="28"/>
        </w:rPr>
        <w:t>В</w:t>
      </w:r>
      <w:r w:rsidR="005562CC">
        <w:rPr>
          <w:rStyle w:val="af1"/>
          <w:i w:val="0"/>
          <w:iCs w:val="0"/>
          <w:sz w:val="28"/>
          <w:szCs w:val="28"/>
        </w:rPr>
        <w:t>.</w:t>
      </w:r>
      <w:r w:rsidR="00533DDC" w:rsidRPr="00FB7644">
        <w:rPr>
          <w:rStyle w:val="af1"/>
          <w:i w:val="0"/>
          <w:iCs w:val="0"/>
          <w:sz w:val="28"/>
          <w:szCs w:val="28"/>
        </w:rPr>
        <w:t>А</w:t>
      </w:r>
      <w:r w:rsidR="005562CC">
        <w:rPr>
          <w:rStyle w:val="af1"/>
          <w:i w:val="0"/>
          <w:iCs w:val="0"/>
          <w:sz w:val="28"/>
          <w:szCs w:val="28"/>
        </w:rPr>
        <w:t>.</w:t>
      </w:r>
      <w:r w:rsidR="00533DDC" w:rsidRPr="00FB7644">
        <w:rPr>
          <w:i/>
          <w:iCs/>
          <w:sz w:val="28"/>
          <w:szCs w:val="28"/>
        </w:rPr>
        <w:t xml:space="preserve"> </w:t>
      </w:r>
      <w:r w:rsidR="00533DDC" w:rsidRPr="00FB7644">
        <w:rPr>
          <w:rStyle w:val="af1"/>
          <w:i w:val="0"/>
          <w:iCs w:val="0"/>
          <w:sz w:val="28"/>
          <w:szCs w:val="28"/>
        </w:rPr>
        <w:t>Экономическая устойчивость</w:t>
      </w:r>
      <w:r w:rsidR="00533DDC" w:rsidRPr="00FB7644">
        <w:rPr>
          <w:i/>
          <w:iCs/>
          <w:sz w:val="28"/>
          <w:szCs w:val="28"/>
        </w:rPr>
        <w:t xml:space="preserve"> </w:t>
      </w:r>
      <w:r w:rsidR="00533DDC" w:rsidRPr="005562CC">
        <w:rPr>
          <w:iCs/>
          <w:sz w:val="28"/>
          <w:szCs w:val="28"/>
        </w:rPr>
        <w:t xml:space="preserve">трансформируемой хозяйственной системы региона: дис. </w:t>
      </w:r>
      <w:r w:rsidR="00024C88">
        <w:rPr>
          <w:iCs/>
          <w:sz w:val="28"/>
          <w:szCs w:val="28"/>
        </w:rPr>
        <w:t>…</w:t>
      </w:r>
      <w:r w:rsidR="00024C88" w:rsidRPr="00024C88">
        <w:rPr>
          <w:iCs/>
          <w:sz w:val="28"/>
          <w:szCs w:val="28"/>
        </w:rPr>
        <w:t xml:space="preserve"> </w:t>
      </w:r>
      <w:r w:rsidR="00533DDC" w:rsidRPr="005562CC">
        <w:rPr>
          <w:iCs/>
          <w:sz w:val="28"/>
          <w:szCs w:val="28"/>
        </w:rPr>
        <w:t>док</w:t>
      </w:r>
      <w:r w:rsidR="005562CC">
        <w:rPr>
          <w:iCs/>
          <w:sz w:val="28"/>
          <w:szCs w:val="28"/>
        </w:rPr>
        <w:t>.</w:t>
      </w:r>
      <w:r w:rsidR="00533DDC" w:rsidRPr="00FB7644">
        <w:rPr>
          <w:i/>
          <w:iCs/>
          <w:sz w:val="28"/>
          <w:szCs w:val="28"/>
        </w:rPr>
        <w:t xml:space="preserve"> </w:t>
      </w:r>
      <w:r w:rsidR="00533DDC" w:rsidRPr="00FB7644">
        <w:rPr>
          <w:rStyle w:val="af1"/>
          <w:i w:val="0"/>
          <w:iCs w:val="0"/>
          <w:sz w:val="28"/>
          <w:szCs w:val="28"/>
        </w:rPr>
        <w:t>эконом</w:t>
      </w:r>
      <w:r w:rsidR="005562CC">
        <w:rPr>
          <w:rStyle w:val="af1"/>
          <w:i w:val="0"/>
          <w:iCs w:val="0"/>
          <w:sz w:val="28"/>
          <w:szCs w:val="28"/>
        </w:rPr>
        <w:t>.</w:t>
      </w:r>
      <w:r w:rsidR="00533DDC" w:rsidRPr="00FB7644">
        <w:rPr>
          <w:i/>
          <w:iCs/>
          <w:sz w:val="28"/>
          <w:szCs w:val="28"/>
        </w:rPr>
        <w:t xml:space="preserve"> </w:t>
      </w:r>
      <w:r w:rsidR="00533DDC" w:rsidRPr="005562CC">
        <w:rPr>
          <w:iCs/>
          <w:sz w:val="28"/>
          <w:szCs w:val="28"/>
        </w:rPr>
        <w:t>наук: 08.00</w:t>
      </w:r>
      <w:r w:rsidR="00533DDC" w:rsidRPr="005562CC">
        <w:rPr>
          <w:sz w:val="28"/>
          <w:szCs w:val="28"/>
        </w:rPr>
        <w:t>.0</w:t>
      </w:r>
      <w:r w:rsidR="00533DDC" w:rsidRPr="00FB7644">
        <w:rPr>
          <w:sz w:val="28"/>
          <w:szCs w:val="28"/>
        </w:rPr>
        <w:t>5</w:t>
      </w:r>
      <w:r w:rsidR="005562CC">
        <w:rPr>
          <w:sz w:val="28"/>
          <w:szCs w:val="28"/>
        </w:rPr>
        <w:t>. – М.,</w:t>
      </w:r>
      <w:r w:rsidR="00533DDC" w:rsidRPr="00FB7644">
        <w:rPr>
          <w:sz w:val="28"/>
          <w:szCs w:val="28"/>
        </w:rPr>
        <w:t xml:space="preserve"> </w:t>
      </w:r>
      <w:r w:rsidR="005562CC">
        <w:rPr>
          <w:sz w:val="28"/>
          <w:szCs w:val="28"/>
        </w:rPr>
        <w:t>2007. – 355 с.</w:t>
      </w:r>
    </w:p>
    <w:p w14:paraId="087B5D3F" w14:textId="303544BC" w:rsidR="00533DDC" w:rsidRPr="00FB7644" w:rsidRDefault="00AE524A" w:rsidP="00AF7C47">
      <w:pPr>
        <w:tabs>
          <w:tab w:val="left" w:pos="284"/>
          <w:tab w:val="left" w:pos="993"/>
        </w:tabs>
        <w:ind w:firstLine="709"/>
        <w:contextualSpacing/>
        <w:jc w:val="both"/>
        <w:rPr>
          <w:bCs/>
          <w:sz w:val="28"/>
          <w:szCs w:val="28"/>
        </w:rPr>
      </w:pPr>
      <w:r>
        <w:rPr>
          <w:sz w:val="28"/>
          <w:szCs w:val="28"/>
        </w:rPr>
        <w:t xml:space="preserve">61 </w:t>
      </w:r>
      <w:r w:rsidR="00533DDC" w:rsidRPr="00FB7644">
        <w:rPr>
          <w:sz w:val="28"/>
          <w:szCs w:val="28"/>
        </w:rPr>
        <w:t>Саматов</w:t>
      </w:r>
      <w:r w:rsidR="005562CC" w:rsidRPr="005562CC">
        <w:rPr>
          <w:sz w:val="28"/>
          <w:szCs w:val="28"/>
        </w:rPr>
        <w:t xml:space="preserve"> </w:t>
      </w:r>
      <w:r w:rsidR="005562CC" w:rsidRPr="00FB7644">
        <w:rPr>
          <w:sz w:val="28"/>
          <w:szCs w:val="28"/>
        </w:rPr>
        <w:t>Т.И.</w:t>
      </w:r>
      <w:r w:rsidR="00533DDC" w:rsidRPr="00FB7644">
        <w:rPr>
          <w:sz w:val="28"/>
          <w:szCs w:val="28"/>
        </w:rPr>
        <w:t xml:space="preserve"> Методы и показатели обеспечения экономической безопасности промышленного комплекса региона</w:t>
      </w:r>
      <w:r w:rsidR="005562CC">
        <w:rPr>
          <w:sz w:val="28"/>
          <w:szCs w:val="28"/>
        </w:rPr>
        <w:t xml:space="preserve"> //</w:t>
      </w:r>
      <w:r w:rsidR="00533DDC" w:rsidRPr="00FB7644">
        <w:rPr>
          <w:sz w:val="28"/>
          <w:szCs w:val="28"/>
        </w:rPr>
        <w:t xml:space="preserve"> Вестник РУДН. </w:t>
      </w:r>
      <w:r w:rsidR="005562CC">
        <w:rPr>
          <w:sz w:val="28"/>
          <w:szCs w:val="28"/>
        </w:rPr>
        <w:t xml:space="preserve">– 2018. – Т. 26, №1. – С. </w:t>
      </w:r>
      <w:r w:rsidR="00533DDC" w:rsidRPr="00FB7644">
        <w:rPr>
          <w:sz w:val="28"/>
          <w:szCs w:val="28"/>
        </w:rPr>
        <w:t>89</w:t>
      </w:r>
      <w:r w:rsidR="005562CC">
        <w:rPr>
          <w:sz w:val="28"/>
          <w:szCs w:val="28"/>
        </w:rPr>
        <w:t>-</w:t>
      </w:r>
      <w:r w:rsidR="00533DDC" w:rsidRPr="00FB7644">
        <w:rPr>
          <w:sz w:val="28"/>
          <w:szCs w:val="28"/>
        </w:rPr>
        <w:t>100</w:t>
      </w:r>
      <w:r w:rsidR="005562CC">
        <w:rPr>
          <w:sz w:val="28"/>
          <w:szCs w:val="28"/>
        </w:rPr>
        <w:t>.</w:t>
      </w:r>
    </w:p>
    <w:p w14:paraId="7FB4F8F9" w14:textId="3A80D6C7" w:rsidR="00533DDC" w:rsidRPr="00FB7644" w:rsidRDefault="00AE524A" w:rsidP="00AF7C47">
      <w:pPr>
        <w:tabs>
          <w:tab w:val="left" w:pos="993"/>
        </w:tabs>
        <w:ind w:firstLine="709"/>
        <w:jc w:val="both"/>
        <w:rPr>
          <w:color w:val="000000" w:themeColor="text1"/>
          <w:sz w:val="28"/>
          <w:szCs w:val="28"/>
        </w:rPr>
      </w:pPr>
      <w:r>
        <w:rPr>
          <w:color w:val="000000" w:themeColor="text1"/>
          <w:sz w:val="28"/>
          <w:szCs w:val="28"/>
        </w:rPr>
        <w:t xml:space="preserve">62 </w:t>
      </w:r>
      <w:r w:rsidR="00533DDC" w:rsidRPr="00FB7644">
        <w:rPr>
          <w:color w:val="000000" w:themeColor="text1"/>
          <w:sz w:val="28"/>
          <w:szCs w:val="28"/>
        </w:rPr>
        <w:t>Коридоры</w:t>
      </w:r>
      <w:r w:rsidR="00533DDC" w:rsidRPr="00FB7644">
        <w:rPr>
          <w:bCs/>
          <w:color w:val="000000" w:themeColor="text1"/>
          <w:sz w:val="28"/>
          <w:szCs w:val="28"/>
        </w:rPr>
        <w:t xml:space="preserve"> ЦАРЭС для будущего: Извлечение уроков из развития экономических коридоров в Азии</w:t>
      </w:r>
      <w:r w:rsidR="005562CC">
        <w:rPr>
          <w:bCs/>
          <w:color w:val="000000" w:themeColor="text1"/>
          <w:sz w:val="28"/>
          <w:szCs w:val="28"/>
        </w:rPr>
        <w:t>:</w:t>
      </w:r>
      <w:r w:rsidR="00533DDC" w:rsidRPr="00FB7644">
        <w:rPr>
          <w:bCs/>
          <w:color w:val="000000" w:themeColor="text1"/>
          <w:sz w:val="28"/>
          <w:szCs w:val="28"/>
        </w:rPr>
        <w:t xml:space="preserve"> </w:t>
      </w:r>
      <w:r w:rsidR="005562CC" w:rsidRPr="00FB7644">
        <w:rPr>
          <w:bCs/>
          <w:color w:val="000000" w:themeColor="text1"/>
          <w:sz w:val="28"/>
          <w:szCs w:val="28"/>
        </w:rPr>
        <w:t>с</w:t>
      </w:r>
      <w:r w:rsidR="00533DDC" w:rsidRPr="00FB7644">
        <w:rPr>
          <w:bCs/>
          <w:color w:val="000000" w:themeColor="text1"/>
          <w:sz w:val="28"/>
          <w:szCs w:val="28"/>
        </w:rPr>
        <w:t>правоч</w:t>
      </w:r>
      <w:r w:rsidR="005562CC">
        <w:rPr>
          <w:bCs/>
          <w:color w:val="000000" w:themeColor="text1"/>
          <w:sz w:val="28"/>
          <w:szCs w:val="28"/>
        </w:rPr>
        <w:t>.</w:t>
      </w:r>
      <w:r w:rsidR="00533DDC" w:rsidRPr="00FB7644">
        <w:rPr>
          <w:bCs/>
          <w:color w:val="000000" w:themeColor="text1"/>
          <w:sz w:val="28"/>
          <w:szCs w:val="28"/>
        </w:rPr>
        <w:t xml:space="preserve"> матер. </w:t>
      </w:r>
      <w:r w:rsidR="005562CC">
        <w:rPr>
          <w:bCs/>
          <w:color w:val="000000" w:themeColor="text1"/>
          <w:sz w:val="28"/>
          <w:szCs w:val="28"/>
        </w:rPr>
        <w:t>12-го</w:t>
      </w:r>
      <w:r w:rsidR="00533DDC" w:rsidRPr="00FB7644">
        <w:rPr>
          <w:bCs/>
          <w:color w:val="000000" w:themeColor="text1"/>
          <w:sz w:val="28"/>
          <w:szCs w:val="28"/>
        </w:rPr>
        <w:t xml:space="preserve"> Астанинск</w:t>
      </w:r>
      <w:r w:rsidR="005562CC">
        <w:rPr>
          <w:bCs/>
          <w:color w:val="000000" w:themeColor="text1"/>
          <w:sz w:val="28"/>
          <w:szCs w:val="28"/>
        </w:rPr>
        <w:t>ого</w:t>
      </w:r>
      <w:r w:rsidR="00533DDC" w:rsidRPr="00FB7644">
        <w:rPr>
          <w:bCs/>
          <w:color w:val="000000" w:themeColor="text1"/>
          <w:sz w:val="28"/>
          <w:szCs w:val="28"/>
        </w:rPr>
        <w:t xml:space="preserve"> эконом</w:t>
      </w:r>
      <w:r w:rsidR="005562CC">
        <w:rPr>
          <w:bCs/>
          <w:color w:val="000000" w:themeColor="text1"/>
          <w:sz w:val="28"/>
          <w:szCs w:val="28"/>
        </w:rPr>
        <w:t>.</w:t>
      </w:r>
      <w:r w:rsidR="00533DDC" w:rsidRPr="00FB7644">
        <w:rPr>
          <w:bCs/>
          <w:color w:val="000000" w:themeColor="text1"/>
          <w:sz w:val="28"/>
          <w:szCs w:val="28"/>
        </w:rPr>
        <w:t xml:space="preserve"> форум</w:t>
      </w:r>
      <w:r w:rsidR="005562CC">
        <w:rPr>
          <w:bCs/>
          <w:color w:val="000000" w:themeColor="text1"/>
          <w:sz w:val="28"/>
          <w:szCs w:val="28"/>
        </w:rPr>
        <w:t>а</w:t>
      </w:r>
      <w:r w:rsidR="00533DDC" w:rsidRPr="00FB7644">
        <w:rPr>
          <w:bCs/>
          <w:color w:val="000000" w:themeColor="text1"/>
          <w:sz w:val="28"/>
          <w:szCs w:val="28"/>
        </w:rPr>
        <w:t xml:space="preserve">. </w:t>
      </w:r>
      <w:r w:rsidR="005562CC">
        <w:rPr>
          <w:bCs/>
          <w:color w:val="000000" w:themeColor="text1"/>
          <w:sz w:val="28"/>
          <w:szCs w:val="28"/>
        </w:rPr>
        <w:t xml:space="preserve">– </w:t>
      </w:r>
      <w:r w:rsidR="00533DDC" w:rsidRPr="00FB7644">
        <w:rPr>
          <w:bCs/>
          <w:color w:val="000000" w:themeColor="text1"/>
          <w:sz w:val="28"/>
          <w:szCs w:val="28"/>
        </w:rPr>
        <w:t>Нур-Султан, 2019. – 8 с.</w:t>
      </w:r>
    </w:p>
    <w:p w14:paraId="5CC06669" w14:textId="0F3F0493" w:rsidR="00533DDC" w:rsidRPr="005562CC" w:rsidRDefault="00AE524A" w:rsidP="00AF7C47">
      <w:pPr>
        <w:tabs>
          <w:tab w:val="left" w:pos="993"/>
        </w:tabs>
        <w:ind w:firstLine="709"/>
        <w:jc w:val="both"/>
        <w:rPr>
          <w:sz w:val="28"/>
          <w:szCs w:val="28"/>
        </w:rPr>
      </w:pPr>
      <w:r>
        <w:rPr>
          <w:sz w:val="28"/>
          <w:szCs w:val="28"/>
        </w:rPr>
        <w:t>63</w:t>
      </w:r>
      <w:r w:rsidR="00DD571C">
        <w:rPr>
          <w:sz w:val="28"/>
          <w:szCs w:val="28"/>
        </w:rPr>
        <w:t xml:space="preserve"> </w:t>
      </w:r>
      <w:r w:rsidR="00533DDC" w:rsidRPr="00FB7644">
        <w:rPr>
          <w:sz w:val="28"/>
          <w:szCs w:val="28"/>
        </w:rPr>
        <w:t>Инициатива «Один пояс и один путь». -</w:t>
      </w:r>
      <w:r w:rsidR="005562CC">
        <w:rPr>
          <w:sz w:val="28"/>
          <w:szCs w:val="28"/>
        </w:rPr>
        <w:t xml:space="preserve"> </w:t>
      </w:r>
      <w:r w:rsidR="00533DDC" w:rsidRPr="00FB7644">
        <w:rPr>
          <w:sz w:val="28"/>
          <w:szCs w:val="28"/>
        </w:rPr>
        <w:t>2017</w:t>
      </w:r>
      <w:r w:rsidR="005562CC">
        <w:rPr>
          <w:sz w:val="28"/>
          <w:szCs w:val="28"/>
        </w:rPr>
        <w:t xml:space="preserve"> //</w:t>
      </w:r>
      <w:r w:rsidR="00533DDC" w:rsidRPr="00FB7644">
        <w:rPr>
          <w:sz w:val="28"/>
          <w:szCs w:val="28"/>
        </w:rPr>
        <w:t xml:space="preserve"> </w:t>
      </w:r>
      <w:hyperlink r:id="rId24" w:history="1">
        <w:r w:rsidR="00533DDC" w:rsidRPr="005562CC">
          <w:rPr>
            <w:rStyle w:val="a5"/>
            <w:rFonts w:eastAsia="Calibri"/>
            <w:color w:val="000000" w:themeColor="text1"/>
            <w:sz w:val="28"/>
            <w:szCs w:val="28"/>
            <w:u w:val="none"/>
          </w:rPr>
          <w:t>https://newmarkfinance.com/bri</w:t>
        </w:r>
      </w:hyperlink>
      <w:r w:rsidR="005562CC" w:rsidRPr="005562CC">
        <w:rPr>
          <w:rStyle w:val="a5"/>
          <w:rFonts w:eastAsia="Calibri"/>
          <w:color w:val="000000" w:themeColor="text1"/>
          <w:sz w:val="28"/>
          <w:szCs w:val="28"/>
          <w:u w:val="none"/>
        </w:rPr>
        <w:t xml:space="preserve">. </w:t>
      </w:r>
      <w:r w:rsidR="005562CC" w:rsidRPr="005562CC">
        <w:rPr>
          <w:sz w:val="28"/>
          <w:szCs w:val="28"/>
        </w:rPr>
        <w:t>25.09.2021.</w:t>
      </w:r>
    </w:p>
    <w:p w14:paraId="5C25B105" w14:textId="1A956F5C" w:rsidR="00533DDC" w:rsidRPr="005562CC" w:rsidRDefault="00AE524A" w:rsidP="00AF7C47">
      <w:pPr>
        <w:tabs>
          <w:tab w:val="left" w:pos="993"/>
        </w:tabs>
        <w:ind w:firstLine="709"/>
        <w:jc w:val="both"/>
        <w:rPr>
          <w:sz w:val="28"/>
          <w:szCs w:val="28"/>
        </w:rPr>
      </w:pPr>
      <w:r>
        <w:rPr>
          <w:sz w:val="28"/>
          <w:szCs w:val="28"/>
        </w:rPr>
        <w:t xml:space="preserve">64 </w:t>
      </w:r>
      <w:r w:rsidR="00533DDC" w:rsidRPr="005562CC">
        <w:rPr>
          <w:sz w:val="28"/>
          <w:szCs w:val="28"/>
        </w:rPr>
        <w:t xml:space="preserve">Стратегия экономического развития «Один пояс </w:t>
      </w:r>
      <w:r w:rsidR="00024C88">
        <w:rPr>
          <w:sz w:val="28"/>
          <w:szCs w:val="28"/>
        </w:rPr>
        <w:t>–</w:t>
      </w:r>
      <w:r w:rsidR="00533DDC" w:rsidRPr="005562CC">
        <w:rPr>
          <w:sz w:val="28"/>
          <w:szCs w:val="28"/>
        </w:rPr>
        <w:t xml:space="preserve"> один путь» </w:t>
      </w:r>
      <w:r w:rsidR="005562CC" w:rsidRPr="005562CC">
        <w:rPr>
          <w:sz w:val="28"/>
          <w:szCs w:val="28"/>
        </w:rPr>
        <w:t>/</w:t>
      </w:r>
      <w:r w:rsidR="00533DDC" w:rsidRPr="005562CC">
        <w:rPr>
          <w:sz w:val="28"/>
          <w:szCs w:val="28"/>
        </w:rPr>
        <w:t xml:space="preserve">/ </w:t>
      </w:r>
      <w:hyperlink r:id="rId25" w:history="1">
        <w:r w:rsidR="00533DDC" w:rsidRPr="005562CC">
          <w:rPr>
            <w:rStyle w:val="a5"/>
            <w:rFonts w:eastAsia="Calibri"/>
            <w:color w:val="000000" w:themeColor="text1"/>
            <w:sz w:val="28"/>
            <w:szCs w:val="28"/>
            <w:u w:val="none"/>
          </w:rPr>
          <w:t>https://ria.ru/20170514/1494097368.html</w:t>
        </w:r>
      </w:hyperlink>
      <w:r w:rsidR="005562CC" w:rsidRPr="005562CC">
        <w:rPr>
          <w:rStyle w:val="a5"/>
          <w:rFonts w:eastAsia="Calibri"/>
          <w:color w:val="000000" w:themeColor="text1"/>
          <w:sz w:val="28"/>
          <w:szCs w:val="28"/>
          <w:u w:val="none"/>
        </w:rPr>
        <w:t>.</w:t>
      </w:r>
      <w:r w:rsidR="00533DDC" w:rsidRPr="005562CC">
        <w:rPr>
          <w:sz w:val="28"/>
          <w:szCs w:val="28"/>
        </w:rPr>
        <w:t xml:space="preserve"> 25.09.2021</w:t>
      </w:r>
      <w:r w:rsidR="005562CC" w:rsidRPr="005562CC">
        <w:rPr>
          <w:sz w:val="28"/>
          <w:szCs w:val="28"/>
        </w:rPr>
        <w:t>.</w:t>
      </w:r>
    </w:p>
    <w:p w14:paraId="2D04F5B8" w14:textId="122F1ECB" w:rsidR="00533DDC" w:rsidRPr="005562CC" w:rsidRDefault="00AE524A" w:rsidP="00AF7C47">
      <w:pPr>
        <w:tabs>
          <w:tab w:val="left" w:pos="993"/>
        </w:tabs>
        <w:ind w:firstLine="709"/>
        <w:jc w:val="both"/>
        <w:rPr>
          <w:rStyle w:val="a5"/>
          <w:rFonts w:eastAsia="Calibri"/>
          <w:color w:val="000000" w:themeColor="text1"/>
          <w:sz w:val="28"/>
          <w:szCs w:val="28"/>
          <w:u w:val="none"/>
        </w:rPr>
      </w:pPr>
      <w:r>
        <w:rPr>
          <w:color w:val="000000" w:themeColor="text1"/>
          <w:sz w:val="28"/>
          <w:szCs w:val="28"/>
        </w:rPr>
        <w:t xml:space="preserve">65 </w:t>
      </w:r>
      <w:r w:rsidR="00533DDC" w:rsidRPr="00FB7644">
        <w:rPr>
          <w:color w:val="000000" w:themeColor="text1"/>
          <w:sz w:val="28"/>
          <w:szCs w:val="28"/>
        </w:rPr>
        <w:t xml:space="preserve">Петровский В. На пути к Большому евразийскому партнерству: </w:t>
      </w:r>
      <w:r w:rsidR="00533DDC" w:rsidRPr="005562CC">
        <w:rPr>
          <w:color w:val="000000" w:themeColor="text1"/>
          <w:sz w:val="28"/>
          <w:szCs w:val="28"/>
        </w:rPr>
        <w:t>вызовы и возможности</w:t>
      </w:r>
      <w:r w:rsidR="005562CC" w:rsidRPr="005562CC">
        <w:rPr>
          <w:color w:val="000000" w:themeColor="text1"/>
          <w:sz w:val="28"/>
          <w:szCs w:val="28"/>
        </w:rPr>
        <w:t xml:space="preserve"> //</w:t>
      </w:r>
      <w:r w:rsidR="00533DDC" w:rsidRPr="005562CC">
        <w:rPr>
          <w:color w:val="000000" w:themeColor="text1"/>
          <w:sz w:val="28"/>
          <w:szCs w:val="28"/>
        </w:rPr>
        <w:t xml:space="preserve"> </w:t>
      </w:r>
      <w:hyperlink r:id="rId26" w:history="1">
        <w:r w:rsidR="00533DDC" w:rsidRPr="005562CC">
          <w:rPr>
            <w:rStyle w:val="a5"/>
            <w:rFonts w:eastAsia="Calibri"/>
            <w:color w:val="000000" w:themeColor="text1"/>
            <w:sz w:val="28"/>
            <w:szCs w:val="28"/>
            <w:u w:val="none"/>
          </w:rPr>
          <w:t>https://interaffairs.ru/news/printable/17811</w:t>
        </w:r>
      </w:hyperlink>
      <w:r w:rsidR="005562CC" w:rsidRPr="005562CC">
        <w:rPr>
          <w:rStyle w:val="a5"/>
          <w:rFonts w:eastAsia="Calibri"/>
          <w:color w:val="000000" w:themeColor="text1"/>
          <w:sz w:val="28"/>
          <w:szCs w:val="28"/>
          <w:u w:val="none"/>
        </w:rPr>
        <w:t>.</w:t>
      </w:r>
      <w:r w:rsidR="00533DDC" w:rsidRPr="005562CC">
        <w:rPr>
          <w:rStyle w:val="a5"/>
          <w:rFonts w:eastAsia="Calibri"/>
          <w:color w:val="000000" w:themeColor="text1"/>
          <w:sz w:val="28"/>
          <w:szCs w:val="28"/>
          <w:u w:val="none"/>
        </w:rPr>
        <w:t xml:space="preserve"> 11.10.2021</w:t>
      </w:r>
      <w:r w:rsidR="005562CC" w:rsidRPr="005562CC">
        <w:rPr>
          <w:rStyle w:val="a5"/>
          <w:rFonts w:eastAsia="Calibri"/>
          <w:color w:val="000000" w:themeColor="text1"/>
          <w:sz w:val="28"/>
          <w:szCs w:val="28"/>
          <w:u w:val="none"/>
        </w:rPr>
        <w:t>.</w:t>
      </w:r>
    </w:p>
    <w:p w14:paraId="325352B6" w14:textId="3DEC26B1" w:rsidR="00533DDC" w:rsidRPr="00FB7644" w:rsidRDefault="00AE524A" w:rsidP="00AF7C47">
      <w:pPr>
        <w:tabs>
          <w:tab w:val="left" w:pos="993"/>
        </w:tabs>
        <w:ind w:firstLine="709"/>
        <w:jc w:val="both"/>
        <w:rPr>
          <w:color w:val="000000" w:themeColor="text1"/>
          <w:sz w:val="28"/>
          <w:szCs w:val="28"/>
        </w:rPr>
      </w:pPr>
      <w:r>
        <w:rPr>
          <w:color w:val="000000" w:themeColor="text1"/>
          <w:sz w:val="28"/>
          <w:szCs w:val="28"/>
        </w:rPr>
        <w:t xml:space="preserve">66 </w:t>
      </w:r>
      <w:r w:rsidR="00533DDC" w:rsidRPr="00FB7644">
        <w:rPr>
          <w:color w:val="000000" w:themeColor="text1"/>
          <w:sz w:val="28"/>
          <w:szCs w:val="28"/>
        </w:rPr>
        <w:t>Кнобель А.</w:t>
      </w:r>
      <w:r w:rsidR="005562CC">
        <w:rPr>
          <w:color w:val="000000" w:themeColor="text1"/>
          <w:sz w:val="28"/>
          <w:szCs w:val="28"/>
        </w:rPr>
        <w:t>,</w:t>
      </w:r>
      <w:r w:rsidR="00533DDC" w:rsidRPr="00FB7644">
        <w:rPr>
          <w:color w:val="000000" w:themeColor="text1"/>
          <w:sz w:val="28"/>
          <w:szCs w:val="28"/>
        </w:rPr>
        <w:t xml:space="preserve"> </w:t>
      </w:r>
      <w:r w:rsidR="005562CC" w:rsidRPr="00FB7644">
        <w:rPr>
          <w:color w:val="000000" w:themeColor="text1"/>
          <w:sz w:val="28"/>
          <w:szCs w:val="28"/>
        </w:rPr>
        <w:t>Седалищев В.</w:t>
      </w:r>
      <w:r w:rsidR="005562CC">
        <w:rPr>
          <w:color w:val="000000" w:themeColor="text1"/>
          <w:sz w:val="28"/>
          <w:szCs w:val="28"/>
        </w:rPr>
        <w:t xml:space="preserve"> </w:t>
      </w:r>
      <w:r w:rsidR="00533DDC" w:rsidRPr="00FB7644">
        <w:rPr>
          <w:color w:val="000000" w:themeColor="text1"/>
          <w:sz w:val="28"/>
          <w:szCs w:val="28"/>
        </w:rPr>
        <w:t xml:space="preserve">Риски и выгоды для ЕАЭС от различных сценариев интеграции в Азиатско-Тихоокеанский регионе // Международная экономики. </w:t>
      </w:r>
      <w:r w:rsidR="005562CC">
        <w:rPr>
          <w:color w:val="000000" w:themeColor="text1"/>
          <w:sz w:val="28"/>
          <w:szCs w:val="28"/>
        </w:rPr>
        <w:t xml:space="preserve">– 2017. </w:t>
      </w:r>
      <w:r w:rsidR="00533DDC" w:rsidRPr="00FB7644">
        <w:rPr>
          <w:color w:val="000000" w:themeColor="text1"/>
          <w:sz w:val="28"/>
          <w:szCs w:val="28"/>
        </w:rPr>
        <w:t>– Т.</w:t>
      </w:r>
      <w:r w:rsidR="005562CC">
        <w:rPr>
          <w:color w:val="000000" w:themeColor="text1"/>
          <w:sz w:val="28"/>
          <w:szCs w:val="28"/>
        </w:rPr>
        <w:t xml:space="preserve"> </w:t>
      </w:r>
      <w:r w:rsidR="00533DDC" w:rsidRPr="00FB7644">
        <w:rPr>
          <w:color w:val="000000" w:themeColor="text1"/>
          <w:sz w:val="28"/>
          <w:szCs w:val="28"/>
        </w:rPr>
        <w:t>12, №2. – С. 72-85</w:t>
      </w:r>
      <w:r w:rsidR="005562CC">
        <w:rPr>
          <w:color w:val="000000" w:themeColor="text1"/>
          <w:sz w:val="28"/>
          <w:szCs w:val="28"/>
        </w:rPr>
        <w:t>.</w:t>
      </w:r>
    </w:p>
    <w:p w14:paraId="4198D2CE" w14:textId="1ABE5565" w:rsidR="00533DDC" w:rsidRPr="00FB7644" w:rsidRDefault="00AE524A" w:rsidP="00AF7C47">
      <w:pPr>
        <w:pStyle w:val="Default"/>
        <w:tabs>
          <w:tab w:val="left" w:pos="993"/>
        </w:tabs>
        <w:ind w:firstLine="709"/>
        <w:jc w:val="both"/>
        <w:rPr>
          <w:rFonts w:ascii="Times New Roman" w:hAnsi="Times New Roman" w:cs="Times New Roman"/>
          <w:sz w:val="28"/>
          <w:szCs w:val="28"/>
        </w:rPr>
      </w:pPr>
      <w:r w:rsidRPr="00AE524A">
        <w:rPr>
          <w:rFonts w:ascii="Times New Roman" w:hAnsi="Times New Roman" w:cs="Times New Roman"/>
          <w:sz w:val="28"/>
          <w:szCs w:val="28"/>
        </w:rPr>
        <w:t>67</w:t>
      </w:r>
      <w:r w:rsidRPr="00DD571C">
        <w:rPr>
          <w:rFonts w:ascii="Times New Roman" w:hAnsi="Times New Roman" w:cs="Times New Roman"/>
          <w:sz w:val="28"/>
          <w:szCs w:val="28"/>
        </w:rPr>
        <w:t xml:space="preserve"> </w:t>
      </w:r>
      <w:r w:rsidR="00533DDC" w:rsidRPr="00FB7644">
        <w:rPr>
          <w:rFonts w:ascii="Times New Roman" w:hAnsi="Times New Roman" w:cs="Times New Roman"/>
          <w:sz w:val="28"/>
          <w:szCs w:val="28"/>
        </w:rPr>
        <w:t>Оценка торгового потенциала вдоль предполагаемого экономического коридора Шымкент-Ташкент-Худжан</w:t>
      </w:r>
      <w:r w:rsidR="002E5263">
        <w:rPr>
          <w:rFonts w:ascii="Times New Roman" w:hAnsi="Times New Roman" w:cs="Times New Roman"/>
          <w:sz w:val="28"/>
          <w:szCs w:val="28"/>
        </w:rPr>
        <w:t>д</w:t>
      </w:r>
      <w:r w:rsidR="005562CC">
        <w:rPr>
          <w:rFonts w:ascii="Times New Roman" w:hAnsi="Times New Roman" w:cs="Times New Roman"/>
          <w:sz w:val="28"/>
          <w:szCs w:val="28"/>
        </w:rPr>
        <w:t>:</w:t>
      </w:r>
      <w:r w:rsidR="00533DDC" w:rsidRPr="00FB7644">
        <w:rPr>
          <w:rFonts w:ascii="Times New Roman" w:hAnsi="Times New Roman" w:cs="Times New Roman"/>
          <w:sz w:val="28"/>
          <w:szCs w:val="28"/>
        </w:rPr>
        <w:t xml:space="preserve"> </w:t>
      </w:r>
      <w:r w:rsidR="005562CC" w:rsidRPr="00FB7644">
        <w:rPr>
          <w:rFonts w:ascii="Times New Roman" w:hAnsi="Times New Roman" w:cs="Times New Roman"/>
          <w:sz w:val="28"/>
          <w:szCs w:val="28"/>
        </w:rPr>
        <w:t>аналит</w:t>
      </w:r>
      <w:r w:rsidR="005562CC">
        <w:rPr>
          <w:rFonts w:ascii="Times New Roman" w:hAnsi="Times New Roman" w:cs="Times New Roman"/>
          <w:sz w:val="28"/>
          <w:szCs w:val="28"/>
        </w:rPr>
        <w:t>.</w:t>
      </w:r>
      <w:r w:rsidR="005562CC" w:rsidRPr="00FB7644">
        <w:rPr>
          <w:rFonts w:ascii="Times New Roman" w:hAnsi="Times New Roman" w:cs="Times New Roman"/>
          <w:sz w:val="28"/>
          <w:szCs w:val="28"/>
        </w:rPr>
        <w:t xml:space="preserve"> </w:t>
      </w:r>
      <w:r w:rsidR="00533DDC" w:rsidRPr="00FB7644">
        <w:rPr>
          <w:rFonts w:ascii="Times New Roman" w:hAnsi="Times New Roman" w:cs="Times New Roman"/>
          <w:sz w:val="28"/>
          <w:szCs w:val="28"/>
        </w:rPr>
        <w:t>обзор / Секретариат ЦАРЭС</w:t>
      </w:r>
      <w:r w:rsidR="005562CC">
        <w:rPr>
          <w:rFonts w:ascii="Times New Roman" w:hAnsi="Times New Roman" w:cs="Times New Roman"/>
          <w:sz w:val="28"/>
          <w:szCs w:val="28"/>
        </w:rPr>
        <w:t>.</w:t>
      </w:r>
      <w:r w:rsidR="00533DDC" w:rsidRPr="00FB7644">
        <w:rPr>
          <w:rFonts w:ascii="Times New Roman" w:hAnsi="Times New Roman" w:cs="Times New Roman"/>
          <w:sz w:val="28"/>
          <w:szCs w:val="28"/>
        </w:rPr>
        <w:t xml:space="preserve"> </w:t>
      </w:r>
      <w:r w:rsidR="005562CC">
        <w:rPr>
          <w:rFonts w:ascii="Times New Roman" w:hAnsi="Times New Roman" w:cs="Times New Roman"/>
          <w:sz w:val="28"/>
          <w:szCs w:val="28"/>
        </w:rPr>
        <w:t>–</w:t>
      </w:r>
      <w:r w:rsidR="00314504" w:rsidRPr="009922B6">
        <w:rPr>
          <w:rFonts w:ascii="Times New Roman" w:hAnsi="Times New Roman" w:cs="Times New Roman"/>
          <w:sz w:val="28"/>
          <w:szCs w:val="28"/>
        </w:rPr>
        <w:t>Манила</w:t>
      </w:r>
      <w:r w:rsidR="00E82CAB" w:rsidRPr="009922B6">
        <w:rPr>
          <w:rFonts w:ascii="Times New Roman" w:hAnsi="Times New Roman" w:cs="Times New Roman"/>
          <w:sz w:val="28"/>
          <w:szCs w:val="28"/>
        </w:rPr>
        <w:t>,</w:t>
      </w:r>
      <w:r w:rsidR="00314504">
        <w:rPr>
          <w:rFonts w:ascii="Times New Roman" w:hAnsi="Times New Roman" w:cs="Times New Roman"/>
          <w:sz w:val="28"/>
          <w:szCs w:val="28"/>
        </w:rPr>
        <w:t xml:space="preserve"> </w:t>
      </w:r>
      <w:r w:rsidR="00533DDC" w:rsidRPr="00FB7644">
        <w:rPr>
          <w:rFonts w:ascii="Times New Roman" w:hAnsi="Times New Roman" w:cs="Times New Roman"/>
          <w:sz w:val="28"/>
          <w:szCs w:val="28"/>
        </w:rPr>
        <w:t>2020. – 48 с.</w:t>
      </w:r>
    </w:p>
    <w:p w14:paraId="1EDBF5A4" w14:textId="61C03F0A" w:rsidR="00533DDC" w:rsidRPr="00FB7644" w:rsidRDefault="00AE524A" w:rsidP="00AF7C47">
      <w:pPr>
        <w:tabs>
          <w:tab w:val="left" w:pos="993"/>
        </w:tabs>
        <w:ind w:firstLine="709"/>
        <w:jc w:val="both"/>
        <w:rPr>
          <w:color w:val="000000" w:themeColor="text1"/>
          <w:sz w:val="28"/>
          <w:szCs w:val="28"/>
        </w:rPr>
      </w:pPr>
      <w:r>
        <w:rPr>
          <w:sz w:val="28"/>
          <w:szCs w:val="28"/>
        </w:rPr>
        <w:t xml:space="preserve">68 </w:t>
      </w:r>
      <w:r w:rsidR="00533DDC" w:rsidRPr="00FB7644">
        <w:rPr>
          <w:sz w:val="28"/>
          <w:szCs w:val="28"/>
        </w:rPr>
        <w:t>Каптур В.</w:t>
      </w:r>
      <w:r w:rsidR="005562CC">
        <w:rPr>
          <w:sz w:val="28"/>
          <w:szCs w:val="28"/>
        </w:rPr>
        <w:t xml:space="preserve">, </w:t>
      </w:r>
      <w:r w:rsidR="005562CC" w:rsidRPr="00FB7644">
        <w:rPr>
          <w:sz w:val="28"/>
          <w:szCs w:val="28"/>
        </w:rPr>
        <w:t>Каражанова А</w:t>
      </w:r>
      <w:r w:rsidR="005562CC" w:rsidRPr="005562CC">
        <w:rPr>
          <w:sz w:val="28"/>
          <w:szCs w:val="28"/>
        </w:rPr>
        <w:t xml:space="preserve"> </w:t>
      </w:r>
      <w:r w:rsidR="00533DDC" w:rsidRPr="005562CC">
        <w:rPr>
          <w:sz w:val="28"/>
          <w:szCs w:val="28"/>
        </w:rPr>
        <w:t>Развитие инфраструктурных коридоров</w:t>
      </w:r>
      <w:r w:rsidR="005562CC">
        <w:rPr>
          <w:sz w:val="28"/>
          <w:szCs w:val="28"/>
        </w:rPr>
        <w:t xml:space="preserve">. – </w:t>
      </w:r>
      <w:r w:rsidR="00533DDC" w:rsidRPr="00FB7644">
        <w:rPr>
          <w:sz w:val="28"/>
          <w:szCs w:val="28"/>
        </w:rPr>
        <w:t xml:space="preserve"> Бангкок, 2021. </w:t>
      </w:r>
      <w:r w:rsidR="005562CC">
        <w:rPr>
          <w:sz w:val="28"/>
          <w:szCs w:val="28"/>
        </w:rPr>
        <w:t xml:space="preserve">– Ч. 3. </w:t>
      </w:r>
      <w:r w:rsidR="00533DDC" w:rsidRPr="00FB7644">
        <w:rPr>
          <w:sz w:val="28"/>
          <w:szCs w:val="28"/>
        </w:rPr>
        <w:t>– 65 с.</w:t>
      </w:r>
    </w:p>
    <w:p w14:paraId="776B4F05" w14:textId="56A48797" w:rsidR="00533DDC" w:rsidRPr="00FB7644" w:rsidRDefault="00AE524A" w:rsidP="00AF7C47">
      <w:pPr>
        <w:tabs>
          <w:tab w:val="left" w:pos="567"/>
          <w:tab w:val="left" w:pos="851"/>
          <w:tab w:val="left" w:pos="993"/>
        </w:tabs>
        <w:ind w:firstLine="709"/>
        <w:jc w:val="both"/>
        <w:rPr>
          <w:color w:val="000000" w:themeColor="text1"/>
          <w:sz w:val="28"/>
          <w:szCs w:val="28"/>
        </w:rPr>
      </w:pPr>
      <w:bookmarkStart w:id="77" w:name="_Hlk101445817"/>
      <w:r>
        <w:rPr>
          <w:sz w:val="28"/>
          <w:szCs w:val="28"/>
        </w:rPr>
        <w:t xml:space="preserve">69 </w:t>
      </w:r>
      <w:r w:rsidR="00533DDC" w:rsidRPr="00FB7644">
        <w:rPr>
          <w:sz w:val="28"/>
          <w:szCs w:val="28"/>
        </w:rPr>
        <w:t>Касперович С. Прогнозирование и планирование экономики</w:t>
      </w:r>
      <w:r w:rsidR="005562CC">
        <w:rPr>
          <w:sz w:val="28"/>
          <w:szCs w:val="28"/>
        </w:rPr>
        <w:t>:</w:t>
      </w:r>
      <w:r w:rsidR="00533DDC" w:rsidRPr="00FB7644">
        <w:rPr>
          <w:sz w:val="28"/>
          <w:szCs w:val="28"/>
        </w:rPr>
        <w:t xml:space="preserve"> </w:t>
      </w:r>
      <w:r w:rsidR="005562CC" w:rsidRPr="00FB7644">
        <w:rPr>
          <w:sz w:val="28"/>
          <w:szCs w:val="28"/>
        </w:rPr>
        <w:t xml:space="preserve">курс </w:t>
      </w:r>
      <w:r w:rsidR="00533DDC" w:rsidRPr="00FB7644">
        <w:rPr>
          <w:sz w:val="28"/>
          <w:szCs w:val="28"/>
        </w:rPr>
        <w:t xml:space="preserve">лекций. </w:t>
      </w:r>
      <w:r w:rsidR="00024C88">
        <w:rPr>
          <w:sz w:val="28"/>
          <w:szCs w:val="28"/>
        </w:rPr>
        <w:t>–</w:t>
      </w:r>
      <w:r w:rsidR="00533DDC" w:rsidRPr="00FB7644">
        <w:rPr>
          <w:sz w:val="28"/>
          <w:szCs w:val="28"/>
        </w:rPr>
        <w:t xml:space="preserve"> Минск: БГТУ, 2007. </w:t>
      </w:r>
      <w:r w:rsidR="00024C88">
        <w:rPr>
          <w:sz w:val="28"/>
          <w:szCs w:val="28"/>
        </w:rPr>
        <w:t>–</w:t>
      </w:r>
      <w:r w:rsidR="00533DDC" w:rsidRPr="00FB7644">
        <w:rPr>
          <w:sz w:val="28"/>
          <w:szCs w:val="28"/>
        </w:rPr>
        <w:t xml:space="preserve"> 172 с. </w:t>
      </w:r>
    </w:p>
    <w:p w14:paraId="6AC366BA" w14:textId="627EC0CE" w:rsidR="00533DDC" w:rsidRPr="00FB7644" w:rsidRDefault="00AE524A" w:rsidP="00AF7C47">
      <w:pPr>
        <w:tabs>
          <w:tab w:val="left" w:pos="567"/>
          <w:tab w:val="left" w:pos="851"/>
          <w:tab w:val="left" w:pos="993"/>
        </w:tabs>
        <w:ind w:firstLine="709"/>
        <w:jc w:val="both"/>
        <w:rPr>
          <w:color w:val="000000" w:themeColor="text1"/>
          <w:sz w:val="28"/>
          <w:szCs w:val="28"/>
        </w:rPr>
      </w:pPr>
      <w:bookmarkStart w:id="78" w:name="_Hlk101445837"/>
      <w:bookmarkEnd w:id="77"/>
      <w:r>
        <w:rPr>
          <w:color w:val="000000"/>
          <w:sz w:val="28"/>
          <w:szCs w:val="28"/>
        </w:rPr>
        <w:t xml:space="preserve">70 </w:t>
      </w:r>
      <w:r w:rsidR="00533DDC" w:rsidRPr="00FB7644">
        <w:rPr>
          <w:color w:val="000000"/>
          <w:sz w:val="28"/>
          <w:szCs w:val="28"/>
        </w:rPr>
        <w:t>Троекурова И.</w:t>
      </w:r>
      <w:r w:rsidR="00786042">
        <w:rPr>
          <w:color w:val="000000"/>
          <w:sz w:val="28"/>
          <w:szCs w:val="28"/>
        </w:rPr>
        <w:t xml:space="preserve">С., </w:t>
      </w:r>
      <w:r w:rsidR="00786042" w:rsidRPr="00FB7644">
        <w:rPr>
          <w:color w:val="000000"/>
          <w:sz w:val="28"/>
          <w:szCs w:val="28"/>
        </w:rPr>
        <w:t xml:space="preserve">Пелевина К.А. </w:t>
      </w:r>
      <w:r w:rsidR="00533DDC" w:rsidRPr="00FB7644">
        <w:rPr>
          <w:color w:val="000000"/>
          <w:sz w:val="28"/>
          <w:szCs w:val="28"/>
        </w:rPr>
        <w:t>Гравитационные модели внешней торговли стран БРИКС //</w:t>
      </w:r>
      <w:r w:rsidR="00786042">
        <w:rPr>
          <w:color w:val="000000"/>
          <w:sz w:val="28"/>
          <w:szCs w:val="28"/>
        </w:rPr>
        <w:t xml:space="preserve"> </w:t>
      </w:r>
      <w:r w:rsidR="00533DDC" w:rsidRPr="00FB7644">
        <w:rPr>
          <w:color w:val="000000"/>
          <w:sz w:val="28"/>
          <w:szCs w:val="28"/>
        </w:rPr>
        <w:t xml:space="preserve">Известия Саратовского университета. </w:t>
      </w:r>
      <w:r w:rsidR="00786042">
        <w:rPr>
          <w:color w:val="000000"/>
          <w:sz w:val="28"/>
          <w:szCs w:val="28"/>
        </w:rPr>
        <w:t xml:space="preserve">– 2014. – Т. 14, №1, ч. 2. – С. </w:t>
      </w:r>
      <w:r w:rsidR="00533DDC" w:rsidRPr="00FB7644">
        <w:rPr>
          <w:color w:val="000000"/>
          <w:sz w:val="28"/>
          <w:szCs w:val="28"/>
        </w:rPr>
        <w:t>134-142</w:t>
      </w:r>
      <w:r w:rsidR="00786042">
        <w:rPr>
          <w:color w:val="000000"/>
          <w:sz w:val="28"/>
          <w:szCs w:val="28"/>
        </w:rPr>
        <w:t>.</w:t>
      </w:r>
    </w:p>
    <w:p w14:paraId="6548EDC5" w14:textId="7BE38922" w:rsidR="00533DDC" w:rsidRPr="00FB7644" w:rsidRDefault="00AE524A" w:rsidP="00AF7C47">
      <w:pPr>
        <w:tabs>
          <w:tab w:val="left" w:pos="426"/>
          <w:tab w:val="left" w:pos="851"/>
          <w:tab w:val="left" w:pos="993"/>
        </w:tabs>
        <w:ind w:firstLine="709"/>
        <w:jc w:val="both"/>
        <w:rPr>
          <w:color w:val="000000" w:themeColor="text1"/>
          <w:sz w:val="28"/>
          <w:szCs w:val="28"/>
        </w:rPr>
      </w:pPr>
      <w:bookmarkStart w:id="79" w:name="_Hlk101445853"/>
      <w:bookmarkEnd w:id="78"/>
      <w:r>
        <w:rPr>
          <w:sz w:val="28"/>
          <w:szCs w:val="28"/>
        </w:rPr>
        <w:t xml:space="preserve">71 </w:t>
      </w:r>
      <w:r w:rsidR="00533DDC" w:rsidRPr="00FB7644">
        <w:rPr>
          <w:sz w:val="28"/>
          <w:szCs w:val="28"/>
        </w:rPr>
        <w:t>Ткачук С.</w:t>
      </w:r>
      <w:r w:rsidR="00786042">
        <w:rPr>
          <w:sz w:val="28"/>
          <w:szCs w:val="28"/>
        </w:rPr>
        <w:t>П.</w:t>
      </w:r>
      <w:r w:rsidR="00533DDC" w:rsidRPr="00FB7644">
        <w:rPr>
          <w:sz w:val="28"/>
          <w:szCs w:val="28"/>
        </w:rPr>
        <w:t xml:space="preserve"> Повышение эффективности экономической интеграции государств</w:t>
      </w:r>
      <w:r w:rsidR="00786042">
        <w:rPr>
          <w:sz w:val="28"/>
          <w:szCs w:val="28"/>
        </w:rPr>
        <w:t>-</w:t>
      </w:r>
      <w:r w:rsidR="00533DDC" w:rsidRPr="00FB7644">
        <w:rPr>
          <w:sz w:val="28"/>
          <w:szCs w:val="28"/>
        </w:rPr>
        <w:t>участников ЕАЭС</w:t>
      </w:r>
      <w:r w:rsidR="00786042">
        <w:rPr>
          <w:sz w:val="28"/>
          <w:szCs w:val="28"/>
        </w:rPr>
        <w:t>:</w:t>
      </w:r>
      <w:r w:rsidR="00533DDC" w:rsidRPr="00FB7644">
        <w:rPr>
          <w:sz w:val="28"/>
          <w:szCs w:val="28"/>
        </w:rPr>
        <w:t xml:space="preserve"> </w:t>
      </w:r>
      <w:r w:rsidR="00786042" w:rsidRPr="00FB7644">
        <w:rPr>
          <w:sz w:val="28"/>
          <w:szCs w:val="28"/>
        </w:rPr>
        <w:t>дис</w:t>
      </w:r>
      <w:r w:rsidR="00533DDC" w:rsidRPr="00FB7644">
        <w:rPr>
          <w:sz w:val="28"/>
          <w:szCs w:val="28"/>
        </w:rPr>
        <w:t xml:space="preserve">. </w:t>
      </w:r>
      <w:r w:rsidR="00786042">
        <w:rPr>
          <w:sz w:val="28"/>
          <w:szCs w:val="28"/>
        </w:rPr>
        <w:t>…</w:t>
      </w:r>
      <w:r w:rsidR="00533DDC" w:rsidRPr="00FB7644">
        <w:rPr>
          <w:sz w:val="28"/>
          <w:szCs w:val="28"/>
        </w:rPr>
        <w:t xml:space="preserve"> канд. эконом. наук</w:t>
      </w:r>
      <w:r w:rsidR="00786042">
        <w:rPr>
          <w:sz w:val="28"/>
          <w:szCs w:val="28"/>
        </w:rPr>
        <w:t>: 08.00.14.</w:t>
      </w:r>
      <w:r w:rsidR="00533DDC" w:rsidRPr="00FB7644">
        <w:rPr>
          <w:sz w:val="28"/>
          <w:szCs w:val="28"/>
        </w:rPr>
        <w:t xml:space="preserve"> – М.</w:t>
      </w:r>
      <w:r w:rsidR="00786042">
        <w:rPr>
          <w:sz w:val="28"/>
          <w:szCs w:val="28"/>
        </w:rPr>
        <w:t>,</w:t>
      </w:r>
      <w:r w:rsidR="00533DDC" w:rsidRPr="00FB7644">
        <w:rPr>
          <w:sz w:val="28"/>
          <w:szCs w:val="28"/>
        </w:rPr>
        <w:t xml:space="preserve"> 2020. – 185 с.</w:t>
      </w:r>
    </w:p>
    <w:bookmarkEnd w:id="79"/>
    <w:p w14:paraId="39D6969A" w14:textId="26801B4D" w:rsidR="00533DDC" w:rsidRPr="00024C88" w:rsidRDefault="00AE524A" w:rsidP="00AF7C47">
      <w:pPr>
        <w:pStyle w:val="af0"/>
        <w:tabs>
          <w:tab w:val="left" w:pos="993"/>
        </w:tabs>
        <w:spacing w:before="0" w:beforeAutospacing="0" w:after="0" w:afterAutospacing="0"/>
        <w:ind w:firstLine="709"/>
        <w:contextualSpacing/>
        <w:jc w:val="both"/>
        <w:textAlignment w:val="top"/>
        <w:rPr>
          <w:sz w:val="28"/>
          <w:szCs w:val="28"/>
        </w:rPr>
      </w:pPr>
      <w:r>
        <w:rPr>
          <w:sz w:val="28"/>
          <w:szCs w:val="28"/>
        </w:rPr>
        <w:t xml:space="preserve">72 </w:t>
      </w:r>
      <w:r w:rsidR="00533DDC" w:rsidRPr="00FB7644">
        <w:rPr>
          <w:color w:val="000000" w:themeColor="text1"/>
          <w:sz w:val="28"/>
          <w:szCs w:val="28"/>
        </w:rPr>
        <w:t>Садыкова</w:t>
      </w:r>
      <w:r w:rsidR="00786042" w:rsidRPr="00786042">
        <w:rPr>
          <w:color w:val="000000" w:themeColor="text1"/>
          <w:sz w:val="28"/>
          <w:szCs w:val="28"/>
        </w:rPr>
        <w:t xml:space="preserve"> </w:t>
      </w:r>
      <w:r w:rsidR="00786042" w:rsidRPr="00FB7644">
        <w:rPr>
          <w:color w:val="000000" w:themeColor="text1"/>
          <w:sz w:val="28"/>
          <w:szCs w:val="28"/>
        </w:rPr>
        <w:t>Г.Т.</w:t>
      </w:r>
      <w:r w:rsidR="00533DDC" w:rsidRPr="00FB7644">
        <w:rPr>
          <w:color w:val="000000" w:themeColor="text1"/>
          <w:sz w:val="28"/>
          <w:szCs w:val="28"/>
        </w:rPr>
        <w:t>, Шалболова</w:t>
      </w:r>
      <w:r w:rsidR="00786042" w:rsidRPr="00786042">
        <w:rPr>
          <w:color w:val="000000" w:themeColor="text1"/>
          <w:sz w:val="28"/>
          <w:szCs w:val="28"/>
        </w:rPr>
        <w:t xml:space="preserve"> </w:t>
      </w:r>
      <w:r w:rsidR="00786042" w:rsidRPr="00FB7644">
        <w:rPr>
          <w:color w:val="000000" w:themeColor="text1"/>
          <w:sz w:val="28"/>
          <w:szCs w:val="28"/>
        </w:rPr>
        <w:t>У.Ж</w:t>
      </w:r>
      <w:r w:rsidR="00533DDC" w:rsidRPr="00FB7644">
        <w:rPr>
          <w:color w:val="000000" w:themeColor="text1"/>
          <w:sz w:val="28"/>
          <w:szCs w:val="28"/>
        </w:rPr>
        <w:t>. Международный опыт реализации концепции экономического коридора в интеграционных процессах. //</w:t>
      </w:r>
      <w:r w:rsidR="00786042">
        <w:rPr>
          <w:color w:val="000000" w:themeColor="text1"/>
          <w:sz w:val="28"/>
          <w:szCs w:val="28"/>
        </w:rPr>
        <w:t xml:space="preserve"> </w:t>
      </w:r>
      <w:r w:rsidR="00533DDC" w:rsidRPr="00FB7644">
        <w:rPr>
          <w:color w:val="000000" w:themeColor="text1"/>
          <w:sz w:val="28"/>
          <w:szCs w:val="28"/>
        </w:rPr>
        <w:t xml:space="preserve">Вестник </w:t>
      </w:r>
      <w:r w:rsidR="00533DDC" w:rsidRPr="00024C88">
        <w:rPr>
          <w:sz w:val="28"/>
          <w:szCs w:val="28"/>
        </w:rPr>
        <w:t xml:space="preserve">ЕНУ имени Л.Н. Гумилева. – </w:t>
      </w:r>
      <w:r w:rsidR="00786042" w:rsidRPr="00024C88">
        <w:rPr>
          <w:sz w:val="28"/>
          <w:szCs w:val="28"/>
        </w:rPr>
        <w:t xml:space="preserve">2022. – </w:t>
      </w:r>
      <w:r w:rsidR="00533DDC" w:rsidRPr="00024C88">
        <w:rPr>
          <w:sz w:val="28"/>
          <w:szCs w:val="28"/>
        </w:rPr>
        <w:t xml:space="preserve">№1. – </w:t>
      </w:r>
      <w:r w:rsidR="00786042" w:rsidRPr="00024C88">
        <w:rPr>
          <w:sz w:val="28"/>
          <w:szCs w:val="28"/>
        </w:rPr>
        <w:t>С</w:t>
      </w:r>
      <w:r w:rsidR="00533DDC" w:rsidRPr="00024C88">
        <w:rPr>
          <w:sz w:val="28"/>
          <w:szCs w:val="28"/>
        </w:rPr>
        <w:t>.</w:t>
      </w:r>
      <w:r w:rsidR="00786042" w:rsidRPr="00024C88">
        <w:rPr>
          <w:sz w:val="28"/>
          <w:szCs w:val="28"/>
        </w:rPr>
        <w:t xml:space="preserve"> </w:t>
      </w:r>
      <w:r w:rsidR="00533DDC" w:rsidRPr="00024C88">
        <w:rPr>
          <w:sz w:val="28"/>
          <w:szCs w:val="28"/>
        </w:rPr>
        <w:t>75</w:t>
      </w:r>
      <w:r w:rsidR="00786042" w:rsidRPr="00024C88">
        <w:rPr>
          <w:sz w:val="28"/>
          <w:szCs w:val="28"/>
        </w:rPr>
        <w:t>-</w:t>
      </w:r>
      <w:r w:rsidR="00314504" w:rsidRPr="00024C88">
        <w:rPr>
          <w:sz w:val="28"/>
          <w:szCs w:val="28"/>
        </w:rPr>
        <w:t>82</w:t>
      </w:r>
      <w:r w:rsidR="00786042" w:rsidRPr="00024C88">
        <w:rPr>
          <w:sz w:val="28"/>
          <w:szCs w:val="28"/>
        </w:rPr>
        <w:t>.</w:t>
      </w:r>
      <w:r w:rsidR="00533DDC" w:rsidRPr="00024C88">
        <w:rPr>
          <w:sz w:val="28"/>
          <w:szCs w:val="28"/>
        </w:rPr>
        <w:t xml:space="preserve"> </w:t>
      </w:r>
    </w:p>
    <w:p w14:paraId="785C6B55" w14:textId="50339977" w:rsidR="00533DDC" w:rsidRPr="00FB7644" w:rsidRDefault="00AE524A" w:rsidP="00AF7C47">
      <w:pPr>
        <w:pStyle w:val="af0"/>
        <w:tabs>
          <w:tab w:val="left" w:pos="993"/>
        </w:tabs>
        <w:spacing w:before="0" w:beforeAutospacing="0" w:after="0" w:afterAutospacing="0"/>
        <w:ind w:firstLine="709"/>
        <w:contextualSpacing/>
        <w:jc w:val="both"/>
        <w:textAlignment w:val="top"/>
        <w:rPr>
          <w:bCs/>
          <w:color w:val="000000"/>
          <w:sz w:val="28"/>
          <w:szCs w:val="28"/>
        </w:rPr>
      </w:pPr>
      <w:r>
        <w:rPr>
          <w:color w:val="000000" w:themeColor="text1"/>
          <w:sz w:val="28"/>
          <w:szCs w:val="28"/>
        </w:rPr>
        <w:lastRenderedPageBreak/>
        <w:t xml:space="preserve">73 </w:t>
      </w:r>
      <w:r w:rsidR="00533DDC" w:rsidRPr="00FB7644">
        <w:rPr>
          <w:sz w:val="28"/>
          <w:szCs w:val="28"/>
        </w:rPr>
        <w:t xml:space="preserve">Намжилова В. </w:t>
      </w:r>
      <w:r w:rsidR="00533DDC" w:rsidRPr="00FB7644">
        <w:rPr>
          <w:bCs/>
          <w:color w:val="000000"/>
          <w:sz w:val="28"/>
          <w:szCs w:val="28"/>
        </w:rPr>
        <w:t>Экономические коридоры на евразийском пространстве: инициативы Китая и мировой опыт //</w:t>
      </w:r>
      <w:r w:rsidR="00786042">
        <w:rPr>
          <w:bCs/>
          <w:color w:val="000000"/>
          <w:sz w:val="28"/>
          <w:szCs w:val="28"/>
        </w:rPr>
        <w:t xml:space="preserve"> </w:t>
      </w:r>
      <w:r w:rsidR="00533DDC" w:rsidRPr="00FB7644">
        <w:rPr>
          <w:bCs/>
          <w:color w:val="000000"/>
          <w:sz w:val="28"/>
          <w:szCs w:val="28"/>
        </w:rPr>
        <w:t xml:space="preserve">Россия и АТР. – 2018. </w:t>
      </w:r>
      <w:r w:rsidR="00786042">
        <w:rPr>
          <w:bCs/>
          <w:color w:val="000000"/>
          <w:sz w:val="28"/>
          <w:szCs w:val="28"/>
        </w:rPr>
        <w:t>–</w:t>
      </w:r>
      <w:r w:rsidR="00533DDC" w:rsidRPr="00FB7644">
        <w:rPr>
          <w:bCs/>
          <w:color w:val="000000"/>
          <w:sz w:val="28"/>
          <w:szCs w:val="28"/>
        </w:rPr>
        <w:t xml:space="preserve"> №1. – С. 65-81</w:t>
      </w:r>
      <w:r w:rsidR="00786042">
        <w:rPr>
          <w:bCs/>
          <w:color w:val="000000"/>
          <w:sz w:val="28"/>
          <w:szCs w:val="28"/>
        </w:rPr>
        <w:t>.</w:t>
      </w:r>
    </w:p>
    <w:p w14:paraId="0C8E9079" w14:textId="6713E85F" w:rsidR="00533DDC" w:rsidRPr="00786042" w:rsidRDefault="00AE524A" w:rsidP="00AF7C47">
      <w:pPr>
        <w:tabs>
          <w:tab w:val="left" w:pos="993"/>
        </w:tabs>
        <w:autoSpaceDE w:val="0"/>
        <w:autoSpaceDN w:val="0"/>
        <w:adjustRightInd w:val="0"/>
        <w:ind w:firstLine="709"/>
        <w:jc w:val="both"/>
        <w:rPr>
          <w:color w:val="000000" w:themeColor="text1"/>
          <w:sz w:val="28"/>
          <w:szCs w:val="28"/>
          <w:lang w:val="en-US"/>
        </w:rPr>
      </w:pPr>
      <w:r w:rsidRPr="00AE524A">
        <w:rPr>
          <w:iCs/>
          <w:color w:val="000000" w:themeColor="text1"/>
          <w:sz w:val="28"/>
          <w:szCs w:val="28"/>
          <w:lang w:val="en-US"/>
        </w:rPr>
        <w:t xml:space="preserve">74 </w:t>
      </w:r>
      <w:r w:rsidR="00533DDC" w:rsidRPr="00786042">
        <w:rPr>
          <w:color w:val="000000" w:themeColor="text1"/>
          <w:sz w:val="28"/>
          <w:szCs w:val="28"/>
          <w:lang w:val="en-US"/>
        </w:rPr>
        <w:t>China's Belt and Road Initiative in the Global Trade, Investment and Finance Landscape</w:t>
      </w:r>
      <w:r w:rsidR="00786042" w:rsidRPr="00786042">
        <w:rPr>
          <w:color w:val="000000" w:themeColor="text1"/>
          <w:sz w:val="28"/>
          <w:szCs w:val="28"/>
          <w:lang w:val="en-US"/>
        </w:rPr>
        <w:t xml:space="preserve"> /</w:t>
      </w:r>
      <w:r w:rsidR="00533DDC" w:rsidRPr="00786042">
        <w:rPr>
          <w:sz w:val="28"/>
          <w:szCs w:val="28"/>
          <w:lang w:val="en-US"/>
        </w:rPr>
        <w:t xml:space="preserve"> </w:t>
      </w:r>
      <w:r w:rsidR="00533DDC" w:rsidRPr="00FB7644">
        <w:rPr>
          <w:sz w:val="28"/>
          <w:szCs w:val="28"/>
          <w:lang w:val="en-US"/>
        </w:rPr>
        <w:t>OECD</w:t>
      </w:r>
      <w:r w:rsidR="00786042" w:rsidRPr="00786042">
        <w:rPr>
          <w:sz w:val="28"/>
          <w:szCs w:val="28"/>
          <w:lang w:val="en-US"/>
        </w:rPr>
        <w:t xml:space="preserve">. – </w:t>
      </w:r>
      <w:r w:rsidR="00533DDC" w:rsidRPr="00FB7644">
        <w:rPr>
          <w:sz w:val="28"/>
          <w:szCs w:val="28"/>
          <w:lang w:val="en-US"/>
        </w:rPr>
        <w:t>Paris</w:t>
      </w:r>
      <w:r w:rsidR="00533DDC" w:rsidRPr="00786042">
        <w:rPr>
          <w:sz w:val="28"/>
          <w:szCs w:val="28"/>
          <w:lang w:val="en-US"/>
        </w:rPr>
        <w:t>, 2018</w:t>
      </w:r>
      <w:r w:rsidR="00786042" w:rsidRPr="00786042">
        <w:rPr>
          <w:sz w:val="28"/>
          <w:szCs w:val="28"/>
          <w:lang w:val="en-US"/>
        </w:rPr>
        <w:t>.</w:t>
      </w:r>
      <w:r w:rsidR="00533DDC" w:rsidRPr="00786042">
        <w:rPr>
          <w:sz w:val="28"/>
          <w:szCs w:val="28"/>
          <w:lang w:val="en-US"/>
        </w:rPr>
        <w:t xml:space="preserve"> </w:t>
      </w:r>
      <w:r w:rsidR="00786042">
        <w:rPr>
          <w:sz w:val="28"/>
          <w:szCs w:val="28"/>
          <w:lang w:val="en-US"/>
        </w:rPr>
        <w:t>–</w:t>
      </w:r>
      <w:r w:rsidR="00786042" w:rsidRPr="00786042">
        <w:rPr>
          <w:sz w:val="28"/>
          <w:szCs w:val="28"/>
          <w:lang w:val="en-US"/>
        </w:rPr>
        <w:t xml:space="preserve"> </w:t>
      </w:r>
      <w:r w:rsidR="00533DDC" w:rsidRPr="00786042">
        <w:rPr>
          <w:sz w:val="28"/>
          <w:szCs w:val="28"/>
          <w:lang w:val="en-US"/>
        </w:rPr>
        <w:t xml:space="preserve">46 </w:t>
      </w:r>
      <w:r w:rsidR="00533DDC" w:rsidRPr="00FB7644">
        <w:rPr>
          <w:sz w:val="28"/>
          <w:szCs w:val="28"/>
          <w:lang w:val="en-US"/>
        </w:rPr>
        <w:t>p</w:t>
      </w:r>
      <w:r w:rsidR="00533DDC" w:rsidRPr="00786042">
        <w:rPr>
          <w:sz w:val="28"/>
          <w:szCs w:val="28"/>
          <w:lang w:val="en-US"/>
        </w:rPr>
        <w:t xml:space="preserve">. </w:t>
      </w:r>
    </w:p>
    <w:p w14:paraId="54491758" w14:textId="56259C43" w:rsidR="00533DDC" w:rsidRPr="00FB7644" w:rsidRDefault="00AE524A" w:rsidP="00AF7C47">
      <w:pPr>
        <w:pStyle w:val="af0"/>
        <w:tabs>
          <w:tab w:val="left" w:pos="993"/>
        </w:tabs>
        <w:spacing w:before="0" w:beforeAutospacing="0" w:after="0" w:afterAutospacing="0"/>
        <w:ind w:firstLine="709"/>
        <w:contextualSpacing/>
        <w:jc w:val="both"/>
        <w:textAlignment w:val="top"/>
        <w:rPr>
          <w:bCs/>
          <w:color w:val="000000"/>
          <w:sz w:val="28"/>
          <w:szCs w:val="28"/>
        </w:rPr>
      </w:pPr>
      <w:r>
        <w:rPr>
          <w:sz w:val="28"/>
          <w:szCs w:val="28"/>
        </w:rPr>
        <w:t>75</w:t>
      </w:r>
      <w:r w:rsidR="00DD571C">
        <w:rPr>
          <w:sz w:val="28"/>
          <w:szCs w:val="28"/>
        </w:rPr>
        <w:t xml:space="preserve"> </w:t>
      </w:r>
      <w:r w:rsidR="00533DDC" w:rsidRPr="00FB7644">
        <w:rPr>
          <w:sz w:val="28"/>
          <w:szCs w:val="28"/>
        </w:rPr>
        <w:t>Базаров В.</w:t>
      </w:r>
      <w:r w:rsidR="00605981">
        <w:rPr>
          <w:sz w:val="28"/>
          <w:szCs w:val="28"/>
        </w:rPr>
        <w:t xml:space="preserve">, </w:t>
      </w:r>
      <w:r w:rsidR="00605981" w:rsidRPr="00FB7644">
        <w:rPr>
          <w:sz w:val="28"/>
          <w:szCs w:val="28"/>
        </w:rPr>
        <w:t xml:space="preserve">Атанов А.А. </w:t>
      </w:r>
      <w:r w:rsidR="00533DDC" w:rsidRPr="00FB7644">
        <w:rPr>
          <w:sz w:val="28"/>
          <w:szCs w:val="28"/>
        </w:rPr>
        <w:t>Евразийские Центрально</w:t>
      </w:r>
      <w:r w:rsidR="00605981">
        <w:rPr>
          <w:sz w:val="28"/>
          <w:szCs w:val="28"/>
        </w:rPr>
        <w:t>-</w:t>
      </w:r>
      <w:r w:rsidR="00533DDC" w:rsidRPr="00FB7644">
        <w:rPr>
          <w:sz w:val="28"/>
          <w:szCs w:val="28"/>
        </w:rPr>
        <w:t>азиатские логистические проекты XXI столетия // Власть</w:t>
      </w:r>
      <w:r w:rsidR="00605981">
        <w:rPr>
          <w:sz w:val="28"/>
          <w:szCs w:val="28"/>
        </w:rPr>
        <w:t xml:space="preserve">. – 2017. – </w:t>
      </w:r>
      <w:r w:rsidR="00533DDC" w:rsidRPr="00FB7644">
        <w:rPr>
          <w:sz w:val="28"/>
          <w:szCs w:val="28"/>
        </w:rPr>
        <w:t>№8. – С. 137-142</w:t>
      </w:r>
      <w:r w:rsidR="00605981">
        <w:rPr>
          <w:sz w:val="28"/>
          <w:szCs w:val="28"/>
        </w:rPr>
        <w:t>.</w:t>
      </w:r>
    </w:p>
    <w:p w14:paraId="13117D50" w14:textId="30F8686E" w:rsidR="00533DDC" w:rsidRPr="00024C88" w:rsidRDefault="00AE524A" w:rsidP="00AF7C47">
      <w:pPr>
        <w:tabs>
          <w:tab w:val="left" w:pos="993"/>
        </w:tabs>
        <w:ind w:firstLine="709"/>
        <w:jc w:val="both"/>
        <w:rPr>
          <w:sz w:val="28"/>
          <w:szCs w:val="28"/>
          <w:lang w:val="en-US"/>
        </w:rPr>
      </w:pPr>
      <w:r w:rsidRPr="00AE524A">
        <w:rPr>
          <w:color w:val="000000" w:themeColor="text1"/>
          <w:sz w:val="28"/>
          <w:szCs w:val="28"/>
          <w:lang w:val="en-US"/>
        </w:rPr>
        <w:t xml:space="preserve">76 </w:t>
      </w:r>
      <w:r w:rsidR="00533DDC" w:rsidRPr="00FB7644">
        <w:rPr>
          <w:color w:val="000000" w:themeColor="text1"/>
          <w:sz w:val="28"/>
          <w:szCs w:val="28"/>
        </w:rPr>
        <w:t>А</w:t>
      </w:r>
      <w:r w:rsidR="00533DDC" w:rsidRPr="00FB7644">
        <w:rPr>
          <w:color w:val="000000" w:themeColor="text1"/>
          <w:sz w:val="28"/>
          <w:szCs w:val="28"/>
          <w:lang w:val="en-US"/>
        </w:rPr>
        <w:t>ssessment of Greater Mekong Subregion Economic Corridors: I</w:t>
      </w:r>
      <w:r w:rsidR="00533DDC" w:rsidRPr="00FB7644">
        <w:rPr>
          <w:iCs/>
          <w:color w:val="000000" w:themeColor="text1"/>
          <w:sz w:val="28"/>
          <w:szCs w:val="28"/>
          <w:lang w:val="en-US"/>
        </w:rPr>
        <w:t xml:space="preserve">ntegrative </w:t>
      </w:r>
      <w:r w:rsidR="00533DDC" w:rsidRPr="00024C88">
        <w:rPr>
          <w:iCs/>
          <w:sz w:val="28"/>
          <w:szCs w:val="28"/>
          <w:lang w:val="en-US"/>
        </w:rPr>
        <w:t xml:space="preserve">report. </w:t>
      </w:r>
      <w:r w:rsidR="00533DDC" w:rsidRPr="00024C88">
        <w:rPr>
          <w:sz w:val="28"/>
          <w:szCs w:val="28"/>
          <w:lang w:val="en-US"/>
        </w:rPr>
        <w:t xml:space="preserve">10th economic corridors forum </w:t>
      </w:r>
      <w:r w:rsidR="006B0A44" w:rsidRPr="00024C88">
        <w:rPr>
          <w:sz w:val="28"/>
          <w:szCs w:val="28"/>
          <w:lang w:val="en-US"/>
        </w:rPr>
        <w:t>13 December 2018</w:t>
      </w:r>
      <w:r w:rsidR="002D7A34" w:rsidRPr="00024C88">
        <w:rPr>
          <w:sz w:val="28"/>
          <w:szCs w:val="28"/>
          <w:lang w:val="en-US"/>
        </w:rPr>
        <w:t xml:space="preserve"> </w:t>
      </w:r>
      <w:r w:rsidR="00786042" w:rsidRPr="00024C88">
        <w:rPr>
          <w:sz w:val="28"/>
          <w:szCs w:val="28"/>
          <w:lang w:val="en-US"/>
        </w:rPr>
        <w:t>/</w:t>
      </w:r>
      <w:r w:rsidR="00533DDC" w:rsidRPr="00024C88">
        <w:rPr>
          <w:sz w:val="28"/>
          <w:szCs w:val="28"/>
          <w:lang w:val="en-US"/>
        </w:rPr>
        <w:t xml:space="preserve"> Southeast Asia Department Asian Development Bank. –</w:t>
      </w:r>
      <w:r w:rsidR="00EB149A" w:rsidRPr="00024C88">
        <w:rPr>
          <w:sz w:val="28"/>
          <w:szCs w:val="28"/>
          <w:lang w:val="en-US"/>
        </w:rPr>
        <w:t xml:space="preserve"> </w:t>
      </w:r>
      <w:r w:rsidR="00314504" w:rsidRPr="00024C88">
        <w:rPr>
          <w:sz w:val="28"/>
          <w:szCs w:val="28"/>
          <w:lang w:val="en-US"/>
        </w:rPr>
        <w:t>Manila</w:t>
      </w:r>
      <w:r w:rsidR="00E82CAB" w:rsidRPr="00024C88">
        <w:rPr>
          <w:sz w:val="28"/>
          <w:szCs w:val="28"/>
          <w:lang w:val="en-US"/>
        </w:rPr>
        <w:t>,</w:t>
      </w:r>
      <w:r w:rsidR="00314504" w:rsidRPr="00024C88">
        <w:rPr>
          <w:sz w:val="28"/>
          <w:szCs w:val="28"/>
          <w:lang w:val="en-US"/>
        </w:rPr>
        <w:t xml:space="preserve"> </w:t>
      </w:r>
      <w:r w:rsidR="00786042" w:rsidRPr="00024C88">
        <w:rPr>
          <w:sz w:val="28"/>
          <w:szCs w:val="28"/>
          <w:lang w:val="en-US"/>
        </w:rPr>
        <w:t xml:space="preserve">2018. – </w:t>
      </w:r>
      <w:r w:rsidR="00533DDC" w:rsidRPr="00024C88">
        <w:rPr>
          <w:sz w:val="28"/>
          <w:szCs w:val="28"/>
          <w:lang w:val="en-US"/>
        </w:rPr>
        <w:t>172 p.</w:t>
      </w:r>
    </w:p>
    <w:p w14:paraId="21012095" w14:textId="1B9BBD7B" w:rsidR="00533DDC" w:rsidRPr="00024C88" w:rsidRDefault="00AE524A" w:rsidP="00AF7C47">
      <w:pPr>
        <w:tabs>
          <w:tab w:val="left" w:pos="993"/>
        </w:tabs>
        <w:autoSpaceDE w:val="0"/>
        <w:autoSpaceDN w:val="0"/>
        <w:adjustRightInd w:val="0"/>
        <w:ind w:firstLine="709"/>
        <w:jc w:val="both"/>
        <w:rPr>
          <w:rFonts w:eastAsia="TrebuchetMS"/>
          <w:sz w:val="28"/>
          <w:szCs w:val="28"/>
          <w:lang w:val="en-US"/>
        </w:rPr>
      </w:pPr>
      <w:r w:rsidRPr="00024C88">
        <w:rPr>
          <w:bCs/>
          <w:iCs/>
          <w:sz w:val="28"/>
          <w:szCs w:val="28"/>
          <w:lang w:val="en-US"/>
        </w:rPr>
        <w:t xml:space="preserve">77 </w:t>
      </w:r>
      <w:r w:rsidR="00533DDC" w:rsidRPr="00024C88">
        <w:rPr>
          <w:bCs/>
          <w:sz w:val="28"/>
          <w:szCs w:val="28"/>
          <w:lang w:val="en-US"/>
        </w:rPr>
        <w:t>Long Term Plan for China-Pakista</w:t>
      </w:r>
      <w:r w:rsidR="00786042" w:rsidRPr="00024C88">
        <w:rPr>
          <w:bCs/>
          <w:sz w:val="28"/>
          <w:szCs w:val="28"/>
          <w:lang w:val="en-US"/>
        </w:rPr>
        <w:t>n Economic Corridor (2017-2030)</w:t>
      </w:r>
      <w:r w:rsidR="00533DDC" w:rsidRPr="00024C88">
        <w:rPr>
          <w:sz w:val="28"/>
          <w:szCs w:val="28"/>
          <w:lang w:val="en-US"/>
        </w:rPr>
        <w:t xml:space="preserve"> </w:t>
      </w:r>
      <w:r w:rsidR="00786042" w:rsidRPr="00024C88">
        <w:rPr>
          <w:sz w:val="28"/>
          <w:szCs w:val="28"/>
          <w:lang w:val="en-US"/>
        </w:rPr>
        <w:t>//</w:t>
      </w:r>
      <w:r w:rsidR="00533DDC" w:rsidRPr="00024C88">
        <w:rPr>
          <w:bCs/>
          <w:sz w:val="28"/>
          <w:szCs w:val="28"/>
          <w:lang w:val="en-US"/>
        </w:rPr>
        <w:t xml:space="preserve"> http:// </w:t>
      </w:r>
      <w:r w:rsidR="00533DDC" w:rsidRPr="00024C88">
        <w:rPr>
          <w:rFonts w:eastAsia="TrebuchetMS"/>
          <w:sz w:val="28"/>
          <w:szCs w:val="28"/>
          <w:lang w:val="en-US"/>
        </w:rPr>
        <w:t xml:space="preserve">www. </w:t>
      </w:r>
      <w:r w:rsidR="00533DDC" w:rsidRPr="00024C88">
        <w:rPr>
          <w:rFonts w:eastAsia="TrebuchetMS"/>
          <w:sz w:val="28"/>
          <w:szCs w:val="28"/>
        </w:rPr>
        <w:t>С</w:t>
      </w:r>
      <w:r w:rsidR="00533DDC" w:rsidRPr="00024C88">
        <w:rPr>
          <w:rFonts w:eastAsia="TrebuchetMS"/>
          <w:sz w:val="28"/>
          <w:szCs w:val="28"/>
          <w:lang w:val="en-US"/>
        </w:rPr>
        <w:t>PEC.gov.pk</w:t>
      </w:r>
      <w:r w:rsidR="00786042" w:rsidRPr="00024C88">
        <w:rPr>
          <w:rFonts w:eastAsia="TrebuchetMS"/>
          <w:sz w:val="28"/>
          <w:szCs w:val="28"/>
          <w:lang w:val="en-US"/>
        </w:rPr>
        <w:t>.</w:t>
      </w:r>
      <w:r w:rsidR="00533DDC" w:rsidRPr="00024C88">
        <w:rPr>
          <w:rFonts w:eastAsia="TrebuchetMS"/>
          <w:sz w:val="28"/>
          <w:szCs w:val="28"/>
          <w:lang w:val="en-US"/>
        </w:rPr>
        <w:t xml:space="preserve"> </w:t>
      </w:r>
      <w:r w:rsidR="00D55644" w:rsidRPr="00024C88">
        <w:rPr>
          <w:rFonts w:eastAsia="TrebuchetMS"/>
          <w:sz w:val="28"/>
          <w:szCs w:val="28"/>
          <w:lang w:val="en-US"/>
        </w:rPr>
        <w:t>15</w:t>
      </w:r>
      <w:r w:rsidR="00786042" w:rsidRPr="00024C88">
        <w:rPr>
          <w:rFonts w:eastAsia="TrebuchetMS"/>
          <w:sz w:val="28"/>
          <w:szCs w:val="28"/>
          <w:lang w:val="en-US"/>
        </w:rPr>
        <w:t>.09.</w:t>
      </w:r>
      <w:r w:rsidR="00533DDC" w:rsidRPr="00024C88">
        <w:rPr>
          <w:rFonts w:eastAsia="TrebuchetMS"/>
          <w:sz w:val="28"/>
          <w:szCs w:val="28"/>
          <w:lang w:val="en-US"/>
        </w:rPr>
        <w:t>2021.</w:t>
      </w:r>
      <w:r w:rsidR="00D55644" w:rsidRPr="00024C88">
        <w:rPr>
          <w:rFonts w:eastAsia="TrebuchetMS"/>
          <w:sz w:val="28"/>
          <w:szCs w:val="28"/>
          <w:lang w:val="en-US"/>
        </w:rPr>
        <w:t xml:space="preserve"> </w:t>
      </w:r>
    </w:p>
    <w:p w14:paraId="434BC8A6" w14:textId="5176ABD4" w:rsidR="00533DDC" w:rsidRPr="00024C88" w:rsidRDefault="00AE524A" w:rsidP="00AF7C47">
      <w:pPr>
        <w:tabs>
          <w:tab w:val="left" w:pos="993"/>
        </w:tabs>
        <w:autoSpaceDE w:val="0"/>
        <w:autoSpaceDN w:val="0"/>
        <w:adjustRightInd w:val="0"/>
        <w:ind w:firstLine="709"/>
        <w:jc w:val="both"/>
        <w:rPr>
          <w:sz w:val="28"/>
          <w:szCs w:val="28"/>
          <w:lang w:val="en-US"/>
        </w:rPr>
      </w:pPr>
      <w:r w:rsidRPr="00024C88">
        <w:rPr>
          <w:sz w:val="28"/>
          <w:szCs w:val="28"/>
          <w:lang w:val="en-US"/>
        </w:rPr>
        <w:t xml:space="preserve">78 </w:t>
      </w:r>
      <w:r w:rsidR="00533DDC" w:rsidRPr="00024C88">
        <w:rPr>
          <w:sz w:val="28"/>
          <w:szCs w:val="28"/>
          <w:lang w:val="en-US"/>
        </w:rPr>
        <w:t>South Asia Subregional Economic Cooperation operational plan 2016</w:t>
      </w:r>
      <w:r w:rsidR="00786042" w:rsidRPr="00024C88">
        <w:rPr>
          <w:sz w:val="28"/>
          <w:szCs w:val="28"/>
          <w:lang w:val="en-US"/>
        </w:rPr>
        <w:t>-</w:t>
      </w:r>
      <w:r w:rsidR="00533DDC" w:rsidRPr="00024C88">
        <w:rPr>
          <w:sz w:val="28"/>
          <w:szCs w:val="28"/>
          <w:lang w:val="en-US"/>
        </w:rPr>
        <w:t>2025</w:t>
      </w:r>
      <w:r w:rsidR="00786042" w:rsidRPr="00024C88">
        <w:rPr>
          <w:sz w:val="28"/>
          <w:szCs w:val="28"/>
          <w:lang w:val="en-US"/>
        </w:rPr>
        <w:t xml:space="preserve"> / Asian Development Bank</w:t>
      </w:r>
      <w:r w:rsidR="00533DDC" w:rsidRPr="00024C88">
        <w:rPr>
          <w:sz w:val="28"/>
          <w:szCs w:val="28"/>
          <w:lang w:val="en-US"/>
        </w:rPr>
        <w:t xml:space="preserve">. </w:t>
      </w:r>
      <w:r w:rsidR="00786042" w:rsidRPr="00024C88">
        <w:rPr>
          <w:sz w:val="28"/>
          <w:szCs w:val="28"/>
          <w:lang w:val="en-US"/>
        </w:rPr>
        <w:t>–</w:t>
      </w:r>
      <w:r w:rsidR="00024C88" w:rsidRPr="00024C88">
        <w:rPr>
          <w:sz w:val="28"/>
          <w:szCs w:val="28"/>
          <w:lang w:val="en-US"/>
        </w:rPr>
        <w:t xml:space="preserve"> </w:t>
      </w:r>
      <w:r w:rsidR="00330E43" w:rsidRPr="00024C88">
        <w:rPr>
          <w:sz w:val="28"/>
          <w:szCs w:val="28"/>
          <w:lang w:val="en-US"/>
        </w:rPr>
        <w:t>Manila</w:t>
      </w:r>
      <w:r w:rsidR="006B0A44" w:rsidRPr="00024C88">
        <w:rPr>
          <w:sz w:val="28"/>
          <w:szCs w:val="28"/>
          <w:lang w:val="en-US"/>
        </w:rPr>
        <w:t xml:space="preserve">: </w:t>
      </w:r>
      <w:r w:rsidR="00533DDC" w:rsidRPr="00024C88">
        <w:rPr>
          <w:sz w:val="28"/>
          <w:szCs w:val="28"/>
          <w:lang w:val="en-US"/>
        </w:rPr>
        <w:t>2016. – 45 p.</w:t>
      </w:r>
    </w:p>
    <w:p w14:paraId="4D5D5DF2" w14:textId="50AACF63" w:rsidR="00533DDC" w:rsidRPr="00024C88" w:rsidRDefault="00AE524A" w:rsidP="00AF7C47">
      <w:pPr>
        <w:tabs>
          <w:tab w:val="left" w:pos="993"/>
        </w:tabs>
        <w:autoSpaceDE w:val="0"/>
        <w:autoSpaceDN w:val="0"/>
        <w:adjustRightInd w:val="0"/>
        <w:ind w:firstLine="709"/>
        <w:jc w:val="both"/>
        <w:rPr>
          <w:sz w:val="28"/>
          <w:szCs w:val="28"/>
          <w:lang w:val="en-US"/>
        </w:rPr>
      </w:pPr>
      <w:r w:rsidRPr="00024C88">
        <w:rPr>
          <w:sz w:val="28"/>
          <w:szCs w:val="28"/>
          <w:lang w:val="en-US"/>
        </w:rPr>
        <w:t xml:space="preserve">79 </w:t>
      </w:r>
      <w:r w:rsidR="00533DDC" w:rsidRPr="00024C88">
        <w:rPr>
          <w:sz w:val="28"/>
          <w:szCs w:val="28"/>
          <w:lang w:val="en-US"/>
        </w:rPr>
        <w:t>Connecting Bangladesh: Economic corridor network</w:t>
      </w:r>
      <w:r w:rsidR="00786042" w:rsidRPr="00024C88">
        <w:rPr>
          <w:sz w:val="28"/>
          <w:szCs w:val="28"/>
          <w:lang w:val="en-US"/>
        </w:rPr>
        <w:t xml:space="preserve"> / Asian Development Bank</w:t>
      </w:r>
      <w:r w:rsidR="00533DDC" w:rsidRPr="00024C88">
        <w:rPr>
          <w:sz w:val="28"/>
          <w:szCs w:val="28"/>
          <w:lang w:val="en-US"/>
        </w:rPr>
        <w:t xml:space="preserve">. </w:t>
      </w:r>
      <w:r w:rsidR="00786042" w:rsidRPr="00024C88">
        <w:rPr>
          <w:sz w:val="28"/>
          <w:szCs w:val="28"/>
          <w:lang w:val="en-US"/>
        </w:rPr>
        <w:t>–</w:t>
      </w:r>
      <w:r w:rsidR="00024C88" w:rsidRPr="00024C88">
        <w:rPr>
          <w:sz w:val="28"/>
          <w:szCs w:val="28"/>
          <w:lang w:val="en-US"/>
        </w:rPr>
        <w:t xml:space="preserve"> </w:t>
      </w:r>
      <w:r w:rsidR="00330E43" w:rsidRPr="00024C88">
        <w:rPr>
          <w:sz w:val="28"/>
          <w:szCs w:val="28"/>
          <w:lang w:val="en-US"/>
        </w:rPr>
        <w:t xml:space="preserve">Manila, </w:t>
      </w:r>
      <w:r w:rsidR="00533DDC" w:rsidRPr="00024C88">
        <w:rPr>
          <w:sz w:val="28"/>
          <w:szCs w:val="28"/>
          <w:lang w:val="en-US"/>
        </w:rPr>
        <w:t>2016.</w:t>
      </w:r>
      <w:r w:rsidR="00786042" w:rsidRPr="00024C88">
        <w:rPr>
          <w:sz w:val="28"/>
          <w:szCs w:val="28"/>
          <w:lang w:val="en-US"/>
        </w:rPr>
        <w:t xml:space="preserve"> –</w:t>
      </w:r>
      <w:r w:rsidR="00533DDC" w:rsidRPr="00024C88">
        <w:rPr>
          <w:sz w:val="28"/>
          <w:szCs w:val="28"/>
          <w:lang w:val="en-US"/>
        </w:rPr>
        <w:t xml:space="preserve"> 66 p.</w:t>
      </w:r>
    </w:p>
    <w:p w14:paraId="11E9FE5C" w14:textId="6C40DFF1" w:rsidR="00533DDC" w:rsidRPr="00B60DBF" w:rsidRDefault="00AE524A" w:rsidP="00AF7C47">
      <w:pPr>
        <w:tabs>
          <w:tab w:val="left" w:pos="993"/>
        </w:tabs>
        <w:ind w:firstLine="709"/>
        <w:jc w:val="both"/>
        <w:rPr>
          <w:sz w:val="28"/>
          <w:szCs w:val="28"/>
          <w:lang w:val="en-US"/>
        </w:rPr>
      </w:pPr>
      <w:r w:rsidRPr="00024C88">
        <w:rPr>
          <w:iCs/>
          <w:sz w:val="28"/>
          <w:szCs w:val="28"/>
          <w:lang w:val="en-US"/>
        </w:rPr>
        <w:t xml:space="preserve">80 </w:t>
      </w:r>
      <w:r w:rsidR="00533DDC" w:rsidRPr="00024C88">
        <w:rPr>
          <w:sz w:val="28"/>
          <w:szCs w:val="28"/>
          <w:lang w:val="en-US"/>
        </w:rPr>
        <w:t xml:space="preserve">Adopting Economic Corridors as a Development Strategy / Asian </w:t>
      </w:r>
      <w:r w:rsidR="00533DDC" w:rsidRPr="00B60DBF">
        <w:rPr>
          <w:sz w:val="28"/>
          <w:szCs w:val="28"/>
          <w:lang w:val="en-US"/>
        </w:rPr>
        <w:t>Development Bank</w:t>
      </w:r>
      <w:r w:rsidR="00786042" w:rsidRPr="00B60DBF">
        <w:rPr>
          <w:sz w:val="28"/>
          <w:szCs w:val="28"/>
          <w:lang w:val="en-US"/>
        </w:rPr>
        <w:t xml:space="preserve"> //</w:t>
      </w:r>
      <w:r w:rsidR="001448F3" w:rsidRPr="00B60DBF">
        <w:rPr>
          <w:lang w:val="en-US"/>
        </w:rPr>
        <w:t xml:space="preserve"> </w:t>
      </w:r>
      <w:hyperlink r:id="rId27" w:history="1">
        <w:r w:rsidR="00024C88" w:rsidRPr="00B60DBF">
          <w:rPr>
            <w:rStyle w:val="a5"/>
            <w:color w:val="auto"/>
            <w:sz w:val="28"/>
            <w:szCs w:val="28"/>
            <w:u w:val="none"/>
            <w:lang w:val="en-US"/>
          </w:rPr>
          <w:t>https://www.sasec.asia/index.php</w:t>
        </w:r>
      </w:hyperlink>
      <w:r w:rsidR="00024C88" w:rsidRPr="00B60DBF">
        <w:rPr>
          <w:sz w:val="28"/>
          <w:szCs w:val="28"/>
          <w:lang w:val="en-US"/>
        </w:rPr>
        <w:t xml:space="preserve">. </w:t>
      </w:r>
      <w:r w:rsidR="00786042" w:rsidRPr="00B60DBF">
        <w:rPr>
          <w:iCs/>
          <w:sz w:val="28"/>
          <w:szCs w:val="28"/>
          <w:lang w:val="en-US"/>
        </w:rPr>
        <w:t>09.</w:t>
      </w:r>
      <w:r w:rsidR="00533DDC" w:rsidRPr="00B60DBF">
        <w:rPr>
          <w:iCs/>
          <w:sz w:val="28"/>
          <w:szCs w:val="28"/>
          <w:lang w:val="en-US"/>
        </w:rPr>
        <w:t>16</w:t>
      </w:r>
      <w:r w:rsidR="00786042" w:rsidRPr="00B60DBF">
        <w:rPr>
          <w:iCs/>
          <w:sz w:val="28"/>
          <w:szCs w:val="28"/>
          <w:lang w:val="en-US"/>
        </w:rPr>
        <w:t>.</w:t>
      </w:r>
      <w:r w:rsidR="00533DDC" w:rsidRPr="00B60DBF">
        <w:rPr>
          <w:iCs/>
          <w:sz w:val="28"/>
          <w:szCs w:val="28"/>
          <w:lang w:val="en-US"/>
        </w:rPr>
        <w:t>2021.</w:t>
      </w:r>
    </w:p>
    <w:p w14:paraId="58CFC30C" w14:textId="05EAE26A" w:rsidR="00533DDC" w:rsidRPr="00FB7644" w:rsidRDefault="00AE524A" w:rsidP="00AF7C47">
      <w:pPr>
        <w:tabs>
          <w:tab w:val="left" w:pos="993"/>
        </w:tabs>
        <w:autoSpaceDE w:val="0"/>
        <w:autoSpaceDN w:val="0"/>
        <w:adjustRightInd w:val="0"/>
        <w:ind w:firstLine="709"/>
        <w:jc w:val="both"/>
        <w:rPr>
          <w:color w:val="000000" w:themeColor="text1"/>
          <w:sz w:val="28"/>
          <w:szCs w:val="28"/>
          <w:lang w:val="en-US"/>
        </w:rPr>
      </w:pPr>
      <w:r w:rsidRPr="00AE524A">
        <w:rPr>
          <w:color w:val="000000" w:themeColor="text1"/>
          <w:sz w:val="28"/>
          <w:szCs w:val="28"/>
          <w:lang w:val="en-US"/>
        </w:rPr>
        <w:t xml:space="preserve">81 </w:t>
      </w:r>
      <w:r w:rsidR="00533DDC" w:rsidRPr="00FB7644">
        <w:rPr>
          <w:color w:val="000000" w:themeColor="text1"/>
          <w:sz w:val="28"/>
          <w:szCs w:val="28"/>
          <w:lang w:val="en-US"/>
        </w:rPr>
        <w:t>Development of East Coast Economic Corridor and Vizag–Chennai Industrial Corridor: Critical Issues of Connectivity and Logistics</w:t>
      </w:r>
      <w:r w:rsidR="00786042" w:rsidRPr="00786042">
        <w:rPr>
          <w:color w:val="000000" w:themeColor="text1"/>
          <w:sz w:val="28"/>
          <w:szCs w:val="28"/>
          <w:lang w:val="en-US"/>
        </w:rPr>
        <w:t xml:space="preserve"> / </w:t>
      </w:r>
      <w:r w:rsidR="00786042" w:rsidRPr="00FB7644">
        <w:rPr>
          <w:color w:val="000000" w:themeColor="text1"/>
          <w:sz w:val="28"/>
          <w:szCs w:val="28"/>
          <w:lang w:val="en-US"/>
        </w:rPr>
        <w:t>Asian Development Bank</w:t>
      </w:r>
      <w:r w:rsidR="00533DDC" w:rsidRPr="00FB7644">
        <w:rPr>
          <w:color w:val="000000" w:themeColor="text1"/>
          <w:sz w:val="28"/>
          <w:szCs w:val="28"/>
          <w:lang w:val="en-US"/>
        </w:rPr>
        <w:t xml:space="preserve">. </w:t>
      </w:r>
      <w:r w:rsidR="00786042">
        <w:rPr>
          <w:color w:val="000000" w:themeColor="text1"/>
          <w:sz w:val="28"/>
          <w:szCs w:val="28"/>
          <w:lang w:val="en-US"/>
        </w:rPr>
        <w:t>–</w:t>
      </w:r>
      <w:r w:rsidR="00330E43" w:rsidRPr="00330E43">
        <w:rPr>
          <w:color w:val="000000" w:themeColor="text1"/>
          <w:sz w:val="28"/>
          <w:szCs w:val="28"/>
          <w:lang w:val="en-US"/>
        </w:rPr>
        <w:t xml:space="preserve"> </w:t>
      </w:r>
      <w:r w:rsidR="00E82CAB">
        <w:rPr>
          <w:color w:val="000000" w:themeColor="text1"/>
          <w:sz w:val="28"/>
          <w:szCs w:val="28"/>
          <w:lang w:val="en-US"/>
        </w:rPr>
        <w:t xml:space="preserve">Manila, </w:t>
      </w:r>
      <w:r w:rsidR="00533DDC" w:rsidRPr="00FB7644">
        <w:rPr>
          <w:color w:val="000000" w:themeColor="text1"/>
          <w:sz w:val="28"/>
          <w:szCs w:val="28"/>
          <w:lang w:val="en-US"/>
        </w:rPr>
        <w:t>2017.</w:t>
      </w:r>
      <w:r w:rsidR="00786042" w:rsidRPr="00786042">
        <w:rPr>
          <w:color w:val="000000" w:themeColor="text1"/>
          <w:sz w:val="28"/>
          <w:szCs w:val="28"/>
          <w:lang w:val="en-US"/>
        </w:rPr>
        <w:t xml:space="preserve"> </w:t>
      </w:r>
      <w:r w:rsidR="00786042">
        <w:rPr>
          <w:color w:val="000000" w:themeColor="text1"/>
          <w:sz w:val="28"/>
          <w:szCs w:val="28"/>
          <w:lang w:val="en-US"/>
        </w:rPr>
        <w:t>–</w:t>
      </w:r>
      <w:r w:rsidR="00533DDC" w:rsidRPr="00FB7644">
        <w:rPr>
          <w:color w:val="000000" w:themeColor="text1"/>
          <w:sz w:val="28"/>
          <w:szCs w:val="28"/>
          <w:lang w:val="en-US"/>
        </w:rPr>
        <w:t xml:space="preserve"> 47 p.</w:t>
      </w:r>
    </w:p>
    <w:p w14:paraId="357A82F8" w14:textId="758B9279" w:rsidR="00533DDC" w:rsidRPr="00E82CAB" w:rsidRDefault="00AE524A" w:rsidP="00AF7C47">
      <w:pPr>
        <w:tabs>
          <w:tab w:val="left" w:pos="993"/>
        </w:tabs>
        <w:autoSpaceDE w:val="0"/>
        <w:autoSpaceDN w:val="0"/>
        <w:adjustRightInd w:val="0"/>
        <w:ind w:firstLine="709"/>
        <w:jc w:val="both"/>
        <w:rPr>
          <w:sz w:val="28"/>
          <w:szCs w:val="28"/>
          <w:lang w:val="en-US"/>
        </w:rPr>
      </w:pPr>
      <w:r w:rsidRPr="00AE524A">
        <w:rPr>
          <w:iCs/>
          <w:color w:val="000000" w:themeColor="text1"/>
          <w:sz w:val="28"/>
          <w:szCs w:val="28"/>
          <w:lang w:val="en-US"/>
        </w:rPr>
        <w:t xml:space="preserve">82 </w:t>
      </w:r>
      <w:r w:rsidR="00533DDC" w:rsidRPr="00786042">
        <w:rPr>
          <w:color w:val="000000" w:themeColor="text1"/>
          <w:sz w:val="28"/>
          <w:szCs w:val="28"/>
          <w:lang w:val="en-US"/>
        </w:rPr>
        <w:t>Economic Corridors and Regional Development: The Malaysian Experience</w:t>
      </w:r>
      <w:r w:rsidR="002E2A53" w:rsidRPr="00786042">
        <w:rPr>
          <w:color w:val="000000" w:themeColor="text1"/>
          <w:sz w:val="28"/>
          <w:szCs w:val="28"/>
          <w:lang w:val="en-US"/>
        </w:rPr>
        <w:t xml:space="preserve">/ </w:t>
      </w:r>
      <w:r w:rsidR="002E2A53" w:rsidRPr="00FB7644">
        <w:rPr>
          <w:color w:val="000000" w:themeColor="text1"/>
          <w:sz w:val="28"/>
          <w:szCs w:val="28"/>
          <w:lang w:val="en-US"/>
        </w:rPr>
        <w:t>Asian Development Bank.</w:t>
      </w:r>
      <w:r w:rsidR="00786042" w:rsidRPr="00786042">
        <w:rPr>
          <w:color w:val="000000" w:themeColor="text1"/>
          <w:sz w:val="28"/>
          <w:szCs w:val="28"/>
          <w:lang w:val="en-US"/>
        </w:rPr>
        <w:t xml:space="preserve"> </w:t>
      </w:r>
      <w:r w:rsidR="00786042">
        <w:rPr>
          <w:color w:val="000000" w:themeColor="text1"/>
          <w:sz w:val="28"/>
          <w:szCs w:val="28"/>
          <w:lang w:val="en-US"/>
        </w:rPr>
        <w:t>–</w:t>
      </w:r>
      <w:r w:rsidR="00847B0D" w:rsidRPr="00847B0D">
        <w:rPr>
          <w:color w:val="000000" w:themeColor="text1"/>
          <w:sz w:val="28"/>
          <w:szCs w:val="28"/>
          <w:lang w:val="en-US"/>
        </w:rPr>
        <w:t xml:space="preserve"> </w:t>
      </w:r>
      <w:r w:rsidR="00E82CAB" w:rsidRPr="00024C88">
        <w:rPr>
          <w:sz w:val="28"/>
          <w:szCs w:val="28"/>
          <w:lang w:val="en-US"/>
        </w:rPr>
        <w:t xml:space="preserve">Manila, </w:t>
      </w:r>
      <w:r w:rsidR="00786042" w:rsidRPr="00E82CAB">
        <w:rPr>
          <w:color w:val="000000" w:themeColor="text1"/>
          <w:sz w:val="28"/>
          <w:szCs w:val="28"/>
          <w:lang w:val="en-US"/>
        </w:rPr>
        <w:t xml:space="preserve">2017. – 36 </w:t>
      </w:r>
      <w:r w:rsidR="00786042">
        <w:rPr>
          <w:color w:val="000000" w:themeColor="text1"/>
          <w:sz w:val="28"/>
          <w:szCs w:val="28"/>
        </w:rPr>
        <w:t>р</w:t>
      </w:r>
      <w:r w:rsidR="00786042" w:rsidRPr="00E82CAB">
        <w:rPr>
          <w:color w:val="000000" w:themeColor="text1"/>
          <w:sz w:val="28"/>
          <w:szCs w:val="28"/>
          <w:lang w:val="en-US"/>
        </w:rPr>
        <w:t>.</w:t>
      </w:r>
    </w:p>
    <w:p w14:paraId="37FF353E" w14:textId="3A663903" w:rsidR="00533DDC" w:rsidRPr="00786042" w:rsidRDefault="00AE524A" w:rsidP="00AF7C47">
      <w:pPr>
        <w:tabs>
          <w:tab w:val="left" w:pos="993"/>
        </w:tabs>
        <w:ind w:firstLine="709"/>
        <w:jc w:val="both"/>
        <w:rPr>
          <w:sz w:val="28"/>
          <w:szCs w:val="28"/>
        </w:rPr>
      </w:pPr>
      <w:r>
        <w:rPr>
          <w:sz w:val="28"/>
          <w:szCs w:val="28"/>
        </w:rPr>
        <w:t xml:space="preserve">83 </w:t>
      </w:r>
      <w:r w:rsidR="00533DDC" w:rsidRPr="00FB7644">
        <w:rPr>
          <w:sz w:val="28"/>
          <w:szCs w:val="28"/>
        </w:rPr>
        <w:t>Центральной</w:t>
      </w:r>
      <w:r w:rsidR="00533DDC" w:rsidRPr="00395DD4">
        <w:rPr>
          <w:sz w:val="28"/>
          <w:szCs w:val="28"/>
        </w:rPr>
        <w:t xml:space="preserve"> </w:t>
      </w:r>
      <w:r w:rsidR="00533DDC" w:rsidRPr="00FB7644">
        <w:rPr>
          <w:sz w:val="28"/>
          <w:szCs w:val="28"/>
        </w:rPr>
        <w:t>Азии</w:t>
      </w:r>
      <w:r w:rsidR="00533DDC" w:rsidRPr="00395DD4">
        <w:rPr>
          <w:sz w:val="28"/>
          <w:szCs w:val="28"/>
        </w:rPr>
        <w:t xml:space="preserve"> </w:t>
      </w:r>
      <w:r w:rsidR="00533DDC" w:rsidRPr="00FB7644">
        <w:rPr>
          <w:sz w:val="28"/>
          <w:szCs w:val="28"/>
        </w:rPr>
        <w:t>будут</w:t>
      </w:r>
      <w:r w:rsidR="00533DDC" w:rsidRPr="00395DD4">
        <w:rPr>
          <w:sz w:val="28"/>
          <w:szCs w:val="28"/>
        </w:rPr>
        <w:t xml:space="preserve"> </w:t>
      </w:r>
      <w:r w:rsidR="00533DDC" w:rsidRPr="00FB7644">
        <w:rPr>
          <w:sz w:val="28"/>
          <w:szCs w:val="28"/>
        </w:rPr>
        <w:t>развивать</w:t>
      </w:r>
      <w:r w:rsidR="00533DDC" w:rsidRPr="00395DD4">
        <w:rPr>
          <w:sz w:val="28"/>
          <w:szCs w:val="28"/>
        </w:rPr>
        <w:t xml:space="preserve"> </w:t>
      </w:r>
      <w:r w:rsidR="00533DDC" w:rsidRPr="00FB7644">
        <w:rPr>
          <w:sz w:val="28"/>
          <w:szCs w:val="28"/>
        </w:rPr>
        <w:t>два</w:t>
      </w:r>
      <w:r w:rsidR="00533DDC" w:rsidRPr="00395DD4">
        <w:rPr>
          <w:sz w:val="28"/>
          <w:szCs w:val="28"/>
        </w:rPr>
        <w:t xml:space="preserve"> </w:t>
      </w:r>
      <w:r w:rsidR="00533DDC" w:rsidRPr="00FB7644">
        <w:rPr>
          <w:sz w:val="28"/>
          <w:szCs w:val="28"/>
        </w:rPr>
        <w:t>экономических</w:t>
      </w:r>
      <w:r w:rsidR="00533DDC" w:rsidRPr="00395DD4">
        <w:rPr>
          <w:sz w:val="28"/>
          <w:szCs w:val="28"/>
        </w:rPr>
        <w:t xml:space="preserve"> </w:t>
      </w:r>
      <w:r w:rsidR="00533DDC" w:rsidRPr="00FB7644">
        <w:rPr>
          <w:sz w:val="28"/>
          <w:szCs w:val="28"/>
        </w:rPr>
        <w:t>коридора</w:t>
      </w:r>
      <w:r w:rsidR="00533DDC" w:rsidRPr="00395DD4">
        <w:rPr>
          <w:sz w:val="28"/>
          <w:szCs w:val="28"/>
        </w:rPr>
        <w:t xml:space="preserve"> </w:t>
      </w:r>
      <w:r w:rsidR="00786042" w:rsidRPr="00395DD4">
        <w:rPr>
          <w:sz w:val="28"/>
          <w:szCs w:val="28"/>
        </w:rPr>
        <w:t>//</w:t>
      </w:r>
      <w:r w:rsidR="00533DDC" w:rsidRPr="00395DD4">
        <w:rPr>
          <w:sz w:val="28"/>
          <w:szCs w:val="28"/>
        </w:rPr>
        <w:t xml:space="preserve"> </w:t>
      </w:r>
      <w:hyperlink r:id="rId28" w:history="1">
        <w:r w:rsidR="00786042" w:rsidRPr="00786042">
          <w:rPr>
            <w:rStyle w:val="a5"/>
            <w:rFonts w:eastAsia="Calibri"/>
            <w:color w:val="auto"/>
            <w:sz w:val="28"/>
            <w:szCs w:val="28"/>
            <w:u w:val="none"/>
          </w:rPr>
          <w:t>https://kapital.kz/economic/94378/v-tsentral-noy-azii-budut-razvivat.</w:t>
        </w:r>
      </w:hyperlink>
      <w:r w:rsidR="00533DDC" w:rsidRPr="00786042">
        <w:rPr>
          <w:sz w:val="28"/>
          <w:szCs w:val="28"/>
        </w:rPr>
        <w:t xml:space="preserve"> 26.09.2021</w:t>
      </w:r>
      <w:r w:rsidR="00786042" w:rsidRPr="00786042">
        <w:rPr>
          <w:sz w:val="28"/>
          <w:szCs w:val="28"/>
        </w:rPr>
        <w:t>.</w:t>
      </w:r>
    </w:p>
    <w:p w14:paraId="54AA5A7F" w14:textId="68730DB8" w:rsidR="00533DDC" w:rsidRPr="00FB7644" w:rsidRDefault="00AE524A" w:rsidP="00AF7C47">
      <w:pPr>
        <w:pStyle w:val="Default"/>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84 </w:t>
      </w:r>
      <w:r w:rsidR="00533DDC" w:rsidRPr="00FB7644">
        <w:rPr>
          <w:rFonts w:ascii="Times New Roman" w:hAnsi="Times New Roman" w:cs="Times New Roman"/>
          <w:sz w:val="28"/>
          <w:szCs w:val="28"/>
        </w:rPr>
        <w:t xml:space="preserve">Садыкова Г.Т. </w:t>
      </w:r>
      <w:r w:rsidR="00533DDC" w:rsidRPr="00FB7644">
        <w:rPr>
          <w:rFonts w:ascii="Times New Roman" w:hAnsi="Times New Roman" w:cs="Times New Roman"/>
          <w:bCs/>
          <w:color w:val="auto"/>
          <w:sz w:val="28"/>
          <w:szCs w:val="28"/>
          <w:lang w:val="uk-UA"/>
        </w:rPr>
        <w:t xml:space="preserve">Қазақстан-Өзбекстан-Тәжікстан трансұлттық экономикалық коридорын құру және одан ашылатын мүмкіндіктер </w:t>
      </w:r>
      <w:r w:rsidR="00533DDC" w:rsidRPr="00FB7644">
        <w:rPr>
          <w:rFonts w:ascii="Times New Roman" w:hAnsi="Times New Roman" w:cs="Times New Roman"/>
          <w:color w:val="auto"/>
          <w:sz w:val="28"/>
          <w:szCs w:val="28"/>
        </w:rPr>
        <w:t>/</w:t>
      </w:r>
      <w:r w:rsidR="00786042">
        <w:rPr>
          <w:rFonts w:ascii="Times New Roman" w:hAnsi="Times New Roman" w:cs="Times New Roman"/>
          <w:color w:val="auto"/>
          <w:sz w:val="28"/>
          <w:szCs w:val="28"/>
        </w:rPr>
        <w:t xml:space="preserve">/ </w:t>
      </w:r>
      <w:r w:rsidR="00533DDC" w:rsidRPr="00FB7644">
        <w:rPr>
          <w:rFonts w:ascii="Times New Roman" w:hAnsi="Times New Roman" w:cs="Times New Roman"/>
          <w:color w:val="auto"/>
          <w:sz w:val="28"/>
          <w:szCs w:val="28"/>
        </w:rPr>
        <w:t>Сб</w:t>
      </w:r>
      <w:r w:rsidR="00786042">
        <w:rPr>
          <w:rFonts w:ascii="Times New Roman" w:hAnsi="Times New Roman" w:cs="Times New Roman"/>
          <w:color w:val="auto"/>
          <w:sz w:val="28"/>
          <w:szCs w:val="28"/>
        </w:rPr>
        <w:t>.</w:t>
      </w:r>
      <w:r w:rsidR="00533DDC" w:rsidRPr="00FB7644">
        <w:rPr>
          <w:rFonts w:ascii="Times New Roman" w:hAnsi="Times New Roman" w:cs="Times New Roman"/>
          <w:color w:val="auto"/>
          <w:sz w:val="28"/>
          <w:szCs w:val="28"/>
        </w:rPr>
        <w:t xml:space="preserve"> тр</w:t>
      </w:r>
      <w:r w:rsidR="00786042">
        <w:rPr>
          <w:rFonts w:ascii="Times New Roman" w:hAnsi="Times New Roman" w:cs="Times New Roman"/>
          <w:color w:val="auto"/>
          <w:sz w:val="28"/>
          <w:szCs w:val="28"/>
        </w:rPr>
        <w:t>.</w:t>
      </w:r>
      <w:r w:rsidR="00533DDC" w:rsidRPr="00FB7644">
        <w:rPr>
          <w:rFonts w:ascii="Times New Roman" w:hAnsi="Times New Roman" w:cs="Times New Roman"/>
          <w:color w:val="auto"/>
          <w:sz w:val="28"/>
          <w:szCs w:val="28"/>
        </w:rPr>
        <w:t xml:space="preserve"> междунар</w:t>
      </w:r>
      <w:r w:rsidR="00786042">
        <w:rPr>
          <w:rFonts w:ascii="Times New Roman" w:hAnsi="Times New Roman" w:cs="Times New Roman"/>
          <w:color w:val="auto"/>
          <w:sz w:val="28"/>
          <w:szCs w:val="28"/>
        </w:rPr>
        <w:t>.</w:t>
      </w:r>
      <w:r w:rsidR="00533DDC" w:rsidRPr="00FB7644">
        <w:rPr>
          <w:rFonts w:ascii="Times New Roman" w:hAnsi="Times New Roman" w:cs="Times New Roman"/>
          <w:color w:val="auto"/>
          <w:sz w:val="28"/>
          <w:szCs w:val="28"/>
        </w:rPr>
        <w:t xml:space="preserve"> науч</w:t>
      </w:r>
      <w:r w:rsidR="00786042">
        <w:rPr>
          <w:rFonts w:ascii="Times New Roman" w:hAnsi="Times New Roman" w:cs="Times New Roman"/>
          <w:color w:val="auto"/>
          <w:sz w:val="28"/>
          <w:szCs w:val="28"/>
        </w:rPr>
        <w:t>.</w:t>
      </w:r>
      <w:r w:rsidR="00533DDC" w:rsidRPr="00FB7644">
        <w:rPr>
          <w:rFonts w:ascii="Times New Roman" w:hAnsi="Times New Roman" w:cs="Times New Roman"/>
          <w:color w:val="auto"/>
          <w:sz w:val="28"/>
          <w:szCs w:val="28"/>
        </w:rPr>
        <w:t>-практ</w:t>
      </w:r>
      <w:r w:rsidR="00786042">
        <w:rPr>
          <w:rFonts w:ascii="Times New Roman" w:hAnsi="Times New Roman" w:cs="Times New Roman"/>
          <w:color w:val="auto"/>
          <w:sz w:val="28"/>
          <w:szCs w:val="28"/>
        </w:rPr>
        <w:t>.</w:t>
      </w:r>
      <w:r w:rsidR="00533DDC" w:rsidRPr="00FB7644">
        <w:rPr>
          <w:rFonts w:ascii="Times New Roman" w:hAnsi="Times New Roman" w:cs="Times New Roman"/>
          <w:color w:val="auto"/>
          <w:sz w:val="28"/>
          <w:szCs w:val="28"/>
        </w:rPr>
        <w:t xml:space="preserve"> конф</w:t>
      </w:r>
      <w:r w:rsidR="00786042">
        <w:rPr>
          <w:rFonts w:ascii="Times New Roman" w:hAnsi="Times New Roman" w:cs="Times New Roman"/>
          <w:color w:val="auto"/>
          <w:sz w:val="28"/>
          <w:szCs w:val="28"/>
        </w:rPr>
        <w:t>.</w:t>
      </w:r>
      <w:r w:rsidR="00533DDC" w:rsidRPr="00FB7644">
        <w:rPr>
          <w:rFonts w:ascii="Times New Roman" w:hAnsi="Times New Roman" w:cs="Times New Roman"/>
          <w:color w:val="auto"/>
          <w:sz w:val="28"/>
          <w:szCs w:val="28"/>
        </w:rPr>
        <w:t xml:space="preserve"> «Модернизация экономики: предпосылки, состояние, пути развития в условиях глобальных вызово</w:t>
      </w:r>
      <w:r w:rsidR="00786042">
        <w:rPr>
          <w:rFonts w:ascii="Times New Roman" w:hAnsi="Times New Roman" w:cs="Times New Roman"/>
          <w:color w:val="auto"/>
          <w:sz w:val="28"/>
          <w:szCs w:val="28"/>
        </w:rPr>
        <w:t>в</w:t>
      </w:r>
      <w:r w:rsidR="00533DDC" w:rsidRPr="00FB7644">
        <w:rPr>
          <w:rFonts w:ascii="Times New Roman" w:hAnsi="Times New Roman" w:cs="Times New Roman"/>
          <w:color w:val="auto"/>
          <w:sz w:val="28"/>
          <w:szCs w:val="28"/>
        </w:rPr>
        <w:t xml:space="preserve"> и трендов индустрии». </w:t>
      </w:r>
      <w:r w:rsidR="00786042">
        <w:rPr>
          <w:rFonts w:ascii="Times New Roman" w:hAnsi="Times New Roman" w:cs="Times New Roman"/>
          <w:color w:val="auto"/>
          <w:sz w:val="28"/>
          <w:szCs w:val="28"/>
        </w:rPr>
        <w:t>–</w:t>
      </w:r>
      <w:r w:rsidR="00533DDC" w:rsidRPr="00FB7644">
        <w:rPr>
          <w:rFonts w:ascii="Times New Roman" w:hAnsi="Times New Roman" w:cs="Times New Roman"/>
          <w:color w:val="auto"/>
          <w:sz w:val="28"/>
          <w:szCs w:val="28"/>
        </w:rPr>
        <w:t xml:space="preserve"> Нұр-Сұлтан</w:t>
      </w:r>
      <w:r w:rsidR="00786042">
        <w:rPr>
          <w:rFonts w:ascii="Times New Roman" w:hAnsi="Times New Roman" w:cs="Times New Roman"/>
          <w:color w:val="auto"/>
          <w:sz w:val="28"/>
          <w:szCs w:val="28"/>
        </w:rPr>
        <w:t xml:space="preserve">, </w:t>
      </w:r>
      <w:r w:rsidR="00533DDC" w:rsidRPr="00FB7644">
        <w:rPr>
          <w:rFonts w:ascii="Times New Roman" w:hAnsi="Times New Roman" w:cs="Times New Roman"/>
          <w:color w:val="auto"/>
          <w:sz w:val="28"/>
          <w:szCs w:val="28"/>
        </w:rPr>
        <w:t>2020</w:t>
      </w:r>
      <w:r w:rsidR="00533DDC" w:rsidRPr="00FB7644">
        <w:rPr>
          <w:rFonts w:ascii="Times New Roman" w:hAnsi="Times New Roman" w:cs="Times New Roman"/>
          <w:color w:val="auto"/>
          <w:sz w:val="28"/>
          <w:szCs w:val="28"/>
          <w:lang w:val="kk-KZ"/>
        </w:rPr>
        <w:t>.</w:t>
      </w:r>
      <w:r w:rsidR="00533DDC" w:rsidRPr="00FB7644">
        <w:rPr>
          <w:rFonts w:ascii="Times New Roman" w:hAnsi="Times New Roman" w:cs="Times New Roman"/>
          <w:color w:val="auto"/>
          <w:sz w:val="28"/>
          <w:szCs w:val="28"/>
        </w:rPr>
        <w:t xml:space="preserve"> –</w:t>
      </w:r>
      <w:r w:rsidR="00533DDC" w:rsidRPr="00FB7644">
        <w:rPr>
          <w:rFonts w:ascii="Times New Roman" w:hAnsi="Times New Roman" w:cs="Times New Roman"/>
          <w:color w:val="auto"/>
          <w:sz w:val="28"/>
          <w:szCs w:val="28"/>
          <w:lang w:val="kk-KZ"/>
        </w:rPr>
        <w:t xml:space="preserve"> </w:t>
      </w:r>
      <w:r w:rsidR="00841996">
        <w:rPr>
          <w:rFonts w:ascii="Times New Roman" w:hAnsi="Times New Roman" w:cs="Times New Roman"/>
          <w:color w:val="auto"/>
          <w:sz w:val="28"/>
          <w:szCs w:val="28"/>
          <w:lang w:val="kk-KZ"/>
        </w:rPr>
        <w:t>С</w:t>
      </w:r>
      <w:r w:rsidR="00786042">
        <w:rPr>
          <w:rFonts w:ascii="Times New Roman" w:hAnsi="Times New Roman" w:cs="Times New Roman"/>
          <w:color w:val="auto"/>
          <w:sz w:val="28"/>
          <w:szCs w:val="28"/>
          <w:lang w:val="kk-KZ"/>
        </w:rPr>
        <w:t xml:space="preserve">. </w:t>
      </w:r>
      <w:r w:rsidR="00533DDC" w:rsidRPr="00FB7644">
        <w:rPr>
          <w:rFonts w:ascii="Times New Roman" w:hAnsi="Times New Roman" w:cs="Times New Roman"/>
          <w:color w:val="auto"/>
          <w:sz w:val="28"/>
          <w:szCs w:val="28"/>
          <w:lang w:val="kk-KZ"/>
        </w:rPr>
        <w:t>166-171.</w:t>
      </w:r>
      <w:r w:rsidR="00533DDC" w:rsidRPr="00FB7644">
        <w:rPr>
          <w:rFonts w:ascii="Times New Roman" w:hAnsi="Times New Roman" w:cs="Times New Roman"/>
          <w:color w:val="auto"/>
          <w:sz w:val="28"/>
          <w:szCs w:val="28"/>
        </w:rPr>
        <w:t xml:space="preserve"> </w:t>
      </w:r>
    </w:p>
    <w:p w14:paraId="265EA536" w14:textId="1495CA84" w:rsidR="00533DDC" w:rsidRPr="00FB7644" w:rsidRDefault="00AE524A" w:rsidP="00AF7C47">
      <w:pPr>
        <w:pStyle w:val="Default"/>
        <w:tabs>
          <w:tab w:val="left" w:pos="993"/>
        </w:tabs>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85 </w:t>
      </w:r>
      <w:r w:rsidR="00533DDC" w:rsidRPr="00FB7644">
        <w:rPr>
          <w:rFonts w:ascii="Times New Roman" w:hAnsi="Times New Roman" w:cs="Times New Roman"/>
          <w:color w:val="auto"/>
          <w:sz w:val="28"/>
          <w:szCs w:val="28"/>
        </w:rPr>
        <w:t xml:space="preserve">Оценка потенциала в области развития экономических коридоров между Казахстаном, Узбекистаном и Таджикистаном. </w:t>
      </w:r>
      <w:r w:rsidR="00786042">
        <w:rPr>
          <w:rFonts w:ascii="Times New Roman" w:hAnsi="Times New Roman" w:cs="Times New Roman"/>
          <w:color w:val="auto"/>
          <w:sz w:val="28"/>
          <w:szCs w:val="28"/>
        </w:rPr>
        <w:t>–</w:t>
      </w:r>
      <w:r w:rsidR="00E82CAB">
        <w:rPr>
          <w:rFonts w:ascii="Times New Roman" w:hAnsi="Times New Roman" w:cs="Times New Roman"/>
          <w:color w:val="auto"/>
          <w:sz w:val="28"/>
          <w:szCs w:val="28"/>
        </w:rPr>
        <w:t xml:space="preserve"> Т</w:t>
      </w:r>
      <w:r w:rsidR="00533DDC" w:rsidRPr="00FB7644">
        <w:rPr>
          <w:rFonts w:ascii="Times New Roman" w:hAnsi="Times New Roman" w:cs="Times New Roman"/>
          <w:color w:val="auto"/>
          <w:sz w:val="28"/>
          <w:szCs w:val="28"/>
        </w:rPr>
        <w:t xml:space="preserve">ехническая помощь в </w:t>
      </w:r>
      <w:r w:rsidR="00533DDC" w:rsidRPr="00024C88">
        <w:rPr>
          <w:rFonts w:ascii="Times New Roman" w:hAnsi="Times New Roman" w:cs="Times New Roman"/>
          <w:color w:val="auto"/>
          <w:sz w:val="28"/>
          <w:szCs w:val="28"/>
        </w:rPr>
        <w:t>области знаний и поддержки (KSTA)</w:t>
      </w:r>
      <w:r w:rsidR="00786042" w:rsidRPr="00024C88">
        <w:rPr>
          <w:rFonts w:ascii="Times New Roman" w:hAnsi="Times New Roman" w:cs="Times New Roman"/>
          <w:color w:val="auto"/>
          <w:sz w:val="28"/>
          <w:szCs w:val="28"/>
        </w:rPr>
        <w:t xml:space="preserve"> / </w:t>
      </w:r>
      <w:r w:rsidR="00E82CAB" w:rsidRPr="00024C88">
        <w:rPr>
          <w:rFonts w:ascii="Times New Roman" w:hAnsi="Times New Roman" w:cs="Times New Roman"/>
          <w:color w:val="auto"/>
          <w:sz w:val="28"/>
          <w:szCs w:val="28"/>
        </w:rPr>
        <w:t>Азиатский Банк Развития</w:t>
      </w:r>
      <w:r w:rsidR="000E6917" w:rsidRPr="00024C88">
        <w:rPr>
          <w:rFonts w:ascii="Times New Roman" w:hAnsi="Times New Roman" w:cs="Times New Roman"/>
          <w:color w:val="auto"/>
          <w:sz w:val="28"/>
          <w:szCs w:val="28"/>
        </w:rPr>
        <w:t>.</w:t>
      </w:r>
      <w:r w:rsidR="00E82CAB" w:rsidRPr="00024C88">
        <w:rPr>
          <w:rFonts w:ascii="Times New Roman" w:hAnsi="Times New Roman" w:cs="Times New Roman"/>
          <w:color w:val="auto"/>
          <w:sz w:val="28"/>
          <w:szCs w:val="28"/>
        </w:rPr>
        <w:t xml:space="preserve"> </w:t>
      </w:r>
      <w:r w:rsidR="00786042" w:rsidRPr="00024C88">
        <w:rPr>
          <w:rFonts w:ascii="Times New Roman" w:hAnsi="Times New Roman" w:cs="Times New Roman"/>
          <w:color w:val="auto"/>
          <w:sz w:val="28"/>
          <w:szCs w:val="28"/>
        </w:rPr>
        <w:t>–</w:t>
      </w:r>
      <w:r w:rsidR="000E6917" w:rsidRPr="00024C88">
        <w:rPr>
          <w:rFonts w:ascii="Times New Roman" w:hAnsi="Times New Roman" w:cs="Times New Roman"/>
          <w:color w:val="auto"/>
          <w:sz w:val="28"/>
          <w:szCs w:val="28"/>
        </w:rPr>
        <w:t xml:space="preserve"> </w:t>
      </w:r>
      <w:r w:rsidR="00E82CAB" w:rsidRPr="00024C88">
        <w:rPr>
          <w:rFonts w:ascii="Times New Roman" w:hAnsi="Times New Roman" w:cs="Times New Roman"/>
          <w:color w:val="auto"/>
          <w:sz w:val="28"/>
          <w:szCs w:val="28"/>
        </w:rPr>
        <w:t xml:space="preserve">Манила, </w:t>
      </w:r>
      <w:r w:rsidR="00533DDC" w:rsidRPr="00FB7644">
        <w:rPr>
          <w:rFonts w:ascii="Times New Roman" w:hAnsi="Times New Roman" w:cs="Times New Roman"/>
          <w:color w:val="auto"/>
          <w:sz w:val="28"/>
          <w:szCs w:val="28"/>
        </w:rPr>
        <w:t xml:space="preserve">2018. – 19 с. </w:t>
      </w:r>
    </w:p>
    <w:p w14:paraId="17F4D1C0" w14:textId="71DCE775" w:rsidR="00533DDC" w:rsidRPr="00DD571C" w:rsidRDefault="000F5EA3" w:rsidP="00AF7C47">
      <w:pPr>
        <w:pStyle w:val="a3"/>
        <w:tabs>
          <w:tab w:val="left" w:pos="993"/>
        </w:tabs>
        <w:ind w:left="0" w:firstLine="709"/>
        <w:jc w:val="both"/>
        <w:rPr>
          <w:rFonts w:ascii="Times New Roman" w:hAnsi="Times New Roman"/>
          <w:sz w:val="28"/>
          <w:szCs w:val="28"/>
          <w:lang w:val="en-US"/>
        </w:rPr>
      </w:pPr>
      <w:r>
        <w:rPr>
          <w:rFonts w:ascii="Times New Roman" w:hAnsi="Times New Roman"/>
          <w:sz w:val="28"/>
          <w:szCs w:val="28"/>
        </w:rPr>
        <w:t xml:space="preserve">86 </w:t>
      </w:r>
      <w:r w:rsidR="00533DDC" w:rsidRPr="00FB7644">
        <w:rPr>
          <w:rFonts w:ascii="Times New Roman" w:hAnsi="Times New Roman"/>
          <w:color w:val="000000"/>
          <w:sz w:val="28"/>
          <w:szCs w:val="28"/>
        </w:rPr>
        <w:t xml:space="preserve">Плохая логистика сдерживает развитие АПК в странах Центральной </w:t>
      </w:r>
      <w:r w:rsidR="00533DDC" w:rsidRPr="00786042">
        <w:rPr>
          <w:rFonts w:ascii="Times New Roman" w:hAnsi="Times New Roman"/>
          <w:sz w:val="28"/>
          <w:szCs w:val="28"/>
        </w:rPr>
        <w:t xml:space="preserve">Азии </w:t>
      </w:r>
      <w:r w:rsidR="00786042" w:rsidRPr="00786042">
        <w:rPr>
          <w:rFonts w:ascii="Times New Roman" w:hAnsi="Times New Roman"/>
          <w:sz w:val="28"/>
          <w:szCs w:val="28"/>
        </w:rPr>
        <w:t>//</w:t>
      </w:r>
      <w:r w:rsidR="00533DDC" w:rsidRPr="00786042">
        <w:rPr>
          <w:rFonts w:ascii="Times New Roman" w:hAnsi="Times New Roman"/>
          <w:sz w:val="28"/>
          <w:szCs w:val="28"/>
        </w:rPr>
        <w:t xml:space="preserve"> </w:t>
      </w:r>
      <w:hyperlink r:id="rId29" w:history="1">
        <w:r w:rsidR="00786042" w:rsidRPr="00786042">
          <w:rPr>
            <w:rStyle w:val="a5"/>
            <w:rFonts w:ascii="Times New Roman" w:hAnsi="Times New Roman"/>
            <w:color w:val="auto"/>
            <w:sz w:val="28"/>
            <w:szCs w:val="28"/>
            <w:u w:val="none"/>
          </w:rPr>
          <w:t>https://inbusiness.kz/ru/news/plohaya-logistika-sderzhivaet.</w:t>
        </w:r>
      </w:hyperlink>
      <w:r w:rsidR="00533DDC" w:rsidRPr="00786042">
        <w:rPr>
          <w:rFonts w:ascii="Times New Roman" w:hAnsi="Times New Roman"/>
          <w:sz w:val="28"/>
          <w:szCs w:val="28"/>
        </w:rPr>
        <w:t xml:space="preserve"> </w:t>
      </w:r>
      <w:r w:rsidR="00533DDC" w:rsidRPr="00DD571C">
        <w:rPr>
          <w:rFonts w:ascii="Times New Roman" w:hAnsi="Times New Roman"/>
          <w:sz w:val="28"/>
          <w:szCs w:val="28"/>
          <w:lang w:val="en-US"/>
        </w:rPr>
        <w:t>01.11.2021</w:t>
      </w:r>
      <w:r w:rsidR="00786042" w:rsidRPr="00DD571C">
        <w:rPr>
          <w:rFonts w:ascii="Times New Roman" w:hAnsi="Times New Roman"/>
          <w:sz w:val="28"/>
          <w:szCs w:val="28"/>
          <w:lang w:val="en-US"/>
        </w:rPr>
        <w:t>.</w:t>
      </w:r>
    </w:p>
    <w:p w14:paraId="261F7104" w14:textId="2C52F39F" w:rsidR="00533DDC" w:rsidRPr="00842EAC" w:rsidRDefault="000F5EA3" w:rsidP="00AF7C47">
      <w:pPr>
        <w:pStyle w:val="a3"/>
        <w:tabs>
          <w:tab w:val="left" w:pos="993"/>
        </w:tabs>
        <w:ind w:left="0" w:firstLine="709"/>
        <w:jc w:val="both"/>
        <w:rPr>
          <w:rFonts w:ascii="Times New Roman" w:hAnsi="Times New Roman"/>
          <w:sz w:val="28"/>
          <w:szCs w:val="28"/>
        </w:rPr>
      </w:pPr>
      <w:r w:rsidRPr="000F5EA3">
        <w:rPr>
          <w:rFonts w:ascii="Times New Roman" w:hAnsi="Times New Roman"/>
          <w:sz w:val="28"/>
          <w:szCs w:val="28"/>
          <w:lang w:val="en-US"/>
        </w:rPr>
        <w:t xml:space="preserve">87 </w:t>
      </w:r>
      <w:hyperlink r:id="rId30" w:history="1">
        <w:r w:rsidR="00533DDC" w:rsidRPr="00786042">
          <w:rPr>
            <w:rStyle w:val="a5"/>
            <w:rFonts w:ascii="Times New Roman" w:hAnsi="Times New Roman"/>
            <w:color w:val="auto"/>
            <w:sz w:val="28"/>
            <w:szCs w:val="28"/>
            <w:u w:val="none"/>
            <w:lang w:val="en-US"/>
          </w:rPr>
          <w:t>Singru</w:t>
        </w:r>
        <w:r w:rsidR="00786042" w:rsidRPr="00786042">
          <w:rPr>
            <w:lang w:val="en-US"/>
          </w:rPr>
          <w:t xml:space="preserve"> </w:t>
        </w:r>
        <w:r w:rsidR="00786042" w:rsidRPr="00786042">
          <w:rPr>
            <w:rStyle w:val="a5"/>
            <w:rFonts w:ascii="Times New Roman" w:hAnsi="Times New Roman"/>
            <w:color w:val="auto"/>
            <w:sz w:val="28"/>
            <w:szCs w:val="28"/>
            <w:u w:val="none"/>
            <w:lang w:val="en-US"/>
          </w:rPr>
          <w:t>R.</w:t>
        </w:r>
        <w:r w:rsidR="00533DDC" w:rsidRPr="00786042">
          <w:rPr>
            <w:rStyle w:val="a5"/>
            <w:rFonts w:ascii="Times New Roman" w:hAnsi="Times New Roman"/>
            <w:color w:val="auto"/>
            <w:sz w:val="28"/>
            <w:szCs w:val="28"/>
            <w:u w:val="none"/>
            <w:lang w:val="en-US"/>
          </w:rPr>
          <w:t>, Perez</w:t>
        </w:r>
      </w:hyperlink>
      <w:r w:rsidR="00786042" w:rsidRPr="00786042">
        <w:rPr>
          <w:lang w:val="en-US"/>
        </w:rPr>
        <w:t xml:space="preserve"> </w:t>
      </w:r>
      <w:r w:rsidR="00786042" w:rsidRPr="00786042">
        <w:rPr>
          <w:rStyle w:val="a5"/>
          <w:rFonts w:ascii="Times New Roman" w:hAnsi="Times New Roman"/>
          <w:color w:val="auto"/>
          <w:sz w:val="28"/>
          <w:szCs w:val="28"/>
          <w:u w:val="none"/>
          <w:lang w:val="en-US"/>
        </w:rPr>
        <w:t>C</w:t>
      </w:r>
      <w:r w:rsidR="00533DDC" w:rsidRPr="00786042">
        <w:rPr>
          <w:rFonts w:ascii="Times New Roman" w:hAnsi="Times New Roman"/>
          <w:sz w:val="28"/>
          <w:szCs w:val="28"/>
          <w:lang w:val="en-US"/>
        </w:rPr>
        <w:t xml:space="preserve">. When Global Tourism Returns, the Silk Road awaits </w:t>
      </w:r>
      <w:r w:rsidR="00786042" w:rsidRPr="00786042">
        <w:rPr>
          <w:rFonts w:ascii="Times New Roman" w:hAnsi="Times New Roman"/>
          <w:sz w:val="28"/>
          <w:szCs w:val="28"/>
          <w:lang w:val="en-US"/>
        </w:rPr>
        <w:t>//</w:t>
      </w:r>
      <w:r w:rsidR="00533DDC" w:rsidRPr="00786042">
        <w:rPr>
          <w:rFonts w:ascii="Times New Roman" w:hAnsi="Times New Roman"/>
          <w:sz w:val="28"/>
          <w:szCs w:val="28"/>
          <w:lang w:val="en-US"/>
        </w:rPr>
        <w:t xml:space="preserve"> </w:t>
      </w:r>
      <w:hyperlink r:id="rId31" w:history="1">
        <w:r w:rsidR="00786042" w:rsidRPr="00786042">
          <w:rPr>
            <w:rStyle w:val="a5"/>
            <w:rFonts w:ascii="Times New Roman" w:hAnsi="Times New Roman"/>
            <w:color w:val="auto"/>
            <w:sz w:val="28"/>
            <w:szCs w:val="28"/>
            <w:u w:val="none"/>
            <w:lang w:val="en-US"/>
          </w:rPr>
          <w:t>https://astanatimes.com/2021/03/when-global-tourism-returns-the-silk.</w:t>
        </w:r>
      </w:hyperlink>
      <w:r w:rsidR="00533DDC" w:rsidRPr="00786042">
        <w:rPr>
          <w:rFonts w:ascii="Times New Roman" w:hAnsi="Times New Roman"/>
          <w:sz w:val="28"/>
          <w:szCs w:val="28"/>
          <w:lang w:val="en-US"/>
        </w:rPr>
        <w:t xml:space="preserve"> </w:t>
      </w:r>
      <w:r w:rsidR="00533DDC" w:rsidRPr="00842EAC">
        <w:rPr>
          <w:rFonts w:ascii="Times New Roman" w:hAnsi="Times New Roman"/>
          <w:sz w:val="28"/>
          <w:szCs w:val="28"/>
        </w:rPr>
        <w:t>14</w:t>
      </w:r>
      <w:r w:rsidR="00786042" w:rsidRPr="00842EAC">
        <w:rPr>
          <w:rFonts w:ascii="Times New Roman" w:hAnsi="Times New Roman"/>
          <w:sz w:val="28"/>
          <w:szCs w:val="28"/>
        </w:rPr>
        <w:t>.09.</w:t>
      </w:r>
      <w:r w:rsidR="00533DDC" w:rsidRPr="00842EAC">
        <w:rPr>
          <w:rFonts w:ascii="Times New Roman" w:hAnsi="Times New Roman"/>
          <w:sz w:val="28"/>
          <w:szCs w:val="28"/>
        </w:rPr>
        <w:t>2021.</w:t>
      </w:r>
    </w:p>
    <w:p w14:paraId="61D632AB" w14:textId="0CC2392B" w:rsidR="00533DDC" w:rsidRPr="00786042" w:rsidRDefault="000F5EA3" w:rsidP="00AD0772">
      <w:pPr>
        <w:tabs>
          <w:tab w:val="left" w:pos="993"/>
        </w:tabs>
        <w:ind w:firstLine="709"/>
        <w:jc w:val="both"/>
        <w:rPr>
          <w:sz w:val="28"/>
          <w:szCs w:val="28"/>
        </w:rPr>
      </w:pPr>
      <w:r>
        <w:rPr>
          <w:sz w:val="28"/>
          <w:szCs w:val="28"/>
        </w:rPr>
        <w:t xml:space="preserve">88 </w:t>
      </w:r>
      <w:r w:rsidR="00533DDC" w:rsidRPr="00786042">
        <w:rPr>
          <w:sz w:val="28"/>
          <w:szCs w:val="28"/>
        </w:rPr>
        <w:t xml:space="preserve">Что представляет собой Программа ЦАРЭС </w:t>
      </w:r>
      <w:r w:rsidR="00AD0772" w:rsidRPr="00786042">
        <w:rPr>
          <w:sz w:val="28"/>
          <w:szCs w:val="28"/>
        </w:rPr>
        <w:t>//</w:t>
      </w:r>
      <w:r w:rsidR="00533DDC" w:rsidRPr="00786042">
        <w:rPr>
          <w:sz w:val="28"/>
          <w:szCs w:val="28"/>
        </w:rPr>
        <w:t xml:space="preserve"> </w:t>
      </w:r>
      <w:hyperlink w:history="1">
        <w:r w:rsidR="00786042" w:rsidRPr="00786042">
          <w:rPr>
            <w:rStyle w:val="a5"/>
            <w:color w:val="auto"/>
            <w:sz w:val="28"/>
            <w:szCs w:val="28"/>
            <w:u w:val="none"/>
          </w:rPr>
          <w:t>http://mineconom. gov.kg/ru/post/4423</w:t>
        </w:r>
      </w:hyperlink>
      <w:r w:rsidR="00AD0772" w:rsidRPr="00786042">
        <w:rPr>
          <w:rStyle w:val="a5"/>
          <w:color w:val="auto"/>
          <w:sz w:val="28"/>
          <w:szCs w:val="28"/>
          <w:u w:val="none"/>
        </w:rPr>
        <w:t>.</w:t>
      </w:r>
      <w:r w:rsidR="00533DDC" w:rsidRPr="00786042">
        <w:rPr>
          <w:sz w:val="28"/>
          <w:szCs w:val="28"/>
        </w:rPr>
        <w:t xml:space="preserve"> 20.10.2021.</w:t>
      </w:r>
    </w:p>
    <w:p w14:paraId="7162A7EE" w14:textId="4899C554" w:rsidR="00533DDC" w:rsidRDefault="000F5EA3" w:rsidP="00AF7C47">
      <w:pPr>
        <w:pStyle w:val="af0"/>
        <w:tabs>
          <w:tab w:val="left" w:pos="993"/>
        </w:tabs>
        <w:spacing w:before="0" w:beforeAutospacing="0" w:after="0" w:afterAutospacing="0"/>
        <w:ind w:firstLine="709"/>
        <w:jc w:val="both"/>
        <w:textAlignment w:val="top"/>
        <w:rPr>
          <w:color w:val="000000" w:themeColor="text1"/>
          <w:sz w:val="28"/>
          <w:szCs w:val="28"/>
        </w:rPr>
      </w:pPr>
      <w:bookmarkStart w:id="80" w:name="_Hlk101446694"/>
      <w:r>
        <w:rPr>
          <w:sz w:val="28"/>
          <w:szCs w:val="28"/>
        </w:rPr>
        <w:t xml:space="preserve">89 </w:t>
      </w:r>
      <w:r w:rsidR="00533DDC" w:rsidRPr="00786042">
        <w:rPr>
          <w:sz w:val="28"/>
          <w:szCs w:val="28"/>
        </w:rPr>
        <w:t>Кузьбожев Э.</w:t>
      </w:r>
      <w:r w:rsidR="00AD0772" w:rsidRPr="00786042">
        <w:rPr>
          <w:sz w:val="28"/>
          <w:szCs w:val="28"/>
        </w:rPr>
        <w:t xml:space="preserve">, Световцева М.Г., Бабич Т.Н. </w:t>
      </w:r>
      <w:r w:rsidR="00533DDC" w:rsidRPr="00786042">
        <w:rPr>
          <w:sz w:val="28"/>
          <w:szCs w:val="28"/>
        </w:rPr>
        <w:t xml:space="preserve">Системный или </w:t>
      </w:r>
      <w:r w:rsidR="00533DDC" w:rsidRPr="00FB7644">
        <w:rPr>
          <w:color w:val="000000"/>
          <w:sz w:val="28"/>
          <w:szCs w:val="28"/>
        </w:rPr>
        <w:t xml:space="preserve">комплексный анализ? </w:t>
      </w:r>
      <w:r w:rsidR="00533DDC" w:rsidRPr="00FB7644">
        <w:rPr>
          <w:color w:val="000000" w:themeColor="text1"/>
          <w:sz w:val="28"/>
          <w:szCs w:val="28"/>
        </w:rPr>
        <w:t>// Экономический анализ: теория и практика</w:t>
      </w:r>
      <w:r w:rsidR="00AD0772">
        <w:rPr>
          <w:color w:val="000000" w:themeColor="text1"/>
          <w:sz w:val="28"/>
          <w:szCs w:val="28"/>
        </w:rPr>
        <w:t xml:space="preserve">. – 2006. – </w:t>
      </w:r>
      <w:r w:rsidR="00533DDC" w:rsidRPr="00FB7644">
        <w:rPr>
          <w:color w:val="000000" w:themeColor="text1"/>
          <w:sz w:val="28"/>
          <w:szCs w:val="28"/>
        </w:rPr>
        <w:t>№9(66). – С. 9-16</w:t>
      </w:r>
      <w:r w:rsidR="00AD0772">
        <w:rPr>
          <w:color w:val="000000" w:themeColor="text1"/>
          <w:sz w:val="28"/>
          <w:szCs w:val="28"/>
        </w:rPr>
        <w:t>.</w:t>
      </w:r>
    </w:p>
    <w:p w14:paraId="13B29828" w14:textId="1EFCB9F4" w:rsidR="00BD5BEA" w:rsidRPr="00024C88" w:rsidRDefault="000F5EA3" w:rsidP="00BD5BEA">
      <w:pPr>
        <w:pStyle w:val="a3"/>
        <w:tabs>
          <w:tab w:val="left" w:pos="993"/>
        </w:tabs>
        <w:ind w:left="0" w:firstLine="709"/>
        <w:jc w:val="both"/>
        <w:rPr>
          <w:rFonts w:ascii="Times New Roman" w:eastAsia="DengXian" w:hAnsi="Times New Roman"/>
          <w:sz w:val="28"/>
          <w:szCs w:val="28"/>
        </w:rPr>
      </w:pPr>
      <w:r w:rsidRPr="00DD571C">
        <w:rPr>
          <w:rFonts w:ascii="Times New Roman" w:hAnsi="Times New Roman"/>
          <w:sz w:val="28"/>
          <w:szCs w:val="28"/>
        </w:rPr>
        <w:t xml:space="preserve">90 </w:t>
      </w:r>
      <w:r w:rsidR="00BD5BEA" w:rsidRPr="00DD571C">
        <w:rPr>
          <w:rFonts w:ascii="Times New Roman" w:eastAsia="DengXian" w:hAnsi="Times New Roman"/>
          <w:sz w:val="28"/>
          <w:szCs w:val="28"/>
        </w:rPr>
        <w:t xml:space="preserve">Региональный семинар по развитию экономического коридора между Казахстаном, Узбекистаном и Таджикистаном: аналит. обзор / Секретариат </w:t>
      </w:r>
      <w:r w:rsidR="00BD5BEA" w:rsidRPr="00024C88">
        <w:rPr>
          <w:rFonts w:ascii="Times New Roman" w:eastAsia="DengXian" w:hAnsi="Times New Roman"/>
          <w:sz w:val="28"/>
          <w:szCs w:val="28"/>
        </w:rPr>
        <w:t xml:space="preserve">ЦАРЭС. – </w:t>
      </w:r>
      <w:r w:rsidR="00BD5BEA" w:rsidRPr="00024C88">
        <w:rPr>
          <w:rFonts w:ascii="Times New Roman" w:hAnsi="Times New Roman"/>
          <w:sz w:val="28"/>
          <w:szCs w:val="28"/>
        </w:rPr>
        <w:t>Манила,</w:t>
      </w:r>
      <w:r w:rsidR="00BD5BEA" w:rsidRPr="00024C88">
        <w:rPr>
          <w:rFonts w:ascii="Times New Roman" w:eastAsia="DengXian" w:hAnsi="Times New Roman"/>
          <w:sz w:val="28"/>
          <w:szCs w:val="28"/>
        </w:rPr>
        <w:t xml:space="preserve"> 2019. – 7 с. </w:t>
      </w:r>
    </w:p>
    <w:p w14:paraId="48D85B65" w14:textId="10CBB820" w:rsidR="001B29AA" w:rsidRPr="003F7BCA" w:rsidRDefault="001B29AA" w:rsidP="001B29AA">
      <w:pPr>
        <w:pStyle w:val="Default"/>
        <w:tabs>
          <w:tab w:val="left" w:pos="993"/>
        </w:tabs>
        <w:ind w:firstLine="709"/>
        <w:jc w:val="both"/>
        <w:rPr>
          <w:rFonts w:ascii="Times New Roman" w:hAnsi="Times New Roman" w:cs="Times New Roman"/>
          <w:color w:val="000000" w:themeColor="text1"/>
          <w:sz w:val="28"/>
          <w:szCs w:val="28"/>
        </w:rPr>
      </w:pPr>
      <w:r w:rsidRPr="00DD571C">
        <w:rPr>
          <w:rFonts w:ascii="Times New Roman" w:hAnsi="Times New Roman" w:cs="Times New Roman"/>
          <w:sz w:val="28"/>
          <w:szCs w:val="28"/>
        </w:rPr>
        <w:lastRenderedPageBreak/>
        <w:t>9</w:t>
      </w:r>
      <w:r w:rsidR="00BD5BEA" w:rsidRPr="00DD571C">
        <w:rPr>
          <w:rFonts w:ascii="Times New Roman" w:hAnsi="Times New Roman" w:cs="Times New Roman"/>
          <w:sz w:val="28"/>
          <w:szCs w:val="28"/>
        </w:rPr>
        <w:t>1</w:t>
      </w:r>
      <w:r w:rsidR="00DD571C">
        <w:rPr>
          <w:rFonts w:ascii="Times New Roman" w:hAnsi="Times New Roman" w:cs="Times New Roman"/>
          <w:sz w:val="28"/>
          <w:szCs w:val="28"/>
        </w:rPr>
        <w:t xml:space="preserve"> </w:t>
      </w:r>
      <w:r w:rsidRPr="00DD571C">
        <w:rPr>
          <w:rFonts w:ascii="Times New Roman" w:hAnsi="Times New Roman" w:cs="Times New Roman"/>
          <w:sz w:val="28"/>
          <w:szCs w:val="28"/>
        </w:rPr>
        <w:t>Садыкова Г.Т. Создание регионального экономического коридора Шымкент-Ташкент-Худжанд: перспективные возможности и риски // Сб. тез. междунар. конф. «Цифровая трансформация промышленности и сферы услуг: тенденции, управление, стр</w:t>
      </w:r>
      <w:r w:rsidR="00841996">
        <w:rPr>
          <w:rFonts w:ascii="Times New Roman" w:hAnsi="Times New Roman" w:cs="Times New Roman"/>
          <w:sz w:val="28"/>
          <w:szCs w:val="28"/>
        </w:rPr>
        <w:t>а</w:t>
      </w:r>
      <w:r w:rsidRPr="00DD571C">
        <w:rPr>
          <w:rFonts w:ascii="Times New Roman" w:hAnsi="Times New Roman" w:cs="Times New Roman"/>
          <w:sz w:val="28"/>
          <w:szCs w:val="28"/>
        </w:rPr>
        <w:t>тегии». – Бухара, 2022. – С. 397.</w:t>
      </w:r>
    </w:p>
    <w:p w14:paraId="2671D34E" w14:textId="5E422F9E" w:rsidR="00533DDC" w:rsidRPr="00AD0772" w:rsidRDefault="000F5EA3" w:rsidP="00AF7C47">
      <w:pPr>
        <w:tabs>
          <w:tab w:val="left" w:pos="993"/>
        </w:tabs>
        <w:ind w:firstLine="709"/>
        <w:jc w:val="both"/>
        <w:rPr>
          <w:b/>
          <w:bCs/>
          <w:sz w:val="28"/>
          <w:szCs w:val="28"/>
        </w:rPr>
      </w:pPr>
      <w:bookmarkStart w:id="81" w:name="_Hlk101446762"/>
      <w:r>
        <w:rPr>
          <w:sz w:val="28"/>
          <w:szCs w:val="28"/>
        </w:rPr>
        <w:t xml:space="preserve">92 </w:t>
      </w:r>
      <w:r w:rsidR="00533DDC" w:rsidRPr="00FB7644">
        <w:rPr>
          <w:sz w:val="28"/>
          <w:szCs w:val="28"/>
        </w:rPr>
        <w:t xml:space="preserve">Амребаев А. Как политика России отражается на экономике стран </w:t>
      </w:r>
      <w:r w:rsidR="00533DDC" w:rsidRPr="00AD0772">
        <w:rPr>
          <w:sz w:val="28"/>
          <w:szCs w:val="28"/>
        </w:rPr>
        <w:t xml:space="preserve">ЕАЭС? </w:t>
      </w:r>
      <w:r w:rsidR="00AD0772" w:rsidRPr="00AD0772">
        <w:rPr>
          <w:sz w:val="28"/>
          <w:szCs w:val="28"/>
        </w:rPr>
        <w:t xml:space="preserve">// </w:t>
      </w:r>
      <w:hyperlink r:id="rId32" w:history="1">
        <w:r w:rsidR="00AD0772" w:rsidRPr="00AD0772">
          <w:rPr>
            <w:rStyle w:val="a5"/>
            <w:rFonts w:eastAsia="Calibri"/>
            <w:bCs/>
            <w:color w:val="auto"/>
            <w:sz w:val="28"/>
            <w:szCs w:val="28"/>
            <w:u w:val="none"/>
          </w:rPr>
          <w:t>https://kapital.kz/experts/47712/kak-politika-rossii.</w:t>
        </w:r>
      </w:hyperlink>
      <w:r w:rsidR="00533DDC" w:rsidRPr="00AD0772">
        <w:rPr>
          <w:bCs/>
          <w:sz w:val="28"/>
          <w:szCs w:val="28"/>
        </w:rPr>
        <w:t xml:space="preserve"> 2510.2021.</w:t>
      </w:r>
    </w:p>
    <w:bookmarkEnd w:id="81"/>
    <w:p w14:paraId="77C41A18" w14:textId="4836E7A2" w:rsidR="00533DDC" w:rsidRPr="00FB7644" w:rsidRDefault="000F5EA3" w:rsidP="00AF7C47">
      <w:pPr>
        <w:pStyle w:val="a3"/>
        <w:tabs>
          <w:tab w:val="left" w:pos="993"/>
        </w:tabs>
        <w:ind w:left="0" w:firstLine="709"/>
        <w:jc w:val="both"/>
        <w:rPr>
          <w:rFonts w:ascii="Times New Roman" w:hAnsi="Times New Roman"/>
          <w:sz w:val="28"/>
          <w:szCs w:val="28"/>
        </w:rPr>
      </w:pPr>
      <w:r>
        <w:rPr>
          <w:rFonts w:ascii="Times New Roman" w:hAnsi="Times New Roman"/>
          <w:sz w:val="28"/>
          <w:szCs w:val="28"/>
        </w:rPr>
        <w:t>93</w:t>
      </w:r>
      <w:r w:rsidR="00DD571C">
        <w:rPr>
          <w:rFonts w:ascii="Times New Roman" w:hAnsi="Times New Roman"/>
          <w:sz w:val="28"/>
          <w:szCs w:val="28"/>
        </w:rPr>
        <w:t xml:space="preserve"> </w:t>
      </w:r>
      <w:r w:rsidR="00533DDC" w:rsidRPr="00FB7644">
        <w:rPr>
          <w:rFonts w:ascii="Times New Roman" w:hAnsi="Times New Roman"/>
          <w:sz w:val="28"/>
          <w:szCs w:val="28"/>
        </w:rPr>
        <w:t>Гарбузова Е. Транспортно-коммуникационный потенциал Центральной Азии в фокусе интересов глобальных акторов //</w:t>
      </w:r>
      <w:r w:rsidR="00AD0772">
        <w:rPr>
          <w:rFonts w:ascii="Times New Roman" w:hAnsi="Times New Roman"/>
          <w:sz w:val="28"/>
          <w:szCs w:val="28"/>
        </w:rPr>
        <w:t xml:space="preserve"> </w:t>
      </w:r>
      <w:r w:rsidR="00533DDC" w:rsidRPr="00FB7644">
        <w:rPr>
          <w:rFonts w:ascii="Times New Roman" w:hAnsi="Times New Roman"/>
          <w:sz w:val="28"/>
          <w:szCs w:val="28"/>
        </w:rPr>
        <w:t xml:space="preserve">Вестник Таджикского государственного университета права, бизнеса и политики. </w:t>
      </w:r>
      <w:r w:rsidR="00AD0772">
        <w:rPr>
          <w:rFonts w:ascii="Times New Roman" w:hAnsi="Times New Roman"/>
          <w:sz w:val="28"/>
          <w:szCs w:val="28"/>
        </w:rPr>
        <w:t xml:space="preserve">– 2019. – </w:t>
      </w:r>
      <w:r w:rsidR="00533DDC" w:rsidRPr="00FB7644">
        <w:rPr>
          <w:rFonts w:ascii="Times New Roman" w:hAnsi="Times New Roman"/>
          <w:sz w:val="28"/>
          <w:szCs w:val="28"/>
        </w:rPr>
        <w:t>№1. – С. 137-147</w:t>
      </w:r>
      <w:r w:rsidR="00AD0772">
        <w:rPr>
          <w:rFonts w:ascii="Times New Roman" w:hAnsi="Times New Roman"/>
          <w:sz w:val="28"/>
          <w:szCs w:val="28"/>
        </w:rPr>
        <w:t>.</w:t>
      </w:r>
    </w:p>
    <w:p w14:paraId="392A04DA" w14:textId="61DBFA7F" w:rsidR="00533DDC" w:rsidRPr="00FB7644" w:rsidRDefault="000F5EA3" w:rsidP="00AF7C47">
      <w:pPr>
        <w:pStyle w:val="Default"/>
        <w:tabs>
          <w:tab w:val="left" w:pos="993"/>
        </w:tabs>
        <w:ind w:firstLine="709"/>
        <w:jc w:val="both"/>
        <w:rPr>
          <w:rFonts w:ascii="Times New Roman" w:hAnsi="Times New Roman" w:cs="Times New Roman"/>
          <w:sz w:val="28"/>
          <w:szCs w:val="28"/>
        </w:rPr>
      </w:pPr>
      <w:bookmarkStart w:id="82" w:name="_Hlk101446801"/>
      <w:r>
        <w:rPr>
          <w:rFonts w:ascii="Times New Roman" w:hAnsi="Times New Roman" w:cs="Times New Roman"/>
          <w:sz w:val="28"/>
          <w:szCs w:val="28"/>
        </w:rPr>
        <w:t xml:space="preserve">94 </w:t>
      </w:r>
      <w:r w:rsidR="00533DDC" w:rsidRPr="00FB7644">
        <w:rPr>
          <w:rFonts w:ascii="Times New Roman" w:hAnsi="Times New Roman" w:cs="Times New Roman"/>
          <w:sz w:val="28"/>
          <w:szCs w:val="28"/>
        </w:rPr>
        <w:t xml:space="preserve">Хукман Б. Добавляя стоимость // Финансы и развитие. – </w:t>
      </w:r>
      <w:r w:rsidR="00AD0772">
        <w:rPr>
          <w:rFonts w:ascii="Times New Roman" w:hAnsi="Times New Roman" w:cs="Times New Roman"/>
          <w:sz w:val="28"/>
          <w:szCs w:val="28"/>
        </w:rPr>
        <w:t xml:space="preserve">2013. – </w:t>
      </w:r>
      <w:r w:rsidR="00533DDC" w:rsidRPr="00FB7644">
        <w:rPr>
          <w:rFonts w:ascii="Times New Roman" w:hAnsi="Times New Roman" w:cs="Times New Roman"/>
          <w:sz w:val="28"/>
          <w:szCs w:val="28"/>
        </w:rPr>
        <w:t>Вып.</w:t>
      </w:r>
      <w:r w:rsidR="00AD0772">
        <w:rPr>
          <w:rFonts w:ascii="Times New Roman" w:hAnsi="Times New Roman" w:cs="Times New Roman"/>
          <w:sz w:val="28"/>
          <w:szCs w:val="28"/>
        </w:rPr>
        <w:t> </w:t>
      </w:r>
      <w:r w:rsidR="00533DDC" w:rsidRPr="00FB7644">
        <w:rPr>
          <w:rFonts w:ascii="Times New Roman" w:hAnsi="Times New Roman" w:cs="Times New Roman"/>
          <w:sz w:val="28"/>
          <w:szCs w:val="28"/>
        </w:rPr>
        <w:t xml:space="preserve">50, №4. </w:t>
      </w:r>
      <w:r w:rsidR="00AD0772">
        <w:rPr>
          <w:rFonts w:ascii="Times New Roman" w:hAnsi="Times New Roman" w:cs="Times New Roman"/>
          <w:sz w:val="28"/>
          <w:szCs w:val="28"/>
        </w:rPr>
        <w:t>–</w:t>
      </w:r>
      <w:r w:rsidR="00533DDC" w:rsidRPr="00FB7644">
        <w:rPr>
          <w:rFonts w:ascii="Times New Roman" w:hAnsi="Times New Roman" w:cs="Times New Roman"/>
          <w:sz w:val="28"/>
          <w:szCs w:val="28"/>
        </w:rPr>
        <w:t xml:space="preserve"> </w:t>
      </w:r>
      <w:r w:rsidR="00AD0772">
        <w:rPr>
          <w:rFonts w:ascii="Times New Roman" w:hAnsi="Times New Roman" w:cs="Times New Roman"/>
          <w:sz w:val="28"/>
          <w:szCs w:val="28"/>
        </w:rPr>
        <w:t xml:space="preserve">С. </w:t>
      </w:r>
      <w:r w:rsidR="00533DDC" w:rsidRPr="00FB7644">
        <w:rPr>
          <w:rFonts w:ascii="Times New Roman" w:hAnsi="Times New Roman" w:cs="Times New Roman"/>
          <w:sz w:val="28"/>
          <w:szCs w:val="28"/>
        </w:rPr>
        <w:t>22-24</w:t>
      </w:r>
      <w:r w:rsidR="00AD0772">
        <w:rPr>
          <w:rFonts w:ascii="Times New Roman" w:hAnsi="Times New Roman" w:cs="Times New Roman"/>
          <w:sz w:val="28"/>
          <w:szCs w:val="28"/>
        </w:rPr>
        <w:t>.</w:t>
      </w:r>
    </w:p>
    <w:bookmarkEnd w:id="82"/>
    <w:p w14:paraId="1C08FC09" w14:textId="60767704" w:rsidR="00533DDC" w:rsidRPr="00FB7644" w:rsidRDefault="000F5EA3" w:rsidP="00AF7C47">
      <w:pPr>
        <w:pStyle w:val="Default"/>
        <w:tabs>
          <w:tab w:val="left" w:pos="993"/>
        </w:tabs>
        <w:ind w:firstLine="709"/>
        <w:jc w:val="both"/>
        <w:rPr>
          <w:rFonts w:ascii="Times New Roman" w:hAnsi="Times New Roman" w:cs="Times New Roman"/>
          <w:sz w:val="28"/>
          <w:szCs w:val="28"/>
          <w:lang w:val="en-US"/>
        </w:rPr>
      </w:pPr>
      <w:r w:rsidRPr="000F5EA3">
        <w:rPr>
          <w:rFonts w:ascii="Times New Roman" w:hAnsi="Times New Roman" w:cs="Times New Roman"/>
          <w:iCs/>
          <w:color w:val="000000" w:themeColor="text1"/>
          <w:sz w:val="28"/>
          <w:szCs w:val="28"/>
          <w:lang w:val="en-US"/>
        </w:rPr>
        <w:t xml:space="preserve">95 </w:t>
      </w:r>
      <w:r w:rsidR="00533DDC" w:rsidRPr="00AD0772">
        <w:rPr>
          <w:rFonts w:ascii="Times New Roman" w:hAnsi="Times New Roman" w:cs="Times New Roman"/>
          <w:color w:val="000000" w:themeColor="text1"/>
          <w:sz w:val="28"/>
          <w:szCs w:val="28"/>
          <w:lang w:val="en-US"/>
        </w:rPr>
        <w:t>Connectivity Along Overland Corridors of the Belt and Road Initiative</w:t>
      </w:r>
      <w:r w:rsidR="00AD0772" w:rsidRPr="00AD0772">
        <w:rPr>
          <w:rFonts w:ascii="Times New Roman" w:hAnsi="Times New Roman" w:cs="Times New Roman"/>
          <w:color w:val="000000" w:themeColor="text1"/>
          <w:sz w:val="28"/>
          <w:szCs w:val="28"/>
          <w:lang w:val="en-US"/>
        </w:rPr>
        <w:t>:</w:t>
      </w:r>
      <w:r w:rsidR="00533DDC" w:rsidRPr="00FB7644">
        <w:rPr>
          <w:rFonts w:ascii="Times New Roman" w:hAnsi="Times New Roman" w:cs="Times New Roman"/>
          <w:color w:val="000000" w:themeColor="text1"/>
          <w:sz w:val="28"/>
          <w:szCs w:val="28"/>
          <w:lang w:val="en-US"/>
        </w:rPr>
        <w:t xml:space="preserve"> </w:t>
      </w:r>
      <w:r w:rsidR="00AD0772" w:rsidRPr="00FB7644">
        <w:rPr>
          <w:rFonts w:ascii="Times New Roman" w:hAnsi="Times New Roman" w:cs="Times New Roman"/>
          <w:color w:val="000000" w:themeColor="text1"/>
          <w:sz w:val="28"/>
          <w:szCs w:val="28"/>
          <w:lang w:val="en-US"/>
        </w:rPr>
        <w:t xml:space="preserve">discussion </w:t>
      </w:r>
      <w:r w:rsidR="00533DDC" w:rsidRPr="00FB7644">
        <w:rPr>
          <w:rFonts w:ascii="Times New Roman" w:hAnsi="Times New Roman" w:cs="Times New Roman"/>
          <w:color w:val="000000" w:themeColor="text1"/>
          <w:sz w:val="28"/>
          <w:szCs w:val="28"/>
          <w:lang w:val="en-US"/>
        </w:rPr>
        <w:t>paper</w:t>
      </w:r>
      <w:r w:rsidR="00AD0772" w:rsidRPr="00AD0772">
        <w:rPr>
          <w:rFonts w:ascii="Times New Roman" w:hAnsi="Times New Roman" w:cs="Times New Roman"/>
          <w:color w:val="000000" w:themeColor="text1"/>
          <w:sz w:val="28"/>
          <w:szCs w:val="28"/>
          <w:lang w:val="en-US"/>
        </w:rPr>
        <w:t xml:space="preserve"> /</w:t>
      </w:r>
      <w:r w:rsidR="00533DDC" w:rsidRPr="00FB7644">
        <w:rPr>
          <w:rFonts w:ascii="Times New Roman" w:hAnsi="Times New Roman" w:cs="Times New Roman"/>
          <w:color w:val="000000" w:themeColor="text1"/>
          <w:sz w:val="28"/>
          <w:szCs w:val="28"/>
          <w:lang w:val="en-US"/>
        </w:rPr>
        <w:t xml:space="preserve"> World Bank Group. </w:t>
      </w:r>
      <w:r w:rsidR="00AD0772" w:rsidRPr="00AD0772">
        <w:rPr>
          <w:rFonts w:ascii="Times New Roman" w:hAnsi="Times New Roman" w:cs="Times New Roman"/>
          <w:color w:val="000000" w:themeColor="text1"/>
          <w:sz w:val="28"/>
          <w:szCs w:val="28"/>
          <w:lang w:val="en-US"/>
        </w:rPr>
        <w:t xml:space="preserve">– </w:t>
      </w:r>
      <w:r w:rsidR="001448F3" w:rsidRPr="00024C88">
        <w:rPr>
          <w:rFonts w:ascii="Times New Roman" w:hAnsi="Times New Roman" w:cs="Times New Roman"/>
          <w:color w:val="000000" w:themeColor="text1"/>
          <w:sz w:val="28"/>
          <w:szCs w:val="28"/>
          <w:lang w:val="en-US"/>
        </w:rPr>
        <w:t xml:space="preserve">Washington, </w:t>
      </w:r>
      <w:r w:rsidR="00AD0772" w:rsidRPr="00024C88">
        <w:rPr>
          <w:rFonts w:ascii="Times New Roman" w:hAnsi="Times New Roman" w:cs="Times New Roman"/>
          <w:color w:val="000000" w:themeColor="text1"/>
          <w:sz w:val="28"/>
          <w:szCs w:val="28"/>
          <w:lang w:val="en-US"/>
        </w:rPr>
        <w:t>2018</w:t>
      </w:r>
      <w:r w:rsidR="00AD0772" w:rsidRPr="00AD0772">
        <w:rPr>
          <w:rFonts w:ascii="Times New Roman" w:hAnsi="Times New Roman" w:cs="Times New Roman"/>
          <w:color w:val="000000" w:themeColor="text1"/>
          <w:sz w:val="28"/>
          <w:szCs w:val="28"/>
          <w:lang w:val="en-US"/>
        </w:rPr>
        <w:t>.</w:t>
      </w:r>
      <w:r w:rsidR="00533DDC" w:rsidRPr="00FB7644">
        <w:rPr>
          <w:rFonts w:ascii="Times New Roman" w:hAnsi="Times New Roman" w:cs="Times New Roman"/>
          <w:color w:val="000000" w:themeColor="text1"/>
          <w:sz w:val="28"/>
          <w:szCs w:val="28"/>
          <w:lang w:val="en-US"/>
        </w:rPr>
        <w:t xml:space="preserve"> </w:t>
      </w:r>
      <w:r w:rsidR="00AD0772">
        <w:rPr>
          <w:rFonts w:ascii="Times New Roman" w:hAnsi="Times New Roman" w:cs="Times New Roman"/>
          <w:color w:val="000000" w:themeColor="text1"/>
          <w:sz w:val="28"/>
          <w:szCs w:val="28"/>
          <w:lang w:val="en-US"/>
        </w:rPr>
        <w:t>–</w:t>
      </w:r>
      <w:r w:rsidR="00AD0772" w:rsidRPr="00AD0772">
        <w:rPr>
          <w:rFonts w:ascii="Times New Roman" w:hAnsi="Times New Roman" w:cs="Times New Roman"/>
          <w:color w:val="000000" w:themeColor="text1"/>
          <w:sz w:val="28"/>
          <w:szCs w:val="28"/>
          <w:lang w:val="en-US"/>
        </w:rPr>
        <w:t xml:space="preserve"> </w:t>
      </w:r>
      <w:r w:rsidR="00533DDC" w:rsidRPr="00FB7644">
        <w:rPr>
          <w:rFonts w:ascii="Times New Roman" w:hAnsi="Times New Roman" w:cs="Times New Roman"/>
          <w:color w:val="000000" w:themeColor="text1"/>
          <w:sz w:val="28"/>
          <w:szCs w:val="28"/>
          <w:lang w:val="en-US"/>
        </w:rPr>
        <w:t>75 p.</w:t>
      </w:r>
    </w:p>
    <w:p w14:paraId="1FB99AC5" w14:textId="68D92DFB" w:rsidR="00533DDC" w:rsidRPr="00FB7644" w:rsidRDefault="000F5EA3" w:rsidP="00AF7C47">
      <w:pPr>
        <w:pStyle w:val="a3"/>
        <w:tabs>
          <w:tab w:val="left" w:pos="993"/>
        </w:tabs>
        <w:ind w:left="0" w:firstLine="709"/>
        <w:jc w:val="both"/>
        <w:rPr>
          <w:rFonts w:ascii="Times New Roman" w:hAnsi="Times New Roman"/>
          <w:sz w:val="28"/>
          <w:szCs w:val="28"/>
        </w:rPr>
      </w:pPr>
      <w:r>
        <w:rPr>
          <w:rFonts w:ascii="Times New Roman" w:hAnsi="Times New Roman"/>
          <w:sz w:val="28"/>
          <w:szCs w:val="28"/>
        </w:rPr>
        <w:t xml:space="preserve">96 </w:t>
      </w:r>
      <w:r w:rsidR="00AD0772">
        <w:rPr>
          <w:rFonts w:ascii="Times New Roman" w:hAnsi="Times New Roman"/>
          <w:sz w:val="28"/>
          <w:szCs w:val="28"/>
        </w:rPr>
        <w:t>Бурнасов</w:t>
      </w:r>
      <w:r w:rsidR="00533DDC" w:rsidRPr="00FB7644">
        <w:rPr>
          <w:rFonts w:ascii="Times New Roman" w:hAnsi="Times New Roman"/>
          <w:sz w:val="28"/>
          <w:szCs w:val="28"/>
        </w:rPr>
        <w:t xml:space="preserve"> А. Логистическая инфраструктура на пространстве России, Казахстана и Центральной Азии как фактор конкурентоспособности //</w:t>
      </w:r>
      <w:r w:rsidR="00AD0772">
        <w:rPr>
          <w:rFonts w:ascii="Times New Roman" w:hAnsi="Times New Roman"/>
          <w:sz w:val="28"/>
          <w:szCs w:val="28"/>
        </w:rPr>
        <w:t xml:space="preserve"> </w:t>
      </w:r>
      <w:r w:rsidR="00533DDC" w:rsidRPr="00FB7644">
        <w:rPr>
          <w:rFonts w:ascii="Times New Roman" w:hAnsi="Times New Roman"/>
          <w:sz w:val="28"/>
          <w:szCs w:val="28"/>
        </w:rPr>
        <w:t>Научный диалог</w:t>
      </w:r>
      <w:r w:rsidR="00AD0772">
        <w:rPr>
          <w:rFonts w:ascii="Times New Roman" w:hAnsi="Times New Roman"/>
          <w:sz w:val="28"/>
          <w:szCs w:val="28"/>
        </w:rPr>
        <w:t xml:space="preserve">. – 2015. – </w:t>
      </w:r>
      <w:r w:rsidR="00533DDC" w:rsidRPr="00FB7644">
        <w:rPr>
          <w:rFonts w:ascii="Times New Roman" w:hAnsi="Times New Roman"/>
          <w:sz w:val="28"/>
          <w:szCs w:val="28"/>
        </w:rPr>
        <w:t>№5(41). – С. 94-112</w:t>
      </w:r>
      <w:r w:rsidR="00AD0772">
        <w:rPr>
          <w:rFonts w:ascii="Times New Roman" w:hAnsi="Times New Roman"/>
          <w:sz w:val="28"/>
          <w:szCs w:val="28"/>
        </w:rPr>
        <w:t>.</w:t>
      </w:r>
    </w:p>
    <w:bookmarkEnd w:id="80"/>
    <w:p w14:paraId="2E734591" w14:textId="0811570A" w:rsidR="00533DDC" w:rsidRPr="00AD0772" w:rsidRDefault="000F5EA3" w:rsidP="00AF7C47">
      <w:pPr>
        <w:tabs>
          <w:tab w:val="left" w:pos="993"/>
        </w:tabs>
        <w:ind w:firstLine="709"/>
        <w:jc w:val="both"/>
        <w:rPr>
          <w:sz w:val="28"/>
          <w:szCs w:val="28"/>
        </w:rPr>
      </w:pPr>
      <w:r>
        <w:rPr>
          <w:color w:val="000000" w:themeColor="text1"/>
          <w:sz w:val="28"/>
          <w:szCs w:val="28"/>
        </w:rPr>
        <w:t xml:space="preserve">97 </w:t>
      </w:r>
      <w:r w:rsidR="00533DDC" w:rsidRPr="00FB7644">
        <w:rPr>
          <w:color w:val="000000" w:themeColor="text1"/>
          <w:sz w:val="28"/>
          <w:szCs w:val="28"/>
        </w:rPr>
        <w:t xml:space="preserve">Скрытые долги стран-участниц проекта «Один пояс - один путь» </w:t>
      </w:r>
      <w:r w:rsidR="00533DDC" w:rsidRPr="00AD0772">
        <w:rPr>
          <w:sz w:val="28"/>
          <w:szCs w:val="28"/>
        </w:rPr>
        <w:t>достигли $385 млрд</w:t>
      </w:r>
      <w:r w:rsidR="00AD0772" w:rsidRPr="00AD0772">
        <w:rPr>
          <w:sz w:val="28"/>
          <w:szCs w:val="28"/>
        </w:rPr>
        <w:t>.</w:t>
      </w:r>
      <w:r w:rsidR="00533DDC" w:rsidRPr="00AD0772">
        <w:rPr>
          <w:sz w:val="28"/>
          <w:szCs w:val="28"/>
        </w:rPr>
        <w:t xml:space="preserve"> </w:t>
      </w:r>
      <w:r w:rsidR="00AD0772" w:rsidRPr="00AD0772">
        <w:rPr>
          <w:sz w:val="28"/>
          <w:szCs w:val="28"/>
        </w:rPr>
        <w:t>//</w:t>
      </w:r>
      <w:r w:rsidR="00533DDC" w:rsidRPr="00AD0772">
        <w:rPr>
          <w:sz w:val="28"/>
          <w:szCs w:val="28"/>
        </w:rPr>
        <w:t xml:space="preserve"> </w:t>
      </w:r>
      <w:hyperlink r:id="rId33" w:history="1">
        <w:r w:rsidR="00AD0772" w:rsidRPr="00AD0772">
          <w:rPr>
            <w:rStyle w:val="a5"/>
            <w:rFonts w:eastAsia="Calibri"/>
            <w:color w:val="auto"/>
            <w:sz w:val="28"/>
            <w:szCs w:val="28"/>
            <w:u w:val="none"/>
          </w:rPr>
          <w:t>https://kapital.kz/world/99111/skrytyye-dolgi</w:t>
        </w:r>
      </w:hyperlink>
      <w:r w:rsidR="00AD0772" w:rsidRPr="00AD0772">
        <w:rPr>
          <w:rStyle w:val="a5"/>
          <w:rFonts w:eastAsia="Calibri"/>
          <w:color w:val="auto"/>
          <w:sz w:val="28"/>
          <w:szCs w:val="28"/>
          <w:u w:val="none"/>
        </w:rPr>
        <w:t>.</w:t>
      </w:r>
      <w:r w:rsidR="00533DDC" w:rsidRPr="00AD0772">
        <w:rPr>
          <w:sz w:val="28"/>
          <w:szCs w:val="28"/>
        </w:rPr>
        <w:t xml:space="preserve"> 30.09.2021.</w:t>
      </w:r>
    </w:p>
    <w:p w14:paraId="1740A8E4" w14:textId="383A24B0" w:rsidR="00533DDC" w:rsidRPr="00024C88" w:rsidRDefault="000F5EA3" w:rsidP="00AF7C47">
      <w:pPr>
        <w:tabs>
          <w:tab w:val="left" w:pos="993"/>
        </w:tabs>
        <w:ind w:firstLine="709"/>
        <w:jc w:val="both"/>
        <w:rPr>
          <w:sz w:val="28"/>
          <w:szCs w:val="28"/>
        </w:rPr>
      </w:pPr>
      <w:r>
        <w:rPr>
          <w:sz w:val="28"/>
          <w:szCs w:val="28"/>
        </w:rPr>
        <w:t xml:space="preserve">98 </w:t>
      </w:r>
      <w:r w:rsidR="00533DDC" w:rsidRPr="00FB7644">
        <w:rPr>
          <w:sz w:val="28"/>
          <w:szCs w:val="28"/>
        </w:rPr>
        <w:t xml:space="preserve">Экономика одного пояса, одного пути: возможности и риски </w:t>
      </w:r>
      <w:r w:rsidR="00533DDC" w:rsidRPr="00024C88">
        <w:rPr>
          <w:sz w:val="28"/>
          <w:szCs w:val="28"/>
        </w:rPr>
        <w:t>транспортных коридоров</w:t>
      </w:r>
      <w:r w:rsidR="00AD0772" w:rsidRPr="00024C88">
        <w:rPr>
          <w:sz w:val="28"/>
          <w:szCs w:val="28"/>
        </w:rPr>
        <w:t xml:space="preserve"> /</w:t>
      </w:r>
      <w:r w:rsidR="00533DDC" w:rsidRPr="00024C88">
        <w:rPr>
          <w:sz w:val="28"/>
          <w:szCs w:val="28"/>
        </w:rPr>
        <w:t xml:space="preserve"> Всемирный Банк</w:t>
      </w:r>
      <w:r w:rsidR="00AD0772" w:rsidRPr="00024C88">
        <w:rPr>
          <w:sz w:val="28"/>
          <w:szCs w:val="28"/>
        </w:rPr>
        <w:t>. –</w:t>
      </w:r>
      <w:r w:rsidR="00FD7877" w:rsidRPr="00024C88">
        <w:rPr>
          <w:sz w:val="28"/>
          <w:szCs w:val="28"/>
        </w:rPr>
        <w:t xml:space="preserve"> </w:t>
      </w:r>
      <w:r w:rsidR="00FD7877" w:rsidRPr="00024C88">
        <w:rPr>
          <w:sz w:val="28"/>
          <w:szCs w:val="28"/>
          <w:lang w:val="en-US"/>
        </w:rPr>
        <w:t>Washington</w:t>
      </w:r>
      <w:r w:rsidR="00FD7877" w:rsidRPr="00024C88">
        <w:rPr>
          <w:sz w:val="28"/>
          <w:szCs w:val="28"/>
        </w:rPr>
        <w:t>,</w:t>
      </w:r>
      <w:r w:rsidR="00AD0772" w:rsidRPr="00024C88">
        <w:rPr>
          <w:sz w:val="28"/>
          <w:szCs w:val="28"/>
        </w:rPr>
        <w:t xml:space="preserve"> </w:t>
      </w:r>
      <w:r w:rsidR="00533DDC" w:rsidRPr="00024C88">
        <w:rPr>
          <w:sz w:val="28"/>
          <w:szCs w:val="28"/>
        </w:rPr>
        <w:t>2020. – 171 с.</w:t>
      </w:r>
    </w:p>
    <w:p w14:paraId="269BE4CF" w14:textId="352A3375" w:rsidR="00533DDC" w:rsidRPr="00024C88" w:rsidRDefault="000F5EA3" w:rsidP="00AF7C47">
      <w:pPr>
        <w:tabs>
          <w:tab w:val="left" w:pos="993"/>
        </w:tabs>
        <w:ind w:firstLine="709"/>
        <w:jc w:val="both"/>
        <w:rPr>
          <w:sz w:val="28"/>
          <w:szCs w:val="28"/>
        </w:rPr>
      </w:pPr>
      <w:r>
        <w:rPr>
          <w:sz w:val="28"/>
          <w:szCs w:val="28"/>
        </w:rPr>
        <w:t xml:space="preserve">99 </w:t>
      </w:r>
      <w:r w:rsidR="00533DDC" w:rsidRPr="00FB7644">
        <w:rPr>
          <w:sz w:val="28"/>
          <w:szCs w:val="28"/>
        </w:rPr>
        <w:t xml:space="preserve">Возможности и риски транспортных коридоров в рамках инициативы </w:t>
      </w:r>
      <w:r w:rsidR="00533DDC" w:rsidRPr="00024C88">
        <w:rPr>
          <w:sz w:val="28"/>
          <w:szCs w:val="28"/>
        </w:rPr>
        <w:t>«Один пояс, один путь»</w:t>
      </w:r>
      <w:r w:rsidR="00024C88" w:rsidRPr="00024C88">
        <w:rPr>
          <w:sz w:val="28"/>
          <w:szCs w:val="28"/>
        </w:rPr>
        <w:t xml:space="preserve"> </w:t>
      </w:r>
      <w:r w:rsidR="00AD0772" w:rsidRPr="00024C88">
        <w:rPr>
          <w:sz w:val="28"/>
          <w:szCs w:val="28"/>
        </w:rPr>
        <w:t>//</w:t>
      </w:r>
      <w:r w:rsidR="00533DDC" w:rsidRPr="00024C88">
        <w:rPr>
          <w:sz w:val="28"/>
          <w:szCs w:val="28"/>
        </w:rPr>
        <w:t xml:space="preserve"> </w:t>
      </w:r>
      <w:hyperlink w:history="1">
        <w:r w:rsidR="00024C88" w:rsidRPr="00024C88">
          <w:rPr>
            <w:rStyle w:val="a5"/>
            <w:rFonts w:eastAsia="Calibri"/>
            <w:color w:val="auto"/>
            <w:sz w:val="28"/>
            <w:szCs w:val="28"/>
            <w:u w:val="none"/>
            <w:lang w:val="en-US"/>
          </w:rPr>
          <w:t>https</w:t>
        </w:r>
        <w:r w:rsidR="00024C88" w:rsidRPr="00024C88">
          <w:rPr>
            <w:rStyle w:val="a5"/>
            <w:rFonts w:eastAsia="Calibri"/>
            <w:color w:val="auto"/>
            <w:sz w:val="28"/>
            <w:szCs w:val="28"/>
            <w:u w:val="none"/>
          </w:rPr>
          <w:t>://</w:t>
        </w:r>
        <w:r w:rsidR="00024C88" w:rsidRPr="00024C88">
          <w:rPr>
            <w:rStyle w:val="a5"/>
            <w:rFonts w:eastAsia="Calibri"/>
            <w:color w:val="auto"/>
            <w:sz w:val="28"/>
            <w:szCs w:val="28"/>
            <w:u w:val="none"/>
            <w:lang w:val="en-US"/>
          </w:rPr>
          <w:t>openknowledge</w:t>
        </w:r>
        <w:r w:rsidR="00024C88" w:rsidRPr="00024C88">
          <w:rPr>
            <w:rStyle w:val="a5"/>
            <w:rFonts w:eastAsia="Calibri"/>
            <w:color w:val="auto"/>
            <w:sz w:val="28"/>
            <w:szCs w:val="28"/>
            <w:u w:val="none"/>
          </w:rPr>
          <w:t>.</w:t>
        </w:r>
        <w:r w:rsidR="00024C88" w:rsidRPr="00024C88">
          <w:rPr>
            <w:rStyle w:val="a5"/>
            <w:rFonts w:eastAsia="Calibri"/>
            <w:color w:val="auto"/>
            <w:sz w:val="28"/>
            <w:szCs w:val="28"/>
            <w:u w:val="none"/>
            <w:lang w:val="en-US"/>
          </w:rPr>
          <w:t>worldbank</w:t>
        </w:r>
        <w:r w:rsidR="00024C88" w:rsidRPr="00024C88">
          <w:rPr>
            <w:rStyle w:val="a5"/>
            <w:rFonts w:eastAsia="Calibri"/>
            <w:color w:val="auto"/>
            <w:sz w:val="28"/>
            <w:szCs w:val="28"/>
            <w:u w:val="none"/>
          </w:rPr>
          <w:t xml:space="preserve">. </w:t>
        </w:r>
      </w:hyperlink>
      <w:r w:rsidR="00533DDC" w:rsidRPr="00024C88">
        <w:rPr>
          <w:sz w:val="28"/>
          <w:szCs w:val="28"/>
        </w:rPr>
        <w:t>26.09.2021.</w:t>
      </w:r>
    </w:p>
    <w:p w14:paraId="45A59298" w14:textId="5DB47EE4" w:rsidR="00533DDC" w:rsidRPr="00FB7644" w:rsidRDefault="000F5EA3" w:rsidP="00AF7C47">
      <w:pPr>
        <w:pStyle w:val="af0"/>
        <w:tabs>
          <w:tab w:val="left" w:pos="993"/>
        </w:tabs>
        <w:spacing w:before="0" w:beforeAutospacing="0" w:after="0" w:afterAutospacing="0"/>
        <w:ind w:firstLine="709"/>
        <w:jc w:val="both"/>
        <w:textAlignment w:val="top"/>
        <w:rPr>
          <w:color w:val="000000"/>
          <w:sz w:val="28"/>
          <w:szCs w:val="28"/>
        </w:rPr>
      </w:pPr>
      <w:r>
        <w:rPr>
          <w:color w:val="000000"/>
          <w:sz w:val="28"/>
          <w:szCs w:val="28"/>
        </w:rPr>
        <w:t xml:space="preserve">100 </w:t>
      </w:r>
      <w:r w:rsidR="00533DDC" w:rsidRPr="00FB7644">
        <w:rPr>
          <w:color w:val="000000"/>
          <w:sz w:val="28"/>
          <w:szCs w:val="28"/>
        </w:rPr>
        <w:t xml:space="preserve">Азимов П. Роль международных транспортных коридоров в процессе глобализации экономик стран Центральной Азии // Век глобализации. </w:t>
      </w:r>
      <w:r w:rsidR="00AD0772">
        <w:rPr>
          <w:color w:val="000000"/>
          <w:sz w:val="28"/>
          <w:szCs w:val="28"/>
        </w:rPr>
        <w:t>–</w:t>
      </w:r>
      <w:r w:rsidR="00533DDC" w:rsidRPr="00FB7644">
        <w:rPr>
          <w:color w:val="000000"/>
          <w:sz w:val="28"/>
          <w:szCs w:val="28"/>
        </w:rPr>
        <w:t xml:space="preserve"> </w:t>
      </w:r>
      <w:r w:rsidR="00AD0772">
        <w:rPr>
          <w:color w:val="000000"/>
          <w:sz w:val="28"/>
          <w:szCs w:val="28"/>
        </w:rPr>
        <w:t xml:space="preserve">2018. – </w:t>
      </w:r>
      <w:r w:rsidR="00533DDC" w:rsidRPr="00FB7644">
        <w:rPr>
          <w:color w:val="000000"/>
          <w:sz w:val="28"/>
          <w:szCs w:val="28"/>
        </w:rPr>
        <w:t>№3. – С. 39-46</w:t>
      </w:r>
      <w:r w:rsidR="00AD0772">
        <w:rPr>
          <w:color w:val="000000"/>
          <w:sz w:val="28"/>
          <w:szCs w:val="28"/>
        </w:rPr>
        <w:t>.</w:t>
      </w:r>
    </w:p>
    <w:p w14:paraId="7BF5B04D" w14:textId="68761DCA" w:rsidR="00533DDC" w:rsidRPr="00024C88" w:rsidRDefault="000F5EA3" w:rsidP="000E6917">
      <w:pPr>
        <w:pStyle w:val="af0"/>
        <w:spacing w:before="0" w:beforeAutospacing="0" w:after="0" w:afterAutospacing="0"/>
        <w:ind w:firstLine="709"/>
        <w:jc w:val="both"/>
        <w:textAlignment w:val="baseline"/>
        <w:rPr>
          <w:sz w:val="28"/>
          <w:szCs w:val="28"/>
          <w:lang w:val="en-US"/>
        </w:rPr>
      </w:pPr>
      <w:r>
        <w:rPr>
          <w:sz w:val="28"/>
          <w:szCs w:val="28"/>
        </w:rPr>
        <w:t>101</w:t>
      </w:r>
      <w:r w:rsidR="00DD571C">
        <w:rPr>
          <w:sz w:val="28"/>
          <w:szCs w:val="28"/>
        </w:rPr>
        <w:t xml:space="preserve"> </w:t>
      </w:r>
      <w:r w:rsidR="00AD40C7">
        <w:rPr>
          <w:color w:val="000000" w:themeColor="text1"/>
          <w:sz w:val="28"/>
          <w:szCs w:val="28"/>
        </w:rPr>
        <w:t>Сайт Бюро национальной статистики Аген</w:t>
      </w:r>
      <w:r w:rsidR="002E5263">
        <w:rPr>
          <w:color w:val="000000" w:themeColor="text1"/>
          <w:sz w:val="28"/>
          <w:szCs w:val="28"/>
        </w:rPr>
        <w:t>т</w:t>
      </w:r>
      <w:r w:rsidR="00AD40C7">
        <w:rPr>
          <w:color w:val="000000" w:themeColor="text1"/>
          <w:sz w:val="28"/>
          <w:szCs w:val="28"/>
        </w:rPr>
        <w:t xml:space="preserve">ства РК по </w:t>
      </w:r>
      <w:r w:rsidR="00AD40C7" w:rsidRPr="00024C88">
        <w:rPr>
          <w:sz w:val="28"/>
          <w:szCs w:val="28"/>
        </w:rPr>
        <w:t>стратегическому планированию</w:t>
      </w:r>
      <w:r w:rsidR="00795950" w:rsidRPr="00024C88">
        <w:rPr>
          <w:sz w:val="28"/>
          <w:szCs w:val="28"/>
        </w:rPr>
        <w:t xml:space="preserve"> и реформам Республики Казахстан</w:t>
      </w:r>
      <w:r w:rsidR="00163D2C" w:rsidRPr="00024C88">
        <w:rPr>
          <w:sz w:val="28"/>
          <w:szCs w:val="28"/>
        </w:rPr>
        <w:t xml:space="preserve">. Динамика основных показателей социально-экономического развития регионов </w:t>
      </w:r>
      <w:r w:rsidR="00AD0772" w:rsidRPr="00024C88">
        <w:rPr>
          <w:sz w:val="28"/>
          <w:szCs w:val="28"/>
        </w:rPr>
        <w:t xml:space="preserve">// </w:t>
      </w:r>
      <w:hyperlink r:id="rId34" w:history="1">
        <w:r w:rsidR="00AD40C7" w:rsidRPr="00024C88">
          <w:rPr>
            <w:rStyle w:val="a5"/>
            <w:color w:val="auto"/>
            <w:sz w:val="28"/>
            <w:szCs w:val="28"/>
            <w:u w:val="none"/>
          </w:rPr>
          <w:t>https://www.stat.gov.kz/for_users/dynamic</w:t>
        </w:r>
      </w:hyperlink>
      <w:r w:rsidR="00AD0772" w:rsidRPr="00024C88">
        <w:rPr>
          <w:rStyle w:val="a5"/>
          <w:color w:val="auto"/>
          <w:sz w:val="28"/>
          <w:szCs w:val="28"/>
          <w:u w:val="none"/>
        </w:rPr>
        <w:t xml:space="preserve">. </w:t>
      </w:r>
      <w:r w:rsidR="005A464F" w:rsidRPr="00024C88">
        <w:rPr>
          <w:rStyle w:val="a5"/>
          <w:color w:val="auto"/>
          <w:sz w:val="28"/>
          <w:szCs w:val="28"/>
          <w:u w:val="none"/>
          <w:lang w:val="en-US"/>
        </w:rPr>
        <w:t xml:space="preserve">19.03.2023. </w:t>
      </w:r>
    </w:p>
    <w:p w14:paraId="1B796712" w14:textId="08D84CB3" w:rsidR="00533DDC" w:rsidRPr="00024C88" w:rsidRDefault="000F5EA3" w:rsidP="00AF7C47">
      <w:pPr>
        <w:tabs>
          <w:tab w:val="left" w:pos="993"/>
        </w:tabs>
        <w:autoSpaceDE w:val="0"/>
        <w:autoSpaceDN w:val="0"/>
        <w:adjustRightInd w:val="0"/>
        <w:ind w:firstLine="709"/>
        <w:jc w:val="both"/>
        <w:rPr>
          <w:sz w:val="28"/>
          <w:szCs w:val="28"/>
          <w:lang w:val="en-US"/>
        </w:rPr>
      </w:pPr>
      <w:r w:rsidRPr="000F5EA3">
        <w:rPr>
          <w:bCs/>
          <w:sz w:val="28"/>
          <w:szCs w:val="28"/>
          <w:lang w:val="en-US"/>
        </w:rPr>
        <w:t xml:space="preserve">102 </w:t>
      </w:r>
      <w:r w:rsidR="00533DDC" w:rsidRPr="00FB7644">
        <w:rPr>
          <w:bCs/>
          <w:sz w:val="28"/>
          <w:szCs w:val="28"/>
          <w:lang w:val="en-US"/>
        </w:rPr>
        <w:t>Khassenova-Kalieva A.</w:t>
      </w:r>
      <w:r w:rsidR="00AD0772" w:rsidRPr="00AD0772">
        <w:rPr>
          <w:bCs/>
          <w:sz w:val="28"/>
          <w:szCs w:val="28"/>
          <w:lang w:val="en-US"/>
        </w:rPr>
        <w:t>,</w:t>
      </w:r>
      <w:r w:rsidR="00533DDC" w:rsidRPr="00FB7644">
        <w:rPr>
          <w:bCs/>
          <w:i/>
          <w:sz w:val="28"/>
          <w:szCs w:val="28"/>
          <w:lang w:val="en-US"/>
        </w:rPr>
        <w:t xml:space="preserve"> </w:t>
      </w:r>
      <w:r w:rsidR="00AD0772" w:rsidRPr="00FB7644">
        <w:rPr>
          <w:bCs/>
          <w:sz w:val="28"/>
          <w:szCs w:val="28"/>
          <w:lang w:val="en-US"/>
        </w:rPr>
        <w:t>Nurlanova</w:t>
      </w:r>
      <w:r w:rsidR="00AD0772" w:rsidRPr="00AD0772">
        <w:rPr>
          <w:bCs/>
          <w:sz w:val="28"/>
          <w:szCs w:val="28"/>
          <w:lang w:val="en-US"/>
        </w:rPr>
        <w:t xml:space="preserve"> </w:t>
      </w:r>
      <w:r w:rsidR="00AD0772" w:rsidRPr="00FB7644">
        <w:rPr>
          <w:bCs/>
          <w:sz w:val="28"/>
          <w:szCs w:val="28"/>
          <w:lang w:val="en-US"/>
        </w:rPr>
        <w:t xml:space="preserve">N., Myrzakhmetova A. </w:t>
      </w:r>
      <w:r w:rsidR="00533DDC" w:rsidRPr="00AD0772">
        <w:rPr>
          <w:bCs/>
          <w:sz w:val="28"/>
          <w:szCs w:val="28"/>
          <w:lang w:val="en-US"/>
        </w:rPr>
        <w:t>Assessment of the potential for the development of Kazakhstan’s transport and logistics system in the context of the Eurasian Transcontinental Bridge formation</w:t>
      </w:r>
      <w:r w:rsidR="00533DDC" w:rsidRPr="00FB7644">
        <w:rPr>
          <w:bCs/>
          <w:sz w:val="28"/>
          <w:szCs w:val="28"/>
          <w:lang w:val="en-US"/>
        </w:rPr>
        <w:t xml:space="preserve"> // Espacios</w:t>
      </w:r>
      <w:r w:rsidR="00AD0772" w:rsidRPr="00AD0772">
        <w:rPr>
          <w:bCs/>
          <w:sz w:val="28"/>
          <w:szCs w:val="28"/>
          <w:lang w:val="en-US"/>
        </w:rPr>
        <w:t xml:space="preserve">. </w:t>
      </w:r>
      <w:r w:rsidR="00AD0772">
        <w:rPr>
          <w:bCs/>
          <w:sz w:val="28"/>
          <w:szCs w:val="28"/>
          <w:lang w:val="en-US"/>
        </w:rPr>
        <w:t>–</w:t>
      </w:r>
      <w:r w:rsidR="00AD0772" w:rsidRPr="00AD0772">
        <w:rPr>
          <w:bCs/>
          <w:sz w:val="28"/>
          <w:szCs w:val="28"/>
          <w:lang w:val="en-US"/>
        </w:rPr>
        <w:t xml:space="preserve"> 2017. </w:t>
      </w:r>
      <w:r w:rsidR="00AD0772">
        <w:rPr>
          <w:bCs/>
          <w:sz w:val="28"/>
          <w:szCs w:val="28"/>
          <w:lang w:val="en-US"/>
        </w:rPr>
        <w:t>–</w:t>
      </w:r>
      <w:r w:rsidR="00AD0772" w:rsidRPr="00AD0772">
        <w:rPr>
          <w:bCs/>
          <w:sz w:val="28"/>
          <w:szCs w:val="28"/>
          <w:lang w:val="en-US"/>
        </w:rPr>
        <w:t xml:space="preserve"> </w:t>
      </w:r>
      <w:r w:rsidR="00AD0772" w:rsidRPr="00024C88">
        <w:rPr>
          <w:bCs/>
          <w:sz w:val="28"/>
          <w:szCs w:val="28"/>
          <w:lang w:val="en-US"/>
        </w:rPr>
        <w:t>Vol</w:t>
      </w:r>
      <w:r w:rsidR="00533DDC" w:rsidRPr="00024C88">
        <w:rPr>
          <w:bCs/>
          <w:sz w:val="28"/>
          <w:szCs w:val="28"/>
          <w:lang w:val="en-US"/>
        </w:rPr>
        <w:t>.</w:t>
      </w:r>
      <w:r w:rsidR="00AD0772" w:rsidRPr="00024C88">
        <w:rPr>
          <w:bCs/>
          <w:sz w:val="28"/>
          <w:szCs w:val="28"/>
          <w:lang w:val="en-US"/>
        </w:rPr>
        <w:t xml:space="preserve"> </w:t>
      </w:r>
      <w:r w:rsidR="00533DDC" w:rsidRPr="00024C88">
        <w:rPr>
          <w:bCs/>
          <w:sz w:val="28"/>
          <w:szCs w:val="28"/>
          <w:lang w:val="en-US"/>
        </w:rPr>
        <w:t xml:space="preserve">38, </w:t>
      </w:r>
      <w:r w:rsidR="00AD0772" w:rsidRPr="00024C88">
        <w:rPr>
          <w:bCs/>
          <w:sz w:val="28"/>
          <w:szCs w:val="28"/>
          <w:lang w:val="en-US"/>
        </w:rPr>
        <w:t>№</w:t>
      </w:r>
      <w:r w:rsidR="00533DDC" w:rsidRPr="00024C88">
        <w:rPr>
          <w:bCs/>
          <w:sz w:val="28"/>
          <w:szCs w:val="28"/>
          <w:lang w:val="en-US"/>
        </w:rPr>
        <w:t>34</w:t>
      </w:r>
      <w:r w:rsidR="00AD0772" w:rsidRPr="00024C88">
        <w:rPr>
          <w:bCs/>
          <w:sz w:val="28"/>
          <w:szCs w:val="28"/>
          <w:lang w:val="en-US"/>
        </w:rPr>
        <w:t xml:space="preserve">. – </w:t>
      </w:r>
      <w:r w:rsidR="00AD0772" w:rsidRPr="00024C88">
        <w:rPr>
          <w:bCs/>
          <w:sz w:val="28"/>
          <w:szCs w:val="28"/>
        </w:rPr>
        <w:t>Р</w:t>
      </w:r>
      <w:r w:rsidR="00AD0772" w:rsidRPr="00024C88">
        <w:rPr>
          <w:bCs/>
          <w:sz w:val="28"/>
          <w:szCs w:val="28"/>
          <w:lang w:val="en-US"/>
        </w:rPr>
        <w:t xml:space="preserve">. </w:t>
      </w:r>
      <w:r w:rsidR="00AD40C7" w:rsidRPr="00024C88">
        <w:rPr>
          <w:bCs/>
          <w:sz w:val="28"/>
          <w:szCs w:val="28"/>
          <w:lang w:val="en-US"/>
        </w:rPr>
        <w:t>36</w:t>
      </w:r>
      <w:r w:rsidR="00533DDC" w:rsidRPr="00024C88">
        <w:rPr>
          <w:sz w:val="28"/>
          <w:szCs w:val="28"/>
          <w:lang w:val="en-US"/>
        </w:rPr>
        <w:t>.</w:t>
      </w:r>
    </w:p>
    <w:p w14:paraId="1B73E300" w14:textId="6D052C8D" w:rsidR="00533DDC" w:rsidRPr="00FB7644" w:rsidRDefault="000F5EA3" w:rsidP="00AF7C47">
      <w:pPr>
        <w:tabs>
          <w:tab w:val="left" w:pos="993"/>
        </w:tabs>
        <w:ind w:firstLine="709"/>
        <w:jc w:val="both"/>
        <w:rPr>
          <w:color w:val="000000" w:themeColor="text1"/>
          <w:sz w:val="28"/>
          <w:szCs w:val="28"/>
        </w:rPr>
      </w:pPr>
      <w:r>
        <w:rPr>
          <w:sz w:val="28"/>
          <w:szCs w:val="28"/>
        </w:rPr>
        <w:t xml:space="preserve">103 </w:t>
      </w:r>
      <w:r w:rsidR="00533DDC" w:rsidRPr="00FB7644">
        <w:rPr>
          <w:sz w:val="28"/>
          <w:szCs w:val="28"/>
        </w:rPr>
        <w:t>К проекту Закона Республики Казахстан «О внесении изменений и дополнений в некоторые законодательные акты Республики Казахстан по вопросам транспорта»</w:t>
      </w:r>
      <w:r w:rsidR="00024C88" w:rsidRPr="00024C88">
        <w:rPr>
          <w:sz w:val="28"/>
          <w:szCs w:val="28"/>
        </w:rPr>
        <w:t>:</w:t>
      </w:r>
      <w:r w:rsidR="00533DDC" w:rsidRPr="00FB7644">
        <w:rPr>
          <w:sz w:val="28"/>
          <w:szCs w:val="28"/>
        </w:rPr>
        <w:t xml:space="preserve"> </w:t>
      </w:r>
      <w:r w:rsidR="00024C88" w:rsidRPr="00FB7644">
        <w:rPr>
          <w:sz w:val="28"/>
          <w:szCs w:val="28"/>
        </w:rPr>
        <w:t>информ</w:t>
      </w:r>
      <w:r w:rsidR="00024C88" w:rsidRPr="00024C88">
        <w:rPr>
          <w:sz w:val="28"/>
          <w:szCs w:val="28"/>
        </w:rPr>
        <w:t>.</w:t>
      </w:r>
      <w:r w:rsidR="00533DDC" w:rsidRPr="00FB7644">
        <w:rPr>
          <w:sz w:val="28"/>
          <w:szCs w:val="28"/>
        </w:rPr>
        <w:t>-аналит</w:t>
      </w:r>
      <w:r w:rsidR="00024C88" w:rsidRPr="00024C88">
        <w:rPr>
          <w:sz w:val="28"/>
          <w:szCs w:val="28"/>
        </w:rPr>
        <w:t>.</w:t>
      </w:r>
      <w:r w:rsidR="00533DDC" w:rsidRPr="00FB7644">
        <w:rPr>
          <w:sz w:val="28"/>
          <w:szCs w:val="28"/>
        </w:rPr>
        <w:t xml:space="preserve"> обзор</w:t>
      </w:r>
      <w:r w:rsidR="00AD0772">
        <w:rPr>
          <w:sz w:val="28"/>
          <w:szCs w:val="28"/>
        </w:rPr>
        <w:t xml:space="preserve"> / </w:t>
      </w:r>
      <w:r w:rsidR="00AD0772" w:rsidRPr="00FB7644">
        <w:rPr>
          <w:sz w:val="28"/>
          <w:szCs w:val="28"/>
        </w:rPr>
        <w:t>аппарат Сената РК</w:t>
      </w:r>
      <w:r w:rsidR="00533DDC" w:rsidRPr="00FB7644">
        <w:rPr>
          <w:sz w:val="28"/>
          <w:szCs w:val="28"/>
        </w:rPr>
        <w:t xml:space="preserve">. – Нур-Султан, 2019. </w:t>
      </w:r>
      <w:r w:rsidR="00AD0772">
        <w:rPr>
          <w:sz w:val="28"/>
          <w:szCs w:val="28"/>
        </w:rPr>
        <w:t>–</w:t>
      </w:r>
      <w:r w:rsidR="00533DDC" w:rsidRPr="00FB7644">
        <w:rPr>
          <w:sz w:val="28"/>
          <w:szCs w:val="28"/>
        </w:rPr>
        <w:t xml:space="preserve"> 28 с.</w:t>
      </w:r>
    </w:p>
    <w:p w14:paraId="47D83916" w14:textId="2B9F55DF" w:rsidR="00533DDC" w:rsidRPr="00AD0772" w:rsidRDefault="000F5EA3" w:rsidP="00AF7C47">
      <w:pPr>
        <w:pStyle w:val="a3"/>
        <w:tabs>
          <w:tab w:val="left" w:pos="567"/>
          <w:tab w:val="left" w:pos="993"/>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104</w:t>
      </w:r>
      <w:r w:rsidR="00DD571C">
        <w:rPr>
          <w:rFonts w:ascii="Times New Roman" w:hAnsi="Times New Roman"/>
          <w:color w:val="000000" w:themeColor="text1"/>
          <w:sz w:val="28"/>
          <w:szCs w:val="28"/>
        </w:rPr>
        <w:t xml:space="preserve"> </w:t>
      </w:r>
      <w:r w:rsidR="00533DDC" w:rsidRPr="00FB7644">
        <w:rPr>
          <w:rFonts w:ascii="Times New Roman" w:hAnsi="Times New Roman"/>
          <w:color w:val="000000" w:themeColor="text1"/>
          <w:sz w:val="28"/>
          <w:szCs w:val="28"/>
        </w:rPr>
        <w:t xml:space="preserve">Открытые данные Всемирного банка </w:t>
      </w:r>
      <w:r w:rsidR="00AD0772">
        <w:rPr>
          <w:rFonts w:ascii="Times New Roman" w:hAnsi="Times New Roman"/>
          <w:color w:val="000000" w:themeColor="text1"/>
          <w:sz w:val="28"/>
          <w:szCs w:val="28"/>
        </w:rPr>
        <w:t xml:space="preserve">// </w:t>
      </w:r>
      <w:hyperlink r:id="rId35" w:history="1">
        <w:r w:rsidR="00533DDC" w:rsidRPr="00AD0772">
          <w:rPr>
            <w:rStyle w:val="a5"/>
            <w:rFonts w:ascii="Times New Roman" w:hAnsi="Times New Roman"/>
            <w:color w:val="000000" w:themeColor="text1"/>
            <w:sz w:val="28"/>
            <w:szCs w:val="28"/>
            <w:u w:val="none"/>
          </w:rPr>
          <w:t>https://lpi.worldbank.org/international/aggregated-ranking</w:t>
        </w:r>
      </w:hyperlink>
      <w:r w:rsidR="00AD0772" w:rsidRPr="00AD0772">
        <w:rPr>
          <w:rStyle w:val="a5"/>
          <w:rFonts w:ascii="Times New Roman" w:hAnsi="Times New Roman"/>
          <w:color w:val="000000" w:themeColor="text1"/>
          <w:sz w:val="28"/>
          <w:szCs w:val="28"/>
          <w:u w:val="none"/>
        </w:rPr>
        <w:t>.</w:t>
      </w:r>
      <w:r w:rsidR="00533DDC" w:rsidRPr="00AD0772">
        <w:rPr>
          <w:rFonts w:ascii="Times New Roman" w:hAnsi="Times New Roman"/>
          <w:color w:val="000000" w:themeColor="text1"/>
          <w:sz w:val="28"/>
          <w:szCs w:val="28"/>
        </w:rPr>
        <w:t xml:space="preserve"> 15.11.2021.</w:t>
      </w:r>
    </w:p>
    <w:p w14:paraId="4D12E2C6" w14:textId="3971C73D" w:rsidR="00533DDC" w:rsidRPr="00AD0772" w:rsidRDefault="000F5EA3" w:rsidP="00AF7C47">
      <w:pPr>
        <w:pStyle w:val="a3"/>
        <w:tabs>
          <w:tab w:val="left" w:pos="993"/>
        </w:tabs>
        <w:ind w:left="0" w:firstLine="709"/>
        <w:jc w:val="both"/>
        <w:rPr>
          <w:rFonts w:ascii="Times New Roman" w:hAnsi="Times New Roman"/>
          <w:sz w:val="28"/>
          <w:szCs w:val="28"/>
        </w:rPr>
      </w:pPr>
      <w:r>
        <w:rPr>
          <w:rFonts w:ascii="Times New Roman" w:hAnsi="Times New Roman"/>
          <w:sz w:val="28"/>
          <w:szCs w:val="28"/>
        </w:rPr>
        <w:t xml:space="preserve">105 </w:t>
      </w:r>
      <w:r w:rsidR="00533DDC" w:rsidRPr="00FB7644">
        <w:rPr>
          <w:rFonts w:ascii="Times New Roman" w:hAnsi="Times New Roman"/>
          <w:sz w:val="28"/>
          <w:szCs w:val="28"/>
        </w:rPr>
        <w:t xml:space="preserve">Правительство подвело итоги пяти лет реализации госпрограммы «Нұрлы жол» и поставило цели на 2020-2025 годы </w:t>
      </w:r>
      <w:r w:rsidR="00AD0772">
        <w:rPr>
          <w:rFonts w:ascii="Times New Roman" w:hAnsi="Times New Roman"/>
          <w:sz w:val="28"/>
          <w:szCs w:val="28"/>
        </w:rPr>
        <w:t>//</w:t>
      </w:r>
      <w:r w:rsidR="00533DDC" w:rsidRPr="00FB7644">
        <w:rPr>
          <w:rFonts w:ascii="Times New Roman" w:hAnsi="Times New Roman"/>
          <w:sz w:val="28"/>
          <w:szCs w:val="28"/>
        </w:rPr>
        <w:t xml:space="preserve"> </w:t>
      </w:r>
      <w:hyperlink r:id="rId36" w:history="1">
        <w:r w:rsidR="00AD0772" w:rsidRPr="00AD0772">
          <w:rPr>
            <w:rStyle w:val="a5"/>
            <w:rFonts w:ascii="Times New Roman" w:hAnsi="Times New Roman"/>
            <w:color w:val="auto"/>
            <w:sz w:val="28"/>
            <w:szCs w:val="28"/>
            <w:u w:val="none"/>
          </w:rPr>
          <w:t>https://primeminister.kz/ru/news/pravitelstvo-podvelo-itogi-pyati-let.</w:t>
        </w:r>
      </w:hyperlink>
      <w:r w:rsidR="00533DDC" w:rsidRPr="00AD0772">
        <w:rPr>
          <w:rFonts w:ascii="Times New Roman" w:hAnsi="Times New Roman"/>
          <w:sz w:val="28"/>
          <w:szCs w:val="28"/>
        </w:rPr>
        <w:t xml:space="preserve"> 12.11.2021.</w:t>
      </w:r>
    </w:p>
    <w:p w14:paraId="6892A157" w14:textId="466A26E7" w:rsidR="00533DDC" w:rsidRPr="00FB7644" w:rsidRDefault="00AC545D" w:rsidP="00AF7C47">
      <w:pPr>
        <w:pStyle w:val="a3"/>
        <w:tabs>
          <w:tab w:val="left" w:pos="567"/>
          <w:tab w:val="left" w:pos="993"/>
        </w:tabs>
        <w:ind w:left="0" w:firstLine="709"/>
        <w:jc w:val="both"/>
        <w:rPr>
          <w:rFonts w:ascii="Times New Roman" w:hAnsi="Times New Roman"/>
          <w:sz w:val="28"/>
          <w:szCs w:val="28"/>
        </w:rPr>
      </w:pPr>
      <w:r>
        <w:rPr>
          <w:rFonts w:ascii="Times New Roman" w:hAnsi="Times New Roman"/>
          <w:sz w:val="28"/>
          <w:szCs w:val="28"/>
        </w:rPr>
        <w:t xml:space="preserve">106 </w:t>
      </w:r>
      <w:r w:rsidR="00533DDC" w:rsidRPr="00FB7644">
        <w:rPr>
          <w:rFonts w:ascii="Times New Roman" w:hAnsi="Times New Roman"/>
          <w:sz w:val="28"/>
          <w:szCs w:val="28"/>
        </w:rPr>
        <w:t>Исаев А.Г. Транспортная инфраструктура и экономический рост. – М.</w:t>
      </w:r>
      <w:r w:rsidR="00AD0772">
        <w:rPr>
          <w:rFonts w:ascii="Times New Roman" w:hAnsi="Times New Roman"/>
          <w:sz w:val="28"/>
          <w:szCs w:val="28"/>
        </w:rPr>
        <w:t>:</w:t>
      </w:r>
      <w:r w:rsidR="00533DDC" w:rsidRPr="00FB7644">
        <w:rPr>
          <w:rFonts w:ascii="Times New Roman" w:hAnsi="Times New Roman"/>
          <w:sz w:val="28"/>
          <w:szCs w:val="28"/>
        </w:rPr>
        <w:t xml:space="preserve"> Перо, 2019. – 142 с.</w:t>
      </w:r>
    </w:p>
    <w:p w14:paraId="5C447785" w14:textId="2BC50F10" w:rsidR="00533DDC" w:rsidRPr="00FB7644" w:rsidRDefault="00AC545D" w:rsidP="00AF7C47">
      <w:pPr>
        <w:pStyle w:val="a3"/>
        <w:tabs>
          <w:tab w:val="left" w:pos="993"/>
        </w:tabs>
        <w:ind w:left="0" w:firstLine="709"/>
        <w:jc w:val="both"/>
        <w:rPr>
          <w:rFonts w:ascii="Times New Roman" w:hAnsi="Times New Roman"/>
          <w:sz w:val="28"/>
          <w:szCs w:val="28"/>
        </w:rPr>
      </w:pPr>
      <w:r>
        <w:rPr>
          <w:rFonts w:ascii="Times New Roman" w:hAnsi="Times New Roman"/>
          <w:sz w:val="28"/>
          <w:szCs w:val="28"/>
        </w:rPr>
        <w:lastRenderedPageBreak/>
        <w:t xml:space="preserve">107 </w:t>
      </w:r>
      <w:r w:rsidR="00533DDC" w:rsidRPr="00FB7644">
        <w:rPr>
          <w:rFonts w:ascii="Times New Roman" w:hAnsi="Times New Roman"/>
          <w:sz w:val="28"/>
          <w:szCs w:val="28"/>
        </w:rPr>
        <w:t xml:space="preserve">Кузменко </w:t>
      </w:r>
      <w:r w:rsidR="00AD0772" w:rsidRPr="00FB7644">
        <w:rPr>
          <w:rFonts w:ascii="Times New Roman" w:hAnsi="Times New Roman"/>
          <w:sz w:val="28"/>
          <w:szCs w:val="28"/>
        </w:rPr>
        <w:t>Ю.Г.</w:t>
      </w:r>
      <w:r w:rsidR="00AD0772">
        <w:rPr>
          <w:rFonts w:ascii="Times New Roman" w:hAnsi="Times New Roman"/>
          <w:sz w:val="28"/>
          <w:szCs w:val="28"/>
        </w:rPr>
        <w:t xml:space="preserve">, </w:t>
      </w:r>
      <w:r w:rsidR="00AD0772" w:rsidRPr="00FB7644">
        <w:rPr>
          <w:rFonts w:ascii="Times New Roman" w:hAnsi="Times New Roman"/>
          <w:sz w:val="28"/>
          <w:szCs w:val="28"/>
        </w:rPr>
        <w:t xml:space="preserve">Турлаев Р.С. </w:t>
      </w:r>
      <w:r w:rsidR="00533DDC" w:rsidRPr="00FB7644">
        <w:rPr>
          <w:rFonts w:ascii="Times New Roman" w:hAnsi="Times New Roman"/>
          <w:sz w:val="28"/>
          <w:szCs w:val="28"/>
        </w:rPr>
        <w:t xml:space="preserve">О перспективах развития региональных транспортно-логистических центров в условиях активного развития международных транспортных коридоров // Вестник Южно-Уральского государственного университета. </w:t>
      </w:r>
      <w:r w:rsidR="00AD0772">
        <w:rPr>
          <w:rFonts w:ascii="Times New Roman" w:hAnsi="Times New Roman"/>
          <w:sz w:val="28"/>
          <w:szCs w:val="28"/>
        </w:rPr>
        <w:t xml:space="preserve">– 2015. </w:t>
      </w:r>
      <w:r w:rsidR="00533DDC" w:rsidRPr="00FB7644">
        <w:rPr>
          <w:rFonts w:ascii="Times New Roman" w:hAnsi="Times New Roman"/>
          <w:sz w:val="28"/>
          <w:szCs w:val="28"/>
        </w:rPr>
        <w:t>– Т.</w:t>
      </w:r>
      <w:r w:rsidR="00AD0772">
        <w:rPr>
          <w:rFonts w:ascii="Times New Roman" w:hAnsi="Times New Roman"/>
          <w:sz w:val="28"/>
          <w:szCs w:val="28"/>
        </w:rPr>
        <w:t xml:space="preserve"> </w:t>
      </w:r>
      <w:r w:rsidR="00533DDC" w:rsidRPr="00FB7644">
        <w:rPr>
          <w:rFonts w:ascii="Times New Roman" w:hAnsi="Times New Roman"/>
          <w:sz w:val="28"/>
          <w:szCs w:val="28"/>
        </w:rPr>
        <w:t xml:space="preserve">9, №1. </w:t>
      </w:r>
      <w:r w:rsidR="00AD0772">
        <w:rPr>
          <w:rFonts w:ascii="Times New Roman" w:hAnsi="Times New Roman"/>
          <w:sz w:val="28"/>
          <w:szCs w:val="28"/>
        </w:rPr>
        <w:t xml:space="preserve">– </w:t>
      </w:r>
      <w:r w:rsidR="00533DDC" w:rsidRPr="00FB7644">
        <w:rPr>
          <w:rFonts w:ascii="Times New Roman" w:hAnsi="Times New Roman"/>
          <w:sz w:val="28"/>
          <w:szCs w:val="28"/>
        </w:rPr>
        <w:t>С. 178-184</w:t>
      </w:r>
      <w:r w:rsidR="00AD0772">
        <w:rPr>
          <w:rFonts w:ascii="Times New Roman" w:hAnsi="Times New Roman"/>
          <w:sz w:val="28"/>
          <w:szCs w:val="28"/>
        </w:rPr>
        <w:t>.</w:t>
      </w:r>
    </w:p>
    <w:p w14:paraId="49AA1F41" w14:textId="1929FB5F" w:rsidR="00533DDC" w:rsidRPr="00024C88" w:rsidRDefault="00AC545D" w:rsidP="00AF7C47">
      <w:pPr>
        <w:pStyle w:val="a3"/>
        <w:tabs>
          <w:tab w:val="left" w:pos="993"/>
        </w:tabs>
        <w:ind w:left="0" w:firstLine="709"/>
        <w:jc w:val="both"/>
        <w:textAlignment w:val="top"/>
        <w:rPr>
          <w:rFonts w:ascii="Times New Roman" w:hAnsi="Times New Roman"/>
          <w:sz w:val="28"/>
          <w:szCs w:val="28"/>
        </w:rPr>
      </w:pPr>
      <w:r>
        <w:rPr>
          <w:rFonts w:ascii="Times New Roman" w:hAnsi="Times New Roman"/>
          <w:sz w:val="28"/>
          <w:szCs w:val="28"/>
        </w:rPr>
        <w:t xml:space="preserve">108 </w:t>
      </w:r>
      <w:r w:rsidR="00533DDC" w:rsidRPr="00FB7644">
        <w:rPr>
          <w:rFonts w:ascii="Times New Roman" w:hAnsi="Times New Roman"/>
          <w:sz w:val="28"/>
          <w:szCs w:val="28"/>
        </w:rPr>
        <w:t xml:space="preserve">Патракова С. Итоги и ключевые риски реализации комплексного плана модернизации и расширения магистральной инфраструктуры // </w:t>
      </w:r>
      <w:hyperlink r:id="rId37" w:history="1">
        <w:r w:rsidR="00533DDC" w:rsidRPr="00024C88">
          <w:rPr>
            <w:rStyle w:val="a5"/>
            <w:rFonts w:ascii="Times New Roman" w:hAnsi="Times New Roman"/>
            <w:color w:val="auto"/>
            <w:sz w:val="28"/>
            <w:szCs w:val="28"/>
            <w:u w:val="none"/>
            <w:bdr w:val="none" w:sz="0" w:space="0" w:color="auto" w:frame="1"/>
          </w:rPr>
          <w:t>Известия ДВФУ. Экономика и управление</w:t>
        </w:r>
      </w:hyperlink>
      <w:r w:rsidR="00533DDC" w:rsidRPr="00024C88">
        <w:rPr>
          <w:rFonts w:ascii="Times New Roman" w:hAnsi="Times New Roman"/>
          <w:sz w:val="28"/>
          <w:szCs w:val="28"/>
          <w:bdr w:val="none" w:sz="0" w:space="0" w:color="auto" w:frame="1"/>
        </w:rPr>
        <w:t xml:space="preserve">. – </w:t>
      </w:r>
      <w:r w:rsidR="00AD0772" w:rsidRPr="00024C88">
        <w:rPr>
          <w:rFonts w:ascii="Times New Roman" w:hAnsi="Times New Roman"/>
          <w:sz w:val="28"/>
          <w:szCs w:val="28"/>
          <w:bdr w:val="none" w:sz="0" w:space="0" w:color="auto" w:frame="1"/>
        </w:rPr>
        <w:t xml:space="preserve">2020. – </w:t>
      </w:r>
      <w:r w:rsidR="00533DDC" w:rsidRPr="00024C88">
        <w:rPr>
          <w:rFonts w:ascii="Times New Roman" w:hAnsi="Times New Roman"/>
          <w:sz w:val="28"/>
          <w:szCs w:val="28"/>
          <w:bdr w:val="none" w:sz="0" w:space="0" w:color="auto" w:frame="1"/>
        </w:rPr>
        <w:t xml:space="preserve">№3. </w:t>
      </w:r>
      <w:r w:rsidR="00533DDC" w:rsidRPr="00024C88">
        <w:rPr>
          <w:rFonts w:ascii="Times New Roman" w:hAnsi="Times New Roman"/>
          <w:sz w:val="28"/>
          <w:szCs w:val="28"/>
        </w:rPr>
        <w:t>– С. 98-110</w:t>
      </w:r>
      <w:r w:rsidR="00AD0772" w:rsidRPr="00024C88">
        <w:rPr>
          <w:rFonts w:ascii="Times New Roman" w:hAnsi="Times New Roman"/>
          <w:sz w:val="28"/>
          <w:szCs w:val="28"/>
        </w:rPr>
        <w:t>.</w:t>
      </w:r>
    </w:p>
    <w:p w14:paraId="1E7DD6B5" w14:textId="7A8AFC27" w:rsidR="00533DDC" w:rsidRPr="00024C88" w:rsidRDefault="00AC545D" w:rsidP="00AF7C47">
      <w:pPr>
        <w:pStyle w:val="a3"/>
        <w:tabs>
          <w:tab w:val="left" w:pos="993"/>
        </w:tabs>
        <w:autoSpaceDE w:val="0"/>
        <w:autoSpaceDN w:val="0"/>
        <w:adjustRightInd w:val="0"/>
        <w:ind w:left="0" w:firstLine="709"/>
        <w:jc w:val="both"/>
        <w:rPr>
          <w:rFonts w:ascii="Times New Roman" w:hAnsi="Times New Roman"/>
          <w:sz w:val="28"/>
          <w:szCs w:val="28"/>
        </w:rPr>
      </w:pPr>
      <w:r w:rsidRPr="00024C88">
        <w:rPr>
          <w:rFonts w:ascii="Times New Roman" w:hAnsi="Times New Roman"/>
          <w:sz w:val="28"/>
          <w:szCs w:val="28"/>
        </w:rPr>
        <w:t xml:space="preserve">109 </w:t>
      </w:r>
      <w:r w:rsidR="00533DDC" w:rsidRPr="00024C88">
        <w:rPr>
          <w:rFonts w:ascii="Times New Roman" w:hAnsi="Times New Roman"/>
          <w:sz w:val="28"/>
          <w:szCs w:val="28"/>
        </w:rPr>
        <w:t>Экономический коридор Шымкент-Ташкент-Худжанд: факты и видение</w:t>
      </w:r>
      <w:r w:rsidR="00AD0772" w:rsidRPr="00024C88">
        <w:rPr>
          <w:rFonts w:ascii="Times New Roman" w:hAnsi="Times New Roman"/>
          <w:sz w:val="28"/>
          <w:szCs w:val="28"/>
        </w:rPr>
        <w:t xml:space="preserve"> /</w:t>
      </w:r>
      <w:r w:rsidR="00533DDC" w:rsidRPr="00024C88">
        <w:rPr>
          <w:rFonts w:ascii="Times New Roman" w:hAnsi="Times New Roman"/>
          <w:sz w:val="28"/>
          <w:szCs w:val="28"/>
        </w:rPr>
        <w:t xml:space="preserve"> Секретариат ЦАРЭС</w:t>
      </w:r>
      <w:r w:rsidR="00AD0772" w:rsidRPr="00024C88">
        <w:rPr>
          <w:rFonts w:ascii="Times New Roman" w:hAnsi="Times New Roman"/>
          <w:sz w:val="28"/>
          <w:szCs w:val="28"/>
        </w:rPr>
        <w:t>. –</w:t>
      </w:r>
      <w:r w:rsidR="00847B0D" w:rsidRPr="00024C88">
        <w:rPr>
          <w:rFonts w:ascii="Times New Roman" w:hAnsi="Times New Roman"/>
          <w:sz w:val="28"/>
          <w:szCs w:val="28"/>
        </w:rPr>
        <w:t xml:space="preserve"> </w:t>
      </w:r>
      <w:r w:rsidR="00C606CB" w:rsidRPr="00024C88">
        <w:rPr>
          <w:rFonts w:ascii="Times New Roman" w:hAnsi="Times New Roman"/>
          <w:sz w:val="28"/>
          <w:szCs w:val="28"/>
        </w:rPr>
        <w:t xml:space="preserve">Манила, </w:t>
      </w:r>
      <w:r w:rsidR="00533DDC" w:rsidRPr="00024C88">
        <w:rPr>
          <w:rFonts w:ascii="Times New Roman" w:hAnsi="Times New Roman"/>
          <w:sz w:val="28"/>
          <w:szCs w:val="28"/>
        </w:rPr>
        <w:t xml:space="preserve">2019. </w:t>
      </w:r>
      <w:r w:rsidR="00AD0772" w:rsidRPr="00024C88">
        <w:rPr>
          <w:rFonts w:ascii="Times New Roman" w:hAnsi="Times New Roman"/>
          <w:sz w:val="28"/>
          <w:szCs w:val="28"/>
        </w:rPr>
        <w:t>–</w:t>
      </w:r>
      <w:r w:rsidR="00533DDC" w:rsidRPr="00024C88">
        <w:rPr>
          <w:rFonts w:ascii="Times New Roman" w:hAnsi="Times New Roman"/>
          <w:sz w:val="28"/>
          <w:szCs w:val="28"/>
        </w:rPr>
        <w:t xml:space="preserve"> 30 с.</w:t>
      </w:r>
    </w:p>
    <w:p w14:paraId="5CA2AC47" w14:textId="0053C367" w:rsidR="00533DDC" w:rsidRPr="00024C88" w:rsidRDefault="00AC545D" w:rsidP="00AF7C47">
      <w:pPr>
        <w:pStyle w:val="Default"/>
        <w:tabs>
          <w:tab w:val="left" w:pos="993"/>
        </w:tabs>
        <w:ind w:firstLine="709"/>
        <w:jc w:val="both"/>
        <w:rPr>
          <w:rFonts w:ascii="Times New Roman" w:hAnsi="Times New Roman" w:cs="Times New Roman"/>
          <w:color w:val="auto"/>
          <w:sz w:val="28"/>
          <w:szCs w:val="28"/>
        </w:rPr>
      </w:pPr>
      <w:r w:rsidRPr="00024C88">
        <w:rPr>
          <w:rFonts w:ascii="Times New Roman" w:hAnsi="Times New Roman" w:cs="Times New Roman"/>
          <w:bCs/>
          <w:color w:val="auto"/>
          <w:sz w:val="28"/>
          <w:szCs w:val="28"/>
        </w:rPr>
        <w:t xml:space="preserve">110 </w:t>
      </w:r>
      <w:r w:rsidR="00533DDC" w:rsidRPr="00024C88">
        <w:rPr>
          <w:rFonts w:ascii="Times New Roman" w:hAnsi="Times New Roman" w:cs="Times New Roman"/>
          <w:bCs/>
          <w:color w:val="auto"/>
          <w:sz w:val="28"/>
          <w:szCs w:val="28"/>
        </w:rPr>
        <w:t>Транспортная стратегия ЦАРЭС-2030</w:t>
      </w:r>
      <w:r w:rsidR="00AD0772" w:rsidRPr="00024C88">
        <w:rPr>
          <w:rFonts w:ascii="Times New Roman" w:hAnsi="Times New Roman" w:cs="Times New Roman"/>
          <w:bCs/>
          <w:color w:val="auto"/>
          <w:sz w:val="28"/>
          <w:szCs w:val="28"/>
        </w:rPr>
        <w:t xml:space="preserve"> /</w:t>
      </w:r>
      <w:r w:rsidR="00533DDC" w:rsidRPr="00024C88">
        <w:rPr>
          <w:rFonts w:ascii="Times New Roman" w:hAnsi="Times New Roman" w:cs="Times New Roman"/>
          <w:bCs/>
          <w:color w:val="auto"/>
          <w:sz w:val="28"/>
          <w:szCs w:val="28"/>
        </w:rPr>
        <w:t xml:space="preserve"> Секретариат ЦАРЭС</w:t>
      </w:r>
      <w:r w:rsidR="00AD0772" w:rsidRPr="00024C88">
        <w:rPr>
          <w:rFonts w:ascii="Times New Roman" w:hAnsi="Times New Roman" w:cs="Times New Roman"/>
          <w:bCs/>
          <w:color w:val="auto"/>
          <w:sz w:val="28"/>
          <w:szCs w:val="28"/>
        </w:rPr>
        <w:t xml:space="preserve">. – </w:t>
      </w:r>
      <w:r w:rsidR="00847B0D" w:rsidRPr="00024C88">
        <w:rPr>
          <w:rFonts w:ascii="Times New Roman" w:hAnsi="Times New Roman" w:cs="Times New Roman"/>
          <w:color w:val="auto"/>
          <w:sz w:val="28"/>
          <w:szCs w:val="28"/>
        </w:rPr>
        <w:t xml:space="preserve"> </w:t>
      </w:r>
      <w:r w:rsidR="00C606CB" w:rsidRPr="00024C88">
        <w:rPr>
          <w:rFonts w:ascii="Times New Roman" w:hAnsi="Times New Roman" w:cs="Times New Roman"/>
          <w:color w:val="auto"/>
          <w:sz w:val="28"/>
          <w:szCs w:val="28"/>
        </w:rPr>
        <w:t xml:space="preserve"> Манила,</w:t>
      </w:r>
      <w:r w:rsidR="0078450C" w:rsidRPr="00024C88">
        <w:rPr>
          <w:rFonts w:ascii="Times New Roman" w:hAnsi="Times New Roman" w:cs="Times New Roman"/>
          <w:bCs/>
          <w:color w:val="auto"/>
          <w:sz w:val="28"/>
          <w:szCs w:val="28"/>
        </w:rPr>
        <w:t xml:space="preserve"> </w:t>
      </w:r>
      <w:r w:rsidR="00533DDC" w:rsidRPr="00024C88">
        <w:rPr>
          <w:rFonts w:ascii="Times New Roman" w:eastAsia="ArialMT" w:hAnsi="Times New Roman" w:cs="Times New Roman"/>
          <w:color w:val="auto"/>
          <w:sz w:val="28"/>
          <w:szCs w:val="28"/>
        </w:rPr>
        <w:t>2020</w:t>
      </w:r>
      <w:r w:rsidR="00AD0772" w:rsidRPr="00024C88">
        <w:rPr>
          <w:rFonts w:ascii="Times New Roman" w:eastAsia="ArialMT" w:hAnsi="Times New Roman" w:cs="Times New Roman"/>
          <w:color w:val="auto"/>
          <w:sz w:val="28"/>
          <w:szCs w:val="28"/>
        </w:rPr>
        <w:t>.</w:t>
      </w:r>
      <w:r w:rsidR="00533DDC" w:rsidRPr="00024C88">
        <w:rPr>
          <w:rFonts w:ascii="Times New Roman" w:eastAsia="ArialMT" w:hAnsi="Times New Roman" w:cs="Times New Roman"/>
          <w:color w:val="auto"/>
          <w:sz w:val="28"/>
          <w:szCs w:val="28"/>
        </w:rPr>
        <w:t xml:space="preserve"> – 50 с.</w:t>
      </w:r>
    </w:p>
    <w:p w14:paraId="67B8076B" w14:textId="6C6290D2" w:rsidR="00533DDC" w:rsidRPr="00024C88" w:rsidRDefault="00AC545D" w:rsidP="00AF7C47">
      <w:pPr>
        <w:pStyle w:val="Default"/>
        <w:tabs>
          <w:tab w:val="left" w:pos="993"/>
        </w:tabs>
        <w:ind w:firstLine="709"/>
        <w:jc w:val="both"/>
        <w:rPr>
          <w:rFonts w:ascii="Times New Roman" w:hAnsi="Times New Roman" w:cs="Times New Roman"/>
          <w:color w:val="auto"/>
          <w:sz w:val="28"/>
          <w:szCs w:val="28"/>
        </w:rPr>
      </w:pPr>
      <w:r w:rsidRPr="00024C88">
        <w:rPr>
          <w:rFonts w:ascii="Times New Roman" w:hAnsi="Times New Roman" w:cs="Times New Roman"/>
          <w:color w:val="auto"/>
          <w:sz w:val="28"/>
          <w:szCs w:val="28"/>
        </w:rPr>
        <w:t xml:space="preserve">111 </w:t>
      </w:r>
      <w:r w:rsidR="00533DDC" w:rsidRPr="00024C88">
        <w:rPr>
          <w:rFonts w:ascii="Times New Roman" w:hAnsi="Times New Roman" w:cs="Times New Roman"/>
          <w:color w:val="auto"/>
          <w:sz w:val="28"/>
          <w:szCs w:val="28"/>
        </w:rPr>
        <w:t xml:space="preserve">Страны ЦАРЭС приняли новую транспортную стратегию </w:t>
      </w:r>
      <w:r w:rsidR="003F7BCA" w:rsidRPr="00024C88">
        <w:rPr>
          <w:rFonts w:ascii="Times New Roman" w:hAnsi="Times New Roman" w:cs="Times New Roman"/>
          <w:color w:val="auto"/>
          <w:sz w:val="28"/>
          <w:szCs w:val="28"/>
        </w:rPr>
        <w:t xml:space="preserve">// </w:t>
      </w:r>
      <w:hyperlink r:id="rId38" w:history="1">
        <w:r w:rsidR="00AD0772" w:rsidRPr="00024C88">
          <w:rPr>
            <w:rStyle w:val="a5"/>
            <w:rFonts w:ascii="Times New Roman" w:hAnsi="Times New Roman" w:cs="Times New Roman"/>
            <w:color w:val="auto"/>
            <w:sz w:val="28"/>
            <w:szCs w:val="28"/>
            <w:u w:val="none"/>
          </w:rPr>
          <w:t>https://kapital.kz/world/82687/strany-tsar-es-prinyali-novuyu.</w:t>
        </w:r>
      </w:hyperlink>
      <w:r w:rsidR="00533DDC" w:rsidRPr="00024C88">
        <w:rPr>
          <w:rFonts w:ascii="Times New Roman" w:hAnsi="Times New Roman" w:cs="Times New Roman"/>
          <w:color w:val="auto"/>
          <w:sz w:val="28"/>
          <w:szCs w:val="28"/>
        </w:rPr>
        <w:t xml:space="preserve"> 20.10.2021</w:t>
      </w:r>
      <w:r w:rsidR="003F7BCA" w:rsidRPr="00024C88">
        <w:rPr>
          <w:rFonts w:ascii="Times New Roman" w:hAnsi="Times New Roman" w:cs="Times New Roman"/>
          <w:color w:val="auto"/>
          <w:sz w:val="28"/>
          <w:szCs w:val="28"/>
        </w:rPr>
        <w:t>.</w:t>
      </w:r>
    </w:p>
    <w:p w14:paraId="1A0175BB" w14:textId="1C10CD59" w:rsidR="00533DDC" w:rsidRPr="003E230C" w:rsidRDefault="00AC545D" w:rsidP="00AF7C47">
      <w:pPr>
        <w:tabs>
          <w:tab w:val="left" w:pos="993"/>
        </w:tabs>
        <w:ind w:firstLine="709"/>
        <w:jc w:val="both"/>
        <w:rPr>
          <w:sz w:val="28"/>
          <w:szCs w:val="28"/>
        </w:rPr>
      </w:pPr>
      <w:r>
        <w:rPr>
          <w:sz w:val="28"/>
          <w:szCs w:val="28"/>
        </w:rPr>
        <w:t xml:space="preserve">112 </w:t>
      </w:r>
      <w:r w:rsidR="00533DDC" w:rsidRPr="00FB7644">
        <w:rPr>
          <w:sz w:val="28"/>
          <w:szCs w:val="28"/>
        </w:rPr>
        <w:t xml:space="preserve">Цифровизация МДП для </w:t>
      </w:r>
      <w:r w:rsidR="00533DDC" w:rsidRPr="00024C88">
        <w:rPr>
          <w:sz w:val="28"/>
          <w:szCs w:val="28"/>
        </w:rPr>
        <w:t>улучшения торговли в регионе ШТХЭК</w:t>
      </w:r>
      <w:r w:rsidR="003F7BCA" w:rsidRPr="00024C88">
        <w:rPr>
          <w:sz w:val="28"/>
          <w:szCs w:val="28"/>
        </w:rPr>
        <w:t>:</w:t>
      </w:r>
      <w:r w:rsidR="00533DDC" w:rsidRPr="00024C88">
        <w:rPr>
          <w:sz w:val="28"/>
          <w:szCs w:val="28"/>
        </w:rPr>
        <w:t xml:space="preserve"> </w:t>
      </w:r>
      <w:r w:rsidR="003F7BCA" w:rsidRPr="00024C88">
        <w:rPr>
          <w:sz w:val="28"/>
          <w:szCs w:val="28"/>
        </w:rPr>
        <w:t>аналит</w:t>
      </w:r>
      <w:r w:rsidR="00826FEA">
        <w:rPr>
          <w:sz w:val="28"/>
          <w:szCs w:val="28"/>
        </w:rPr>
        <w:t>.</w:t>
      </w:r>
      <w:r w:rsidR="003F7BCA" w:rsidRPr="00024C88">
        <w:rPr>
          <w:sz w:val="28"/>
          <w:szCs w:val="28"/>
        </w:rPr>
        <w:t xml:space="preserve"> </w:t>
      </w:r>
      <w:r w:rsidR="00533DDC" w:rsidRPr="00024C88">
        <w:rPr>
          <w:sz w:val="28"/>
          <w:szCs w:val="28"/>
        </w:rPr>
        <w:t>справка</w:t>
      </w:r>
      <w:r w:rsidR="003E230C">
        <w:rPr>
          <w:sz w:val="28"/>
          <w:szCs w:val="28"/>
        </w:rPr>
        <w:t xml:space="preserve"> / </w:t>
      </w:r>
      <w:r w:rsidR="003E230C" w:rsidRPr="00024C88">
        <w:rPr>
          <w:sz w:val="28"/>
          <w:szCs w:val="28"/>
        </w:rPr>
        <w:t>Секретариат ЦАРЭС</w:t>
      </w:r>
      <w:r w:rsidR="00826FEA">
        <w:rPr>
          <w:sz w:val="28"/>
          <w:szCs w:val="28"/>
        </w:rPr>
        <w:t xml:space="preserve"> </w:t>
      </w:r>
      <w:r w:rsidR="003E230C">
        <w:rPr>
          <w:sz w:val="28"/>
          <w:szCs w:val="28"/>
        </w:rPr>
        <w:t xml:space="preserve">// </w:t>
      </w:r>
      <w:r w:rsidR="003E230C" w:rsidRPr="00FB7644">
        <w:rPr>
          <w:sz w:val="28"/>
          <w:szCs w:val="28"/>
        </w:rPr>
        <w:t>Виртуальн</w:t>
      </w:r>
      <w:r w:rsidR="00826FEA">
        <w:rPr>
          <w:sz w:val="28"/>
          <w:szCs w:val="28"/>
        </w:rPr>
        <w:t>.</w:t>
      </w:r>
      <w:r w:rsidR="00826FEA" w:rsidRPr="00FB7644">
        <w:rPr>
          <w:sz w:val="28"/>
          <w:szCs w:val="28"/>
        </w:rPr>
        <w:t xml:space="preserve"> регион</w:t>
      </w:r>
      <w:r w:rsidR="00826FEA">
        <w:rPr>
          <w:sz w:val="28"/>
          <w:szCs w:val="28"/>
        </w:rPr>
        <w:t>.</w:t>
      </w:r>
      <w:r w:rsidR="00826FEA" w:rsidRPr="00FB7644">
        <w:rPr>
          <w:sz w:val="28"/>
          <w:szCs w:val="28"/>
        </w:rPr>
        <w:t xml:space="preserve"> совмест</w:t>
      </w:r>
      <w:r w:rsidR="00826FEA">
        <w:rPr>
          <w:sz w:val="28"/>
          <w:szCs w:val="28"/>
        </w:rPr>
        <w:t>.</w:t>
      </w:r>
      <w:r w:rsidR="00826FEA" w:rsidRPr="00FB7644">
        <w:rPr>
          <w:sz w:val="28"/>
          <w:szCs w:val="28"/>
        </w:rPr>
        <w:t xml:space="preserve"> сем</w:t>
      </w:r>
      <w:r w:rsidR="00826FEA">
        <w:rPr>
          <w:sz w:val="28"/>
          <w:szCs w:val="28"/>
        </w:rPr>
        <w:t>.</w:t>
      </w:r>
      <w:r w:rsidR="00826FEA" w:rsidRPr="00FB7644">
        <w:rPr>
          <w:sz w:val="28"/>
          <w:szCs w:val="28"/>
        </w:rPr>
        <w:t xml:space="preserve"> Азиатского </w:t>
      </w:r>
      <w:r w:rsidR="00826FEA">
        <w:rPr>
          <w:sz w:val="28"/>
          <w:szCs w:val="28"/>
        </w:rPr>
        <w:t>Б</w:t>
      </w:r>
      <w:r w:rsidR="00826FEA" w:rsidRPr="00FB7644">
        <w:rPr>
          <w:sz w:val="28"/>
          <w:szCs w:val="28"/>
        </w:rPr>
        <w:t xml:space="preserve">анка развития и </w:t>
      </w:r>
      <w:r w:rsidR="00826FEA" w:rsidRPr="003E230C">
        <w:rPr>
          <w:sz w:val="28"/>
          <w:szCs w:val="28"/>
        </w:rPr>
        <w:t>Международного союза автомобильного транспорта</w:t>
      </w:r>
      <w:r w:rsidR="003F7BCA" w:rsidRPr="003E230C">
        <w:rPr>
          <w:sz w:val="28"/>
          <w:szCs w:val="28"/>
        </w:rPr>
        <w:t>. –</w:t>
      </w:r>
      <w:r w:rsidR="00847B0D" w:rsidRPr="003E230C">
        <w:rPr>
          <w:sz w:val="28"/>
          <w:szCs w:val="28"/>
        </w:rPr>
        <w:t xml:space="preserve"> </w:t>
      </w:r>
      <w:r w:rsidR="00C606CB" w:rsidRPr="003E230C">
        <w:rPr>
          <w:sz w:val="28"/>
          <w:szCs w:val="28"/>
        </w:rPr>
        <w:t>Манила,</w:t>
      </w:r>
      <w:r w:rsidR="0078450C" w:rsidRPr="003E230C">
        <w:rPr>
          <w:sz w:val="28"/>
          <w:szCs w:val="28"/>
        </w:rPr>
        <w:t xml:space="preserve"> </w:t>
      </w:r>
      <w:r w:rsidR="00533DDC" w:rsidRPr="003E230C">
        <w:rPr>
          <w:sz w:val="28"/>
          <w:szCs w:val="28"/>
        </w:rPr>
        <w:t>2021</w:t>
      </w:r>
      <w:r w:rsidR="003F7BCA" w:rsidRPr="003E230C">
        <w:rPr>
          <w:sz w:val="28"/>
          <w:szCs w:val="28"/>
        </w:rPr>
        <w:t xml:space="preserve">. – </w:t>
      </w:r>
      <w:r w:rsidR="003E230C">
        <w:rPr>
          <w:sz w:val="28"/>
          <w:szCs w:val="28"/>
        </w:rPr>
        <w:t>С. 1-</w:t>
      </w:r>
      <w:r w:rsidR="0040009C" w:rsidRPr="003E230C">
        <w:rPr>
          <w:sz w:val="28"/>
          <w:szCs w:val="28"/>
        </w:rPr>
        <w:t>5</w:t>
      </w:r>
      <w:r w:rsidR="003F7BCA" w:rsidRPr="003E230C">
        <w:rPr>
          <w:sz w:val="28"/>
          <w:szCs w:val="28"/>
        </w:rPr>
        <w:t>.</w:t>
      </w:r>
      <w:r w:rsidR="00533DDC" w:rsidRPr="003E230C">
        <w:rPr>
          <w:sz w:val="28"/>
          <w:szCs w:val="28"/>
        </w:rPr>
        <w:t xml:space="preserve"> </w:t>
      </w:r>
    </w:p>
    <w:p w14:paraId="0586ED67" w14:textId="6031645C" w:rsidR="00950143" w:rsidRPr="003A3FED" w:rsidRDefault="00950143" w:rsidP="00AF7C47">
      <w:pPr>
        <w:tabs>
          <w:tab w:val="left" w:pos="993"/>
        </w:tabs>
        <w:ind w:firstLine="709"/>
        <w:jc w:val="both"/>
        <w:rPr>
          <w:sz w:val="28"/>
          <w:szCs w:val="28"/>
        </w:rPr>
      </w:pPr>
      <w:r w:rsidRPr="003A3FED">
        <w:rPr>
          <w:sz w:val="28"/>
          <w:szCs w:val="28"/>
        </w:rPr>
        <w:t xml:space="preserve">113 </w:t>
      </w:r>
      <w:r w:rsidR="003A3FED" w:rsidRPr="003A3FED">
        <w:rPr>
          <w:sz w:val="28"/>
          <w:szCs w:val="28"/>
        </w:rPr>
        <w:t>Оценка потенциала торговли вдоль предполагаемого экономического коридора Шымкент-Ташкент-Худжанд</w:t>
      </w:r>
      <w:r w:rsidR="00265D75">
        <w:rPr>
          <w:sz w:val="28"/>
          <w:szCs w:val="28"/>
        </w:rPr>
        <w:t xml:space="preserve"> / </w:t>
      </w:r>
      <w:r w:rsidR="00265D75" w:rsidRPr="00265D75">
        <w:rPr>
          <w:rFonts w:eastAsia="ArialMT"/>
          <w:sz w:val="28"/>
          <w:szCs w:val="28"/>
          <w:lang w:eastAsia="en-US"/>
        </w:rPr>
        <w:t>Азиатский банк развития</w:t>
      </w:r>
      <w:r w:rsidR="003A3FED" w:rsidRPr="00265D75">
        <w:rPr>
          <w:sz w:val="28"/>
          <w:szCs w:val="28"/>
        </w:rPr>
        <w:t>. –</w:t>
      </w:r>
      <w:r w:rsidR="003A3FED" w:rsidRPr="003A3FED">
        <w:rPr>
          <w:sz w:val="28"/>
          <w:szCs w:val="28"/>
        </w:rPr>
        <w:t xml:space="preserve"> Маниала, 2021</w:t>
      </w:r>
      <w:r w:rsidR="00265D75">
        <w:rPr>
          <w:sz w:val="28"/>
          <w:szCs w:val="28"/>
        </w:rPr>
        <w:t>.</w:t>
      </w:r>
      <w:r w:rsidR="003A3FED" w:rsidRPr="003A3FED">
        <w:rPr>
          <w:sz w:val="28"/>
          <w:szCs w:val="28"/>
        </w:rPr>
        <w:t xml:space="preserve"> – </w:t>
      </w:r>
      <w:r w:rsidR="00265D75">
        <w:rPr>
          <w:sz w:val="28"/>
          <w:szCs w:val="28"/>
        </w:rPr>
        <w:t>50</w:t>
      </w:r>
      <w:r w:rsidR="003A3FED" w:rsidRPr="003A3FED">
        <w:rPr>
          <w:sz w:val="28"/>
          <w:szCs w:val="28"/>
        </w:rPr>
        <w:t xml:space="preserve"> с.</w:t>
      </w:r>
    </w:p>
    <w:p w14:paraId="4F2B5113" w14:textId="117FCBBE" w:rsidR="00533DDC" w:rsidRPr="003F7BCA" w:rsidRDefault="00AC545D" w:rsidP="00AF7C47">
      <w:pPr>
        <w:autoSpaceDE w:val="0"/>
        <w:autoSpaceDN w:val="0"/>
        <w:adjustRightInd w:val="0"/>
        <w:ind w:firstLine="709"/>
        <w:jc w:val="both"/>
        <w:rPr>
          <w:rFonts w:eastAsiaTheme="minorHAnsi"/>
          <w:sz w:val="28"/>
          <w:szCs w:val="28"/>
          <w:lang w:val="en-US"/>
        </w:rPr>
      </w:pPr>
      <w:r w:rsidRPr="00AC545D">
        <w:rPr>
          <w:sz w:val="28"/>
          <w:szCs w:val="28"/>
          <w:lang w:val="en-US"/>
        </w:rPr>
        <w:t>11</w:t>
      </w:r>
      <w:r w:rsidR="003A3FED" w:rsidRPr="003A3FED">
        <w:rPr>
          <w:sz w:val="28"/>
          <w:szCs w:val="28"/>
          <w:lang w:val="en-US"/>
        </w:rPr>
        <w:t>4</w:t>
      </w:r>
      <w:r w:rsidRPr="00AC545D">
        <w:rPr>
          <w:sz w:val="28"/>
          <w:szCs w:val="28"/>
          <w:lang w:val="en-US"/>
        </w:rPr>
        <w:t xml:space="preserve"> </w:t>
      </w:r>
      <w:r w:rsidR="00533DDC" w:rsidRPr="0028714F">
        <w:rPr>
          <w:rFonts w:eastAsiaTheme="minorHAnsi"/>
          <w:sz w:val="28"/>
          <w:szCs w:val="28"/>
          <w:lang w:val="en-US" w:eastAsia="en-US"/>
        </w:rPr>
        <w:t>B</w:t>
      </w:r>
      <w:r w:rsidR="00533DDC" w:rsidRPr="00FB7644">
        <w:rPr>
          <w:rFonts w:eastAsiaTheme="minorHAnsi"/>
          <w:sz w:val="28"/>
          <w:szCs w:val="28"/>
          <w:lang w:val="en-US" w:eastAsia="en-US"/>
        </w:rPr>
        <w:t>erdibekova</w:t>
      </w:r>
      <w:r w:rsidR="003F7BCA" w:rsidRPr="003F7BCA">
        <w:rPr>
          <w:rFonts w:eastAsiaTheme="minorHAnsi"/>
          <w:sz w:val="28"/>
          <w:szCs w:val="28"/>
          <w:lang w:val="en-US" w:eastAsia="en-US"/>
        </w:rPr>
        <w:t xml:space="preserve"> </w:t>
      </w:r>
      <w:r w:rsidR="003F7BCA" w:rsidRPr="0028714F">
        <w:rPr>
          <w:rFonts w:eastAsiaTheme="minorHAnsi"/>
          <w:sz w:val="28"/>
          <w:szCs w:val="28"/>
          <w:lang w:val="en-US" w:eastAsia="en-US"/>
        </w:rPr>
        <w:t>A</w:t>
      </w:r>
      <w:r w:rsidR="003F7BCA" w:rsidRPr="003F7BCA">
        <w:rPr>
          <w:rFonts w:eastAsiaTheme="minorHAnsi"/>
          <w:sz w:val="28"/>
          <w:szCs w:val="28"/>
          <w:lang w:val="en-US" w:eastAsia="en-US"/>
        </w:rPr>
        <w:t>.</w:t>
      </w:r>
      <w:r w:rsidR="00533DDC" w:rsidRPr="0028714F">
        <w:rPr>
          <w:rFonts w:eastAsiaTheme="minorHAnsi"/>
          <w:sz w:val="28"/>
          <w:szCs w:val="28"/>
          <w:lang w:val="en-US" w:eastAsia="en-US"/>
        </w:rPr>
        <w:t xml:space="preserve">, </w:t>
      </w:r>
      <w:r w:rsidR="00533DDC" w:rsidRPr="00FB7644">
        <w:rPr>
          <w:sz w:val="28"/>
          <w:szCs w:val="28"/>
          <w:lang w:val="en-US"/>
        </w:rPr>
        <w:t>Sadykova</w:t>
      </w:r>
      <w:r w:rsidR="00533DDC" w:rsidRPr="0028714F">
        <w:rPr>
          <w:rFonts w:eastAsiaTheme="minorHAnsi"/>
          <w:sz w:val="28"/>
          <w:szCs w:val="28"/>
          <w:lang w:val="en-US" w:eastAsia="en-US"/>
        </w:rPr>
        <w:t xml:space="preserve"> </w:t>
      </w:r>
      <w:r w:rsidR="003F7BCA" w:rsidRPr="00FB7644">
        <w:rPr>
          <w:sz w:val="28"/>
          <w:szCs w:val="28"/>
          <w:lang w:val="en-US"/>
        </w:rPr>
        <w:t>G</w:t>
      </w:r>
      <w:r w:rsidR="003F7BCA" w:rsidRPr="003F7BCA">
        <w:rPr>
          <w:sz w:val="28"/>
          <w:szCs w:val="28"/>
          <w:lang w:val="en-US"/>
        </w:rPr>
        <w:t>.,</w:t>
      </w:r>
      <w:r w:rsidR="003F7BCA" w:rsidRPr="0028714F">
        <w:rPr>
          <w:rFonts w:eastAsiaTheme="minorHAnsi"/>
          <w:sz w:val="28"/>
          <w:szCs w:val="28"/>
          <w:lang w:val="en-US" w:eastAsia="en-US"/>
        </w:rPr>
        <w:t xml:space="preserve"> </w:t>
      </w:r>
      <w:r w:rsidR="00533DDC" w:rsidRPr="0028714F">
        <w:rPr>
          <w:rFonts w:eastAsiaTheme="minorHAnsi"/>
          <w:sz w:val="28"/>
          <w:szCs w:val="28"/>
          <w:lang w:val="en-US" w:eastAsia="en-US"/>
        </w:rPr>
        <w:t>A</w:t>
      </w:r>
      <w:r w:rsidR="00533DDC" w:rsidRPr="00FB7644">
        <w:rPr>
          <w:rFonts w:eastAsiaTheme="minorHAnsi"/>
          <w:sz w:val="28"/>
          <w:szCs w:val="28"/>
          <w:lang w:val="en-US" w:eastAsia="en-US"/>
        </w:rPr>
        <w:t>lpeissova</w:t>
      </w:r>
      <w:r w:rsidR="003F7BCA" w:rsidRPr="003F7BCA">
        <w:rPr>
          <w:rFonts w:eastAsiaTheme="minorHAnsi"/>
          <w:sz w:val="28"/>
          <w:szCs w:val="28"/>
          <w:lang w:val="en-US" w:eastAsia="en-US"/>
        </w:rPr>
        <w:t xml:space="preserve"> </w:t>
      </w:r>
      <w:r w:rsidR="003F7BCA" w:rsidRPr="0028714F">
        <w:rPr>
          <w:rFonts w:eastAsiaTheme="minorHAnsi"/>
          <w:sz w:val="28"/>
          <w:szCs w:val="28"/>
          <w:lang w:val="en-US" w:eastAsia="en-US"/>
        </w:rPr>
        <w:t>Sh</w:t>
      </w:r>
      <w:r w:rsidR="003F7BCA" w:rsidRPr="003F7BCA">
        <w:rPr>
          <w:rFonts w:eastAsiaTheme="minorHAnsi"/>
          <w:sz w:val="28"/>
          <w:szCs w:val="28"/>
          <w:lang w:val="en-US" w:eastAsia="en-US"/>
        </w:rPr>
        <w:t xml:space="preserve">. </w:t>
      </w:r>
      <w:r w:rsidR="003F7BCA">
        <w:rPr>
          <w:rFonts w:eastAsiaTheme="minorHAnsi"/>
          <w:sz w:val="28"/>
          <w:szCs w:val="28"/>
          <w:lang w:val="en-US" w:eastAsia="en-US"/>
        </w:rPr>
        <w:t>et al.</w:t>
      </w:r>
      <w:r w:rsidR="00533DDC" w:rsidRPr="00FB7644">
        <w:rPr>
          <w:rFonts w:eastAsiaTheme="minorHAnsi"/>
          <w:sz w:val="28"/>
          <w:szCs w:val="28"/>
          <w:lang w:val="en-US" w:eastAsia="en-US"/>
        </w:rPr>
        <w:t xml:space="preserve"> </w:t>
      </w:r>
      <w:r w:rsidR="00533DDC" w:rsidRPr="0028714F">
        <w:rPr>
          <w:rFonts w:eastAsiaTheme="minorHAnsi"/>
          <w:sz w:val="28"/>
          <w:szCs w:val="28"/>
          <w:lang w:val="en-US" w:eastAsia="en-US"/>
        </w:rPr>
        <w:t>Prospects for the Formation of a Smart Destination as a Determining Factor in the</w:t>
      </w:r>
      <w:r w:rsidR="00533DDC" w:rsidRPr="00FB7644">
        <w:rPr>
          <w:rFonts w:eastAsiaTheme="minorHAnsi"/>
          <w:sz w:val="28"/>
          <w:szCs w:val="28"/>
          <w:lang w:val="en-US" w:eastAsia="en-US"/>
        </w:rPr>
        <w:t xml:space="preserve"> </w:t>
      </w:r>
      <w:r w:rsidR="00533DDC" w:rsidRPr="0028714F">
        <w:rPr>
          <w:rFonts w:eastAsiaTheme="minorHAnsi"/>
          <w:sz w:val="28"/>
          <w:szCs w:val="28"/>
          <w:lang w:val="en-US" w:eastAsia="en-US"/>
        </w:rPr>
        <w:t>Modernization of Urban Infrastructure and a Means of Sustainable Urban Tourism</w:t>
      </w:r>
      <w:r w:rsidR="00533DDC" w:rsidRPr="00FB7644">
        <w:rPr>
          <w:rFonts w:eastAsiaTheme="minorHAnsi"/>
          <w:sz w:val="28"/>
          <w:szCs w:val="28"/>
          <w:lang w:val="en-US" w:eastAsia="en-US"/>
        </w:rPr>
        <w:t xml:space="preserve"> </w:t>
      </w:r>
      <w:r w:rsidR="00533DDC" w:rsidRPr="0028714F">
        <w:rPr>
          <w:rFonts w:eastAsiaTheme="minorHAnsi"/>
          <w:sz w:val="28"/>
          <w:szCs w:val="28"/>
          <w:lang w:val="en-US"/>
        </w:rPr>
        <w:t>Development in KazakhstanDevelopment in Kazakhstan</w:t>
      </w:r>
      <w:r w:rsidR="003F7BCA">
        <w:rPr>
          <w:rFonts w:eastAsiaTheme="minorHAnsi"/>
          <w:sz w:val="28"/>
          <w:szCs w:val="28"/>
          <w:lang w:val="en-US"/>
        </w:rPr>
        <w:t xml:space="preserve"> //</w:t>
      </w:r>
      <w:r w:rsidR="00533DDC" w:rsidRPr="00FB7644">
        <w:rPr>
          <w:rFonts w:eastAsiaTheme="minorHAnsi"/>
          <w:sz w:val="28"/>
          <w:szCs w:val="28"/>
          <w:lang w:val="en-US"/>
        </w:rPr>
        <w:t xml:space="preserve"> </w:t>
      </w:r>
      <w:r w:rsidR="00533DDC" w:rsidRPr="00FB7644">
        <w:rPr>
          <w:rFonts w:eastAsiaTheme="minorHAnsi"/>
          <w:sz w:val="28"/>
          <w:szCs w:val="28"/>
          <w:lang w:val="en-US" w:eastAsia="en-US"/>
        </w:rPr>
        <w:t>J</w:t>
      </w:r>
      <w:r w:rsidR="00533DDC" w:rsidRPr="0028714F">
        <w:rPr>
          <w:rFonts w:eastAsiaTheme="minorHAnsi"/>
          <w:sz w:val="28"/>
          <w:szCs w:val="28"/>
          <w:lang w:val="en-US" w:eastAsia="en-US"/>
        </w:rPr>
        <w:t>ournal of Environmental Management</w:t>
      </w:r>
      <w:r w:rsidR="00533DDC" w:rsidRPr="00FB7644">
        <w:rPr>
          <w:rFonts w:eastAsiaTheme="minorHAnsi"/>
          <w:sz w:val="28"/>
          <w:szCs w:val="28"/>
          <w:lang w:val="en-US" w:eastAsia="en-US"/>
        </w:rPr>
        <w:t xml:space="preserve"> </w:t>
      </w:r>
      <w:r w:rsidR="00533DDC" w:rsidRPr="0028714F">
        <w:rPr>
          <w:rFonts w:eastAsiaTheme="minorHAnsi"/>
          <w:sz w:val="28"/>
          <w:szCs w:val="28"/>
          <w:lang w:val="en-US" w:eastAsia="en-US"/>
        </w:rPr>
        <w:t>and Tourism Quarterly</w:t>
      </w:r>
      <w:r w:rsidR="00533DDC" w:rsidRPr="00FB7644">
        <w:rPr>
          <w:rFonts w:eastAsiaTheme="minorHAnsi"/>
          <w:sz w:val="28"/>
          <w:szCs w:val="28"/>
          <w:lang w:val="en-US" w:eastAsia="en-US"/>
        </w:rPr>
        <w:t xml:space="preserve">. </w:t>
      </w:r>
      <w:r w:rsidR="003F7BCA">
        <w:rPr>
          <w:rFonts w:eastAsiaTheme="minorHAnsi"/>
          <w:sz w:val="28"/>
          <w:szCs w:val="28"/>
          <w:lang w:val="en-US" w:eastAsia="en-US"/>
        </w:rPr>
        <w:t>– 2022. –</w:t>
      </w:r>
      <w:r w:rsidR="00533DDC" w:rsidRPr="00FB7644">
        <w:rPr>
          <w:rFonts w:eastAsiaTheme="minorHAnsi"/>
          <w:sz w:val="28"/>
          <w:szCs w:val="28"/>
          <w:lang w:val="en-US" w:eastAsia="en-US"/>
        </w:rPr>
        <w:t xml:space="preserve"> </w:t>
      </w:r>
      <w:r w:rsidR="00533DDC" w:rsidRPr="0028714F">
        <w:rPr>
          <w:rFonts w:eastAsiaTheme="minorHAnsi"/>
          <w:sz w:val="28"/>
          <w:szCs w:val="28"/>
          <w:lang w:val="en-US" w:eastAsia="en-US"/>
        </w:rPr>
        <w:t>Vol</w:t>
      </w:r>
      <w:r w:rsidR="003F7BCA">
        <w:rPr>
          <w:rFonts w:eastAsiaTheme="minorHAnsi"/>
          <w:sz w:val="28"/>
          <w:szCs w:val="28"/>
          <w:lang w:val="en-US" w:eastAsia="en-US"/>
        </w:rPr>
        <w:t>.</w:t>
      </w:r>
      <w:r w:rsidR="00533DDC" w:rsidRPr="0028714F">
        <w:rPr>
          <w:rFonts w:eastAsiaTheme="minorHAnsi"/>
          <w:sz w:val="28"/>
          <w:szCs w:val="28"/>
          <w:lang w:val="en-US" w:eastAsia="en-US"/>
        </w:rPr>
        <w:t xml:space="preserve"> </w:t>
      </w:r>
      <w:r w:rsidR="003F7BCA">
        <w:rPr>
          <w:rFonts w:eastAsiaTheme="minorHAnsi"/>
          <w:sz w:val="28"/>
          <w:szCs w:val="28"/>
          <w:lang w:val="en-US" w:eastAsia="en-US"/>
        </w:rPr>
        <w:t>8,</w:t>
      </w:r>
      <w:r w:rsidR="00533DDC" w:rsidRPr="00FB7644">
        <w:rPr>
          <w:rFonts w:eastAsiaTheme="minorHAnsi"/>
          <w:sz w:val="28"/>
          <w:szCs w:val="28"/>
          <w:lang w:val="en-US" w:eastAsia="en-US"/>
        </w:rPr>
        <w:t xml:space="preserve"> </w:t>
      </w:r>
      <w:r w:rsidR="00533DDC" w:rsidRPr="0028714F">
        <w:rPr>
          <w:rFonts w:eastAsiaTheme="minorHAnsi"/>
          <w:sz w:val="28"/>
          <w:szCs w:val="28"/>
          <w:lang w:val="en-US" w:eastAsia="en-US"/>
        </w:rPr>
        <w:t xml:space="preserve">Issue </w:t>
      </w:r>
      <w:r w:rsidR="003F7BCA">
        <w:rPr>
          <w:rFonts w:eastAsiaTheme="minorHAnsi"/>
          <w:sz w:val="28"/>
          <w:szCs w:val="28"/>
          <w:lang w:val="en-US" w:eastAsia="en-US"/>
        </w:rPr>
        <w:t>6</w:t>
      </w:r>
      <w:r w:rsidR="00533DDC" w:rsidRPr="0028714F">
        <w:rPr>
          <w:rFonts w:eastAsiaTheme="minorHAnsi"/>
          <w:sz w:val="28"/>
          <w:szCs w:val="28"/>
          <w:lang w:val="en-US" w:eastAsia="en-US"/>
        </w:rPr>
        <w:t>4</w:t>
      </w:r>
      <w:r w:rsidR="00533DDC" w:rsidRPr="00FB7644">
        <w:rPr>
          <w:rFonts w:eastAsiaTheme="minorHAnsi"/>
          <w:sz w:val="28"/>
          <w:szCs w:val="28"/>
          <w:lang w:val="en-US" w:eastAsia="en-US"/>
        </w:rPr>
        <w:t xml:space="preserve">. </w:t>
      </w:r>
      <w:r w:rsidR="003F7BCA">
        <w:rPr>
          <w:rFonts w:eastAsiaTheme="minorHAnsi"/>
          <w:sz w:val="28"/>
          <w:szCs w:val="28"/>
          <w:lang w:val="en-US" w:eastAsia="en-US"/>
        </w:rPr>
        <w:t>– P.</w:t>
      </w:r>
      <w:r w:rsidR="00533DDC" w:rsidRPr="003F7BCA">
        <w:rPr>
          <w:rFonts w:eastAsiaTheme="minorHAnsi"/>
          <w:sz w:val="28"/>
          <w:szCs w:val="28"/>
          <w:lang w:val="en-US" w:eastAsia="en-US"/>
        </w:rPr>
        <w:t xml:space="preserve"> 2222-2229. </w:t>
      </w:r>
    </w:p>
    <w:p w14:paraId="439CC28A" w14:textId="28B508EF" w:rsidR="00CF291F" w:rsidRPr="008A3F1A" w:rsidRDefault="00533DDC" w:rsidP="00CF291F">
      <w:pPr>
        <w:tabs>
          <w:tab w:val="left" w:pos="993"/>
        </w:tabs>
        <w:ind w:firstLine="709"/>
        <w:jc w:val="both"/>
        <w:rPr>
          <w:bCs/>
          <w:color w:val="000000" w:themeColor="text1"/>
          <w:sz w:val="28"/>
          <w:szCs w:val="28"/>
        </w:rPr>
      </w:pPr>
      <w:bookmarkStart w:id="83" w:name="_Hlk127998331"/>
      <w:r w:rsidRPr="00AC545D">
        <w:rPr>
          <w:sz w:val="28"/>
          <w:szCs w:val="28"/>
        </w:rPr>
        <w:t>11</w:t>
      </w:r>
      <w:r w:rsidR="003A3FED">
        <w:rPr>
          <w:sz w:val="28"/>
          <w:szCs w:val="28"/>
        </w:rPr>
        <w:t>5</w:t>
      </w:r>
      <w:r w:rsidRPr="00FB7644">
        <w:rPr>
          <w:sz w:val="28"/>
          <w:szCs w:val="28"/>
        </w:rPr>
        <w:t xml:space="preserve"> </w:t>
      </w:r>
      <w:r w:rsidR="00CF291F" w:rsidRPr="007065F9">
        <w:rPr>
          <w:color w:val="000000" w:themeColor="text1"/>
          <w:sz w:val="28"/>
          <w:szCs w:val="28"/>
        </w:rPr>
        <w:t>Перес К.Г.</w:t>
      </w:r>
      <w:r w:rsidR="00CF291F" w:rsidRPr="00FB7644">
        <w:rPr>
          <w:color w:val="000000" w:themeColor="text1"/>
          <w:sz w:val="28"/>
          <w:szCs w:val="28"/>
        </w:rPr>
        <w:t xml:space="preserve"> </w:t>
      </w:r>
      <w:r w:rsidR="00CF291F" w:rsidRPr="000E506A">
        <w:rPr>
          <w:color w:val="000000" w:themeColor="text1"/>
          <w:sz w:val="28"/>
          <w:szCs w:val="28"/>
        </w:rPr>
        <w:t>Возможности и проблемы развития регионального туризма в ЦАРЭС: значение для создания ЭКШТХ</w:t>
      </w:r>
      <w:r w:rsidR="00CF291F">
        <w:rPr>
          <w:color w:val="000000" w:themeColor="text1"/>
          <w:sz w:val="28"/>
          <w:szCs w:val="28"/>
        </w:rPr>
        <w:t xml:space="preserve"> </w:t>
      </w:r>
      <w:r w:rsidR="00CF291F" w:rsidRPr="00AF7C47">
        <w:rPr>
          <w:bCs/>
          <w:sz w:val="28"/>
          <w:szCs w:val="28"/>
        </w:rPr>
        <w:t xml:space="preserve">// </w:t>
      </w:r>
      <w:r w:rsidR="00CF291F">
        <w:rPr>
          <w:bCs/>
          <w:color w:val="000000" w:themeColor="text1"/>
          <w:sz w:val="28"/>
          <w:szCs w:val="28"/>
        </w:rPr>
        <w:t>Оценка потенциала развития экономического коридора между Казахстаном, Узбекистаном и Таджикистаном</w:t>
      </w:r>
      <w:r w:rsidR="00BD6CA4">
        <w:rPr>
          <w:bCs/>
          <w:color w:val="000000" w:themeColor="text1"/>
          <w:sz w:val="28"/>
          <w:szCs w:val="28"/>
        </w:rPr>
        <w:t>:</w:t>
      </w:r>
      <w:r w:rsidR="00BD6CA4" w:rsidRPr="00BD6CA4">
        <w:rPr>
          <w:bCs/>
          <w:color w:val="000000" w:themeColor="text1"/>
          <w:sz w:val="28"/>
          <w:szCs w:val="28"/>
        </w:rPr>
        <w:t xml:space="preserve"> </w:t>
      </w:r>
      <w:r w:rsidR="00BD6CA4">
        <w:rPr>
          <w:bCs/>
          <w:color w:val="000000" w:themeColor="text1"/>
          <w:sz w:val="28"/>
          <w:szCs w:val="28"/>
        </w:rPr>
        <w:t>регион</w:t>
      </w:r>
      <w:r w:rsidR="00265D75">
        <w:rPr>
          <w:bCs/>
          <w:color w:val="000000" w:themeColor="text1"/>
          <w:sz w:val="28"/>
          <w:szCs w:val="28"/>
        </w:rPr>
        <w:t>.</w:t>
      </w:r>
      <w:r w:rsidR="00BD6CA4">
        <w:rPr>
          <w:bCs/>
          <w:color w:val="000000" w:themeColor="text1"/>
          <w:sz w:val="28"/>
          <w:szCs w:val="28"/>
        </w:rPr>
        <w:t xml:space="preserve"> семин</w:t>
      </w:r>
      <w:r w:rsidR="00CF291F">
        <w:rPr>
          <w:bCs/>
          <w:color w:val="000000" w:themeColor="text1"/>
          <w:sz w:val="28"/>
          <w:szCs w:val="28"/>
        </w:rPr>
        <w:t xml:space="preserve">. – Ташкент, </w:t>
      </w:r>
      <w:r w:rsidR="00265D75">
        <w:rPr>
          <w:bCs/>
          <w:color w:val="000000" w:themeColor="text1"/>
          <w:sz w:val="28"/>
          <w:szCs w:val="28"/>
        </w:rPr>
        <w:t xml:space="preserve">2019. – </w:t>
      </w:r>
      <w:r w:rsidR="00CF291F">
        <w:rPr>
          <w:bCs/>
          <w:color w:val="000000" w:themeColor="text1"/>
          <w:sz w:val="28"/>
          <w:szCs w:val="28"/>
        </w:rPr>
        <w:t>6 декабря.</w:t>
      </w:r>
    </w:p>
    <w:bookmarkEnd w:id="83"/>
    <w:p w14:paraId="07B2257D" w14:textId="6013C5FC" w:rsidR="00533DDC" w:rsidRPr="00024C88" w:rsidRDefault="007A39AE" w:rsidP="00AF7C47">
      <w:pPr>
        <w:tabs>
          <w:tab w:val="left" w:pos="993"/>
        </w:tabs>
        <w:ind w:firstLine="709"/>
        <w:jc w:val="both"/>
        <w:rPr>
          <w:sz w:val="28"/>
          <w:szCs w:val="28"/>
        </w:rPr>
      </w:pPr>
      <w:r>
        <w:rPr>
          <w:sz w:val="28"/>
          <w:szCs w:val="28"/>
        </w:rPr>
        <w:t>11</w:t>
      </w:r>
      <w:r w:rsidR="003A3FED">
        <w:rPr>
          <w:sz w:val="28"/>
          <w:szCs w:val="28"/>
        </w:rPr>
        <w:t>6</w:t>
      </w:r>
      <w:r>
        <w:rPr>
          <w:sz w:val="28"/>
          <w:szCs w:val="28"/>
        </w:rPr>
        <w:t xml:space="preserve"> </w:t>
      </w:r>
      <w:r w:rsidR="00533DDC" w:rsidRPr="00FB7644">
        <w:rPr>
          <w:sz w:val="28"/>
          <w:szCs w:val="28"/>
        </w:rPr>
        <w:t>Мартынов Б.</w:t>
      </w:r>
      <w:r w:rsidR="00AF7C47">
        <w:rPr>
          <w:sz w:val="28"/>
          <w:szCs w:val="28"/>
        </w:rPr>
        <w:t xml:space="preserve">, </w:t>
      </w:r>
      <w:r w:rsidR="00AF7C47" w:rsidRPr="00FB7644">
        <w:rPr>
          <w:sz w:val="28"/>
          <w:szCs w:val="28"/>
        </w:rPr>
        <w:t xml:space="preserve">Прокопенко Е.С. </w:t>
      </w:r>
      <w:r w:rsidR="00533DDC" w:rsidRPr="00FB7644">
        <w:rPr>
          <w:sz w:val="28"/>
          <w:szCs w:val="28"/>
        </w:rPr>
        <w:t xml:space="preserve">Мягкая модель управления </w:t>
      </w:r>
      <w:r w:rsidR="00533DDC" w:rsidRPr="00024C88">
        <w:rPr>
          <w:sz w:val="28"/>
          <w:szCs w:val="28"/>
        </w:rPr>
        <w:t xml:space="preserve">международным транспортным коридором: маркетинговый аспект // </w:t>
      </w:r>
      <w:hyperlink r:id="rId39" w:history="1">
        <w:r w:rsidR="00533DDC" w:rsidRPr="00024C88">
          <w:rPr>
            <w:rStyle w:val="a5"/>
            <w:rFonts w:eastAsia="Calibri"/>
            <w:color w:val="auto"/>
            <w:sz w:val="28"/>
            <w:szCs w:val="28"/>
            <w:u w:val="none"/>
          </w:rPr>
          <w:t>Вестник экономики, права и социологии</w:t>
        </w:r>
      </w:hyperlink>
      <w:r w:rsidR="00533DDC" w:rsidRPr="00024C88">
        <w:rPr>
          <w:sz w:val="28"/>
          <w:szCs w:val="28"/>
        </w:rPr>
        <w:t xml:space="preserve">. </w:t>
      </w:r>
      <w:r w:rsidR="00AF7C47" w:rsidRPr="00024C88">
        <w:rPr>
          <w:sz w:val="28"/>
          <w:szCs w:val="28"/>
        </w:rPr>
        <w:t xml:space="preserve">– 2019. – </w:t>
      </w:r>
      <w:r w:rsidR="00533DDC" w:rsidRPr="00024C88">
        <w:rPr>
          <w:sz w:val="28"/>
          <w:szCs w:val="28"/>
        </w:rPr>
        <w:t>№3. – С. 45-49</w:t>
      </w:r>
      <w:r w:rsidR="00AF7C47" w:rsidRPr="00024C88">
        <w:rPr>
          <w:sz w:val="28"/>
          <w:szCs w:val="28"/>
        </w:rPr>
        <w:t>.</w:t>
      </w:r>
    </w:p>
    <w:p w14:paraId="1824953B" w14:textId="55BCB408" w:rsidR="00DD571C" w:rsidRPr="00024C88" w:rsidRDefault="007A39AE" w:rsidP="006B721C">
      <w:pPr>
        <w:ind w:firstLine="709"/>
        <w:jc w:val="both"/>
        <w:rPr>
          <w:rStyle w:val="a5"/>
          <w:color w:val="auto"/>
          <w:sz w:val="28"/>
          <w:szCs w:val="28"/>
          <w:u w:val="none"/>
          <w:shd w:val="clear" w:color="auto" w:fill="FFFFFF"/>
        </w:rPr>
      </w:pPr>
      <w:r w:rsidRPr="00024C88">
        <w:rPr>
          <w:sz w:val="28"/>
          <w:szCs w:val="28"/>
        </w:rPr>
        <w:t>11</w:t>
      </w:r>
      <w:r w:rsidR="003A3FED" w:rsidRPr="00024C88">
        <w:rPr>
          <w:sz w:val="28"/>
          <w:szCs w:val="28"/>
        </w:rPr>
        <w:t>7</w:t>
      </w:r>
      <w:r w:rsidRPr="00024C88">
        <w:rPr>
          <w:sz w:val="28"/>
          <w:szCs w:val="28"/>
        </w:rPr>
        <w:t xml:space="preserve"> </w:t>
      </w:r>
      <w:r w:rsidR="00AF7C47" w:rsidRPr="00024C88">
        <w:rPr>
          <w:sz w:val="28"/>
          <w:szCs w:val="28"/>
        </w:rPr>
        <w:t>Тысячная по счету школа открылась в Туркестанской области</w:t>
      </w:r>
      <w:r w:rsidR="00AF7C47" w:rsidRPr="00024C88">
        <w:rPr>
          <w:rFonts w:eastAsiaTheme="majorEastAsia"/>
          <w:sz w:val="28"/>
          <w:szCs w:val="28"/>
        </w:rPr>
        <w:t xml:space="preserve"> // </w:t>
      </w:r>
      <w:r w:rsidR="00533DDC" w:rsidRPr="00024C88">
        <w:rPr>
          <w:rFonts w:eastAsiaTheme="majorEastAsia"/>
          <w:sz w:val="28"/>
          <w:szCs w:val="28"/>
        </w:rPr>
        <w:t>https://el.kz</w:t>
      </w:r>
      <w:r w:rsidR="00533DDC" w:rsidRPr="00024C88">
        <w:rPr>
          <w:sz w:val="28"/>
          <w:szCs w:val="28"/>
        </w:rPr>
        <w:t xml:space="preserve"> › </w:t>
      </w:r>
      <w:r w:rsidR="00AC57E6" w:rsidRPr="00024C88">
        <w:rPr>
          <w:sz w:val="28"/>
          <w:szCs w:val="28"/>
        </w:rPr>
        <w:t>1</w:t>
      </w:r>
      <w:r w:rsidR="00DD571C" w:rsidRPr="00024C88">
        <w:rPr>
          <w:sz w:val="28"/>
          <w:szCs w:val="28"/>
        </w:rPr>
        <w:t>8</w:t>
      </w:r>
      <w:r w:rsidR="00AC57E6" w:rsidRPr="00024C88">
        <w:rPr>
          <w:sz w:val="28"/>
          <w:szCs w:val="28"/>
        </w:rPr>
        <w:t>.03.2023</w:t>
      </w:r>
      <w:r w:rsidR="007065F9" w:rsidRPr="00024C88">
        <w:rPr>
          <w:sz w:val="28"/>
          <w:szCs w:val="28"/>
        </w:rPr>
        <w:t xml:space="preserve">. </w:t>
      </w:r>
      <w:r w:rsidR="00DD571C" w:rsidRPr="00024C88">
        <w:rPr>
          <w:sz w:val="28"/>
          <w:szCs w:val="28"/>
          <w:shd w:val="clear" w:color="auto" w:fill="FFFFFF"/>
        </w:rPr>
        <w:fldChar w:fldCharType="begin"/>
      </w:r>
      <w:r w:rsidR="002E2A53">
        <w:rPr>
          <w:sz w:val="28"/>
          <w:szCs w:val="28"/>
          <w:shd w:val="clear" w:color="auto" w:fill="FFFFFF"/>
        </w:rPr>
        <w:instrText>HYPERLINK "C:\\Users\\Tukeyeva\\Downloads\\118 О социально-экономическом развитии Туркестанской области \\ economy.kz. https:\\economy.kz › Novosti_instituta"</w:instrText>
      </w:r>
      <w:r w:rsidR="00DD571C" w:rsidRPr="00024C88">
        <w:rPr>
          <w:sz w:val="28"/>
          <w:szCs w:val="28"/>
          <w:shd w:val="clear" w:color="auto" w:fill="FFFFFF"/>
        </w:rPr>
        <w:fldChar w:fldCharType="separate"/>
      </w:r>
    </w:p>
    <w:p w14:paraId="5A9C6040" w14:textId="7CA72675" w:rsidR="00533DDC" w:rsidRPr="00024C88" w:rsidRDefault="00DD571C" w:rsidP="006B721C">
      <w:pPr>
        <w:ind w:firstLine="709"/>
        <w:jc w:val="both"/>
        <w:rPr>
          <w:sz w:val="28"/>
          <w:szCs w:val="28"/>
        </w:rPr>
      </w:pPr>
      <w:r w:rsidRPr="00024C88">
        <w:rPr>
          <w:rStyle w:val="a5"/>
          <w:color w:val="auto"/>
          <w:sz w:val="28"/>
          <w:szCs w:val="28"/>
          <w:u w:val="none"/>
          <w:shd w:val="clear" w:color="auto" w:fill="FFFFFF"/>
        </w:rPr>
        <w:t xml:space="preserve">118 </w:t>
      </w:r>
      <w:r w:rsidRPr="00024C88">
        <w:rPr>
          <w:rStyle w:val="a5"/>
          <w:color w:val="auto"/>
          <w:sz w:val="28"/>
          <w:szCs w:val="28"/>
          <w:u w:val="none"/>
        </w:rPr>
        <w:t>О социально-экономическом развитии Туркестанской области</w:t>
      </w:r>
      <w:r w:rsidRPr="00024C88">
        <w:rPr>
          <w:rStyle w:val="a5"/>
          <w:color w:val="auto"/>
          <w:sz w:val="28"/>
          <w:szCs w:val="28"/>
          <w:u w:val="none"/>
          <w:shd w:val="clear" w:color="auto" w:fill="FFFFFF"/>
        </w:rPr>
        <w:t xml:space="preserve"> // </w:t>
      </w:r>
      <w:r w:rsidRPr="00024C88">
        <w:rPr>
          <w:rStyle w:val="a5"/>
          <w:color w:val="auto"/>
          <w:sz w:val="28"/>
          <w:szCs w:val="28"/>
          <w:u w:val="none"/>
          <w:shd w:val="clear" w:color="auto" w:fill="FFFFFF"/>
          <w:lang w:val="en-US"/>
        </w:rPr>
        <w:t>economy</w:t>
      </w:r>
      <w:r w:rsidRPr="00024C88">
        <w:rPr>
          <w:rStyle w:val="a5"/>
          <w:color w:val="auto"/>
          <w:sz w:val="28"/>
          <w:szCs w:val="28"/>
          <w:u w:val="none"/>
          <w:shd w:val="clear" w:color="auto" w:fill="FFFFFF"/>
        </w:rPr>
        <w:t>.</w:t>
      </w:r>
      <w:r w:rsidRPr="00024C88">
        <w:rPr>
          <w:rStyle w:val="a5"/>
          <w:color w:val="auto"/>
          <w:sz w:val="28"/>
          <w:szCs w:val="28"/>
          <w:u w:val="none"/>
          <w:shd w:val="clear" w:color="auto" w:fill="FFFFFF"/>
          <w:lang w:val="en-US"/>
        </w:rPr>
        <w:t>kz</w:t>
      </w:r>
      <w:r w:rsidRPr="00024C88">
        <w:rPr>
          <w:rStyle w:val="a5"/>
          <w:color w:val="auto"/>
          <w:sz w:val="28"/>
          <w:szCs w:val="28"/>
          <w:u w:val="none"/>
          <w:shd w:val="clear" w:color="auto" w:fill="FFFFFF"/>
        </w:rPr>
        <w:t xml:space="preserve">. </w:t>
      </w:r>
      <w:r w:rsidRPr="00024C88">
        <w:rPr>
          <w:rStyle w:val="a5"/>
          <w:rFonts w:eastAsiaTheme="majorEastAsia"/>
          <w:color w:val="auto"/>
          <w:sz w:val="28"/>
          <w:szCs w:val="28"/>
          <w:u w:val="none"/>
          <w:shd w:val="clear" w:color="auto" w:fill="FFFFFF"/>
          <w:lang w:val="en-US"/>
        </w:rPr>
        <w:t>https</w:t>
      </w:r>
      <w:r w:rsidRPr="00024C88">
        <w:rPr>
          <w:rStyle w:val="a5"/>
          <w:rFonts w:eastAsiaTheme="majorEastAsia"/>
          <w:color w:val="auto"/>
          <w:sz w:val="28"/>
          <w:szCs w:val="28"/>
          <w:u w:val="none"/>
          <w:shd w:val="clear" w:color="auto" w:fill="FFFFFF"/>
        </w:rPr>
        <w:t>://</w:t>
      </w:r>
      <w:r w:rsidRPr="00024C88">
        <w:rPr>
          <w:rStyle w:val="a5"/>
          <w:rFonts w:eastAsiaTheme="majorEastAsia"/>
          <w:color w:val="auto"/>
          <w:sz w:val="28"/>
          <w:szCs w:val="28"/>
          <w:u w:val="none"/>
          <w:shd w:val="clear" w:color="auto" w:fill="FFFFFF"/>
          <w:lang w:val="en-US"/>
        </w:rPr>
        <w:t>economy</w:t>
      </w:r>
      <w:r w:rsidRPr="00024C88">
        <w:rPr>
          <w:rStyle w:val="a5"/>
          <w:rFonts w:eastAsiaTheme="majorEastAsia"/>
          <w:color w:val="auto"/>
          <w:sz w:val="28"/>
          <w:szCs w:val="28"/>
          <w:u w:val="none"/>
          <w:shd w:val="clear" w:color="auto" w:fill="FFFFFF"/>
        </w:rPr>
        <w:t>.</w:t>
      </w:r>
      <w:r w:rsidRPr="00024C88">
        <w:rPr>
          <w:rStyle w:val="a5"/>
          <w:rFonts w:eastAsiaTheme="majorEastAsia"/>
          <w:color w:val="auto"/>
          <w:sz w:val="28"/>
          <w:szCs w:val="28"/>
          <w:u w:val="none"/>
          <w:shd w:val="clear" w:color="auto" w:fill="FFFFFF"/>
          <w:lang w:val="en-US"/>
        </w:rPr>
        <w:t>kz</w:t>
      </w:r>
      <w:r w:rsidRPr="00024C88">
        <w:rPr>
          <w:rStyle w:val="a5"/>
          <w:color w:val="auto"/>
          <w:sz w:val="28"/>
          <w:szCs w:val="28"/>
          <w:u w:val="none"/>
          <w:shd w:val="clear" w:color="auto" w:fill="FFFFFF"/>
          <w:lang w:val="en-US"/>
        </w:rPr>
        <w:t> </w:t>
      </w:r>
      <w:r w:rsidRPr="00024C88">
        <w:rPr>
          <w:rStyle w:val="a5"/>
          <w:color w:val="auto"/>
          <w:sz w:val="28"/>
          <w:szCs w:val="28"/>
          <w:u w:val="none"/>
          <w:shd w:val="clear" w:color="auto" w:fill="FFFFFF"/>
        </w:rPr>
        <w:t xml:space="preserve">› </w:t>
      </w:r>
      <w:r w:rsidRPr="00024C88">
        <w:rPr>
          <w:rStyle w:val="a5"/>
          <w:color w:val="auto"/>
          <w:sz w:val="28"/>
          <w:szCs w:val="28"/>
          <w:u w:val="none"/>
          <w:shd w:val="clear" w:color="auto" w:fill="FFFFFF"/>
          <w:lang w:val="en-US"/>
        </w:rPr>
        <w:t>Novosti</w:t>
      </w:r>
      <w:r w:rsidRPr="00024C88">
        <w:rPr>
          <w:rStyle w:val="a5"/>
          <w:color w:val="auto"/>
          <w:sz w:val="28"/>
          <w:szCs w:val="28"/>
          <w:u w:val="none"/>
          <w:shd w:val="clear" w:color="auto" w:fill="FFFFFF"/>
        </w:rPr>
        <w:t>_</w:t>
      </w:r>
      <w:r w:rsidRPr="00024C88">
        <w:rPr>
          <w:rStyle w:val="a5"/>
          <w:color w:val="auto"/>
          <w:sz w:val="28"/>
          <w:szCs w:val="28"/>
          <w:u w:val="none"/>
          <w:shd w:val="clear" w:color="auto" w:fill="FFFFFF"/>
          <w:lang w:val="en-US"/>
        </w:rPr>
        <w:t>instituta</w:t>
      </w:r>
      <w:r w:rsidRPr="00024C88">
        <w:rPr>
          <w:rStyle w:val="a5"/>
          <w:color w:val="auto"/>
          <w:sz w:val="28"/>
          <w:szCs w:val="28"/>
          <w:u w:val="none"/>
          <w:shd w:val="clear" w:color="auto" w:fill="FFFFFF"/>
        </w:rPr>
        <w:t>.</w:t>
      </w:r>
      <w:r w:rsidRPr="00024C88">
        <w:rPr>
          <w:sz w:val="28"/>
          <w:szCs w:val="28"/>
          <w:shd w:val="clear" w:color="auto" w:fill="FFFFFF"/>
        </w:rPr>
        <w:fldChar w:fldCharType="end"/>
      </w:r>
      <w:r w:rsidR="00AF7C47" w:rsidRPr="00024C88">
        <w:rPr>
          <w:rStyle w:val="a5"/>
          <w:bCs/>
          <w:color w:val="auto"/>
          <w:sz w:val="28"/>
          <w:szCs w:val="28"/>
          <w:u w:val="none"/>
        </w:rPr>
        <w:t xml:space="preserve"> </w:t>
      </w:r>
      <w:r w:rsidR="00AC57E6" w:rsidRPr="00024C88">
        <w:rPr>
          <w:rStyle w:val="a5"/>
          <w:bCs/>
          <w:color w:val="auto"/>
          <w:sz w:val="28"/>
          <w:szCs w:val="28"/>
          <w:u w:val="none"/>
        </w:rPr>
        <w:t>1</w:t>
      </w:r>
      <w:r w:rsidR="007D7A1C" w:rsidRPr="00024C88">
        <w:rPr>
          <w:rStyle w:val="a5"/>
          <w:bCs/>
          <w:color w:val="auto"/>
          <w:sz w:val="28"/>
          <w:szCs w:val="28"/>
          <w:u w:val="none"/>
        </w:rPr>
        <w:t>9</w:t>
      </w:r>
      <w:r w:rsidR="00AC57E6" w:rsidRPr="00024C88">
        <w:rPr>
          <w:rStyle w:val="a5"/>
          <w:bCs/>
          <w:color w:val="auto"/>
          <w:sz w:val="28"/>
          <w:szCs w:val="28"/>
          <w:u w:val="none"/>
        </w:rPr>
        <w:t>.03.2023</w:t>
      </w:r>
      <w:r w:rsidR="007D7A1C" w:rsidRPr="00024C88">
        <w:rPr>
          <w:rStyle w:val="a5"/>
          <w:bCs/>
          <w:color w:val="auto"/>
          <w:sz w:val="28"/>
          <w:szCs w:val="28"/>
          <w:u w:val="none"/>
        </w:rPr>
        <w:t xml:space="preserve"> </w:t>
      </w:r>
    </w:p>
    <w:p w14:paraId="02E34025" w14:textId="67F0FA13" w:rsidR="00533DDC" w:rsidRPr="00024C88" w:rsidRDefault="007A39AE" w:rsidP="006B721C">
      <w:pPr>
        <w:pStyle w:val="afa"/>
        <w:widowControl w:val="0"/>
        <w:tabs>
          <w:tab w:val="left" w:pos="284"/>
          <w:tab w:val="left" w:pos="720"/>
          <w:tab w:val="left" w:pos="851"/>
        </w:tabs>
        <w:autoSpaceDE w:val="0"/>
        <w:autoSpaceDN w:val="0"/>
        <w:spacing w:after="0"/>
        <w:ind w:firstLine="709"/>
        <w:jc w:val="both"/>
        <w:rPr>
          <w:sz w:val="28"/>
          <w:szCs w:val="28"/>
        </w:rPr>
      </w:pPr>
      <w:r w:rsidRPr="00024C88">
        <w:rPr>
          <w:sz w:val="28"/>
          <w:szCs w:val="28"/>
        </w:rPr>
        <w:t>11</w:t>
      </w:r>
      <w:r w:rsidR="003A3FED" w:rsidRPr="00024C88">
        <w:rPr>
          <w:sz w:val="28"/>
          <w:szCs w:val="28"/>
        </w:rPr>
        <w:t>9</w:t>
      </w:r>
      <w:r w:rsidRPr="00024C88">
        <w:rPr>
          <w:sz w:val="28"/>
          <w:szCs w:val="28"/>
        </w:rPr>
        <w:t xml:space="preserve"> </w:t>
      </w:r>
      <w:r w:rsidR="00533DDC" w:rsidRPr="00024C88">
        <w:rPr>
          <w:sz w:val="28"/>
          <w:szCs w:val="28"/>
        </w:rPr>
        <w:t>Мигранян А.А. Маршрут Худжанд-Ташкент-Шымкент: чем будет полезен такой торговый коридор, 3 июня 2019</w:t>
      </w:r>
      <w:r w:rsidR="00AF7C47" w:rsidRPr="00024C88">
        <w:rPr>
          <w:sz w:val="28"/>
          <w:szCs w:val="28"/>
        </w:rPr>
        <w:t xml:space="preserve"> // </w:t>
      </w:r>
      <w:hyperlink r:id="rId40" w:history="1">
        <w:r w:rsidR="007D7A1C" w:rsidRPr="00024C88">
          <w:rPr>
            <w:rStyle w:val="a5"/>
            <w:color w:val="auto"/>
            <w:sz w:val="28"/>
            <w:szCs w:val="28"/>
            <w:u w:val="none"/>
          </w:rPr>
          <w:t>https://materik.ru/analitika /marshrut-hudjand-tashkent-shymkent-chem-budet-polezen-takoy.</w:t>
        </w:r>
        <w:r w:rsidR="007D7A1C" w:rsidRPr="00024C88">
          <w:rPr>
            <w:rStyle w:val="a5"/>
            <w:bCs/>
            <w:color w:val="auto"/>
            <w:sz w:val="28"/>
            <w:szCs w:val="28"/>
            <w:u w:val="none"/>
          </w:rPr>
          <w:t xml:space="preserve"> 14.09.202</w:t>
        </w:r>
      </w:hyperlink>
      <w:r w:rsidR="007D7A1C" w:rsidRPr="00024C88">
        <w:rPr>
          <w:sz w:val="28"/>
          <w:szCs w:val="28"/>
        </w:rPr>
        <w:t>1</w:t>
      </w:r>
      <w:r w:rsidR="007D7A1C" w:rsidRPr="00024C88">
        <w:rPr>
          <w:rStyle w:val="a5"/>
          <w:bCs/>
          <w:color w:val="auto"/>
          <w:sz w:val="28"/>
          <w:szCs w:val="28"/>
          <w:u w:val="none"/>
        </w:rPr>
        <w:t xml:space="preserve">. </w:t>
      </w:r>
    </w:p>
    <w:p w14:paraId="63208D9A" w14:textId="20A60DE5" w:rsidR="00533DDC" w:rsidRPr="00024C88" w:rsidRDefault="007A39AE" w:rsidP="006B721C">
      <w:pPr>
        <w:pStyle w:val="afa"/>
        <w:widowControl w:val="0"/>
        <w:tabs>
          <w:tab w:val="left" w:pos="851"/>
        </w:tabs>
        <w:autoSpaceDE w:val="0"/>
        <w:autoSpaceDN w:val="0"/>
        <w:spacing w:after="0"/>
        <w:ind w:firstLine="709"/>
        <w:jc w:val="both"/>
        <w:rPr>
          <w:sz w:val="28"/>
          <w:szCs w:val="28"/>
        </w:rPr>
      </w:pPr>
      <w:r w:rsidRPr="00024C88">
        <w:rPr>
          <w:bCs/>
          <w:sz w:val="28"/>
          <w:szCs w:val="28"/>
        </w:rPr>
        <w:t>1</w:t>
      </w:r>
      <w:r w:rsidR="003A3FED" w:rsidRPr="00024C88">
        <w:rPr>
          <w:bCs/>
          <w:sz w:val="28"/>
          <w:szCs w:val="28"/>
        </w:rPr>
        <w:t>20</w:t>
      </w:r>
      <w:r w:rsidRPr="00024C88">
        <w:rPr>
          <w:bCs/>
          <w:sz w:val="28"/>
          <w:szCs w:val="28"/>
        </w:rPr>
        <w:t xml:space="preserve"> </w:t>
      </w:r>
      <w:r w:rsidR="00533DDC" w:rsidRPr="00024C88">
        <w:rPr>
          <w:bCs/>
          <w:sz w:val="28"/>
          <w:szCs w:val="28"/>
        </w:rPr>
        <w:t>Между Худжандом, Ташкентом и Шымкентом будет создан экономический коридор 3-06-2019</w:t>
      </w:r>
      <w:r w:rsidR="00AF7C47" w:rsidRPr="00024C88">
        <w:rPr>
          <w:bCs/>
          <w:sz w:val="28"/>
          <w:szCs w:val="28"/>
        </w:rPr>
        <w:t xml:space="preserve"> //</w:t>
      </w:r>
      <w:r w:rsidR="00533DDC" w:rsidRPr="00024C88">
        <w:rPr>
          <w:bCs/>
          <w:sz w:val="28"/>
          <w:szCs w:val="28"/>
        </w:rPr>
        <w:t xml:space="preserve"> </w:t>
      </w:r>
      <w:hyperlink r:id="rId41" w:history="1">
        <w:r w:rsidR="00AF7C47" w:rsidRPr="00024C88">
          <w:rPr>
            <w:rStyle w:val="a5"/>
            <w:bCs/>
            <w:color w:val="auto"/>
            <w:sz w:val="28"/>
            <w:szCs w:val="28"/>
            <w:u w:val="none"/>
          </w:rPr>
          <w:t>http://berlek-nkp.com/tadzhikistan/7622-mezhdu-hudzhandom-tashkentom-i-shymkentom-budet-sozdan.</w:t>
        </w:r>
      </w:hyperlink>
      <w:r w:rsidR="00AF7C47" w:rsidRPr="00024C88">
        <w:rPr>
          <w:rStyle w:val="a5"/>
          <w:bCs/>
          <w:color w:val="auto"/>
          <w:sz w:val="28"/>
          <w:szCs w:val="28"/>
          <w:u w:val="none"/>
        </w:rPr>
        <w:t xml:space="preserve"> </w:t>
      </w:r>
      <w:r w:rsidR="007D7A1C" w:rsidRPr="00024C88">
        <w:rPr>
          <w:rStyle w:val="a5"/>
          <w:bCs/>
          <w:color w:val="auto"/>
          <w:sz w:val="28"/>
          <w:szCs w:val="28"/>
          <w:u w:val="none"/>
        </w:rPr>
        <w:t xml:space="preserve">20.10.2021.  </w:t>
      </w:r>
    </w:p>
    <w:p w14:paraId="72E535B2" w14:textId="70CA31E7" w:rsidR="00533DDC" w:rsidRPr="00024C88" w:rsidRDefault="007A39AE" w:rsidP="00AF7C47">
      <w:pPr>
        <w:pStyle w:val="a3"/>
        <w:tabs>
          <w:tab w:val="left" w:pos="993"/>
        </w:tabs>
        <w:ind w:left="0" w:firstLine="709"/>
        <w:jc w:val="both"/>
        <w:rPr>
          <w:rFonts w:ascii="Times New Roman" w:hAnsi="Times New Roman"/>
          <w:sz w:val="28"/>
          <w:szCs w:val="28"/>
        </w:rPr>
      </w:pPr>
      <w:bookmarkStart w:id="84" w:name="_Hlk127969174"/>
      <w:r w:rsidRPr="00024C88">
        <w:rPr>
          <w:rFonts w:ascii="Times New Roman" w:hAnsi="Times New Roman"/>
          <w:sz w:val="28"/>
          <w:szCs w:val="28"/>
        </w:rPr>
        <w:t>12</w:t>
      </w:r>
      <w:r w:rsidR="003A3FED" w:rsidRPr="00024C88">
        <w:rPr>
          <w:rFonts w:ascii="Times New Roman" w:hAnsi="Times New Roman"/>
          <w:sz w:val="28"/>
          <w:szCs w:val="28"/>
        </w:rPr>
        <w:t>1</w:t>
      </w:r>
      <w:r w:rsidRPr="00024C88">
        <w:rPr>
          <w:rFonts w:ascii="Times New Roman" w:hAnsi="Times New Roman"/>
          <w:sz w:val="28"/>
          <w:szCs w:val="28"/>
        </w:rPr>
        <w:t xml:space="preserve"> </w:t>
      </w:r>
      <w:r w:rsidR="00533DDC" w:rsidRPr="00024C88">
        <w:rPr>
          <w:rFonts w:ascii="Times New Roman" w:hAnsi="Times New Roman"/>
          <w:sz w:val="28"/>
          <w:szCs w:val="28"/>
        </w:rPr>
        <w:t>Транспортные сети во имя мира и развития: расширение главных трансевропейских путей на соседние страны и регионы</w:t>
      </w:r>
      <w:r w:rsidR="00AF7C47" w:rsidRPr="00024C88">
        <w:rPr>
          <w:rFonts w:ascii="Times New Roman" w:hAnsi="Times New Roman"/>
          <w:sz w:val="28"/>
          <w:szCs w:val="28"/>
        </w:rPr>
        <w:t>:</w:t>
      </w:r>
      <w:r w:rsidR="00533DDC" w:rsidRPr="00024C88">
        <w:rPr>
          <w:rFonts w:ascii="Times New Roman" w:hAnsi="Times New Roman"/>
          <w:sz w:val="28"/>
          <w:szCs w:val="28"/>
        </w:rPr>
        <w:t xml:space="preserve"> </w:t>
      </w:r>
      <w:r w:rsidR="00AF7C47" w:rsidRPr="00024C88">
        <w:rPr>
          <w:rFonts w:ascii="Times New Roman" w:hAnsi="Times New Roman"/>
          <w:sz w:val="28"/>
          <w:szCs w:val="28"/>
        </w:rPr>
        <w:t xml:space="preserve">докл. / </w:t>
      </w:r>
      <w:r w:rsidR="00533DDC" w:rsidRPr="00024C88">
        <w:rPr>
          <w:rFonts w:ascii="Times New Roman" w:hAnsi="Times New Roman"/>
          <w:sz w:val="28"/>
          <w:szCs w:val="28"/>
        </w:rPr>
        <w:t>Группы ЕС</w:t>
      </w:r>
      <w:r w:rsidR="00AF7C47" w:rsidRPr="00024C88">
        <w:rPr>
          <w:rFonts w:ascii="Times New Roman" w:hAnsi="Times New Roman"/>
          <w:sz w:val="28"/>
          <w:szCs w:val="28"/>
        </w:rPr>
        <w:t>.</w:t>
      </w:r>
      <w:r w:rsidR="00533DDC" w:rsidRPr="00024C88">
        <w:rPr>
          <w:rFonts w:ascii="Times New Roman" w:hAnsi="Times New Roman"/>
          <w:sz w:val="28"/>
          <w:szCs w:val="28"/>
        </w:rPr>
        <w:t xml:space="preserve"> </w:t>
      </w:r>
      <w:r w:rsidR="00AF7C47" w:rsidRPr="00024C88">
        <w:rPr>
          <w:rFonts w:ascii="Times New Roman" w:hAnsi="Times New Roman"/>
          <w:sz w:val="28"/>
          <w:szCs w:val="28"/>
        </w:rPr>
        <w:t xml:space="preserve">– </w:t>
      </w:r>
      <w:r w:rsidR="00D33108" w:rsidRPr="00024C88">
        <w:rPr>
          <w:rFonts w:ascii="Times New Roman" w:hAnsi="Times New Roman"/>
          <w:sz w:val="28"/>
          <w:szCs w:val="28"/>
        </w:rPr>
        <w:t>М</w:t>
      </w:r>
      <w:r w:rsidR="00024C88" w:rsidRPr="00024C88">
        <w:rPr>
          <w:rFonts w:ascii="Times New Roman" w:hAnsi="Times New Roman"/>
          <w:sz w:val="28"/>
          <w:szCs w:val="28"/>
        </w:rPr>
        <w:t>.</w:t>
      </w:r>
      <w:r w:rsidR="00D33108" w:rsidRPr="00024C88">
        <w:rPr>
          <w:rFonts w:ascii="Times New Roman" w:hAnsi="Times New Roman"/>
          <w:sz w:val="28"/>
          <w:szCs w:val="28"/>
        </w:rPr>
        <w:t xml:space="preserve">, </w:t>
      </w:r>
      <w:r w:rsidR="00533DDC" w:rsidRPr="00024C88">
        <w:rPr>
          <w:rFonts w:ascii="Times New Roman" w:hAnsi="Times New Roman"/>
          <w:sz w:val="28"/>
          <w:szCs w:val="28"/>
        </w:rPr>
        <w:t>2005. – 89 с.</w:t>
      </w:r>
    </w:p>
    <w:bookmarkEnd w:id="84"/>
    <w:p w14:paraId="5E49DBF5" w14:textId="55477183" w:rsidR="00533DDC" w:rsidRPr="00FB7644" w:rsidRDefault="007A39AE" w:rsidP="00AF7C47">
      <w:pPr>
        <w:tabs>
          <w:tab w:val="left" w:pos="993"/>
        </w:tabs>
        <w:ind w:firstLine="709"/>
        <w:jc w:val="both"/>
        <w:rPr>
          <w:color w:val="000000" w:themeColor="text1"/>
          <w:sz w:val="28"/>
          <w:szCs w:val="28"/>
        </w:rPr>
      </w:pPr>
      <w:r>
        <w:rPr>
          <w:sz w:val="28"/>
          <w:szCs w:val="28"/>
        </w:rPr>
        <w:lastRenderedPageBreak/>
        <w:t>12</w:t>
      </w:r>
      <w:r w:rsidR="003A3FED">
        <w:rPr>
          <w:sz w:val="28"/>
          <w:szCs w:val="28"/>
        </w:rPr>
        <w:t>2</w:t>
      </w:r>
      <w:r>
        <w:rPr>
          <w:sz w:val="28"/>
          <w:szCs w:val="28"/>
        </w:rPr>
        <w:t xml:space="preserve"> </w:t>
      </w:r>
      <w:r w:rsidR="00AF7C47" w:rsidRPr="00FB7644">
        <w:rPr>
          <w:sz w:val="28"/>
          <w:szCs w:val="28"/>
        </w:rPr>
        <w:t>Каптур В.</w:t>
      </w:r>
      <w:r w:rsidR="00AF7C47">
        <w:rPr>
          <w:sz w:val="28"/>
          <w:szCs w:val="28"/>
        </w:rPr>
        <w:t>, Каражанова А.</w:t>
      </w:r>
      <w:r w:rsidR="00AF7C47" w:rsidRPr="00FB7644">
        <w:rPr>
          <w:sz w:val="28"/>
          <w:szCs w:val="28"/>
        </w:rPr>
        <w:t xml:space="preserve"> </w:t>
      </w:r>
      <w:r w:rsidR="00AF7C47" w:rsidRPr="00AF7C47">
        <w:rPr>
          <w:sz w:val="28"/>
          <w:szCs w:val="28"/>
        </w:rPr>
        <w:t>Развитие инфраструктурных коридоров</w:t>
      </w:r>
      <w:r w:rsidR="00AF7C47" w:rsidRPr="00FB7644">
        <w:rPr>
          <w:sz w:val="28"/>
          <w:szCs w:val="28"/>
        </w:rPr>
        <w:t xml:space="preserve">. </w:t>
      </w:r>
      <w:r w:rsidR="00AF7C47">
        <w:rPr>
          <w:sz w:val="28"/>
          <w:szCs w:val="28"/>
        </w:rPr>
        <w:t xml:space="preserve">– </w:t>
      </w:r>
      <w:r w:rsidR="00AF7C47" w:rsidRPr="00FB7644">
        <w:rPr>
          <w:sz w:val="28"/>
          <w:szCs w:val="28"/>
        </w:rPr>
        <w:t xml:space="preserve">Бангкок, 2021. </w:t>
      </w:r>
      <w:r w:rsidR="00AF7C47">
        <w:rPr>
          <w:sz w:val="28"/>
          <w:szCs w:val="28"/>
        </w:rPr>
        <w:t xml:space="preserve">– Ч. 1. </w:t>
      </w:r>
      <w:r w:rsidR="00AF7C47" w:rsidRPr="00FB7644">
        <w:rPr>
          <w:sz w:val="28"/>
          <w:szCs w:val="28"/>
        </w:rPr>
        <w:t>– 69 с.</w:t>
      </w:r>
    </w:p>
    <w:p w14:paraId="52882E3A" w14:textId="1EE6652E" w:rsidR="00533DDC" w:rsidRPr="00FB7644" w:rsidRDefault="007A39AE" w:rsidP="00AF7C47">
      <w:pPr>
        <w:tabs>
          <w:tab w:val="left" w:pos="993"/>
        </w:tabs>
        <w:ind w:firstLine="709"/>
        <w:jc w:val="both"/>
        <w:rPr>
          <w:sz w:val="28"/>
          <w:szCs w:val="28"/>
        </w:rPr>
      </w:pPr>
      <w:r>
        <w:rPr>
          <w:sz w:val="28"/>
          <w:szCs w:val="28"/>
        </w:rPr>
        <w:t>12</w:t>
      </w:r>
      <w:r w:rsidR="003A3FED">
        <w:rPr>
          <w:sz w:val="28"/>
          <w:szCs w:val="28"/>
        </w:rPr>
        <w:t>3</w:t>
      </w:r>
      <w:r>
        <w:rPr>
          <w:sz w:val="28"/>
          <w:szCs w:val="28"/>
        </w:rPr>
        <w:t xml:space="preserve"> </w:t>
      </w:r>
      <w:r w:rsidR="00533DDC" w:rsidRPr="00FB7644">
        <w:rPr>
          <w:sz w:val="28"/>
          <w:szCs w:val="28"/>
        </w:rPr>
        <w:t>Каптур В.</w:t>
      </w:r>
      <w:r w:rsidR="00AF7C47">
        <w:rPr>
          <w:sz w:val="28"/>
          <w:szCs w:val="28"/>
        </w:rPr>
        <w:t>, Каражанова А.</w:t>
      </w:r>
      <w:r w:rsidR="00533DDC" w:rsidRPr="00FB7644">
        <w:rPr>
          <w:sz w:val="28"/>
          <w:szCs w:val="28"/>
        </w:rPr>
        <w:t xml:space="preserve"> </w:t>
      </w:r>
      <w:r w:rsidR="00533DDC" w:rsidRPr="00AF7C47">
        <w:rPr>
          <w:sz w:val="28"/>
          <w:szCs w:val="28"/>
        </w:rPr>
        <w:t>Развитие инфраструктурных корид</w:t>
      </w:r>
      <w:r>
        <w:rPr>
          <w:sz w:val="28"/>
          <w:szCs w:val="28"/>
        </w:rPr>
        <w:t xml:space="preserve">123 </w:t>
      </w:r>
      <w:r w:rsidR="00533DDC" w:rsidRPr="00AF7C47">
        <w:rPr>
          <w:sz w:val="28"/>
          <w:szCs w:val="28"/>
        </w:rPr>
        <w:t>оров</w:t>
      </w:r>
      <w:r w:rsidR="00533DDC" w:rsidRPr="00FB7644">
        <w:rPr>
          <w:sz w:val="28"/>
          <w:szCs w:val="28"/>
        </w:rPr>
        <w:t xml:space="preserve">. </w:t>
      </w:r>
      <w:r w:rsidR="00AF7C47">
        <w:rPr>
          <w:sz w:val="28"/>
          <w:szCs w:val="28"/>
        </w:rPr>
        <w:t xml:space="preserve">– </w:t>
      </w:r>
      <w:r w:rsidR="00533DDC" w:rsidRPr="00FB7644">
        <w:rPr>
          <w:sz w:val="28"/>
          <w:szCs w:val="28"/>
        </w:rPr>
        <w:t xml:space="preserve">Бангкок, 2021. </w:t>
      </w:r>
      <w:r w:rsidR="00AF7C47">
        <w:rPr>
          <w:sz w:val="28"/>
          <w:szCs w:val="28"/>
        </w:rPr>
        <w:t xml:space="preserve">– Ч. 2. </w:t>
      </w:r>
      <w:r w:rsidR="00533DDC" w:rsidRPr="00FB7644">
        <w:rPr>
          <w:sz w:val="28"/>
          <w:szCs w:val="28"/>
        </w:rPr>
        <w:t>– 69 с.</w:t>
      </w:r>
    </w:p>
    <w:p w14:paraId="5EF13B08" w14:textId="7590FEC8" w:rsidR="008A3F1A" w:rsidRPr="008A3F1A" w:rsidRDefault="007A39AE" w:rsidP="008A3F1A">
      <w:pPr>
        <w:tabs>
          <w:tab w:val="left" w:pos="993"/>
        </w:tabs>
        <w:ind w:firstLine="709"/>
        <w:jc w:val="both"/>
        <w:rPr>
          <w:bCs/>
          <w:color w:val="000000" w:themeColor="text1"/>
          <w:sz w:val="28"/>
          <w:szCs w:val="28"/>
        </w:rPr>
      </w:pPr>
      <w:r>
        <w:rPr>
          <w:bCs/>
          <w:color w:val="000000" w:themeColor="text1"/>
          <w:sz w:val="28"/>
          <w:szCs w:val="28"/>
        </w:rPr>
        <w:t>12</w:t>
      </w:r>
      <w:r w:rsidR="003A3FED">
        <w:rPr>
          <w:bCs/>
          <w:color w:val="000000" w:themeColor="text1"/>
          <w:sz w:val="28"/>
          <w:szCs w:val="28"/>
        </w:rPr>
        <w:t>4</w:t>
      </w:r>
      <w:r>
        <w:rPr>
          <w:bCs/>
          <w:color w:val="000000" w:themeColor="text1"/>
          <w:sz w:val="28"/>
          <w:szCs w:val="28"/>
        </w:rPr>
        <w:t xml:space="preserve"> </w:t>
      </w:r>
      <w:r w:rsidR="00533DDC" w:rsidRPr="007065F9">
        <w:rPr>
          <w:bCs/>
          <w:color w:val="000000" w:themeColor="text1"/>
          <w:sz w:val="28"/>
          <w:szCs w:val="28"/>
        </w:rPr>
        <w:t>Цзюнь</w:t>
      </w:r>
      <w:r w:rsidR="00AF7C47" w:rsidRPr="007065F9">
        <w:rPr>
          <w:bCs/>
          <w:color w:val="000000" w:themeColor="text1"/>
          <w:sz w:val="28"/>
          <w:szCs w:val="28"/>
        </w:rPr>
        <w:t xml:space="preserve"> С</w:t>
      </w:r>
      <w:r w:rsidR="00533DDC" w:rsidRPr="007065F9">
        <w:rPr>
          <w:bCs/>
          <w:color w:val="000000" w:themeColor="text1"/>
          <w:sz w:val="28"/>
          <w:szCs w:val="28"/>
        </w:rPr>
        <w:t>.</w:t>
      </w:r>
      <w:r w:rsidR="00533DDC" w:rsidRPr="00FB7644">
        <w:rPr>
          <w:bCs/>
          <w:color w:val="000000" w:themeColor="text1"/>
          <w:sz w:val="28"/>
          <w:szCs w:val="28"/>
        </w:rPr>
        <w:t xml:space="preserve"> </w:t>
      </w:r>
      <w:r w:rsidR="008A3F1A" w:rsidRPr="008A3F1A">
        <w:rPr>
          <w:rFonts w:hint="eastAsia"/>
          <w:bCs/>
          <w:color w:val="000000" w:themeColor="text1"/>
          <w:sz w:val="28"/>
          <w:szCs w:val="28"/>
        </w:rPr>
        <w:t>Усилить контроль доступа на сельскохозяйственные рынки путем применения санитарного и фитосанитарного (СФС) принципа</w:t>
      </w:r>
      <w:r w:rsidR="008A3F1A">
        <w:rPr>
          <w:bCs/>
          <w:color w:val="000000" w:themeColor="text1"/>
          <w:sz w:val="28"/>
          <w:szCs w:val="28"/>
        </w:rPr>
        <w:t xml:space="preserve"> // </w:t>
      </w:r>
      <w:r w:rsidR="000E506A">
        <w:rPr>
          <w:bCs/>
          <w:color w:val="000000" w:themeColor="text1"/>
          <w:sz w:val="28"/>
          <w:szCs w:val="28"/>
        </w:rPr>
        <w:t>Оценка потенциала развития экономического коридора между Казахстаном, Узбекистаном и Таджикистаном</w:t>
      </w:r>
      <w:r w:rsidR="00265D75">
        <w:rPr>
          <w:bCs/>
          <w:color w:val="000000" w:themeColor="text1"/>
          <w:sz w:val="28"/>
          <w:szCs w:val="28"/>
        </w:rPr>
        <w:t>: регион. семин</w:t>
      </w:r>
      <w:r w:rsidR="000E506A">
        <w:rPr>
          <w:bCs/>
          <w:color w:val="000000" w:themeColor="text1"/>
          <w:sz w:val="28"/>
          <w:szCs w:val="28"/>
        </w:rPr>
        <w:t>. – Ташкент, 2019.</w:t>
      </w:r>
      <w:r w:rsidR="00265D75">
        <w:rPr>
          <w:bCs/>
          <w:color w:val="000000" w:themeColor="text1"/>
          <w:sz w:val="28"/>
          <w:szCs w:val="28"/>
        </w:rPr>
        <w:t xml:space="preserve"> – 5 декабря.</w:t>
      </w:r>
    </w:p>
    <w:p w14:paraId="23FAC1C1" w14:textId="094CD16E" w:rsidR="00533DDC" w:rsidRPr="00024C88" w:rsidRDefault="007A39AE" w:rsidP="000E506A">
      <w:pPr>
        <w:tabs>
          <w:tab w:val="left" w:pos="993"/>
        </w:tabs>
        <w:ind w:firstLine="709"/>
        <w:jc w:val="both"/>
        <w:rPr>
          <w:sz w:val="28"/>
          <w:szCs w:val="28"/>
        </w:rPr>
      </w:pPr>
      <w:r>
        <w:rPr>
          <w:color w:val="000000" w:themeColor="text1"/>
          <w:sz w:val="28"/>
          <w:szCs w:val="28"/>
        </w:rPr>
        <w:t>12</w:t>
      </w:r>
      <w:r w:rsidR="003A3FED">
        <w:rPr>
          <w:color w:val="000000" w:themeColor="text1"/>
          <w:sz w:val="28"/>
          <w:szCs w:val="28"/>
        </w:rPr>
        <w:t>5</w:t>
      </w:r>
      <w:r>
        <w:rPr>
          <w:color w:val="000000" w:themeColor="text1"/>
          <w:sz w:val="28"/>
          <w:szCs w:val="28"/>
        </w:rPr>
        <w:t xml:space="preserve"> </w:t>
      </w:r>
      <w:r w:rsidR="00533DDC" w:rsidRPr="00FB7644">
        <w:rPr>
          <w:color w:val="000000" w:themeColor="text1"/>
          <w:sz w:val="28"/>
          <w:szCs w:val="28"/>
        </w:rPr>
        <w:t xml:space="preserve">ЦАРЭС 2030: соединяя регион для совместного и устойчивого </w:t>
      </w:r>
      <w:r w:rsidR="00533DDC" w:rsidRPr="00024C88">
        <w:rPr>
          <w:sz w:val="28"/>
          <w:szCs w:val="28"/>
        </w:rPr>
        <w:t>развития</w:t>
      </w:r>
      <w:r w:rsidR="00AF7C47" w:rsidRPr="00024C88">
        <w:rPr>
          <w:sz w:val="28"/>
          <w:szCs w:val="28"/>
        </w:rPr>
        <w:t xml:space="preserve"> / </w:t>
      </w:r>
      <w:r w:rsidR="00533DDC" w:rsidRPr="00024C88">
        <w:rPr>
          <w:sz w:val="28"/>
          <w:szCs w:val="28"/>
        </w:rPr>
        <w:t>Секретариат ЦАРЭС</w:t>
      </w:r>
      <w:r w:rsidR="00AF7C47" w:rsidRPr="00024C88">
        <w:rPr>
          <w:sz w:val="28"/>
          <w:szCs w:val="28"/>
        </w:rPr>
        <w:t xml:space="preserve">. – </w:t>
      </w:r>
      <w:r w:rsidR="004971DA" w:rsidRPr="00024C88">
        <w:rPr>
          <w:sz w:val="28"/>
          <w:szCs w:val="28"/>
        </w:rPr>
        <w:t xml:space="preserve">Манила, </w:t>
      </w:r>
      <w:r w:rsidR="00533DDC" w:rsidRPr="00024C88">
        <w:rPr>
          <w:sz w:val="28"/>
          <w:szCs w:val="28"/>
        </w:rPr>
        <w:t>2017. – 35 с.</w:t>
      </w:r>
    </w:p>
    <w:p w14:paraId="481772BF" w14:textId="782B7354" w:rsidR="00E112D3" w:rsidRPr="00024C88" w:rsidRDefault="007A39AE" w:rsidP="00E112D3">
      <w:pPr>
        <w:tabs>
          <w:tab w:val="left" w:pos="567"/>
          <w:tab w:val="left" w:pos="851"/>
        </w:tabs>
        <w:ind w:firstLine="709"/>
        <w:jc w:val="both"/>
        <w:rPr>
          <w:sz w:val="28"/>
          <w:szCs w:val="28"/>
        </w:rPr>
      </w:pPr>
      <w:r>
        <w:rPr>
          <w:bCs/>
          <w:color w:val="000000" w:themeColor="text1"/>
          <w:sz w:val="28"/>
          <w:szCs w:val="28"/>
        </w:rPr>
        <w:t>12</w:t>
      </w:r>
      <w:r w:rsidR="003A3FED">
        <w:rPr>
          <w:bCs/>
          <w:color w:val="000000" w:themeColor="text1"/>
          <w:sz w:val="28"/>
          <w:szCs w:val="28"/>
        </w:rPr>
        <w:t>6</w:t>
      </w:r>
      <w:r>
        <w:rPr>
          <w:bCs/>
          <w:color w:val="000000" w:themeColor="text1"/>
          <w:sz w:val="28"/>
          <w:szCs w:val="28"/>
        </w:rPr>
        <w:t xml:space="preserve"> </w:t>
      </w:r>
      <w:r w:rsidR="00533DDC" w:rsidRPr="00AF7C47">
        <w:rPr>
          <w:bCs/>
          <w:sz w:val="28"/>
          <w:szCs w:val="28"/>
        </w:rPr>
        <w:t>Ганиев</w:t>
      </w:r>
      <w:r w:rsidR="00AF7C47" w:rsidRPr="00AF7C47">
        <w:rPr>
          <w:bCs/>
          <w:sz w:val="28"/>
          <w:szCs w:val="28"/>
        </w:rPr>
        <w:t xml:space="preserve"> Б</w:t>
      </w:r>
      <w:r w:rsidR="00533DDC" w:rsidRPr="00AF7C47">
        <w:rPr>
          <w:bCs/>
          <w:sz w:val="28"/>
          <w:szCs w:val="28"/>
        </w:rPr>
        <w:t xml:space="preserve">. Обзор Дорожной карты развития экономического коридора </w:t>
      </w:r>
      <w:r w:rsidR="00533DDC" w:rsidRPr="00024C88">
        <w:rPr>
          <w:bCs/>
          <w:sz w:val="28"/>
          <w:szCs w:val="28"/>
        </w:rPr>
        <w:t>Шымкент-Ташкент-Худжанд</w:t>
      </w:r>
      <w:r w:rsidR="00AF7C47" w:rsidRPr="00024C88">
        <w:rPr>
          <w:bCs/>
          <w:sz w:val="28"/>
          <w:szCs w:val="28"/>
        </w:rPr>
        <w:t xml:space="preserve"> //</w:t>
      </w:r>
      <w:r w:rsidR="00533DDC" w:rsidRPr="00024C88">
        <w:rPr>
          <w:bCs/>
          <w:sz w:val="28"/>
          <w:szCs w:val="28"/>
        </w:rPr>
        <w:t xml:space="preserve"> </w:t>
      </w:r>
      <w:r w:rsidR="00024C88" w:rsidRPr="00024C88">
        <w:rPr>
          <w:bCs/>
          <w:sz w:val="28"/>
          <w:szCs w:val="28"/>
        </w:rPr>
        <w:t>5-</w:t>
      </w:r>
      <w:r w:rsidR="00024C88">
        <w:rPr>
          <w:bCs/>
          <w:sz w:val="28"/>
          <w:szCs w:val="28"/>
        </w:rPr>
        <w:t>й</w:t>
      </w:r>
      <w:r w:rsidR="00E112D3" w:rsidRPr="00024C88">
        <w:rPr>
          <w:sz w:val="28"/>
          <w:szCs w:val="28"/>
        </w:rPr>
        <w:t xml:space="preserve"> </w:t>
      </w:r>
      <w:r w:rsidR="000E6917" w:rsidRPr="00024C88">
        <w:rPr>
          <w:sz w:val="28"/>
          <w:szCs w:val="28"/>
        </w:rPr>
        <w:t>Ф</w:t>
      </w:r>
      <w:r w:rsidR="00E112D3" w:rsidRPr="00024C88">
        <w:rPr>
          <w:sz w:val="28"/>
          <w:szCs w:val="28"/>
        </w:rPr>
        <w:t xml:space="preserve">орум развития аналитических центров. – Ташкент, 2021. </w:t>
      </w:r>
    </w:p>
    <w:p w14:paraId="06463E04" w14:textId="6246CBBF" w:rsidR="00533DDC" w:rsidRPr="00FB7644" w:rsidRDefault="007A39AE" w:rsidP="00AF7C47">
      <w:pPr>
        <w:tabs>
          <w:tab w:val="left" w:pos="567"/>
          <w:tab w:val="left" w:pos="851"/>
        </w:tabs>
        <w:ind w:firstLine="709"/>
        <w:jc w:val="both"/>
        <w:rPr>
          <w:sz w:val="28"/>
          <w:szCs w:val="28"/>
        </w:rPr>
      </w:pPr>
      <w:r>
        <w:rPr>
          <w:sz w:val="28"/>
          <w:szCs w:val="28"/>
        </w:rPr>
        <w:t>12</w:t>
      </w:r>
      <w:r w:rsidR="003A3FED">
        <w:rPr>
          <w:sz w:val="28"/>
          <w:szCs w:val="28"/>
        </w:rPr>
        <w:t>7</w:t>
      </w:r>
      <w:r>
        <w:rPr>
          <w:sz w:val="28"/>
          <w:szCs w:val="28"/>
        </w:rPr>
        <w:t xml:space="preserve"> </w:t>
      </w:r>
      <w:r w:rsidR="00533DDC" w:rsidRPr="00FB7644">
        <w:rPr>
          <w:sz w:val="28"/>
          <w:szCs w:val="28"/>
        </w:rPr>
        <w:t>Адамова А. Повышение конкурентоспособности железнодорожного транспорта путем снижения транспортно-логистических издержек //</w:t>
      </w:r>
      <w:r w:rsidR="00AF7C47">
        <w:rPr>
          <w:sz w:val="28"/>
          <w:szCs w:val="28"/>
        </w:rPr>
        <w:t xml:space="preserve"> </w:t>
      </w:r>
      <w:r w:rsidR="00533DDC" w:rsidRPr="00FB7644">
        <w:rPr>
          <w:sz w:val="28"/>
          <w:szCs w:val="28"/>
        </w:rPr>
        <w:t xml:space="preserve">Известия Петербургского университета путей сообщения. </w:t>
      </w:r>
      <w:r w:rsidR="00AF7C47">
        <w:rPr>
          <w:sz w:val="28"/>
          <w:szCs w:val="28"/>
        </w:rPr>
        <w:t>–</w:t>
      </w:r>
      <w:r w:rsidR="00533DDC" w:rsidRPr="00FB7644">
        <w:rPr>
          <w:sz w:val="28"/>
          <w:szCs w:val="28"/>
        </w:rPr>
        <w:t xml:space="preserve"> 2014. </w:t>
      </w:r>
      <w:r w:rsidR="00AF7C47">
        <w:rPr>
          <w:sz w:val="28"/>
          <w:szCs w:val="28"/>
        </w:rPr>
        <w:t>–</w:t>
      </w:r>
      <w:r w:rsidR="00265D75">
        <w:rPr>
          <w:sz w:val="28"/>
          <w:szCs w:val="28"/>
        </w:rPr>
        <w:t xml:space="preserve"> </w:t>
      </w:r>
      <w:r w:rsidR="00AF7C47">
        <w:rPr>
          <w:sz w:val="28"/>
          <w:szCs w:val="28"/>
        </w:rPr>
        <w:t>№</w:t>
      </w:r>
      <w:r w:rsidR="00533DDC" w:rsidRPr="00FB7644">
        <w:rPr>
          <w:sz w:val="28"/>
          <w:szCs w:val="28"/>
        </w:rPr>
        <w:t xml:space="preserve">3. </w:t>
      </w:r>
      <w:r w:rsidR="00AF7C47">
        <w:rPr>
          <w:sz w:val="28"/>
          <w:szCs w:val="28"/>
        </w:rPr>
        <w:t>–</w:t>
      </w:r>
      <w:r w:rsidR="00533DDC" w:rsidRPr="00FB7644">
        <w:rPr>
          <w:sz w:val="28"/>
          <w:szCs w:val="28"/>
        </w:rPr>
        <w:t xml:space="preserve"> C. 5-9</w:t>
      </w:r>
      <w:r w:rsidR="00AF7C47">
        <w:rPr>
          <w:sz w:val="28"/>
          <w:szCs w:val="28"/>
        </w:rPr>
        <w:t>.</w:t>
      </w:r>
    </w:p>
    <w:p w14:paraId="4FC5C1FF" w14:textId="51033D05" w:rsidR="00533DDC" w:rsidRPr="00FB7644" w:rsidRDefault="007A39AE" w:rsidP="00AF7C47">
      <w:pPr>
        <w:tabs>
          <w:tab w:val="left" w:pos="567"/>
          <w:tab w:val="left" w:pos="851"/>
        </w:tabs>
        <w:ind w:firstLine="709"/>
        <w:jc w:val="both"/>
        <w:rPr>
          <w:sz w:val="28"/>
          <w:szCs w:val="28"/>
        </w:rPr>
      </w:pPr>
      <w:r>
        <w:rPr>
          <w:sz w:val="28"/>
          <w:szCs w:val="28"/>
        </w:rPr>
        <w:t>12</w:t>
      </w:r>
      <w:r w:rsidR="003A3FED">
        <w:rPr>
          <w:sz w:val="28"/>
          <w:szCs w:val="28"/>
        </w:rPr>
        <w:t>8</w:t>
      </w:r>
      <w:r>
        <w:rPr>
          <w:sz w:val="28"/>
          <w:szCs w:val="28"/>
        </w:rPr>
        <w:t xml:space="preserve"> </w:t>
      </w:r>
      <w:r w:rsidR="00533DDC" w:rsidRPr="00FB7644">
        <w:rPr>
          <w:sz w:val="28"/>
          <w:szCs w:val="28"/>
        </w:rPr>
        <w:t>Мухина И.</w:t>
      </w:r>
      <w:r w:rsidR="00BC0308">
        <w:rPr>
          <w:sz w:val="28"/>
          <w:szCs w:val="28"/>
        </w:rPr>
        <w:t>,</w:t>
      </w:r>
      <w:r w:rsidR="00533DDC" w:rsidRPr="00FB7644">
        <w:rPr>
          <w:sz w:val="28"/>
          <w:szCs w:val="28"/>
        </w:rPr>
        <w:t xml:space="preserve"> </w:t>
      </w:r>
      <w:r w:rsidR="00BC0308" w:rsidRPr="00FB7644">
        <w:rPr>
          <w:sz w:val="28"/>
          <w:szCs w:val="28"/>
        </w:rPr>
        <w:t>Резер</w:t>
      </w:r>
      <w:r w:rsidR="00BC0308" w:rsidRPr="00BC0308">
        <w:rPr>
          <w:sz w:val="28"/>
          <w:szCs w:val="28"/>
        </w:rPr>
        <w:t xml:space="preserve"> </w:t>
      </w:r>
      <w:r w:rsidR="00BC0308" w:rsidRPr="00FB7644">
        <w:rPr>
          <w:sz w:val="28"/>
          <w:szCs w:val="28"/>
        </w:rPr>
        <w:t xml:space="preserve">А.В., Смирнова А.В. </w:t>
      </w:r>
      <w:r w:rsidR="00533DDC" w:rsidRPr="00FB7644">
        <w:rPr>
          <w:sz w:val="28"/>
          <w:szCs w:val="28"/>
        </w:rPr>
        <w:t xml:space="preserve">Клиент-ориентированность логистики на железнодорожном транспорте // Транспортное дело России. </w:t>
      </w:r>
      <w:r w:rsidR="00BC0308">
        <w:rPr>
          <w:sz w:val="28"/>
          <w:szCs w:val="28"/>
        </w:rPr>
        <w:t xml:space="preserve">–2014. – </w:t>
      </w:r>
      <w:r w:rsidR="00533DDC" w:rsidRPr="00FB7644">
        <w:rPr>
          <w:sz w:val="28"/>
          <w:szCs w:val="28"/>
        </w:rPr>
        <w:t xml:space="preserve">№4. </w:t>
      </w:r>
      <w:r w:rsidR="00BC0308">
        <w:rPr>
          <w:sz w:val="28"/>
          <w:szCs w:val="28"/>
        </w:rPr>
        <w:t xml:space="preserve">– </w:t>
      </w:r>
      <w:r w:rsidR="00533DDC" w:rsidRPr="00FB7644">
        <w:rPr>
          <w:sz w:val="28"/>
          <w:szCs w:val="28"/>
        </w:rPr>
        <w:t>C. 7-10</w:t>
      </w:r>
      <w:r w:rsidR="00BC0308">
        <w:rPr>
          <w:sz w:val="28"/>
          <w:szCs w:val="28"/>
        </w:rPr>
        <w:t>.</w:t>
      </w:r>
    </w:p>
    <w:p w14:paraId="70B0235C" w14:textId="65C2B0BA" w:rsidR="00533DDC" w:rsidRPr="00FB7644" w:rsidRDefault="007A39AE" w:rsidP="00AF7C47">
      <w:pPr>
        <w:tabs>
          <w:tab w:val="left" w:pos="567"/>
          <w:tab w:val="left" w:pos="851"/>
        </w:tabs>
        <w:ind w:firstLine="709"/>
        <w:jc w:val="both"/>
        <w:rPr>
          <w:sz w:val="28"/>
          <w:szCs w:val="28"/>
        </w:rPr>
      </w:pPr>
      <w:r>
        <w:rPr>
          <w:sz w:val="28"/>
          <w:szCs w:val="28"/>
        </w:rPr>
        <w:t>12</w:t>
      </w:r>
      <w:r w:rsidR="003A3FED">
        <w:rPr>
          <w:sz w:val="28"/>
          <w:szCs w:val="28"/>
        </w:rPr>
        <w:t>9</w:t>
      </w:r>
      <w:r>
        <w:rPr>
          <w:sz w:val="28"/>
          <w:szCs w:val="28"/>
        </w:rPr>
        <w:t xml:space="preserve"> </w:t>
      </w:r>
      <w:r w:rsidR="00533DDC" w:rsidRPr="00FB7644">
        <w:rPr>
          <w:sz w:val="28"/>
          <w:szCs w:val="28"/>
        </w:rPr>
        <w:t>Резер А.</w:t>
      </w:r>
      <w:r w:rsidR="00BC0308">
        <w:rPr>
          <w:sz w:val="28"/>
          <w:szCs w:val="28"/>
        </w:rPr>
        <w:t xml:space="preserve">, </w:t>
      </w:r>
      <w:r w:rsidR="00BC0308" w:rsidRPr="00FB7644">
        <w:rPr>
          <w:sz w:val="28"/>
          <w:szCs w:val="28"/>
        </w:rPr>
        <w:t xml:space="preserve">Гаврилюк Т.М. </w:t>
      </w:r>
      <w:r w:rsidR="00533DDC" w:rsidRPr="00FB7644">
        <w:rPr>
          <w:sz w:val="28"/>
          <w:szCs w:val="28"/>
        </w:rPr>
        <w:t xml:space="preserve">Проблемы развития и применения логистических технологий на железнодорожном транспорте // Транспортное дело России. </w:t>
      </w:r>
      <w:r w:rsidR="00BC0308">
        <w:rPr>
          <w:sz w:val="28"/>
          <w:szCs w:val="28"/>
        </w:rPr>
        <w:t>–</w:t>
      </w:r>
      <w:r w:rsidR="00533DDC" w:rsidRPr="00FB7644">
        <w:rPr>
          <w:sz w:val="28"/>
          <w:szCs w:val="28"/>
        </w:rPr>
        <w:t xml:space="preserve"> </w:t>
      </w:r>
      <w:r w:rsidR="00BC0308">
        <w:rPr>
          <w:sz w:val="28"/>
          <w:szCs w:val="28"/>
        </w:rPr>
        <w:t xml:space="preserve">2014. – </w:t>
      </w:r>
      <w:r w:rsidR="00533DDC" w:rsidRPr="00FB7644">
        <w:rPr>
          <w:sz w:val="28"/>
          <w:szCs w:val="28"/>
        </w:rPr>
        <w:t xml:space="preserve">№2. </w:t>
      </w:r>
      <w:r w:rsidR="00BC0308">
        <w:rPr>
          <w:sz w:val="28"/>
          <w:szCs w:val="28"/>
        </w:rPr>
        <w:t>–</w:t>
      </w:r>
      <w:r w:rsidR="00533DDC" w:rsidRPr="00FB7644">
        <w:rPr>
          <w:sz w:val="28"/>
          <w:szCs w:val="28"/>
        </w:rPr>
        <w:t xml:space="preserve"> </w:t>
      </w:r>
      <w:r w:rsidR="00BC0308">
        <w:rPr>
          <w:sz w:val="28"/>
          <w:szCs w:val="28"/>
        </w:rPr>
        <w:t xml:space="preserve">С. </w:t>
      </w:r>
      <w:r w:rsidR="00533DDC" w:rsidRPr="00FB7644">
        <w:rPr>
          <w:sz w:val="28"/>
          <w:szCs w:val="28"/>
        </w:rPr>
        <w:t>38-44</w:t>
      </w:r>
      <w:r w:rsidR="00BC0308">
        <w:rPr>
          <w:sz w:val="28"/>
          <w:szCs w:val="28"/>
        </w:rPr>
        <w:t>.</w:t>
      </w:r>
    </w:p>
    <w:p w14:paraId="6B09D210" w14:textId="4CC54F8C" w:rsidR="00533DDC" w:rsidRPr="00FB7644" w:rsidRDefault="001A2D53" w:rsidP="00AF7C47">
      <w:pPr>
        <w:tabs>
          <w:tab w:val="left" w:pos="567"/>
          <w:tab w:val="left" w:pos="851"/>
        </w:tabs>
        <w:ind w:firstLine="709"/>
        <w:jc w:val="both"/>
        <w:rPr>
          <w:sz w:val="28"/>
          <w:szCs w:val="28"/>
        </w:rPr>
      </w:pPr>
      <w:r>
        <w:rPr>
          <w:sz w:val="28"/>
          <w:szCs w:val="28"/>
        </w:rPr>
        <w:t>1</w:t>
      </w:r>
      <w:r w:rsidR="003A3FED">
        <w:rPr>
          <w:sz w:val="28"/>
          <w:szCs w:val="28"/>
        </w:rPr>
        <w:t>30</w:t>
      </w:r>
      <w:r>
        <w:rPr>
          <w:sz w:val="28"/>
          <w:szCs w:val="28"/>
        </w:rPr>
        <w:t xml:space="preserve"> </w:t>
      </w:r>
      <w:r w:rsidR="00BC0308">
        <w:rPr>
          <w:sz w:val="28"/>
          <w:szCs w:val="28"/>
        </w:rPr>
        <w:t>Сагинбаева</w:t>
      </w:r>
      <w:r w:rsidR="00533DDC" w:rsidRPr="00FB7644">
        <w:rPr>
          <w:sz w:val="28"/>
          <w:szCs w:val="28"/>
        </w:rPr>
        <w:t xml:space="preserve"> Ш. Транспортно-таможенная логистика – как неотъемлемая и важная сфера повышения качества и эффективности внешнеэкономической деятельности //</w:t>
      </w:r>
      <w:r w:rsidR="00BC0308">
        <w:rPr>
          <w:sz w:val="28"/>
          <w:szCs w:val="28"/>
        </w:rPr>
        <w:t xml:space="preserve"> </w:t>
      </w:r>
      <w:r w:rsidR="00533DDC" w:rsidRPr="00FB7644">
        <w:rPr>
          <w:sz w:val="28"/>
          <w:szCs w:val="28"/>
        </w:rPr>
        <w:t xml:space="preserve">Вестник КазАТК. </w:t>
      </w:r>
      <w:r w:rsidR="00265D75">
        <w:rPr>
          <w:sz w:val="28"/>
          <w:szCs w:val="28"/>
        </w:rPr>
        <w:t>–</w:t>
      </w:r>
      <w:r w:rsidR="00BC0308">
        <w:rPr>
          <w:sz w:val="28"/>
          <w:szCs w:val="28"/>
        </w:rPr>
        <w:t xml:space="preserve"> 2014. </w:t>
      </w:r>
      <w:r w:rsidR="00533DDC" w:rsidRPr="00FB7644">
        <w:rPr>
          <w:sz w:val="28"/>
          <w:szCs w:val="28"/>
        </w:rPr>
        <w:t>– №3. –</w:t>
      </w:r>
      <w:r w:rsidR="00BC0308">
        <w:rPr>
          <w:sz w:val="28"/>
          <w:szCs w:val="28"/>
        </w:rPr>
        <w:t xml:space="preserve">  </w:t>
      </w:r>
      <w:r w:rsidR="00265D75">
        <w:rPr>
          <w:sz w:val="28"/>
          <w:szCs w:val="28"/>
        </w:rPr>
        <w:t xml:space="preserve">                                                                               </w:t>
      </w:r>
      <w:r w:rsidR="00533DDC" w:rsidRPr="00FB7644">
        <w:rPr>
          <w:sz w:val="28"/>
          <w:szCs w:val="28"/>
        </w:rPr>
        <w:t>С. 61-67.</w:t>
      </w:r>
    </w:p>
    <w:p w14:paraId="2D986885" w14:textId="65334252" w:rsidR="00533DDC" w:rsidRPr="00FB7644" w:rsidRDefault="001A2D53" w:rsidP="00AF7C47">
      <w:pPr>
        <w:tabs>
          <w:tab w:val="left" w:pos="567"/>
          <w:tab w:val="left" w:pos="851"/>
        </w:tabs>
        <w:ind w:firstLine="709"/>
        <w:jc w:val="both"/>
        <w:rPr>
          <w:sz w:val="28"/>
          <w:szCs w:val="28"/>
        </w:rPr>
      </w:pPr>
      <w:r>
        <w:rPr>
          <w:sz w:val="28"/>
          <w:szCs w:val="28"/>
        </w:rPr>
        <w:t>13</w:t>
      </w:r>
      <w:r w:rsidR="003A3FED">
        <w:rPr>
          <w:sz w:val="28"/>
          <w:szCs w:val="28"/>
        </w:rPr>
        <w:t>1</w:t>
      </w:r>
      <w:r w:rsidR="00DD571C">
        <w:rPr>
          <w:sz w:val="28"/>
          <w:szCs w:val="28"/>
        </w:rPr>
        <w:t xml:space="preserve"> </w:t>
      </w:r>
      <w:r w:rsidR="00533DDC" w:rsidRPr="00FB7644">
        <w:rPr>
          <w:sz w:val="28"/>
          <w:szCs w:val="28"/>
        </w:rPr>
        <w:t>Бекжанова С.</w:t>
      </w:r>
      <w:r w:rsidR="00BC0308">
        <w:rPr>
          <w:sz w:val="28"/>
          <w:szCs w:val="28"/>
        </w:rPr>
        <w:t>Е.,</w:t>
      </w:r>
      <w:r w:rsidR="00533DDC" w:rsidRPr="00FB7644">
        <w:rPr>
          <w:sz w:val="28"/>
          <w:szCs w:val="28"/>
        </w:rPr>
        <w:t xml:space="preserve"> </w:t>
      </w:r>
      <w:r w:rsidR="00BC0308" w:rsidRPr="00FB7644">
        <w:rPr>
          <w:sz w:val="28"/>
          <w:szCs w:val="28"/>
        </w:rPr>
        <w:t xml:space="preserve">Сулейменов А.К. </w:t>
      </w:r>
      <w:r w:rsidR="00533DDC" w:rsidRPr="00FB7644">
        <w:rPr>
          <w:sz w:val="28"/>
          <w:szCs w:val="28"/>
        </w:rPr>
        <w:t xml:space="preserve">Перспективы развития транспортных коридоров Республики Казахстан // Вестник КазАТК. – </w:t>
      </w:r>
      <w:r w:rsidR="00BC0308">
        <w:rPr>
          <w:sz w:val="28"/>
          <w:szCs w:val="28"/>
        </w:rPr>
        <w:t xml:space="preserve">2013. – </w:t>
      </w:r>
      <w:r w:rsidR="00533DDC" w:rsidRPr="00FB7644">
        <w:rPr>
          <w:sz w:val="28"/>
          <w:szCs w:val="28"/>
        </w:rPr>
        <w:t>№2</w:t>
      </w:r>
      <w:r w:rsidR="00BC0308">
        <w:rPr>
          <w:sz w:val="28"/>
          <w:szCs w:val="28"/>
        </w:rPr>
        <w:t>(81). – С. 94-98</w:t>
      </w:r>
      <w:r w:rsidR="00533DDC" w:rsidRPr="00FB7644">
        <w:rPr>
          <w:sz w:val="28"/>
          <w:szCs w:val="28"/>
        </w:rPr>
        <w:t xml:space="preserve">. </w:t>
      </w:r>
    </w:p>
    <w:p w14:paraId="4AEE8477" w14:textId="28C4F0C8" w:rsidR="00533DDC" w:rsidRPr="00FB7644" w:rsidRDefault="001A2D53" w:rsidP="00AF7C47">
      <w:pPr>
        <w:tabs>
          <w:tab w:val="left" w:pos="0"/>
        </w:tabs>
        <w:ind w:firstLine="709"/>
        <w:jc w:val="both"/>
        <w:rPr>
          <w:sz w:val="28"/>
        </w:rPr>
      </w:pPr>
      <w:r>
        <w:rPr>
          <w:sz w:val="28"/>
          <w:lang w:val="kk-KZ"/>
        </w:rPr>
        <w:t>13</w:t>
      </w:r>
      <w:r w:rsidR="003A3FED">
        <w:rPr>
          <w:sz w:val="28"/>
          <w:lang w:val="kk-KZ"/>
        </w:rPr>
        <w:t>2</w:t>
      </w:r>
      <w:r>
        <w:rPr>
          <w:sz w:val="28"/>
          <w:lang w:val="kk-KZ"/>
        </w:rPr>
        <w:t xml:space="preserve"> </w:t>
      </w:r>
      <w:r w:rsidR="00533DDC" w:rsidRPr="00FB7644">
        <w:rPr>
          <w:sz w:val="28"/>
        </w:rPr>
        <w:t>Сабден О.</w:t>
      </w:r>
      <w:r w:rsidR="00BC0308">
        <w:rPr>
          <w:sz w:val="28"/>
        </w:rPr>
        <w:t>,</w:t>
      </w:r>
      <w:r w:rsidR="00533DDC" w:rsidRPr="00FB7644">
        <w:rPr>
          <w:sz w:val="28"/>
        </w:rPr>
        <w:t xml:space="preserve"> </w:t>
      </w:r>
      <w:r w:rsidR="00BC0308" w:rsidRPr="00FB7644">
        <w:rPr>
          <w:sz w:val="28"/>
        </w:rPr>
        <w:t>Иманова</w:t>
      </w:r>
      <w:r w:rsidR="00BC0308" w:rsidRPr="00BC0308">
        <w:rPr>
          <w:sz w:val="28"/>
        </w:rPr>
        <w:t xml:space="preserve"> </w:t>
      </w:r>
      <w:r w:rsidR="00BC0308" w:rsidRPr="00FB7644">
        <w:rPr>
          <w:sz w:val="28"/>
        </w:rPr>
        <w:t xml:space="preserve">Г.М., Молдабекова А.Т. </w:t>
      </w:r>
      <w:r w:rsidR="00533DDC" w:rsidRPr="00FB7644">
        <w:rPr>
          <w:sz w:val="28"/>
        </w:rPr>
        <w:t>Методы и практика оценки национальной логистической системы Республики Казахстан //</w:t>
      </w:r>
      <w:r w:rsidR="00BC0308">
        <w:rPr>
          <w:sz w:val="28"/>
        </w:rPr>
        <w:t xml:space="preserve"> </w:t>
      </w:r>
      <w:r w:rsidR="00533DDC" w:rsidRPr="00FB7644">
        <w:rPr>
          <w:sz w:val="28"/>
        </w:rPr>
        <w:t xml:space="preserve">Экономика: стратегия и тактика. </w:t>
      </w:r>
      <w:r w:rsidR="00BC0308">
        <w:rPr>
          <w:sz w:val="28"/>
        </w:rPr>
        <w:t xml:space="preserve">– 2018. </w:t>
      </w:r>
      <w:r w:rsidR="00533DDC" w:rsidRPr="00FB7644">
        <w:rPr>
          <w:sz w:val="28"/>
        </w:rPr>
        <w:t>– №1(450</w:t>
      </w:r>
      <w:r w:rsidR="00BC0308">
        <w:rPr>
          <w:sz w:val="28"/>
        </w:rPr>
        <w:t>)</w:t>
      </w:r>
      <w:r w:rsidR="00533DDC" w:rsidRPr="00FB7644">
        <w:rPr>
          <w:sz w:val="28"/>
        </w:rPr>
        <w:t>. – С. 84-92.</w:t>
      </w:r>
    </w:p>
    <w:p w14:paraId="3B5CB461" w14:textId="6366A2DD" w:rsidR="00533DDC" w:rsidRPr="00FB7644" w:rsidRDefault="001A2D53" w:rsidP="00AF7C47">
      <w:pPr>
        <w:tabs>
          <w:tab w:val="left" w:pos="0"/>
        </w:tabs>
        <w:ind w:firstLine="709"/>
        <w:jc w:val="both"/>
      </w:pPr>
      <w:r>
        <w:rPr>
          <w:sz w:val="28"/>
        </w:rPr>
        <w:t>13</w:t>
      </w:r>
      <w:r w:rsidR="003A3FED">
        <w:rPr>
          <w:sz w:val="28"/>
        </w:rPr>
        <w:t>3</w:t>
      </w:r>
      <w:r>
        <w:rPr>
          <w:sz w:val="28"/>
        </w:rPr>
        <w:t xml:space="preserve"> </w:t>
      </w:r>
      <w:r w:rsidR="00533DDC" w:rsidRPr="00FB7644">
        <w:rPr>
          <w:sz w:val="28"/>
        </w:rPr>
        <w:t>Анализ существующих международных транспортных коридоров, проходящих через территории государств-членов</w:t>
      </w:r>
      <w:r w:rsidR="00BC0308">
        <w:rPr>
          <w:sz w:val="28"/>
        </w:rPr>
        <w:t>:</w:t>
      </w:r>
      <w:r w:rsidR="00533DDC" w:rsidRPr="00FB7644">
        <w:rPr>
          <w:sz w:val="28"/>
        </w:rPr>
        <w:t xml:space="preserve"> </w:t>
      </w:r>
      <w:r w:rsidR="00BC0308" w:rsidRPr="00FB7644">
        <w:rPr>
          <w:sz w:val="28"/>
        </w:rPr>
        <w:t>аналит</w:t>
      </w:r>
      <w:r w:rsidR="00BC0308">
        <w:rPr>
          <w:sz w:val="28"/>
        </w:rPr>
        <w:t>.</w:t>
      </w:r>
      <w:r w:rsidR="00BC0308" w:rsidRPr="00FB7644">
        <w:rPr>
          <w:sz w:val="28"/>
        </w:rPr>
        <w:t xml:space="preserve"> </w:t>
      </w:r>
      <w:r w:rsidR="00533DDC" w:rsidRPr="00FB7644">
        <w:rPr>
          <w:sz w:val="28"/>
        </w:rPr>
        <w:t xml:space="preserve">докл. </w:t>
      </w:r>
      <w:r w:rsidR="00BC0308">
        <w:rPr>
          <w:sz w:val="28"/>
        </w:rPr>
        <w:t xml:space="preserve">/ Департамент транспорта и инфраструктуры. – </w:t>
      </w:r>
      <w:r w:rsidR="00533DDC" w:rsidRPr="00FB7644">
        <w:rPr>
          <w:sz w:val="28"/>
        </w:rPr>
        <w:t>М.: ЕЭК, 2019. – 24 с.</w:t>
      </w:r>
    </w:p>
    <w:p w14:paraId="6E80BD56" w14:textId="5AF2C2DF" w:rsidR="00533DDC" w:rsidRPr="00FB7644" w:rsidRDefault="001A2D53" w:rsidP="00AF7C47">
      <w:pPr>
        <w:tabs>
          <w:tab w:val="left" w:pos="567"/>
          <w:tab w:val="left" w:pos="851"/>
        </w:tabs>
        <w:ind w:firstLine="709"/>
        <w:jc w:val="both"/>
        <w:rPr>
          <w:sz w:val="28"/>
          <w:szCs w:val="28"/>
        </w:rPr>
      </w:pPr>
      <w:r>
        <w:rPr>
          <w:sz w:val="28"/>
          <w:szCs w:val="28"/>
        </w:rPr>
        <w:t>13</w:t>
      </w:r>
      <w:r w:rsidR="003A3FED">
        <w:rPr>
          <w:sz w:val="28"/>
          <w:szCs w:val="28"/>
        </w:rPr>
        <w:t>4</w:t>
      </w:r>
      <w:r>
        <w:rPr>
          <w:sz w:val="28"/>
          <w:szCs w:val="28"/>
        </w:rPr>
        <w:t xml:space="preserve"> </w:t>
      </w:r>
      <w:r w:rsidR="00533DDC" w:rsidRPr="00FB7644">
        <w:rPr>
          <w:sz w:val="28"/>
          <w:szCs w:val="28"/>
        </w:rPr>
        <w:t>Прокофьева Т. Проектирование и организация региональных транспортно-логистических систем. – М.: Изд-во РАГС, 2009. – 334 с.</w:t>
      </w:r>
    </w:p>
    <w:p w14:paraId="5BEC6CC0" w14:textId="30448DFD" w:rsidR="00533DDC" w:rsidRPr="00FB7644" w:rsidRDefault="001A2D53" w:rsidP="00AF7C47">
      <w:pPr>
        <w:tabs>
          <w:tab w:val="left" w:pos="567"/>
          <w:tab w:val="left" w:pos="851"/>
        </w:tabs>
        <w:ind w:firstLine="709"/>
        <w:jc w:val="both"/>
        <w:rPr>
          <w:sz w:val="28"/>
          <w:szCs w:val="28"/>
        </w:rPr>
      </w:pPr>
      <w:bookmarkStart w:id="85" w:name="_Hlk128001592"/>
      <w:r>
        <w:rPr>
          <w:sz w:val="28"/>
          <w:szCs w:val="28"/>
        </w:rPr>
        <w:t>13</w:t>
      </w:r>
      <w:r w:rsidR="003A3FED">
        <w:rPr>
          <w:sz w:val="28"/>
          <w:szCs w:val="28"/>
        </w:rPr>
        <w:t>5</w:t>
      </w:r>
      <w:r>
        <w:rPr>
          <w:sz w:val="28"/>
          <w:szCs w:val="28"/>
        </w:rPr>
        <w:t xml:space="preserve"> </w:t>
      </w:r>
      <w:r w:rsidR="00533DDC" w:rsidRPr="00FB7644">
        <w:rPr>
          <w:sz w:val="28"/>
          <w:szCs w:val="28"/>
        </w:rPr>
        <w:t>Манукян М.</w:t>
      </w:r>
      <w:r w:rsidR="00BC0308">
        <w:rPr>
          <w:sz w:val="28"/>
          <w:szCs w:val="28"/>
        </w:rPr>
        <w:t>А.</w:t>
      </w:r>
      <w:r w:rsidR="00533DDC" w:rsidRPr="00FB7644">
        <w:rPr>
          <w:sz w:val="28"/>
          <w:szCs w:val="28"/>
        </w:rPr>
        <w:t xml:space="preserve"> Методический инструментарий создания и классификации транспортных коридоров</w:t>
      </w:r>
      <w:r w:rsidR="00BC0308">
        <w:rPr>
          <w:sz w:val="28"/>
          <w:szCs w:val="28"/>
        </w:rPr>
        <w:t xml:space="preserve">: </w:t>
      </w:r>
      <w:r w:rsidR="00BC0308" w:rsidRPr="00FB7644">
        <w:rPr>
          <w:sz w:val="28"/>
          <w:szCs w:val="28"/>
        </w:rPr>
        <w:t>дис</w:t>
      </w:r>
      <w:r w:rsidR="00533DDC" w:rsidRPr="00FB7644">
        <w:rPr>
          <w:sz w:val="28"/>
          <w:szCs w:val="28"/>
        </w:rPr>
        <w:t xml:space="preserve">. </w:t>
      </w:r>
      <w:r w:rsidR="00BC0308">
        <w:rPr>
          <w:sz w:val="28"/>
          <w:szCs w:val="28"/>
        </w:rPr>
        <w:t xml:space="preserve">… </w:t>
      </w:r>
      <w:r w:rsidR="00533DDC" w:rsidRPr="00FB7644">
        <w:rPr>
          <w:sz w:val="28"/>
          <w:szCs w:val="28"/>
        </w:rPr>
        <w:t>канд. наук</w:t>
      </w:r>
      <w:r w:rsidR="00BC0308">
        <w:rPr>
          <w:sz w:val="28"/>
          <w:szCs w:val="28"/>
        </w:rPr>
        <w:t>: 08.00.05</w:t>
      </w:r>
      <w:r w:rsidR="00533DDC" w:rsidRPr="00FB7644">
        <w:rPr>
          <w:sz w:val="28"/>
          <w:szCs w:val="28"/>
        </w:rPr>
        <w:t xml:space="preserve">. – </w:t>
      </w:r>
      <w:r w:rsidR="00BC0308">
        <w:rPr>
          <w:sz w:val="28"/>
          <w:szCs w:val="28"/>
        </w:rPr>
        <w:t xml:space="preserve">                       </w:t>
      </w:r>
      <w:r w:rsidR="00533DDC" w:rsidRPr="00FB7644">
        <w:rPr>
          <w:sz w:val="28"/>
          <w:szCs w:val="28"/>
        </w:rPr>
        <w:t>Р</w:t>
      </w:r>
      <w:r w:rsidR="00BC0308">
        <w:rPr>
          <w:sz w:val="28"/>
          <w:szCs w:val="28"/>
        </w:rPr>
        <w:t>-</w:t>
      </w:r>
      <w:r w:rsidR="00533DDC" w:rsidRPr="00FB7644">
        <w:rPr>
          <w:sz w:val="28"/>
          <w:szCs w:val="28"/>
        </w:rPr>
        <w:t>на</w:t>
      </w:r>
      <w:r w:rsidR="00BC0308">
        <w:rPr>
          <w:sz w:val="28"/>
          <w:szCs w:val="28"/>
        </w:rPr>
        <w:t>-</w:t>
      </w:r>
      <w:r w:rsidR="00533DDC" w:rsidRPr="00FB7644">
        <w:rPr>
          <w:sz w:val="28"/>
          <w:szCs w:val="28"/>
        </w:rPr>
        <w:t>Д</w:t>
      </w:r>
      <w:r w:rsidR="00BC0308">
        <w:rPr>
          <w:sz w:val="28"/>
          <w:szCs w:val="28"/>
        </w:rPr>
        <w:t>.</w:t>
      </w:r>
      <w:r w:rsidR="00533DDC" w:rsidRPr="00FB7644">
        <w:rPr>
          <w:sz w:val="28"/>
          <w:szCs w:val="28"/>
        </w:rPr>
        <w:t>, 2015. – 149 с.</w:t>
      </w:r>
    </w:p>
    <w:bookmarkEnd w:id="85"/>
    <w:p w14:paraId="1814D9CB" w14:textId="0FA07D24" w:rsidR="00533DDC" w:rsidRDefault="001A2D53" w:rsidP="00AF7C47">
      <w:pPr>
        <w:tabs>
          <w:tab w:val="left" w:pos="567"/>
          <w:tab w:val="left" w:pos="851"/>
        </w:tabs>
        <w:ind w:firstLine="709"/>
        <w:jc w:val="both"/>
        <w:rPr>
          <w:sz w:val="28"/>
          <w:szCs w:val="28"/>
        </w:rPr>
      </w:pPr>
      <w:r>
        <w:rPr>
          <w:sz w:val="28"/>
          <w:szCs w:val="28"/>
        </w:rPr>
        <w:t>13</w:t>
      </w:r>
      <w:r w:rsidR="003A3FED">
        <w:rPr>
          <w:sz w:val="28"/>
          <w:szCs w:val="28"/>
        </w:rPr>
        <w:t>6</w:t>
      </w:r>
      <w:r>
        <w:rPr>
          <w:sz w:val="28"/>
          <w:szCs w:val="28"/>
        </w:rPr>
        <w:t xml:space="preserve"> </w:t>
      </w:r>
      <w:r w:rsidR="00533DDC" w:rsidRPr="00FB7644">
        <w:rPr>
          <w:sz w:val="28"/>
          <w:szCs w:val="28"/>
        </w:rPr>
        <w:t>Повышение торгово-транспортной связанности и развитие грузоперевозок в Центральной Азии</w:t>
      </w:r>
      <w:r w:rsidR="00923E84">
        <w:rPr>
          <w:sz w:val="28"/>
          <w:szCs w:val="28"/>
        </w:rPr>
        <w:t xml:space="preserve">: международный транспортный форум / </w:t>
      </w:r>
      <w:r w:rsidR="00533DDC" w:rsidRPr="00FB7644">
        <w:rPr>
          <w:sz w:val="28"/>
          <w:szCs w:val="28"/>
        </w:rPr>
        <w:t xml:space="preserve">ОЭСР. </w:t>
      </w:r>
      <w:r w:rsidR="00923E84">
        <w:rPr>
          <w:sz w:val="28"/>
          <w:szCs w:val="28"/>
        </w:rPr>
        <w:t xml:space="preserve">– Париж, </w:t>
      </w:r>
      <w:r w:rsidR="00533DDC" w:rsidRPr="00FB7644">
        <w:rPr>
          <w:sz w:val="28"/>
          <w:szCs w:val="28"/>
        </w:rPr>
        <w:t>2019. – 182 с.</w:t>
      </w:r>
    </w:p>
    <w:bookmarkEnd w:id="72"/>
    <w:bookmarkEnd w:id="73"/>
    <w:bookmarkEnd w:id="74"/>
    <w:p w14:paraId="617669DE" w14:textId="77777777" w:rsidR="005062D4" w:rsidRDefault="005062D4" w:rsidP="006E46B1">
      <w:pPr>
        <w:jc w:val="center"/>
        <w:rPr>
          <w:b/>
          <w:sz w:val="28"/>
          <w:szCs w:val="28"/>
        </w:rPr>
      </w:pPr>
    </w:p>
    <w:p w14:paraId="48899C87" w14:textId="77777777" w:rsidR="00265D75" w:rsidRDefault="00265D75" w:rsidP="006E46B1">
      <w:pPr>
        <w:jc w:val="center"/>
        <w:rPr>
          <w:b/>
          <w:sz w:val="28"/>
          <w:szCs w:val="28"/>
        </w:rPr>
      </w:pPr>
    </w:p>
    <w:p w14:paraId="2F8BCE5F" w14:textId="16C8619D" w:rsidR="00302B32" w:rsidRPr="006E46B1" w:rsidRDefault="006E46B1" w:rsidP="006E46B1">
      <w:pPr>
        <w:jc w:val="center"/>
        <w:rPr>
          <w:b/>
          <w:sz w:val="28"/>
          <w:szCs w:val="28"/>
        </w:rPr>
      </w:pPr>
      <w:r w:rsidRPr="006E46B1">
        <w:rPr>
          <w:b/>
          <w:sz w:val="28"/>
          <w:szCs w:val="28"/>
        </w:rPr>
        <w:lastRenderedPageBreak/>
        <w:t xml:space="preserve">ПРИЛОЖЕНИЕ </w:t>
      </w:r>
      <w:r w:rsidR="00FB7644" w:rsidRPr="006E46B1">
        <w:rPr>
          <w:b/>
          <w:sz w:val="28"/>
          <w:szCs w:val="28"/>
        </w:rPr>
        <w:t>А</w:t>
      </w:r>
    </w:p>
    <w:p w14:paraId="47C5A402" w14:textId="0431B51A" w:rsidR="00302B32" w:rsidRPr="00FB7644" w:rsidRDefault="00302B32" w:rsidP="004771FB">
      <w:pPr>
        <w:ind w:firstLine="720"/>
        <w:jc w:val="right"/>
        <w:rPr>
          <w:sz w:val="28"/>
          <w:szCs w:val="28"/>
        </w:rPr>
      </w:pPr>
    </w:p>
    <w:p w14:paraId="0BFF6BFF" w14:textId="3ABB30F3" w:rsidR="00764E4A" w:rsidRPr="006E46B1" w:rsidRDefault="006E46B1" w:rsidP="006E46B1">
      <w:pPr>
        <w:jc w:val="both"/>
        <w:rPr>
          <w:bCs/>
          <w:sz w:val="28"/>
          <w:szCs w:val="28"/>
        </w:rPr>
      </w:pPr>
      <w:r>
        <w:rPr>
          <w:bCs/>
          <w:sz w:val="28"/>
          <w:szCs w:val="28"/>
        </w:rPr>
        <w:t xml:space="preserve">Таблица А.1 – </w:t>
      </w:r>
      <w:r w:rsidR="00764E4A" w:rsidRPr="006E46B1">
        <w:rPr>
          <w:bCs/>
          <w:sz w:val="28"/>
          <w:szCs w:val="28"/>
        </w:rPr>
        <w:t>Динамика основных показателей социально-экономического развития г. Шымкент</w:t>
      </w:r>
    </w:p>
    <w:p w14:paraId="66247D87" w14:textId="20F09663" w:rsidR="00764E4A" w:rsidRPr="006E46B1" w:rsidRDefault="00764E4A" w:rsidP="00A44C93">
      <w:pPr>
        <w:jc w:val="right"/>
        <w:rPr>
          <w:b/>
          <w:bCs/>
          <w:sz w:val="16"/>
          <w:szCs w:val="16"/>
        </w:rPr>
      </w:pPr>
    </w:p>
    <w:tbl>
      <w:tblPr>
        <w:tblW w:w="10376" w:type="dxa"/>
        <w:tblInd w:w="136" w:type="dxa"/>
        <w:tblLayout w:type="fixed"/>
        <w:tblLook w:val="04A0" w:firstRow="1" w:lastRow="0" w:firstColumn="1" w:lastColumn="0" w:noHBand="0" w:noVBand="1"/>
      </w:tblPr>
      <w:tblGrid>
        <w:gridCol w:w="3545"/>
        <w:gridCol w:w="1243"/>
        <w:gridCol w:w="1231"/>
        <w:gridCol w:w="1218"/>
        <w:gridCol w:w="1218"/>
        <w:gridCol w:w="1218"/>
        <w:gridCol w:w="703"/>
      </w:tblGrid>
      <w:tr w:rsidR="00764E4A" w:rsidRPr="006E46B1" w14:paraId="3066CBE9" w14:textId="77777777" w:rsidTr="00A44C93">
        <w:trPr>
          <w:gridAfter w:val="1"/>
          <w:wAfter w:w="703" w:type="dxa"/>
          <w:trHeight w:val="68"/>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32A47A29" w14:textId="34BF5D34" w:rsidR="00764E4A" w:rsidRPr="006E46B1" w:rsidRDefault="00764E4A" w:rsidP="006E46B1">
            <w:pPr>
              <w:jc w:val="center"/>
              <w:rPr>
                <w:bCs/>
                <w:color w:val="000000"/>
                <w:sz w:val="24"/>
                <w:szCs w:val="24"/>
              </w:rPr>
            </w:pPr>
            <w:r w:rsidRPr="006E46B1">
              <w:rPr>
                <w:bCs/>
                <w:color w:val="000000"/>
                <w:sz w:val="24"/>
                <w:szCs w:val="24"/>
              </w:rPr>
              <w:t>Показатели</w:t>
            </w:r>
          </w:p>
        </w:tc>
        <w:tc>
          <w:tcPr>
            <w:tcW w:w="1243" w:type="dxa"/>
            <w:tcBorders>
              <w:top w:val="single" w:sz="4" w:space="0" w:color="auto"/>
              <w:left w:val="single" w:sz="4" w:space="0" w:color="auto"/>
              <w:bottom w:val="single" w:sz="4" w:space="0" w:color="auto"/>
              <w:right w:val="single" w:sz="4" w:space="0" w:color="auto"/>
            </w:tcBorders>
            <w:vAlign w:val="center"/>
          </w:tcPr>
          <w:p w14:paraId="6AEF4A83" w14:textId="7F06F6C1" w:rsidR="00764E4A" w:rsidRPr="006E46B1" w:rsidRDefault="00764E4A" w:rsidP="006E46B1">
            <w:pPr>
              <w:jc w:val="center"/>
              <w:rPr>
                <w:bCs/>
                <w:sz w:val="24"/>
                <w:szCs w:val="24"/>
              </w:rPr>
            </w:pPr>
            <w:r w:rsidRPr="006E46B1">
              <w:rPr>
                <w:bCs/>
                <w:sz w:val="24"/>
                <w:szCs w:val="24"/>
              </w:rPr>
              <w:t>2017</w:t>
            </w:r>
            <w:r w:rsidR="006E46B1" w:rsidRPr="006E46B1">
              <w:rPr>
                <w:bCs/>
                <w:sz w:val="24"/>
                <w:szCs w:val="24"/>
              </w:rPr>
              <w:t xml:space="preserve"> жыл</w:t>
            </w:r>
          </w:p>
        </w:tc>
        <w:tc>
          <w:tcPr>
            <w:tcW w:w="1231" w:type="dxa"/>
            <w:tcBorders>
              <w:top w:val="single" w:sz="4" w:space="0" w:color="auto"/>
              <w:left w:val="single" w:sz="4" w:space="0" w:color="auto"/>
              <w:bottom w:val="single" w:sz="4" w:space="0" w:color="auto"/>
              <w:right w:val="single" w:sz="4" w:space="0" w:color="auto"/>
            </w:tcBorders>
            <w:vAlign w:val="center"/>
          </w:tcPr>
          <w:p w14:paraId="790A78B3" w14:textId="49354E10" w:rsidR="00764E4A" w:rsidRPr="006E46B1" w:rsidRDefault="00764E4A" w:rsidP="006E46B1">
            <w:pPr>
              <w:jc w:val="center"/>
              <w:rPr>
                <w:bCs/>
                <w:sz w:val="24"/>
                <w:szCs w:val="24"/>
              </w:rPr>
            </w:pPr>
            <w:r w:rsidRPr="006E46B1">
              <w:rPr>
                <w:bCs/>
                <w:sz w:val="24"/>
                <w:szCs w:val="24"/>
              </w:rPr>
              <w:t>2018</w:t>
            </w:r>
            <w:r w:rsidR="006E46B1" w:rsidRPr="006E46B1">
              <w:rPr>
                <w:bCs/>
                <w:sz w:val="24"/>
                <w:szCs w:val="24"/>
              </w:rPr>
              <w:t xml:space="preserve"> жыл</w:t>
            </w:r>
          </w:p>
        </w:tc>
        <w:tc>
          <w:tcPr>
            <w:tcW w:w="1218" w:type="dxa"/>
            <w:tcBorders>
              <w:top w:val="single" w:sz="4" w:space="0" w:color="auto"/>
              <w:left w:val="single" w:sz="4" w:space="0" w:color="auto"/>
              <w:bottom w:val="single" w:sz="4" w:space="0" w:color="auto"/>
              <w:right w:val="single" w:sz="4" w:space="0" w:color="auto"/>
            </w:tcBorders>
            <w:vAlign w:val="center"/>
          </w:tcPr>
          <w:p w14:paraId="21C567A3" w14:textId="1D0090B5" w:rsidR="00764E4A" w:rsidRPr="006E46B1" w:rsidRDefault="00764E4A" w:rsidP="006E46B1">
            <w:pPr>
              <w:jc w:val="center"/>
              <w:rPr>
                <w:bCs/>
                <w:sz w:val="24"/>
                <w:szCs w:val="24"/>
              </w:rPr>
            </w:pPr>
            <w:r w:rsidRPr="006E46B1">
              <w:rPr>
                <w:bCs/>
                <w:sz w:val="24"/>
                <w:szCs w:val="24"/>
              </w:rPr>
              <w:t>2019</w:t>
            </w:r>
            <w:r w:rsidR="006E46B1" w:rsidRPr="006E46B1">
              <w:rPr>
                <w:bCs/>
                <w:sz w:val="24"/>
                <w:szCs w:val="24"/>
              </w:rPr>
              <w:t xml:space="preserve"> жыл</w:t>
            </w:r>
          </w:p>
        </w:tc>
        <w:tc>
          <w:tcPr>
            <w:tcW w:w="1218" w:type="dxa"/>
            <w:tcBorders>
              <w:top w:val="single" w:sz="4" w:space="0" w:color="auto"/>
              <w:left w:val="single" w:sz="4" w:space="0" w:color="auto"/>
              <w:bottom w:val="single" w:sz="4" w:space="0" w:color="auto"/>
              <w:right w:val="single" w:sz="4" w:space="0" w:color="auto"/>
            </w:tcBorders>
            <w:vAlign w:val="center"/>
          </w:tcPr>
          <w:p w14:paraId="2D258E64" w14:textId="39BC41E0" w:rsidR="00764E4A" w:rsidRPr="006E46B1" w:rsidRDefault="00764E4A" w:rsidP="006E46B1">
            <w:pPr>
              <w:jc w:val="center"/>
              <w:rPr>
                <w:bCs/>
                <w:sz w:val="24"/>
                <w:szCs w:val="24"/>
              </w:rPr>
            </w:pPr>
            <w:r w:rsidRPr="006E46B1">
              <w:rPr>
                <w:bCs/>
                <w:sz w:val="24"/>
                <w:szCs w:val="24"/>
              </w:rPr>
              <w:t>2020</w:t>
            </w:r>
            <w:r w:rsidR="006E46B1" w:rsidRPr="006E46B1">
              <w:rPr>
                <w:bCs/>
                <w:sz w:val="24"/>
                <w:szCs w:val="24"/>
              </w:rPr>
              <w:t xml:space="preserve"> жыл</w:t>
            </w:r>
          </w:p>
        </w:tc>
        <w:tc>
          <w:tcPr>
            <w:tcW w:w="1218" w:type="dxa"/>
            <w:tcBorders>
              <w:top w:val="single" w:sz="4" w:space="0" w:color="auto"/>
              <w:left w:val="single" w:sz="4" w:space="0" w:color="auto"/>
              <w:bottom w:val="single" w:sz="4" w:space="0" w:color="auto"/>
              <w:right w:val="single" w:sz="4" w:space="0" w:color="auto"/>
            </w:tcBorders>
            <w:vAlign w:val="center"/>
          </w:tcPr>
          <w:p w14:paraId="14D45252" w14:textId="06380B37" w:rsidR="00764E4A" w:rsidRPr="006E46B1" w:rsidRDefault="00764E4A" w:rsidP="006E46B1">
            <w:pPr>
              <w:jc w:val="center"/>
              <w:rPr>
                <w:bCs/>
                <w:sz w:val="24"/>
                <w:szCs w:val="24"/>
              </w:rPr>
            </w:pPr>
            <w:r w:rsidRPr="006E46B1">
              <w:rPr>
                <w:bCs/>
                <w:sz w:val="24"/>
                <w:szCs w:val="24"/>
              </w:rPr>
              <w:t>2021</w:t>
            </w:r>
            <w:r w:rsidR="006E46B1" w:rsidRPr="006E46B1">
              <w:rPr>
                <w:bCs/>
                <w:sz w:val="24"/>
                <w:szCs w:val="24"/>
              </w:rPr>
              <w:t xml:space="preserve"> жыл</w:t>
            </w:r>
          </w:p>
        </w:tc>
      </w:tr>
      <w:tr w:rsidR="00A44C93" w:rsidRPr="006E46B1" w14:paraId="08349C9F" w14:textId="77777777" w:rsidTr="00A44C93">
        <w:trPr>
          <w:gridAfter w:val="1"/>
          <w:wAfter w:w="703" w:type="dxa"/>
          <w:trHeight w:val="68"/>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14:paraId="5116D0C1" w14:textId="65693B54" w:rsidR="00A44C93" w:rsidRPr="006E46B1" w:rsidRDefault="00A44C93" w:rsidP="006E46B1">
            <w:pPr>
              <w:jc w:val="center"/>
              <w:rPr>
                <w:bCs/>
                <w:color w:val="000000"/>
                <w:sz w:val="24"/>
                <w:szCs w:val="24"/>
              </w:rPr>
            </w:pPr>
            <w:r>
              <w:rPr>
                <w:bCs/>
                <w:color w:val="000000"/>
                <w:sz w:val="24"/>
                <w:szCs w:val="24"/>
              </w:rPr>
              <w:t>1</w:t>
            </w:r>
          </w:p>
        </w:tc>
        <w:tc>
          <w:tcPr>
            <w:tcW w:w="1243" w:type="dxa"/>
            <w:tcBorders>
              <w:top w:val="single" w:sz="4" w:space="0" w:color="auto"/>
              <w:left w:val="single" w:sz="4" w:space="0" w:color="auto"/>
              <w:bottom w:val="single" w:sz="4" w:space="0" w:color="auto"/>
              <w:right w:val="single" w:sz="4" w:space="0" w:color="auto"/>
            </w:tcBorders>
            <w:vAlign w:val="center"/>
          </w:tcPr>
          <w:p w14:paraId="73535187" w14:textId="1115EEDE" w:rsidR="00A44C93" w:rsidRPr="006E46B1" w:rsidRDefault="00A44C93" w:rsidP="006E46B1">
            <w:pPr>
              <w:jc w:val="center"/>
              <w:rPr>
                <w:bCs/>
                <w:sz w:val="24"/>
                <w:szCs w:val="24"/>
              </w:rPr>
            </w:pPr>
            <w:r>
              <w:rPr>
                <w:bCs/>
                <w:sz w:val="24"/>
                <w:szCs w:val="24"/>
              </w:rPr>
              <w:t>2</w:t>
            </w:r>
          </w:p>
        </w:tc>
        <w:tc>
          <w:tcPr>
            <w:tcW w:w="1231" w:type="dxa"/>
            <w:tcBorders>
              <w:top w:val="single" w:sz="4" w:space="0" w:color="auto"/>
              <w:left w:val="single" w:sz="4" w:space="0" w:color="auto"/>
              <w:bottom w:val="single" w:sz="4" w:space="0" w:color="auto"/>
              <w:right w:val="single" w:sz="4" w:space="0" w:color="auto"/>
            </w:tcBorders>
            <w:vAlign w:val="center"/>
          </w:tcPr>
          <w:p w14:paraId="5E6BAAF1" w14:textId="11797CF7" w:rsidR="00A44C93" w:rsidRPr="006E46B1" w:rsidRDefault="00A44C93" w:rsidP="006E46B1">
            <w:pPr>
              <w:jc w:val="center"/>
              <w:rPr>
                <w:bCs/>
                <w:sz w:val="24"/>
                <w:szCs w:val="24"/>
              </w:rPr>
            </w:pPr>
            <w:r>
              <w:rPr>
                <w:bCs/>
                <w:sz w:val="24"/>
                <w:szCs w:val="24"/>
              </w:rPr>
              <w:t>3</w:t>
            </w:r>
          </w:p>
        </w:tc>
        <w:tc>
          <w:tcPr>
            <w:tcW w:w="1218" w:type="dxa"/>
            <w:tcBorders>
              <w:top w:val="single" w:sz="4" w:space="0" w:color="auto"/>
              <w:left w:val="single" w:sz="4" w:space="0" w:color="auto"/>
              <w:bottom w:val="single" w:sz="4" w:space="0" w:color="auto"/>
              <w:right w:val="single" w:sz="4" w:space="0" w:color="auto"/>
            </w:tcBorders>
            <w:vAlign w:val="center"/>
          </w:tcPr>
          <w:p w14:paraId="6389C5FA" w14:textId="7CBBB9B0" w:rsidR="00A44C93" w:rsidRPr="006E46B1" w:rsidRDefault="00A44C93" w:rsidP="006E46B1">
            <w:pPr>
              <w:jc w:val="center"/>
              <w:rPr>
                <w:bCs/>
                <w:sz w:val="24"/>
                <w:szCs w:val="24"/>
              </w:rPr>
            </w:pPr>
            <w:r>
              <w:rPr>
                <w:bCs/>
                <w:sz w:val="24"/>
                <w:szCs w:val="24"/>
              </w:rPr>
              <w:t>4</w:t>
            </w:r>
          </w:p>
        </w:tc>
        <w:tc>
          <w:tcPr>
            <w:tcW w:w="1218" w:type="dxa"/>
            <w:tcBorders>
              <w:top w:val="single" w:sz="4" w:space="0" w:color="auto"/>
              <w:left w:val="single" w:sz="4" w:space="0" w:color="auto"/>
              <w:bottom w:val="single" w:sz="4" w:space="0" w:color="auto"/>
              <w:right w:val="single" w:sz="4" w:space="0" w:color="auto"/>
            </w:tcBorders>
            <w:vAlign w:val="center"/>
          </w:tcPr>
          <w:p w14:paraId="377CED46" w14:textId="48CF8A5A" w:rsidR="00A44C93" w:rsidRPr="006E46B1" w:rsidRDefault="00A44C93" w:rsidP="006E46B1">
            <w:pPr>
              <w:jc w:val="center"/>
              <w:rPr>
                <w:bCs/>
                <w:sz w:val="24"/>
                <w:szCs w:val="24"/>
              </w:rPr>
            </w:pPr>
            <w:r>
              <w:rPr>
                <w:bCs/>
                <w:sz w:val="24"/>
                <w:szCs w:val="24"/>
              </w:rPr>
              <w:t>5</w:t>
            </w:r>
          </w:p>
        </w:tc>
        <w:tc>
          <w:tcPr>
            <w:tcW w:w="1218" w:type="dxa"/>
            <w:tcBorders>
              <w:top w:val="single" w:sz="4" w:space="0" w:color="auto"/>
              <w:left w:val="single" w:sz="4" w:space="0" w:color="auto"/>
              <w:bottom w:val="single" w:sz="4" w:space="0" w:color="auto"/>
              <w:right w:val="single" w:sz="4" w:space="0" w:color="auto"/>
            </w:tcBorders>
            <w:vAlign w:val="center"/>
          </w:tcPr>
          <w:p w14:paraId="4EA76E05" w14:textId="5CFB6A72" w:rsidR="00A44C93" w:rsidRPr="006E46B1" w:rsidRDefault="00A44C93" w:rsidP="006E46B1">
            <w:pPr>
              <w:jc w:val="center"/>
              <w:rPr>
                <w:bCs/>
                <w:sz w:val="24"/>
                <w:szCs w:val="24"/>
              </w:rPr>
            </w:pPr>
            <w:r>
              <w:rPr>
                <w:bCs/>
                <w:sz w:val="24"/>
                <w:szCs w:val="24"/>
              </w:rPr>
              <w:t>6</w:t>
            </w:r>
          </w:p>
        </w:tc>
      </w:tr>
      <w:tr w:rsidR="006E46B1" w:rsidRPr="006E46B1" w14:paraId="6D6F1422" w14:textId="77777777" w:rsidTr="00A44C93">
        <w:trPr>
          <w:gridAfter w:val="1"/>
          <w:wAfter w:w="703" w:type="dxa"/>
          <w:trHeight w:val="68"/>
        </w:trPr>
        <w:tc>
          <w:tcPr>
            <w:tcW w:w="9673" w:type="dxa"/>
            <w:gridSpan w:val="6"/>
            <w:tcBorders>
              <w:top w:val="nil"/>
              <w:left w:val="single" w:sz="4" w:space="0" w:color="auto"/>
              <w:bottom w:val="single" w:sz="4" w:space="0" w:color="auto"/>
              <w:right w:val="single" w:sz="4" w:space="0" w:color="auto"/>
            </w:tcBorders>
            <w:shd w:val="clear" w:color="auto" w:fill="auto"/>
          </w:tcPr>
          <w:p w14:paraId="309C0B6D" w14:textId="34941AF9" w:rsidR="006E46B1" w:rsidRPr="006E46B1" w:rsidRDefault="006E46B1" w:rsidP="004771FB">
            <w:pPr>
              <w:rPr>
                <w:i/>
                <w:sz w:val="24"/>
                <w:szCs w:val="24"/>
              </w:rPr>
            </w:pPr>
            <w:r w:rsidRPr="006E46B1">
              <w:rPr>
                <w:bCs/>
                <w:i/>
                <w:color w:val="000000"/>
                <w:sz w:val="24"/>
                <w:szCs w:val="24"/>
              </w:rPr>
              <w:t>Социально-демографические показатели</w:t>
            </w:r>
          </w:p>
        </w:tc>
      </w:tr>
      <w:tr w:rsidR="00764E4A" w:rsidRPr="006E46B1" w14:paraId="48586426" w14:textId="77777777" w:rsidTr="00A44C93">
        <w:trPr>
          <w:gridAfter w:val="1"/>
          <w:wAfter w:w="703" w:type="dxa"/>
          <w:trHeight w:val="570"/>
        </w:trPr>
        <w:tc>
          <w:tcPr>
            <w:tcW w:w="3545" w:type="dxa"/>
            <w:tcBorders>
              <w:top w:val="nil"/>
              <w:left w:val="single" w:sz="4" w:space="0" w:color="auto"/>
              <w:bottom w:val="single" w:sz="4" w:space="0" w:color="auto"/>
              <w:right w:val="single" w:sz="4" w:space="0" w:color="auto"/>
            </w:tcBorders>
            <w:shd w:val="clear" w:color="auto" w:fill="auto"/>
          </w:tcPr>
          <w:p w14:paraId="2FE457E6" w14:textId="5D4A760F" w:rsidR="00764E4A" w:rsidRPr="006E46B1" w:rsidRDefault="00764E4A" w:rsidP="004771FB">
            <w:pPr>
              <w:rPr>
                <w:color w:val="000000"/>
                <w:sz w:val="24"/>
                <w:szCs w:val="24"/>
              </w:rPr>
            </w:pPr>
            <w:r w:rsidRPr="006E46B1">
              <w:rPr>
                <w:color w:val="000000"/>
                <w:sz w:val="24"/>
                <w:szCs w:val="24"/>
              </w:rPr>
              <w:t>Численность населения на конец периода (по текущему учету), тыс. человек</w:t>
            </w:r>
          </w:p>
        </w:tc>
        <w:tc>
          <w:tcPr>
            <w:tcW w:w="1243" w:type="dxa"/>
            <w:tcBorders>
              <w:top w:val="nil"/>
              <w:left w:val="single" w:sz="4" w:space="0" w:color="auto"/>
              <w:bottom w:val="single" w:sz="4" w:space="0" w:color="auto"/>
              <w:right w:val="single" w:sz="4" w:space="0" w:color="auto"/>
            </w:tcBorders>
            <w:vAlign w:val="center"/>
          </w:tcPr>
          <w:p w14:paraId="660CD4B7" w14:textId="0C9FFC9D" w:rsidR="00764E4A" w:rsidRPr="006E46B1" w:rsidRDefault="00764E4A" w:rsidP="00A44C93">
            <w:pPr>
              <w:jc w:val="center"/>
              <w:rPr>
                <w:sz w:val="24"/>
                <w:szCs w:val="24"/>
              </w:rPr>
            </w:pPr>
            <w:r w:rsidRPr="006E46B1">
              <w:rPr>
                <w:sz w:val="24"/>
                <w:szCs w:val="24"/>
              </w:rPr>
              <w:t>952,2</w:t>
            </w:r>
          </w:p>
        </w:tc>
        <w:tc>
          <w:tcPr>
            <w:tcW w:w="1231" w:type="dxa"/>
            <w:tcBorders>
              <w:top w:val="nil"/>
              <w:left w:val="single" w:sz="4" w:space="0" w:color="auto"/>
              <w:bottom w:val="single" w:sz="4" w:space="0" w:color="auto"/>
              <w:right w:val="single" w:sz="4" w:space="0" w:color="auto"/>
            </w:tcBorders>
            <w:vAlign w:val="center"/>
          </w:tcPr>
          <w:p w14:paraId="1549593C" w14:textId="70AABA5F" w:rsidR="00764E4A" w:rsidRPr="006E46B1" w:rsidRDefault="00764E4A" w:rsidP="00A44C93">
            <w:pPr>
              <w:jc w:val="center"/>
              <w:rPr>
                <w:sz w:val="24"/>
                <w:szCs w:val="24"/>
              </w:rPr>
            </w:pPr>
            <w:r w:rsidRPr="006E46B1">
              <w:rPr>
                <w:sz w:val="24"/>
                <w:szCs w:val="24"/>
              </w:rPr>
              <w:t>1 009,1</w:t>
            </w:r>
          </w:p>
        </w:tc>
        <w:tc>
          <w:tcPr>
            <w:tcW w:w="1218" w:type="dxa"/>
            <w:tcBorders>
              <w:top w:val="nil"/>
              <w:left w:val="single" w:sz="4" w:space="0" w:color="auto"/>
              <w:bottom w:val="single" w:sz="4" w:space="0" w:color="auto"/>
              <w:right w:val="single" w:sz="4" w:space="0" w:color="auto"/>
            </w:tcBorders>
            <w:vAlign w:val="center"/>
          </w:tcPr>
          <w:p w14:paraId="39F103BA" w14:textId="60BCB636" w:rsidR="00764E4A" w:rsidRPr="006E46B1" w:rsidRDefault="00764E4A" w:rsidP="00A44C93">
            <w:pPr>
              <w:jc w:val="center"/>
              <w:rPr>
                <w:sz w:val="24"/>
                <w:szCs w:val="24"/>
              </w:rPr>
            </w:pPr>
            <w:r w:rsidRPr="006E46B1">
              <w:rPr>
                <w:sz w:val="24"/>
                <w:szCs w:val="24"/>
              </w:rPr>
              <w:t>1 038,2</w:t>
            </w:r>
          </w:p>
        </w:tc>
        <w:tc>
          <w:tcPr>
            <w:tcW w:w="1218" w:type="dxa"/>
            <w:tcBorders>
              <w:top w:val="nil"/>
              <w:left w:val="single" w:sz="4" w:space="0" w:color="auto"/>
              <w:bottom w:val="single" w:sz="4" w:space="0" w:color="auto"/>
              <w:right w:val="single" w:sz="4" w:space="0" w:color="auto"/>
            </w:tcBorders>
            <w:vAlign w:val="center"/>
          </w:tcPr>
          <w:p w14:paraId="6E28C17F" w14:textId="42A71E71" w:rsidR="00764E4A" w:rsidRPr="006E46B1" w:rsidRDefault="00764E4A" w:rsidP="00A44C93">
            <w:pPr>
              <w:jc w:val="center"/>
              <w:rPr>
                <w:sz w:val="24"/>
                <w:szCs w:val="24"/>
              </w:rPr>
            </w:pPr>
            <w:r w:rsidRPr="006E46B1">
              <w:rPr>
                <w:sz w:val="24"/>
                <w:szCs w:val="24"/>
              </w:rPr>
              <w:t>1074,5</w:t>
            </w:r>
          </w:p>
        </w:tc>
        <w:tc>
          <w:tcPr>
            <w:tcW w:w="1218" w:type="dxa"/>
            <w:tcBorders>
              <w:top w:val="nil"/>
              <w:left w:val="single" w:sz="4" w:space="0" w:color="auto"/>
              <w:bottom w:val="single" w:sz="4" w:space="0" w:color="auto"/>
              <w:right w:val="single" w:sz="4" w:space="0" w:color="auto"/>
            </w:tcBorders>
            <w:vAlign w:val="center"/>
          </w:tcPr>
          <w:p w14:paraId="2C94178E" w14:textId="2047B350" w:rsidR="00764E4A" w:rsidRPr="006E46B1" w:rsidRDefault="00764E4A" w:rsidP="00A44C93">
            <w:pPr>
              <w:jc w:val="center"/>
              <w:rPr>
                <w:sz w:val="24"/>
                <w:szCs w:val="24"/>
              </w:rPr>
            </w:pPr>
            <w:r w:rsidRPr="006E46B1">
              <w:rPr>
                <w:sz w:val="24"/>
                <w:szCs w:val="24"/>
              </w:rPr>
              <w:t>1 112,5</w:t>
            </w:r>
          </w:p>
        </w:tc>
      </w:tr>
      <w:tr w:rsidR="00764E4A" w:rsidRPr="006E46B1" w14:paraId="3FA0C80C"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40019F6E" w14:textId="77777777" w:rsidR="00764E4A" w:rsidRPr="006E46B1" w:rsidRDefault="00764E4A" w:rsidP="004771FB">
            <w:pPr>
              <w:rPr>
                <w:color w:val="000000"/>
                <w:sz w:val="24"/>
                <w:szCs w:val="24"/>
              </w:rPr>
            </w:pPr>
            <w:r w:rsidRPr="006E46B1">
              <w:rPr>
                <w:color w:val="000000"/>
                <w:sz w:val="24"/>
                <w:szCs w:val="24"/>
              </w:rPr>
              <w:t>Естественный прирост  человек</w:t>
            </w:r>
          </w:p>
        </w:tc>
        <w:tc>
          <w:tcPr>
            <w:tcW w:w="1243" w:type="dxa"/>
            <w:tcBorders>
              <w:top w:val="nil"/>
              <w:left w:val="single" w:sz="4" w:space="0" w:color="auto"/>
              <w:bottom w:val="single" w:sz="4" w:space="0" w:color="auto"/>
              <w:right w:val="single" w:sz="4" w:space="0" w:color="auto"/>
            </w:tcBorders>
            <w:vAlign w:val="center"/>
          </w:tcPr>
          <w:p w14:paraId="194E1941" w14:textId="77777777" w:rsidR="00764E4A" w:rsidRPr="006E46B1" w:rsidRDefault="00764E4A" w:rsidP="00A44C93">
            <w:pPr>
              <w:jc w:val="center"/>
              <w:rPr>
                <w:color w:val="000000"/>
                <w:sz w:val="24"/>
                <w:szCs w:val="24"/>
              </w:rPr>
            </w:pPr>
            <w:r w:rsidRPr="006E46B1">
              <w:rPr>
                <w:sz w:val="24"/>
                <w:szCs w:val="24"/>
              </w:rPr>
              <w:t>21 294</w:t>
            </w:r>
          </w:p>
        </w:tc>
        <w:tc>
          <w:tcPr>
            <w:tcW w:w="1231" w:type="dxa"/>
            <w:tcBorders>
              <w:top w:val="nil"/>
              <w:left w:val="single" w:sz="4" w:space="0" w:color="auto"/>
              <w:bottom w:val="single" w:sz="4" w:space="0" w:color="auto"/>
              <w:right w:val="single" w:sz="4" w:space="0" w:color="auto"/>
            </w:tcBorders>
            <w:vAlign w:val="center"/>
          </w:tcPr>
          <w:p w14:paraId="642B815E" w14:textId="77777777" w:rsidR="00764E4A" w:rsidRPr="006E46B1" w:rsidRDefault="00764E4A" w:rsidP="00A44C93">
            <w:pPr>
              <w:jc w:val="center"/>
              <w:rPr>
                <w:color w:val="000000"/>
                <w:sz w:val="24"/>
                <w:szCs w:val="24"/>
              </w:rPr>
            </w:pPr>
            <w:r w:rsidRPr="006E46B1">
              <w:rPr>
                <w:sz w:val="24"/>
                <w:szCs w:val="24"/>
              </w:rPr>
              <w:t>22 460</w:t>
            </w:r>
          </w:p>
        </w:tc>
        <w:tc>
          <w:tcPr>
            <w:tcW w:w="1218" w:type="dxa"/>
            <w:tcBorders>
              <w:top w:val="nil"/>
              <w:left w:val="single" w:sz="4" w:space="0" w:color="auto"/>
              <w:bottom w:val="single" w:sz="4" w:space="0" w:color="auto"/>
              <w:right w:val="single" w:sz="4" w:space="0" w:color="auto"/>
            </w:tcBorders>
            <w:vAlign w:val="center"/>
          </w:tcPr>
          <w:p w14:paraId="740EDA2C" w14:textId="77777777" w:rsidR="00764E4A" w:rsidRPr="006E46B1" w:rsidRDefault="00764E4A" w:rsidP="00A44C93">
            <w:pPr>
              <w:jc w:val="center"/>
              <w:rPr>
                <w:color w:val="000000"/>
                <w:sz w:val="24"/>
                <w:szCs w:val="24"/>
              </w:rPr>
            </w:pPr>
            <w:r w:rsidRPr="006E46B1">
              <w:rPr>
                <w:sz w:val="24"/>
                <w:szCs w:val="24"/>
              </w:rPr>
              <w:t>23 697</w:t>
            </w:r>
          </w:p>
        </w:tc>
        <w:tc>
          <w:tcPr>
            <w:tcW w:w="1218" w:type="dxa"/>
            <w:tcBorders>
              <w:top w:val="nil"/>
              <w:left w:val="single" w:sz="4" w:space="0" w:color="auto"/>
              <w:bottom w:val="single" w:sz="4" w:space="0" w:color="auto"/>
              <w:right w:val="single" w:sz="4" w:space="0" w:color="auto"/>
            </w:tcBorders>
            <w:vAlign w:val="center"/>
          </w:tcPr>
          <w:p w14:paraId="78D4C0D1" w14:textId="77777777" w:rsidR="00764E4A" w:rsidRPr="006E46B1" w:rsidRDefault="00764E4A" w:rsidP="00A44C93">
            <w:pPr>
              <w:jc w:val="center"/>
              <w:rPr>
                <w:color w:val="000000"/>
                <w:sz w:val="24"/>
                <w:szCs w:val="24"/>
              </w:rPr>
            </w:pPr>
            <w:r w:rsidRPr="006E46B1">
              <w:rPr>
                <w:sz w:val="24"/>
                <w:szCs w:val="24"/>
              </w:rPr>
              <w:t>24 971</w:t>
            </w:r>
          </w:p>
        </w:tc>
        <w:tc>
          <w:tcPr>
            <w:tcW w:w="1218" w:type="dxa"/>
            <w:tcBorders>
              <w:top w:val="nil"/>
              <w:left w:val="single" w:sz="4" w:space="0" w:color="auto"/>
              <w:bottom w:val="single" w:sz="4" w:space="0" w:color="auto"/>
              <w:right w:val="single" w:sz="4" w:space="0" w:color="auto"/>
            </w:tcBorders>
            <w:vAlign w:val="bottom"/>
          </w:tcPr>
          <w:p w14:paraId="14F6156E" w14:textId="77777777" w:rsidR="00764E4A" w:rsidRPr="006E46B1" w:rsidRDefault="00764E4A" w:rsidP="00A44C93">
            <w:pPr>
              <w:jc w:val="center"/>
              <w:rPr>
                <w:color w:val="000000"/>
                <w:sz w:val="24"/>
                <w:szCs w:val="24"/>
              </w:rPr>
            </w:pPr>
            <w:r w:rsidRPr="006E46B1">
              <w:rPr>
                <w:sz w:val="24"/>
                <w:szCs w:val="24"/>
              </w:rPr>
              <w:t>27 973</w:t>
            </w:r>
          </w:p>
        </w:tc>
      </w:tr>
      <w:tr w:rsidR="00A44C93" w:rsidRPr="006E46B1" w14:paraId="03982F36" w14:textId="77777777" w:rsidTr="001257E8">
        <w:trPr>
          <w:gridAfter w:val="1"/>
          <w:wAfter w:w="703" w:type="dxa"/>
          <w:trHeight w:val="345"/>
        </w:trPr>
        <w:tc>
          <w:tcPr>
            <w:tcW w:w="9673" w:type="dxa"/>
            <w:gridSpan w:val="6"/>
            <w:tcBorders>
              <w:top w:val="nil"/>
              <w:left w:val="single" w:sz="4" w:space="0" w:color="auto"/>
              <w:bottom w:val="single" w:sz="4" w:space="0" w:color="auto"/>
              <w:right w:val="single" w:sz="4" w:space="0" w:color="auto"/>
            </w:tcBorders>
            <w:shd w:val="clear" w:color="auto" w:fill="auto"/>
            <w:vAlign w:val="center"/>
            <w:hideMark/>
          </w:tcPr>
          <w:p w14:paraId="3CFE51E2" w14:textId="06DB921D" w:rsidR="00A44C93" w:rsidRPr="00A44C93" w:rsidRDefault="00A44C93" w:rsidP="004771FB">
            <w:pPr>
              <w:rPr>
                <w:i/>
                <w:color w:val="000000"/>
                <w:sz w:val="24"/>
                <w:szCs w:val="24"/>
              </w:rPr>
            </w:pPr>
            <w:r w:rsidRPr="00A44C93">
              <w:rPr>
                <w:i/>
                <w:color w:val="000000"/>
                <w:sz w:val="24"/>
                <w:szCs w:val="24"/>
              </w:rPr>
              <w:t>Миграция населения</w:t>
            </w:r>
          </w:p>
        </w:tc>
      </w:tr>
      <w:tr w:rsidR="00764E4A" w:rsidRPr="006E46B1" w14:paraId="1AC1854D" w14:textId="77777777" w:rsidTr="00A44C93">
        <w:trPr>
          <w:gridAfter w:val="1"/>
          <w:wAfter w:w="703" w:type="dxa"/>
          <w:trHeight w:val="264"/>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0057D182" w14:textId="77777777" w:rsidR="00764E4A" w:rsidRPr="006E46B1" w:rsidRDefault="00764E4A" w:rsidP="004771FB">
            <w:pPr>
              <w:rPr>
                <w:color w:val="000000"/>
                <w:sz w:val="24"/>
                <w:szCs w:val="24"/>
              </w:rPr>
            </w:pPr>
            <w:r w:rsidRPr="006E46B1">
              <w:rPr>
                <w:color w:val="000000"/>
                <w:sz w:val="24"/>
                <w:szCs w:val="24"/>
              </w:rPr>
              <w:t>прибыло, человек</w:t>
            </w:r>
          </w:p>
        </w:tc>
        <w:tc>
          <w:tcPr>
            <w:tcW w:w="1243" w:type="dxa"/>
            <w:tcBorders>
              <w:top w:val="nil"/>
              <w:left w:val="single" w:sz="4" w:space="0" w:color="auto"/>
              <w:bottom w:val="single" w:sz="4" w:space="0" w:color="auto"/>
              <w:right w:val="single" w:sz="4" w:space="0" w:color="auto"/>
            </w:tcBorders>
            <w:vAlign w:val="center"/>
          </w:tcPr>
          <w:p w14:paraId="477C2816" w14:textId="30811CFB" w:rsidR="00764E4A" w:rsidRPr="00A44C93" w:rsidRDefault="00A44C93" w:rsidP="00A44C93">
            <w:pPr>
              <w:jc w:val="center"/>
              <w:rPr>
                <w:sz w:val="24"/>
                <w:szCs w:val="24"/>
              </w:rPr>
            </w:pPr>
            <w:r>
              <w:rPr>
                <w:sz w:val="24"/>
                <w:szCs w:val="24"/>
              </w:rPr>
              <w:t>68 965</w:t>
            </w:r>
          </w:p>
        </w:tc>
        <w:tc>
          <w:tcPr>
            <w:tcW w:w="1231" w:type="dxa"/>
            <w:tcBorders>
              <w:top w:val="nil"/>
              <w:left w:val="single" w:sz="4" w:space="0" w:color="auto"/>
              <w:bottom w:val="single" w:sz="4" w:space="0" w:color="auto"/>
              <w:right w:val="single" w:sz="4" w:space="0" w:color="auto"/>
            </w:tcBorders>
            <w:vAlign w:val="center"/>
          </w:tcPr>
          <w:p w14:paraId="011ABE65" w14:textId="77777777" w:rsidR="00764E4A" w:rsidRPr="006E46B1" w:rsidRDefault="00764E4A" w:rsidP="00A44C93">
            <w:pPr>
              <w:jc w:val="center"/>
              <w:rPr>
                <w:color w:val="000000"/>
                <w:sz w:val="24"/>
                <w:szCs w:val="24"/>
              </w:rPr>
            </w:pPr>
            <w:r w:rsidRPr="006E46B1">
              <w:rPr>
                <w:sz w:val="24"/>
                <w:szCs w:val="24"/>
              </w:rPr>
              <w:t>96 680</w:t>
            </w:r>
          </w:p>
        </w:tc>
        <w:tc>
          <w:tcPr>
            <w:tcW w:w="1218" w:type="dxa"/>
            <w:tcBorders>
              <w:top w:val="nil"/>
              <w:left w:val="single" w:sz="4" w:space="0" w:color="auto"/>
              <w:bottom w:val="single" w:sz="4" w:space="0" w:color="auto"/>
              <w:right w:val="single" w:sz="4" w:space="0" w:color="auto"/>
            </w:tcBorders>
            <w:vAlign w:val="center"/>
          </w:tcPr>
          <w:p w14:paraId="7A06D977" w14:textId="77777777" w:rsidR="00764E4A" w:rsidRPr="006E46B1" w:rsidRDefault="00764E4A" w:rsidP="00A44C93">
            <w:pPr>
              <w:jc w:val="center"/>
              <w:rPr>
                <w:color w:val="000000"/>
                <w:sz w:val="24"/>
                <w:szCs w:val="24"/>
              </w:rPr>
            </w:pPr>
            <w:r w:rsidRPr="006E46B1">
              <w:rPr>
                <w:sz w:val="24"/>
                <w:szCs w:val="24"/>
              </w:rPr>
              <w:t>76 878</w:t>
            </w:r>
          </w:p>
        </w:tc>
        <w:tc>
          <w:tcPr>
            <w:tcW w:w="1218" w:type="dxa"/>
            <w:tcBorders>
              <w:top w:val="nil"/>
              <w:left w:val="single" w:sz="4" w:space="0" w:color="auto"/>
              <w:bottom w:val="single" w:sz="4" w:space="0" w:color="auto"/>
              <w:right w:val="single" w:sz="4" w:space="0" w:color="auto"/>
            </w:tcBorders>
            <w:vAlign w:val="center"/>
          </w:tcPr>
          <w:p w14:paraId="73D1B3F2" w14:textId="77777777" w:rsidR="00764E4A" w:rsidRPr="006E46B1" w:rsidRDefault="00764E4A" w:rsidP="00A44C93">
            <w:pPr>
              <w:jc w:val="center"/>
              <w:rPr>
                <w:color w:val="000000"/>
                <w:sz w:val="24"/>
                <w:szCs w:val="24"/>
              </w:rPr>
            </w:pPr>
            <w:r w:rsidRPr="006E46B1">
              <w:rPr>
                <w:sz w:val="24"/>
                <w:szCs w:val="24"/>
              </w:rPr>
              <w:t>63 692</w:t>
            </w:r>
          </w:p>
        </w:tc>
        <w:tc>
          <w:tcPr>
            <w:tcW w:w="1218" w:type="dxa"/>
            <w:tcBorders>
              <w:top w:val="nil"/>
              <w:left w:val="single" w:sz="4" w:space="0" w:color="auto"/>
              <w:bottom w:val="single" w:sz="4" w:space="0" w:color="auto"/>
              <w:right w:val="single" w:sz="4" w:space="0" w:color="auto"/>
            </w:tcBorders>
            <w:vAlign w:val="center"/>
          </w:tcPr>
          <w:p w14:paraId="4EF1511C" w14:textId="77777777" w:rsidR="00764E4A" w:rsidRPr="006E46B1" w:rsidRDefault="00764E4A" w:rsidP="00A44C93">
            <w:pPr>
              <w:jc w:val="center"/>
              <w:rPr>
                <w:color w:val="000000"/>
                <w:sz w:val="24"/>
                <w:szCs w:val="24"/>
              </w:rPr>
            </w:pPr>
            <w:r w:rsidRPr="006E46B1">
              <w:rPr>
                <w:sz w:val="24"/>
                <w:szCs w:val="24"/>
              </w:rPr>
              <w:t>57 629</w:t>
            </w:r>
          </w:p>
        </w:tc>
      </w:tr>
      <w:tr w:rsidR="00764E4A" w:rsidRPr="006E46B1" w14:paraId="60BC5151" w14:textId="77777777" w:rsidTr="00A44C93">
        <w:trPr>
          <w:gridAfter w:val="1"/>
          <w:wAfter w:w="703" w:type="dxa"/>
          <w:trHeight w:val="200"/>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0D23A48E" w14:textId="77777777" w:rsidR="00764E4A" w:rsidRPr="006E46B1" w:rsidRDefault="00764E4A" w:rsidP="004771FB">
            <w:pPr>
              <w:rPr>
                <w:color w:val="000000"/>
                <w:sz w:val="24"/>
                <w:szCs w:val="24"/>
              </w:rPr>
            </w:pPr>
            <w:r w:rsidRPr="006E46B1">
              <w:rPr>
                <w:color w:val="000000"/>
                <w:sz w:val="24"/>
                <w:szCs w:val="24"/>
              </w:rPr>
              <w:t>выбыло, человек</w:t>
            </w:r>
          </w:p>
        </w:tc>
        <w:tc>
          <w:tcPr>
            <w:tcW w:w="1243" w:type="dxa"/>
            <w:tcBorders>
              <w:top w:val="nil"/>
              <w:left w:val="single" w:sz="4" w:space="0" w:color="auto"/>
              <w:bottom w:val="single" w:sz="4" w:space="0" w:color="auto"/>
              <w:right w:val="single" w:sz="4" w:space="0" w:color="auto"/>
            </w:tcBorders>
            <w:vAlign w:val="center"/>
          </w:tcPr>
          <w:p w14:paraId="00DB51EB" w14:textId="644196BC" w:rsidR="00764E4A" w:rsidRPr="00A44C93" w:rsidRDefault="00A44C93" w:rsidP="00A44C93">
            <w:pPr>
              <w:jc w:val="center"/>
              <w:rPr>
                <w:sz w:val="24"/>
                <w:szCs w:val="24"/>
              </w:rPr>
            </w:pPr>
            <w:r>
              <w:rPr>
                <w:sz w:val="24"/>
                <w:szCs w:val="24"/>
              </w:rPr>
              <w:t>50 390</w:t>
            </w:r>
          </w:p>
        </w:tc>
        <w:tc>
          <w:tcPr>
            <w:tcW w:w="1231" w:type="dxa"/>
            <w:tcBorders>
              <w:top w:val="nil"/>
              <w:left w:val="single" w:sz="4" w:space="0" w:color="auto"/>
              <w:bottom w:val="single" w:sz="4" w:space="0" w:color="auto"/>
              <w:right w:val="single" w:sz="4" w:space="0" w:color="auto"/>
            </w:tcBorders>
            <w:vAlign w:val="center"/>
          </w:tcPr>
          <w:p w14:paraId="78E247A9" w14:textId="77777777" w:rsidR="00764E4A" w:rsidRPr="006E46B1" w:rsidRDefault="00764E4A" w:rsidP="00A44C93">
            <w:pPr>
              <w:jc w:val="center"/>
              <w:rPr>
                <w:color w:val="000000"/>
                <w:sz w:val="24"/>
                <w:szCs w:val="24"/>
              </w:rPr>
            </w:pPr>
            <w:r w:rsidRPr="006E46B1">
              <w:rPr>
                <w:sz w:val="24"/>
                <w:szCs w:val="24"/>
              </w:rPr>
              <w:t>62 224</w:t>
            </w:r>
          </w:p>
        </w:tc>
        <w:tc>
          <w:tcPr>
            <w:tcW w:w="1218" w:type="dxa"/>
            <w:tcBorders>
              <w:top w:val="nil"/>
              <w:left w:val="single" w:sz="4" w:space="0" w:color="auto"/>
              <w:bottom w:val="single" w:sz="4" w:space="0" w:color="auto"/>
              <w:right w:val="single" w:sz="4" w:space="0" w:color="auto"/>
            </w:tcBorders>
            <w:vAlign w:val="center"/>
          </w:tcPr>
          <w:p w14:paraId="1BE40D71" w14:textId="77777777" w:rsidR="00764E4A" w:rsidRPr="006E46B1" w:rsidRDefault="00764E4A" w:rsidP="00A44C93">
            <w:pPr>
              <w:jc w:val="center"/>
              <w:rPr>
                <w:color w:val="000000"/>
                <w:sz w:val="24"/>
                <w:szCs w:val="24"/>
              </w:rPr>
            </w:pPr>
            <w:r w:rsidRPr="006E46B1">
              <w:rPr>
                <w:sz w:val="24"/>
                <w:szCs w:val="24"/>
              </w:rPr>
              <w:t>71 508</w:t>
            </w:r>
          </w:p>
        </w:tc>
        <w:tc>
          <w:tcPr>
            <w:tcW w:w="1218" w:type="dxa"/>
            <w:tcBorders>
              <w:top w:val="nil"/>
              <w:left w:val="single" w:sz="4" w:space="0" w:color="auto"/>
              <w:bottom w:val="single" w:sz="4" w:space="0" w:color="auto"/>
              <w:right w:val="single" w:sz="4" w:space="0" w:color="auto"/>
            </w:tcBorders>
            <w:vAlign w:val="center"/>
          </w:tcPr>
          <w:p w14:paraId="16E46E69" w14:textId="77777777" w:rsidR="00764E4A" w:rsidRPr="006E46B1" w:rsidRDefault="00764E4A" w:rsidP="00A44C93">
            <w:pPr>
              <w:jc w:val="center"/>
              <w:rPr>
                <w:color w:val="000000"/>
                <w:sz w:val="24"/>
                <w:szCs w:val="24"/>
              </w:rPr>
            </w:pPr>
            <w:r w:rsidRPr="006E46B1">
              <w:rPr>
                <w:sz w:val="24"/>
                <w:szCs w:val="24"/>
              </w:rPr>
              <w:t>52 349</w:t>
            </w:r>
          </w:p>
        </w:tc>
        <w:tc>
          <w:tcPr>
            <w:tcW w:w="1218" w:type="dxa"/>
            <w:tcBorders>
              <w:top w:val="nil"/>
              <w:left w:val="single" w:sz="4" w:space="0" w:color="auto"/>
              <w:bottom w:val="single" w:sz="4" w:space="0" w:color="auto"/>
              <w:right w:val="single" w:sz="4" w:space="0" w:color="auto"/>
            </w:tcBorders>
            <w:vAlign w:val="center"/>
          </w:tcPr>
          <w:p w14:paraId="546C7B20" w14:textId="77777777" w:rsidR="00764E4A" w:rsidRPr="006E46B1" w:rsidRDefault="00764E4A" w:rsidP="00A44C93">
            <w:pPr>
              <w:jc w:val="center"/>
              <w:rPr>
                <w:color w:val="000000"/>
                <w:sz w:val="24"/>
                <w:szCs w:val="24"/>
              </w:rPr>
            </w:pPr>
            <w:r w:rsidRPr="006E46B1">
              <w:rPr>
                <w:sz w:val="24"/>
                <w:szCs w:val="24"/>
              </w:rPr>
              <w:t>47 599</w:t>
            </w:r>
          </w:p>
        </w:tc>
      </w:tr>
      <w:tr w:rsidR="00764E4A" w:rsidRPr="006E46B1" w14:paraId="72E477A0" w14:textId="77777777" w:rsidTr="00A44C93">
        <w:trPr>
          <w:gridAfter w:val="1"/>
          <w:wAfter w:w="703" w:type="dxa"/>
          <w:trHeight w:val="68"/>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33887056" w14:textId="77777777" w:rsidR="00764E4A" w:rsidRPr="006E46B1" w:rsidRDefault="00764E4A" w:rsidP="004771FB">
            <w:pPr>
              <w:rPr>
                <w:color w:val="000000"/>
                <w:sz w:val="24"/>
                <w:szCs w:val="24"/>
              </w:rPr>
            </w:pPr>
            <w:r w:rsidRPr="006E46B1">
              <w:rPr>
                <w:color w:val="000000"/>
                <w:sz w:val="24"/>
                <w:szCs w:val="24"/>
              </w:rPr>
              <w:t>Сальдо миграции, человек</w:t>
            </w:r>
          </w:p>
        </w:tc>
        <w:tc>
          <w:tcPr>
            <w:tcW w:w="1243" w:type="dxa"/>
            <w:tcBorders>
              <w:top w:val="nil"/>
              <w:left w:val="single" w:sz="4" w:space="0" w:color="auto"/>
              <w:bottom w:val="single" w:sz="4" w:space="0" w:color="auto"/>
              <w:right w:val="single" w:sz="4" w:space="0" w:color="auto"/>
            </w:tcBorders>
            <w:vAlign w:val="center"/>
          </w:tcPr>
          <w:p w14:paraId="0367B16A" w14:textId="43408410" w:rsidR="00764E4A" w:rsidRPr="00A44C93" w:rsidRDefault="00A44C93" w:rsidP="00A44C93">
            <w:pPr>
              <w:jc w:val="center"/>
              <w:rPr>
                <w:sz w:val="24"/>
                <w:szCs w:val="24"/>
              </w:rPr>
            </w:pPr>
            <w:r>
              <w:rPr>
                <w:sz w:val="24"/>
                <w:szCs w:val="24"/>
              </w:rPr>
              <w:t>18 575</w:t>
            </w:r>
          </w:p>
        </w:tc>
        <w:tc>
          <w:tcPr>
            <w:tcW w:w="1231" w:type="dxa"/>
            <w:tcBorders>
              <w:top w:val="nil"/>
              <w:left w:val="single" w:sz="4" w:space="0" w:color="auto"/>
              <w:bottom w:val="single" w:sz="4" w:space="0" w:color="auto"/>
              <w:right w:val="single" w:sz="4" w:space="0" w:color="auto"/>
            </w:tcBorders>
            <w:vAlign w:val="center"/>
          </w:tcPr>
          <w:p w14:paraId="3C0DCF5A" w14:textId="77777777" w:rsidR="00764E4A" w:rsidRPr="006E46B1" w:rsidRDefault="00764E4A" w:rsidP="00A44C93">
            <w:pPr>
              <w:jc w:val="center"/>
              <w:rPr>
                <w:color w:val="000000"/>
                <w:sz w:val="24"/>
                <w:szCs w:val="24"/>
              </w:rPr>
            </w:pPr>
            <w:r w:rsidRPr="006E46B1">
              <w:rPr>
                <w:sz w:val="24"/>
                <w:szCs w:val="24"/>
              </w:rPr>
              <w:t>34 456</w:t>
            </w:r>
          </w:p>
        </w:tc>
        <w:tc>
          <w:tcPr>
            <w:tcW w:w="1218" w:type="dxa"/>
            <w:tcBorders>
              <w:top w:val="nil"/>
              <w:left w:val="single" w:sz="4" w:space="0" w:color="auto"/>
              <w:bottom w:val="single" w:sz="4" w:space="0" w:color="auto"/>
              <w:right w:val="single" w:sz="4" w:space="0" w:color="auto"/>
            </w:tcBorders>
            <w:vAlign w:val="center"/>
          </w:tcPr>
          <w:p w14:paraId="78D89119" w14:textId="77777777" w:rsidR="00764E4A" w:rsidRPr="006E46B1" w:rsidRDefault="00764E4A" w:rsidP="00A44C93">
            <w:pPr>
              <w:jc w:val="center"/>
              <w:rPr>
                <w:color w:val="000000"/>
                <w:sz w:val="24"/>
                <w:szCs w:val="24"/>
              </w:rPr>
            </w:pPr>
            <w:r w:rsidRPr="006E46B1">
              <w:rPr>
                <w:sz w:val="24"/>
                <w:szCs w:val="24"/>
              </w:rPr>
              <w:t>5 370</w:t>
            </w:r>
          </w:p>
        </w:tc>
        <w:tc>
          <w:tcPr>
            <w:tcW w:w="1218" w:type="dxa"/>
            <w:tcBorders>
              <w:top w:val="nil"/>
              <w:left w:val="single" w:sz="4" w:space="0" w:color="auto"/>
              <w:bottom w:val="single" w:sz="4" w:space="0" w:color="auto"/>
              <w:right w:val="single" w:sz="4" w:space="0" w:color="auto"/>
            </w:tcBorders>
            <w:vAlign w:val="center"/>
          </w:tcPr>
          <w:p w14:paraId="27437162" w14:textId="77777777" w:rsidR="00764E4A" w:rsidRPr="006E46B1" w:rsidRDefault="00764E4A" w:rsidP="00A44C93">
            <w:pPr>
              <w:jc w:val="center"/>
              <w:rPr>
                <w:color w:val="000000"/>
                <w:sz w:val="24"/>
                <w:szCs w:val="24"/>
              </w:rPr>
            </w:pPr>
            <w:r w:rsidRPr="006E46B1">
              <w:rPr>
                <w:sz w:val="24"/>
                <w:szCs w:val="24"/>
              </w:rPr>
              <w:t>11 343</w:t>
            </w:r>
          </w:p>
        </w:tc>
        <w:tc>
          <w:tcPr>
            <w:tcW w:w="1218" w:type="dxa"/>
            <w:tcBorders>
              <w:top w:val="nil"/>
              <w:left w:val="single" w:sz="4" w:space="0" w:color="auto"/>
              <w:bottom w:val="single" w:sz="4" w:space="0" w:color="auto"/>
              <w:right w:val="single" w:sz="4" w:space="0" w:color="auto"/>
            </w:tcBorders>
            <w:vAlign w:val="center"/>
          </w:tcPr>
          <w:p w14:paraId="61617578" w14:textId="77777777" w:rsidR="00764E4A" w:rsidRPr="006E46B1" w:rsidRDefault="00764E4A" w:rsidP="00A44C93">
            <w:pPr>
              <w:jc w:val="center"/>
              <w:rPr>
                <w:color w:val="000000"/>
                <w:sz w:val="24"/>
                <w:szCs w:val="24"/>
              </w:rPr>
            </w:pPr>
            <w:r w:rsidRPr="006E46B1">
              <w:rPr>
                <w:sz w:val="24"/>
                <w:szCs w:val="24"/>
              </w:rPr>
              <w:t>10 030</w:t>
            </w:r>
          </w:p>
        </w:tc>
      </w:tr>
      <w:tr w:rsidR="00764E4A" w:rsidRPr="006E46B1" w14:paraId="685E055A"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41CE18B4" w14:textId="77777777" w:rsidR="00764E4A" w:rsidRPr="006E46B1" w:rsidRDefault="00764E4A" w:rsidP="004771FB">
            <w:pPr>
              <w:rPr>
                <w:color w:val="000000"/>
                <w:sz w:val="24"/>
                <w:szCs w:val="24"/>
              </w:rPr>
            </w:pPr>
            <w:r w:rsidRPr="006E46B1">
              <w:rPr>
                <w:color w:val="000000"/>
                <w:sz w:val="24"/>
                <w:szCs w:val="24"/>
              </w:rPr>
              <w:t>Количество больниц, единиц</w:t>
            </w:r>
          </w:p>
        </w:tc>
        <w:tc>
          <w:tcPr>
            <w:tcW w:w="1243" w:type="dxa"/>
            <w:tcBorders>
              <w:top w:val="nil"/>
              <w:left w:val="single" w:sz="4" w:space="0" w:color="auto"/>
              <w:bottom w:val="single" w:sz="4" w:space="0" w:color="auto"/>
              <w:right w:val="single" w:sz="4" w:space="0" w:color="auto"/>
            </w:tcBorders>
            <w:vAlign w:val="center"/>
          </w:tcPr>
          <w:p w14:paraId="1A969AAB" w14:textId="77777777" w:rsidR="00764E4A" w:rsidRPr="006E46B1" w:rsidRDefault="00764E4A" w:rsidP="00A44C93">
            <w:pPr>
              <w:jc w:val="cente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1EB84D77" w14:textId="77777777" w:rsidR="00764E4A" w:rsidRPr="006E46B1" w:rsidRDefault="00764E4A" w:rsidP="00A44C93">
            <w:pPr>
              <w:jc w:val="center"/>
              <w:rPr>
                <w:color w:val="000000"/>
                <w:sz w:val="24"/>
                <w:szCs w:val="24"/>
              </w:rPr>
            </w:pPr>
            <w:r w:rsidRPr="006E46B1">
              <w:rPr>
                <w:color w:val="000000"/>
                <w:sz w:val="24"/>
                <w:szCs w:val="24"/>
              </w:rPr>
              <w:t>-</w:t>
            </w:r>
          </w:p>
        </w:tc>
        <w:tc>
          <w:tcPr>
            <w:tcW w:w="1218" w:type="dxa"/>
            <w:tcBorders>
              <w:top w:val="nil"/>
              <w:left w:val="single" w:sz="4" w:space="0" w:color="auto"/>
              <w:bottom w:val="single" w:sz="4" w:space="0" w:color="auto"/>
              <w:right w:val="single" w:sz="4" w:space="0" w:color="auto"/>
            </w:tcBorders>
            <w:vAlign w:val="center"/>
          </w:tcPr>
          <w:p w14:paraId="1F80A2AD" w14:textId="77777777" w:rsidR="00764E4A" w:rsidRPr="006E46B1" w:rsidRDefault="00764E4A" w:rsidP="00A44C93">
            <w:pPr>
              <w:jc w:val="center"/>
              <w:rPr>
                <w:color w:val="000000"/>
                <w:sz w:val="24"/>
                <w:szCs w:val="24"/>
              </w:rPr>
            </w:pPr>
            <w:r w:rsidRPr="006E46B1">
              <w:rPr>
                <w:color w:val="000000"/>
                <w:sz w:val="24"/>
                <w:szCs w:val="24"/>
              </w:rPr>
              <w:t>-</w:t>
            </w:r>
          </w:p>
        </w:tc>
        <w:tc>
          <w:tcPr>
            <w:tcW w:w="1218" w:type="dxa"/>
            <w:tcBorders>
              <w:top w:val="nil"/>
              <w:left w:val="single" w:sz="4" w:space="0" w:color="auto"/>
              <w:bottom w:val="single" w:sz="4" w:space="0" w:color="auto"/>
              <w:right w:val="single" w:sz="4" w:space="0" w:color="auto"/>
            </w:tcBorders>
            <w:vAlign w:val="center"/>
          </w:tcPr>
          <w:p w14:paraId="24ED9586" w14:textId="77777777" w:rsidR="00764E4A" w:rsidRPr="006E46B1" w:rsidRDefault="00764E4A" w:rsidP="00A44C93">
            <w:pPr>
              <w:jc w:val="center"/>
              <w:rPr>
                <w:color w:val="000000"/>
                <w:sz w:val="24"/>
                <w:szCs w:val="24"/>
              </w:rPr>
            </w:pPr>
            <w:r w:rsidRPr="006E46B1">
              <w:rPr>
                <w:color w:val="000000"/>
                <w:sz w:val="24"/>
                <w:szCs w:val="24"/>
              </w:rPr>
              <w:t>-</w:t>
            </w:r>
          </w:p>
        </w:tc>
        <w:tc>
          <w:tcPr>
            <w:tcW w:w="1218" w:type="dxa"/>
            <w:tcBorders>
              <w:top w:val="nil"/>
              <w:left w:val="single" w:sz="4" w:space="0" w:color="auto"/>
              <w:bottom w:val="single" w:sz="4" w:space="0" w:color="auto"/>
              <w:right w:val="single" w:sz="4" w:space="0" w:color="auto"/>
            </w:tcBorders>
            <w:vAlign w:val="center"/>
          </w:tcPr>
          <w:p w14:paraId="498E04E1" w14:textId="77777777" w:rsidR="00764E4A" w:rsidRPr="006E46B1" w:rsidRDefault="00764E4A" w:rsidP="00A44C93">
            <w:pPr>
              <w:jc w:val="center"/>
              <w:rPr>
                <w:color w:val="000000"/>
                <w:sz w:val="24"/>
                <w:szCs w:val="24"/>
              </w:rPr>
            </w:pPr>
            <w:r w:rsidRPr="006E46B1">
              <w:rPr>
                <w:color w:val="000000"/>
                <w:sz w:val="24"/>
                <w:szCs w:val="24"/>
              </w:rPr>
              <w:t>-</w:t>
            </w:r>
          </w:p>
        </w:tc>
      </w:tr>
      <w:tr w:rsidR="00764E4A" w:rsidRPr="006E46B1" w14:paraId="1AC40676"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7A0030D2" w14:textId="77777777" w:rsidR="00764E4A" w:rsidRPr="006E46B1" w:rsidRDefault="00764E4A" w:rsidP="004771FB">
            <w:pPr>
              <w:rPr>
                <w:color w:val="000000"/>
                <w:sz w:val="24"/>
                <w:szCs w:val="24"/>
              </w:rPr>
            </w:pPr>
            <w:r w:rsidRPr="006E46B1">
              <w:rPr>
                <w:color w:val="000000"/>
                <w:sz w:val="24"/>
                <w:szCs w:val="24"/>
              </w:rPr>
              <w:t xml:space="preserve">Количество больничных коек,  единиц </w:t>
            </w:r>
          </w:p>
        </w:tc>
        <w:tc>
          <w:tcPr>
            <w:tcW w:w="1243" w:type="dxa"/>
            <w:tcBorders>
              <w:top w:val="nil"/>
              <w:left w:val="single" w:sz="4" w:space="0" w:color="auto"/>
              <w:bottom w:val="single" w:sz="4" w:space="0" w:color="auto"/>
              <w:right w:val="single" w:sz="4" w:space="0" w:color="auto"/>
            </w:tcBorders>
            <w:vAlign w:val="center"/>
          </w:tcPr>
          <w:p w14:paraId="745DF467" w14:textId="77777777" w:rsidR="00764E4A" w:rsidRPr="006E46B1" w:rsidRDefault="00764E4A" w:rsidP="00A44C93">
            <w:pPr>
              <w:jc w:val="cente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53760708" w14:textId="77777777" w:rsidR="00764E4A" w:rsidRPr="006E46B1" w:rsidRDefault="00764E4A" w:rsidP="00A44C93">
            <w:pPr>
              <w:jc w:val="center"/>
              <w:rPr>
                <w:color w:val="000000"/>
                <w:sz w:val="24"/>
                <w:szCs w:val="24"/>
              </w:rPr>
            </w:pPr>
            <w:r w:rsidRPr="006E46B1">
              <w:rPr>
                <w:color w:val="000000"/>
                <w:sz w:val="24"/>
                <w:szCs w:val="24"/>
              </w:rPr>
              <w:t>-</w:t>
            </w:r>
          </w:p>
        </w:tc>
        <w:tc>
          <w:tcPr>
            <w:tcW w:w="1218" w:type="dxa"/>
            <w:tcBorders>
              <w:top w:val="nil"/>
              <w:left w:val="single" w:sz="4" w:space="0" w:color="auto"/>
              <w:bottom w:val="single" w:sz="4" w:space="0" w:color="auto"/>
              <w:right w:val="single" w:sz="4" w:space="0" w:color="auto"/>
            </w:tcBorders>
            <w:vAlign w:val="center"/>
          </w:tcPr>
          <w:p w14:paraId="71F8A23C" w14:textId="77777777" w:rsidR="00764E4A" w:rsidRPr="006E46B1" w:rsidRDefault="00764E4A" w:rsidP="00A44C93">
            <w:pPr>
              <w:jc w:val="center"/>
              <w:rPr>
                <w:color w:val="000000"/>
                <w:sz w:val="24"/>
                <w:szCs w:val="24"/>
              </w:rPr>
            </w:pPr>
            <w:r w:rsidRPr="006E46B1">
              <w:rPr>
                <w:color w:val="000000"/>
                <w:sz w:val="24"/>
                <w:szCs w:val="24"/>
              </w:rPr>
              <w:t>-</w:t>
            </w:r>
          </w:p>
        </w:tc>
        <w:tc>
          <w:tcPr>
            <w:tcW w:w="1218" w:type="dxa"/>
            <w:tcBorders>
              <w:top w:val="nil"/>
              <w:left w:val="single" w:sz="4" w:space="0" w:color="auto"/>
              <w:bottom w:val="single" w:sz="4" w:space="0" w:color="auto"/>
              <w:right w:val="single" w:sz="4" w:space="0" w:color="auto"/>
            </w:tcBorders>
            <w:vAlign w:val="center"/>
          </w:tcPr>
          <w:p w14:paraId="6A74B9F3" w14:textId="77777777" w:rsidR="00764E4A" w:rsidRPr="006E46B1" w:rsidRDefault="00764E4A" w:rsidP="00A44C93">
            <w:pPr>
              <w:jc w:val="center"/>
              <w:rPr>
                <w:color w:val="000000"/>
                <w:sz w:val="24"/>
                <w:szCs w:val="24"/>
              </w:rPr>
            </w:pPr>
            <w:r w:rsidRPr="006E46B1">
              <w:rPr>
                <w:color w:val="000000"/>
                <w:sz w:val="24"/>
                <w:szCs w:val="24"/>
              </w:rPr>
              <w:t>-</w:t>
            </w:r>
          </w:p>
        </w:tc>
        <w:tc>
          <w:tcPr>
            <w:tcW w:w="1218" w:type="dxa"/>
            <w:tcBorders>
              <w:top w:val="nil"/>
              <w:left w:val="single" w:sz="4" w:space="0" w:color="auto"/>
              <w:bottom w:val="single" w:sz="4" w:space="0" w:color="auto"/>
              <w:right w:val="single" w:sz="4" w:space="0" w:color="auto"/>
            </w:tcBorders>
            <w:vAlign w:val="center"/>
          </w:tcPr>
          <w:p w14:paraId="1B0E9DAF" w14:textId="77777777" w:rsidR="00764E4A" w:rsidRPr="006E46B1" w:rsidRDefault="00764E4A" w:rsidP="00A44C93">
            <w:pPr>
              <w:jc w:val="center"/>
              <w:rPr>
                <w:color w:val="000000"/>
                <w:sz w:val="24"/>
                <w:szCs w:val="24"/>
              </w:rPr>
            </w:pPr>
            <w:r w:rsidRPr="006E46B1">
              <w:rPr>
                <w:color w:val="000000"/>
                <w:sz w:val="24"/>
                <w:szCs w:val="24"/>
              </w:rPr>
              <w:t>-</w:t>
            </w:r>
          </w:p>
        </w:tc>
      </w:tr>
      <w:tr w:rsidR="00764E4A" w:rsidRPr="006E46B1" w14:paraId="56DD2D80" w14:textId="77777777" w:rsidTr="00A44C93">
        <w:trPr>
          <w:gridAfter w:val="1"/>
          <w:wAfter w:w="703" w:type="dxa"/>
          <w:trHeight w:val="61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6D38A612" w14:textId="77777777" w:rsidR="00764E4A" w:rsidRPr="006E46B1" w:rsidRDefault="00764E4A" w:rsidP="004771FB">
            <w:pPr>
              <w:rPr>
                <w:color w:val="000000"/>
                <w:sz w:val="24"/>
                <w:szCs w:val="24"/>
              </w:rPr>
            </w:pPr>
            <w:r w:rsidRPr="006E46B1">
              <w:rPr>
                <w:color w:val="000000"/>
                <w:sz w:val="24"/>
                <w:szCs w:val="24"/>
              </w:rPr>
              <w:t xml:space="preserve">Количество дошкольных учреждений, единиц (с 2010 г. включая мини-центры) </w:t>
            </w:r>
          </w:p>
        </w:tc>
        <w:tc>
          <w:tcPr>
            <w:tcW w:w="1243" w:type="dxa"/>
            <w:tcBorders>
              <w:top w:val="nil"/>
              <w:left w:val="single" w:sz="4" w:space="0" w:color="auto"/>
              <w:bottom w:val="single" w:sz="4" w:space="0" w:color="auto"/>
              <w:right w:val="single" w:sz="4" w:space="0" w:color="auto"/>
            </w:tcBorders>
            <w:vAlign w:val="center"/>
          </w:tcPr>
          <w:p w14:paraId="3147EC23" w14:textId="77777777" w:rsidR="00764E4A" w:rsidRPr="006E46B1" w:rsidRDefault="00764E4A" w:rsidP="00A44C93">
            <w:pPr>
              <w:jc w:val="center"/>
              <w:rPr>
                <w:color w:val="000000"/>
                <w:sz w:val="24"/>
                <w:szCs w:val="24"/>
              </w:rPr>
            </w:pPr>
            <w:r w:rsidRPr="006E46B1">
              <w:rPr>
                <w:sz w:val="24"/>
                <w:szCs w:val="24"/>
              </w:rPr>
              <w:t>426</w:t>
            </w:r>
          </w:p>
        </w:tc>
        <w:tc>
          <w:tcPr>
            <w:tcW w:w="1231" w:type="dxa"/>
            <w:tcBorders>
              <w:top w:val="nil"/>
              <w:left w:val="single" w:sz="4" w:space="0" w:color="auto"/>
              <w:bottom w:val="single" w:sz="4" w:space="0" w:color="auto"/>
              <w:right w:val="single" w:sz="4" w:space="0" w:color="auto"/>
            </w:tcBorders>
            <w:vAlign w:val="center"/>
          </w:tcPr>
          <w:p w14:paraId="2F3ACE43" w14:textId="77777777" w:rsidR="00764E4A" w:rsidRPr="006E46B1" w:rsidRDefault="00764E4A" w:rsidP="00A44C93">
            <w:pPr>
              <w:jc w:val="center"/>
              <w:rPr>
                <w:color w:val="000000"/>
                <w:sz w:val="24"/>
                <w:szCs w:val="24"/>
              </w:rPr>
            </w:pPr>
            <w:r w:rsidRPr="006E46B1">
              <w:rPr>
                <w:sz w:val="24"/>
                <w:szCs w:val="24"/>
              </w:rPr>
              <w:t>475</w:t>
            </w:r>
          </w:p>
        </w:tc>
        <w:tc>
          <w:tcPr>
            <w:tcW w:w="1218" w:type="dxa"/>
            <w:tcBorders>
              <w:top w:val="nil"/>
              <w:left w:val="single" w:sz="4" w:space="0" w:color="auto"/>
              <w:bottom w:val="single" w:sz="4" w:space="0" w:color="auto"/>
              <w:right w:val="single" w:sz="4" w:space="0" w:color="auto"/>
            </w:tcBorders>
            <w:vAlign w:val="center"/>
          </w:tcPr>
          <w:p w14:paraId="7E07A81E" w14:textId="77777777" w:rsidR="00764E4A" w:rsidRPr="006E46B1" w:rsidRDefault="00764E4A" w:rsidP="00A44C93">
            <w:pPr>
              <w:jc w:val="center"/>
              <w:rPr>
                <w:color w:val="000000"/>
                <w:sz w:val="24"/>
                <w:szCs w:val="24"/>
              </w:rPr>
            </w:pPr>
            <w:r w:rsidRPr="006E46B1">
              <w:rPr>
                <w:sz w:val="24"/>
                <w:szCs w:val="24"/>
              </w:rPr>
              <w:t>493</w:t>
            </w:r>
          </w:p>
        </w:tc>
        <w:tc>
          <w:tcPr>
            <w:tcW w:w="1218" w:type="dxa"/>
            <w:tcBorders>
              <w:top w:val="nil"/>
              <w:left w:val="single" w:sz="4" w:space="0" w:color="auto"/>
              <w:bottom w:val="single" w:sz="4" w:space="0" w:color="auto"/>
              <w:right w:val="single" w:sz="4" w:space="0" w:color="auto"/>
            </w:tcBorders>
            <w:vAlign w:val="center"/>
          </w:tcPr>
          <w:p w14:paraId="06C9878E" w14:textId="77777777" w:rsidR="00764E4A" w:rsidRPr="006E46B1" w:rsidRDefault="00764E4A" w:rsidP="00A44C93">
            <w:pPr>
              <w:jc w:val="center"/>
              <w:rPr>
                <w:color w:val="000000"/>
                <w:sz w:val="24"/>
                <w:szCs w:val="24"/>
              </w:rPr>
            </w:pPr>
            <w:r w:rsidRPr="006E46B1">
              <w:rPr>
                <w:sz w:val="24"/>
                <w:szCs w:val="24"/>
              </w:rPr>
              <w:t>524</w:t>
            </w:r>
          </w:p>
        </w:tc>
        <w:tc>
          <w:tcPr>
            <w:tcW w:w="1218" w:type="dxa"/>
            <w:tcBorders>
              <w:top w:val="nil"/>
              <w:left w:val="single" w:sz="4" w:space="0" w:color="auto"/>
              <w:bottom w:val="single" w:sz="4" w:space="0" w:color="auto"/>
              <w:right w:val="single" w:sz="4" w:space="0" w:color="auto"/>
            </w:tcBorders>
            <w:vAlign w:val="center"/>
          </w:tcPr>
          <w:p w14:paraId="7C62016A" w14:textId="77777777" w:rsidR="00764E4A" w:rsidRPr="006E46B1" w:rsidRDefault="00764E4A" w:rsidP="00A44C93">
            <w:pPr>
              <w:jc w:val="center"/>
              <w:rPr>
                <w:color w:val="000000"/>
                <w:sz w:val="24"/>
                <w:szCs w:val="24"/>
              </w:rPr>
            </w:pPr>
            <w:r w:rsidRPr="006E46B1">
              <w:rPr>
                <w:sz w:val="24"/>
                <w:szCs w:val="24"/>
              </w:rPr>
              <w:t>545</w:t>
            </w:r>
          </w:p>
        </w:tc>
      </w:tr>
      <w:tr w:rsidR="00764E4A" w:rsidRPr="006E46B1" w14:paraId="0F201BC3"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7E277A36" w14:textId="41F8D54A" w:rsidR="00764E4A" w:rsidRPr="006E46B1" w:rsidRDefault="00764E4A" w:rsidP="004771FB">
            <w:pPr>
              <w:rPr>
                <w:color w:val="000000"/>
                <w:sz w:val="24"/>
                <w:szCs w:val="24"/>
              </w:rPr>
            </w:pPr>
            <w:bookmarkStart w:id="86" w:name="_Hlk131078305"/>
            <w:r w:rsidRPr="006E46B1">
              <w:rPr>
                <w:color w:val="000000"/>
                <w:sz w:val="24"/>
                <w:szCs w:val="24"/>
              </w:rPr>
              <w:t>Количество детей  в дошколь</w:t>
            </w:r>
            <w:r w:rsidR="00A44C93">
              <w:rPr>
                <w:color w:val="000000"/>
                <w:sz w:val="24"/>
                <w:szCs w:val="24"/>
              </w:rPr>
              <w:t xml:space="preserve"> </w:t>
            </w:r>
            <w:r w:rsidRPr="006E46B1">
              <w:rPr>
                <w:color w:val="000000"/>
                <w:sz w:val="24"/>
                <w:szCs w:val="24"/>
              </w:rPr>
              <w:t>ных учреждениях,  человек</w:t>
            </w:r>
          </w:p>
        </w:tc>
        <w:tc>
          <w:tcPr>
            <w:tcW w:w="1243" w:type="dxa"/>
            <w:tcBorders>
              <w:top w:val="nil"/>
              <w:left w:val="single" w:sz="4" w:space="0" w:color="auto"/>
              <w:bottom w:val="single" w:sz="4" w:space="0" w:color="auto"/>
              <w:right w:val="single" w:sz="4" w:space="0" w:color="auto"/>
            </w:tcBorders>
            <w:vAlign w:val="center"/>
          </w:tcPr>
          <w:p w14:paraId="4B886D57" w14:textId="77777777" w:rsidR="00764E4A" w:rsidRPr="006E46B1" w:rsidRDefault="00764E4A" w:rsidP="00A44C93">
            <w:pPr>
              <w:jc w:val="center"/>
              <w:rPr>
                <w:color w:val="000000"/>
                <w:sz w:val="24"/>
                <w:szCs w:val="24"/>
              </w:rPr>
            </w:pPr>
            <w:r w:rsidRPr="006E46B1">
              <w:rPr>
                <w:sz w:val="24"/>
                <w:szCs w:val="24"/>
              </w:rPr>
              <w:t>56 376</w:t>
            </w:r>
          </w:p>
        </w:tc>
        <w:tc>
          <w:tcPr>
            <w:tcW w:w="1231" w:type="dxa"/>
            <w:tcBorders>
              <w:top w:val="nil"/>
              <w:left w:val="single" w:sz="4" w:space="0" w:color="auto"/>
              <w:bottom w:val="single" w:sz="4" w:space="0" w:color="auto"/>
              <w:right w:val="single" w:sz="4" w:space="0" w:color="auto"/>
            </w:tcBorders>
            <w:vAlign w:val="center"/>
          </w:tcPr>
          <w:p w14:paraId="4BD78908" w14:textId="77777777" w:rsidR="00764E4A" w:rsidRPr="006E46B1" w:rsidRDefault="00764E4A" w:rsidP="00A44C93">
            <w:pPr>
              <w:jc w:val="center"/>
              <w:rPr>
                <w:color w:val="000000"/>
                <w:sz w:val="24"/>
                <w:szCs w:val="24"/>
              </w:rPr>
            </w:pPr>
            <w:r w:rsidRPr="006E46B1">
              <w:rPr>
                <w:sz w:val="24"/>
                <w:szCs w:val="24"/>
              </w:rPr>
              <w:t>55 428</w:t>
            </w:r>
          </w:p>
        </w:tc>
        <w:tc>
          <w:tcPr>
            <w:tcW w:w="1218" w:type="dxa"/>
            <w:tcBorders>
              <w:top w:val="nil"/>
              <w:left w:val="single" w:sz="4" w:space="0" w:color="auto"/>
              <w:bottom w:val="single" w:sz="4" w:space="0" w:color="auto"/>
              <w:right w:val="single" w:sz="4" w:space="0" w:color="auto"/>
            </w:tcBorders>
            <w:vAlign w:val="center"/>
          </w:tcPr>
          <w:p w14:paraId="26B0DD5C" w14:textId="77777777" w:rsidR="00764E4A" w:rsidRPr="006E46B1" w:rsidRDefault="00764E4A" w:rsidP="00A44C93">
            <w:pPr>
              <w:jc w:val="center"/>
              <w:rPr>
                <w:color w:val="000000"/>
                <w:sz w:val="24"/>
                <w:szCs w:val="24"/>
              </w:rPr>
            </w:pPr>
            <w:r w:rsidRPr="006E46B1">
              <w:rPr>
                <w:sz w:val="24"/>
                <w:szCs w:val="24"/>
              </w:rPr>
              <w:t>56 869</w:t>
            </w:r>
          </w:p>
        </w:tc>
        <w:tc>
          <w:tcPr>
            <w:tcW w:w="1218" w:type="dxa"/>
            <w:tcBorders>
              <w:top w:val="nil"/>
              <w:left w:val="single" w:sz="4" w:space="0" w:color="auto"/>
              <w:bottom w:val="single" w:sz="4" w:space="0" w:color="auto"/>
              <w:right w:val="single" w:sz="4" w:space="0" w:color="auto"/>
            </w:tcBorders>
            <w:vAlign w:val="center"/>
          </w:tcPr>
          <w:p w14:paraId="6A28EA03" w14:textId="77777777" w:rsidR="00764E4A" w:rsidRPr="006E46B1" w:rsidRDefault="00764E4A" w:rsidP="00A44C93">
            <w:pPr>
              <w:jc w:val="center"/>
              <w:rPr>
                <w:color w:val="000000"/>
                <w:sz w:val="24"/>
                <w:szCs w:val="24"/>
              </w:rPr>
            </w:pPr>
            <w:r w:rsidRPr="006E46B1">
              <w:rPr>
                <w:sz w:val="24"/>
                <w:szCs w:val="24"/>
              </w:rPr>
              <w:t>58 632</w:t>
            </w:r>
          </w:p>
        </w:tc>
        <w:tc>
          <w:tcPr>
            <w:tcW w:w="1218" w:type="dxa"/>
            <w:tcBorders>
              <w:top w:val="nil"/>
              <w:left w:val="single" w:sz="4" w:space="0" w:color="auto"/>
              <w:bottom w:val="single" w:sz="4" w:space="0" w:color="auto"/>
              <w:right w:val="single" w:sz="4" w:space="0" w:color="auto"/>
            </w:tcBorders>
            <w:vAlign w:val="center"/>
          </w:tcPr>
          <w:p w14:paraId="3EA65BE4" w14:textId="77777777" w:rsidR="00764E4A" w:rsidRPr="006E46B1" w:rsidRDefault="00764E4A" w:rsidP="00A44C93">
            <w:pPr>
              <w:jc w:val="center"/>
              <w:rPr>
                <w:color w:val="000000"/>
                <w:sz w:val="24"/>
                <w:szCs w:val="24"/>
              </w:rPr>
            </w:pPr>
            <w:r w:rsidRPr="006E46B1">
              <w:rPr>
                <w:sz w:val="24"/>
                <w:szCs w:val="24"/>
              </w:rPr>
              <w:t>61 099</w:t>
            </w:r>
          </w:p>
        </w:tc>
      </w:tr>
      <w:bookmarkEnd w:id="86"/>
      <w:tr w:rsidR="00764E4A" w:rsidRPr="006E46B1" w14:paraId="60C09183"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5DD5CAD3" w14:textId="77777777" w:rsidR="00764E4A" w:rsidRPr="006E46B1" w:rsidRDefault="00764E4A" w:rsidP="004771FB">
            <w:pPr>
              <w:rPr>
                <w:color w:val="000000"/>
                <w:sz w:val="24"/>
                <w:szCs w:val="24"/>
              </w:rPr>
            </w:pPr>
            <w:r w:rsidRPr="006E46B1">
              <w:rPr>
                <w:color w:val="000000"/>
                <w:sz w:val="24"/>
                <w:szCs w:val="24"/>
              </w:rPr>
              <w:t>Количество школ, единиц</w:t>
            </w:r>
          </w:p>
        </w:tc>
        <w:tc>
          <w:tcPr>
            <w:tcW w:w="1243" w:type="dxa"/>
            <w:tcBorders>
              <w:top w:val="nil"/>
              <w:left w:val="single" w:sz="4" w:space="0" w:color="auto"/>
              <w:bottom w:val="single" w:sz="4" w:space="0" w:color="auto"/>
              <w:right w:val="single" w:sz="4" w:space="0" w:color="auto"/>
            </w:tcBorders>
            <w:vAlign w:val="center"/>
          </w:tcPr>
          <w:p w14:paraId="6DD2E953" w14:textId="77777777" w:rsidR="00764E4A" w:rsidRPr="006E46B1" w:rsidRDefault="00764E4A" w:rsidP="00A44C93">
            <w:pPr>
              <w:jc w:val="center"/>
              <w:rPr>
                <w:color w:val="000000"/>
                <w:sz w:val="24"/>
                <w:szCs w:val="24"/>
              </w:rPr>
            </w:pPr>
            <w:r w:rsidRPr="006E46B1">
              <w:rPr>
                <w:sz w:val="24"/>
                <w:szCs w:val="24"/>
              </w:rPr>
              <w:t>155</w:t>
            </w:r>
          </w:p>
        </w:tc>
        <w:tc>
          <w:tcPr>
            <w:tcW w:w="1231" w:type="dxa"/>
            <w:tcBorders>
              <w:top w:val="nil"/>
              <w:left w:val="single" w:sz="4" w:space="0" w:color="auto"/>
              <w:bottom w:val="single" w:sz="4" w:space="0" w:color="auto"/>
              <w:right w:val="single" w:sz="4" w:space="0" w:color="auto"/>
            </w:tcBorders>
            <w:vAlign w:val="center"/>
          </w:tcPr>
          <w:p w14:paraId="4F4E0BD7" w14:textId="77777777" w:rsidR="00764E4A" w:rsidRPr="006E46B1" w:rsidRDefault="00764E4A" w:rsidP="00A44C93">
            <w:pPr>
              <w:jc w:val="center"/>
              <w:rPr>
                <w:color w:val="000000"/>
                <w:sz w:val="24"/>
                <w:szCs w:val="24"/>
              </w:rPr>
            </w:pPr>
            <w:r w:rsidRPr="006E46B1">
              <w:rPr>
                <w:sz w:val="24"/>
                <w:szCs w:val="24"/>
              </w:rPr>
              <w:t>156</w:t>
            </w:r>
          </w:p>
        </w:tc>
        <w:tc>
          <w:tcPr>
            <w:tcW w:w="1218" w:type="dxa"/>
            <w:tcBorders>
              <w:top w:val="nil"/>
              <w:left w:val="single" w:sz="4" w:space="0" w:color="auto"/>
              <w:bottom w:val="single" w:sz="4" w:space="0" w:color="auto"/>
              <w:right w:val="single" w:sz="4" w:space="0" w:color="auto"/>
            </w:tcBorders>
            <w:vAlign w:val="center"/>
          </w:tcPr>
          <w:p w14:paraId="00290629" w14:textId="77777777" w:rsidR="00764E4A" w:rsidRPr="006E46B1" w:rsidRDefault="00764E4A" w:rsidP="00A44C93">
            <w:pPr>
              <w:jc w:val="center"/>
              <w:rPr>
                <w:color w:val="000000"/>
                <w:sz w:val="24"/>
                <w:szCs w:val="24"/>
              </w:rPr>
            </w:pPr>
            <w:r w:rsidRPr="006E46B1">
              <w:rPr>
                <w:sz w:val="24"/>
                <w:szCs w:val="24"/>
              </w:rPr>
              <w:t>173</w:t>
            </w:r>
          </w:p>
        </w:tc>
        <w:tc>
          <w:tcPr>
            <w:tcW w:w="1218" w:type="dxa"/>
            <w:tcBorders>
              <w:top w:val="nil"/>
              <w:left w:val="single" w:sz="4" w:space="0" w:color="auto"/>
              <w:bottom w:val="single" w:sz="4" w:space="0" w:color="auto"/>
              <w:right w:val="single" w:sz="4" w:space="0" w:color="auto"/>
            </w:tcBorders>
            <w:vAlign w:val="center"/>
          </w:tcPr>
          <w:p w14:paraId="40DDF836" w14:textId="77777777" w:rsidR="00764E4A" w:rsidRPr="006E46B1" w:rsidRDefault="00764E4A" w:rsidP="00A44C93">
            <w:pPr>
              <w:jc w:val="center"/>
              <w:rPr>
                <w:color w:val="000000"/>
                <w:sz w:val="24"/>
                <w:szCs w:val="24"/>
              </w:rPr>
            </w:pPr>
            <w:r w:rsidRPr="006E46B1">
              <w:rPr>
                <w:sz w:val="24"/>
                <w:szCs w:val="24"/>
              </w:rPr>
              <w:t>184</w:t>
            </w:r>
          </w:p>
        </w:tc>
        <w:tc>
          <w:tcPr>
            <w:tcW w:w="1218" w:type="dxa"/>
            <w:tcBorders>
              <w:top w:val="nil"/>
              <w:left w:val="single" w:sz="4" w:space="0" w:color="auto"/>
              <w:bottom w:val="single" w:sz="4" w:space="0" w:color="auto"/>
              <w:right w:val="single" w:sz="4" w:space="0" w:color="auto"/>
            </w:tcBorders>
            <w:vAlign w:val="center"/>
          </w:tcPr>
          <w:p w14:paraId="1E87F4A1" w14:textId="77777777" w:rsidR="00764E4A" w:rsidRPr="006E46B1" w:rsidRDefault="00764E4A" w:rsidP="00A44C93">
            <w:pPr>
              <w:jc w:val="center"/>
              <w:rPr>
                <w:color w:val="000000"/>
                <w:sz w:val="24"/>
                <w:szCs w:val="24"/>
              </w:rPr>
            </w:pPr>
            <w:r w:rsidRPr="006E46B1">
              <w:rPr>
                <w:sz w:val="24"/>
                <w:szCs w:val="24"/>
              </w:rPr>
              <w:t>206</w:t>
            </w:r>
          </w:p>
        </w:tc>
      </w:tr>
      <w:tr w:rsidR="00764E4A" w:rsidRPr="006E46B1" w14:paraId="35209499"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569B444D" w14:textId="77777777" w:rsidR="00764E4A" w:rsidRPr="006E46B1" w:rsidRDefault="00764E4A" w:rsidP="004771FB">
            <w:pPr>
              <w:rPr>
                <w:color w:val="000000"/>
                <w:sz w:val="24"/>
                <w:szCs w:val="24"/>
              </w:rPr>
            </w:pPr>
            <w:r w:rsidRPr="006E46B1">
              <w:rPr>
                <w:color w:val="000000"/>
                <w:sz w:val="24"/>
                <w:szCs w:val="24"/>
              </w:rPr>
              <w:t>Численность учащихся в школах,  человек</w:t>
            </w:r>
          </w:p>
        </w:tc>
        <w:tc>
          <w:tcPr>
            <w:tcW w:w="1243" w:type="dxa"/>
            <w:tcBorders>
              <w:top w:val="nil"/>
              <w:left w:val="single" w:sz="4" w:space="0" w:color="auto"/>
              <w:bottom w:val="single" w:sz="4" w:space="0" w:color="auto"/>
              <w:right w:val="single" w:sz="4" w:space="0" w:color="auto"/>
            </w:tcBorders>
            <w:vAlign w:val="center"/>
          </w:tcPr>
          <w:p w14:paraId="1D982587" w14:textId="77777777" w:rsidR="00764E4A" w:rsidRPr="006E46B1" w:rsidRDefault="00764E4A" w:rsidP="00A44C93">
            <w:pPr>
              <w:jc w:val="center"/>
              <w:rPr>
                <w:color w:val="000000"/>
                <w:sz w:val="24"/>
                <w:szCs w:val="24"/>
              </w:rPr>
            </w:pPr>
            <w:r w:rsidRPr="006E46B1">
              <w:rPr>
                <w:sz w:val="24"/>
                <w:szCs w:val="24"/>
              </w:rPr>
              <w:t>186 827</w:t>
            </w:r>
          </w:p>
        </w:tc>
        <w:tc>
          <w:tcPr>
            <w:tcW w:w="1231" w:type="dxa"/>
            <w:tcBorders>
              <w:top w:val="nil"/>
              <w:left w:val="single" w:sz="4" w:space="0" w:color="auto"/>
              <w:bottom w:val="single" w:sz="4" w:space="0" w:color="auto"/>
              <w:right w:val="single" w:sz="4" w:space="0" w:color="auto"/>
            </w:tcBorders>
            <w:vAlign w:val="center"/>
          </w:tcPr>
          <w:p w14:paraId="70E46091" w14:textId="77777777" w:rsidR="00764E4A" w:rsidRPr="006E46B1" w:rsidRDefault="00764E4A" w:rsidP="00A44C93">
            <w:pPr>
              <w:jc w:val="center"/>
              <w:rPr>
                <w:color w:val="000000"/>
                <w:sz w:val="24"/>
                <w:szCs w:val="24"/>
              </w:rPr>
            </w:pPr>
            <w:r w:rsidRPr="006E46B1">
              <w:rPr>
                <w:sz w:val="24"/>
                <w:szCs w:val="24"/>
              </w:rPr>
              <w:t>199 658</w:t>
            </w:r>
          </w:p>
        </w:tc>
        <w:tc>
          <w:tcPr>
            <w:tcW w:w="1218" w:type="dxa"/>
            <w:tcBorders>
              <w:top w:val="nil"/>
              <w:left w:val="single" w:sz="4" w:space="0" w:color="auto"/>
              <w:bottom w:val="single" w:sz="4" w:space="0" w:color="auto"/>
              <w:right w:val="single" w:sz="4" w:space="0" w:color="auto"/>
            </w:tcBorders>
            <w:vAlign w:val="center"/>
          </w:tcPr>
          <w:p w14:paraId="0459812F" w14:textId="77777777" w:rsidR="00764E4A" w:rsidRPr="006E46B1" w:rsidRDefault="00764E4A" w:rsidP="00A44C93">
            <w:pPr>
              <w:jc w:val="center"/>
              <w:rPr>
                <w:color w:val="000000"/>
                <w:sz w:val="24"/>
                <w:szCs w:val="24"/>
              </w:rPr>
            </w:pPr>
            <w:r w:rsidRPr="006E46B1">
              <w:rPr>
                <w:sz w:val="24"/>
                <w:szCs w:val="24"/>
              </w:rPr>
              <w:t>212 765</w:t>
            </w:r>
          </w:p>
        </w:tc>
        <w:tc>
          <w:tcPr>
            <w:tcW w:w="1218" w:type="dxa"/>
            <w:tcBorders>
              <w:top w:val="nil"/>
              <w:left w:val="single" w:sz="4" w:space="0" w:color="auto"/>
              <w:bottom w:val="single" w:sz="4" w:space="0" w:color="auto"/>
              <w:right w:val="single" w:sz="4" w:space="0" w:color="auto"/>
            </w:tcBorders>
            <w:vAlign w:val="center"/>
          </w:tcPr>
          <w:p w14:paraId="78BD87C4" w14:textId="77777777" w:rsidR="00764E4A" w:rsidRPr="006E46B1" w:rsidRDefault="00764E4A" w:rsidP="00A44C93">
            <w:pPr>
              <w:jc w:val="center"/>
              <w:rPr>
                <w:color w:val="000000"/>
                <w:sz w:val="24"/>
                <w:szCs w:val="24"/>
              </w:rPr>
            </w:pPr>
            <w:r w:rsidRPr="006E46B1">
              <w:rPr>
                <w:sz w:val="24"/>
                <w:szCs w:val="24"/>
              </w:rPr>
              <w:t>225 774</w:t>
            </w:r>
          </w:p>
        </w:tc>
        <w:tc>
          <w:tcPr>
            <w:tcW w:w="1218" w:type="dxa"/>
            <w:tcBorders>
              <w:top w:val="nil"/>
              <w:left w:val="single" w:sz="4" w:space="0" w:color="auto"/>
              <w:bottom w:val="single" w:sz="4" w:space="0" w:color="auto"/>
              <w:right w:val="single" w:sz="4" w:space="0" w:color="auto"/>
            </w:tcBorders>
            <w:vAlign w:val="center"/>
          </w:tcPr>
          <w:p w14:paraId="1A0E640A" w14:textId="77777777" w:rsidR="00764E4A" w:rsidRPr="006E46B1" w:rsidRDefault="00764E4A" w:rsidP="00A44C93">
            <w:pPr>
              <w:jc w:val="center"/>
              <w:rPr>
                <w:color w:val="000000"/>
                <w:sz w:val="24"/>
                <w:szCs w:val="24"/>
              </w:rPr>
            </w:pPr>
            <w:r w:rsidRPr="006E46B1">
              <w:rPr>
                <w:sz w:val="24"/>
                <w:szCs w:val="24"/>
              </w:rPr>
              <w:t>239 308</w:t>
            </w:r>
          </w:p>
        </w:tc>
      </w:tr>
      <w:tr w:rsidR="00764E4A" w:rsidRPr="006E46B1" w14:paraId="10527CDD"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3DF17791" w14:textId="77777777" w:rsidR="00764E4A" w:rsidRPr="006E46B1" w:rsidRDefault="00764E4A" w:rsidP="004771FB">
            <w:pPr>
              <w:rPr>
                <w:color w:val="000000"/>
                <w:sz w:val="24"/>
                <w:szCs w:val="24"/>
              </w:rPr>
            </w:pPr>
            <w:r w:rsidRPr="006E46B1">
              <w:rPr>
                <w:color w:val="000000"/>
                <w:sz w:val="24"/>
                <w:szCs w:val="24"/>
              </w:rPr>
              <w:t>Количество колледжей, единиц</w:t>
            </w:r>
          </w:p>
        </w:tc>
        <w:tc>
          <w:tcPr>
            <w:tcW w:w="1243" w:type="dxa"/>
            <w:tcBorders>
              <w:top w:val="nil"/>
              <w:left w:val="single" w:sz="4" w:space="0" w:color="auto"/>
              <w:bottom w:val="single" w:sz="4" w:space="0" w:color="auto"/>
              <w:right w:val="single" w:sz="4" w:space="0" w:color="auto"/>
            </w:tcBorders>
            <w:vAlign w:val="center"/>
          </w:tcPr>
          <w:p w14:paraId="7384C22D" w14:textId="77777777" w:rsidR="00764E4A" w:rsidRPr="006E46B1" w:rsidRDefault="00764E4A" w:rsidP="00A44C93">
            <w:pPr>
              <w:jc w:val="center"/>
              <w:rPr>
                <w:color w:val="000000"/>
                <w:sz w:val="24"/>
                <w:szCs w:val="24"/>
              </w:rPr>
            </w:pPr>
            <w:r w:rsidRPr="006E46B1">
              <w:rPr>
                <w:sz w:val="24"/>
                <w:szCs w:val="24"/>
              </w:rPr>
              <w:t>38</w:t>
            </w:r>
          </w:p>
        </w:tc>
        <w:tc>
          <w:tcPr>
            <w:tcW w:w="1231" w:type="dxa"/>
            <w:tcBorders>
              <w:top w:val="nil"/>
              <w:left w:val="single" w:sz="4" w:space="0" w:color="auto"/>
              <w:bottom w:val="single" w:sz="4" w:space="0" w:color="auto"/>
              <w:right w:val="single" w:sz="4" w:space="0" w:color="auto"/>
            </w:tcBorders>
            <w:vAlign w:val="center"/>
          </w:tcPr>
          <w:p w14:paraId="471A23A5" w14:textId="77777777" w:rsidR="00764E4A" w:rsidRPr="006E46B1" w:rsidRDefault="00764E4A" w:rsidP="00A44C93">
            <w:pPr>
              <w:jc w:val="center"/>
              <w:rPr>
                <w:color w:val="000000"/>
                <w:sz w:val="24"/>
                <w:szCs w:val="24"/>
              </w:rPr>
            </w:pPr>
            <w:r w:rsidRPr="006E46B1">
              <w:rPr>
                <w:sz w:val="24"/>
                <w:szCs w:val="24"/>
              </w:rPr>
              <w:t>39</w:t>
            </w:r>
          </w:p>
        </w:tc>
        <w:tc>
          <w:tcPr>
            <w:tcW w:w="1218" w:type="dxa"/>
            <w:tcBorders>
              <w:top w:val="nil"/>
              <w:left w:val="single" w:sz="4" w:space="0" w:color="auto"/>
              <w:bottom w:val="single" w:sz="4" w:space="0" w:color="auto"/>
              <w:right w:val="single" w:sz="4" w:space="0" w:color="auto"/>
            </w:tcBorders>
            <w:vAlign w:val="center"/>
          </w:tcPr>
          <w:p w14:paraId="50D64EFA" w14:textId="77777777" w:rsidR="00764E4A" w:rsidRPr="006E46B1" w:rsidRDefault="00764E4A" w:rsidP="00A44C93">
            <w:pPr>
              <w:jc w:val="center"/>
              <w:rPr>
                <w:color w:val="000000"/>
                <w:sz w:val="24"/>
                <w:szCs w:val="24"/>
              </w:rPr>
            </w:pPr>
            <w:r w:rsidRPr="006E46B1">
              <w:rPr>
                <w:sz w:val="24"/>
                <w:szCs w:val="24"/>
              </w:rPr>
              <w:t>38</w:t>
            </w:r>
          </w:p>
        </w:tc>
        <w:tc>
          <w:tcPr>
            <w:tcW w:w="1218" w:type="dxa"/>
            <w:tcBorders>
              <w:top w:val="nil"/>
              <w:left w:val="single" w:sz="4" w:space="0" w:color="auto"/>
              <w:bottom w:val="single" w:sz="4" w:space="0" w:color="auto"/>
              <w:right w:val="single" w:sz="4" w:space="0" w:color="auto"/>
            </w:tcBorders>
            <w:vAlign w:val="center"/>
          </w:tcPr>
          <w:p w14:paraId="48A0A516" w14:textId="77777777" w:rsidR="00764E4A" w:rsidRPr="006E46B1" w:rsidRDefault="00764E4A" w:rsidP="00A44C93">
            <w:pPr>
              <w:jc w:val="center"/>
              <w:rPr>
                <w:color w:val="000000"/>
                <w:sz w:val="24"/>
                <w:szCs w:val="24"/>
              </w:rPr>
            </w:pPr>
            <w:r w:rsidRPr="006E46B1">
              <w:rPr>
                <w:sz w:val="24"/>
                <w:szCs w:val="24"/>
              </w:rPr>
              <w:t>41</w:t>
            </w:r>
          </w:p>
        </w:tc>
        <w:tc>
          <w:tcPr>
            <w:tcW w:w="1218" w:type="dxa"/>
            <w:tcBorders>
              <w:top w:val="nil"/>
              <w:left w:val="single" w:sz="4" w:space="0" w:color="auto"/>
              <w:bottom w:val="single" w:sz="4" w:space="0" w:color="auto"/>
              <w:right w:val="single" w:sz="4" w:space="0" w:color="auto"/>
            </w:tcBorders>
            <w:vAlign w:val="center"/>
          </w:tcPr>
          <w:p w14:paraId="55EA15C8" w14:textId="77777777" w:rsidR="00764E4A" w:rsidRPr="006E46B1" w:rsidRDefault="00764E4A" w:rsidP="00A44C93">
            <w:pPr>
              <w:jc w:val="center"/>
              <w:rPr>
                <w:color w:val="000000"/>
                <w:sz w:val="24"/>
                <w:szCs w:val="24"/>
              </w:rPr>
            </w:pPr>
            <w:r w:rsidRPr="006E46B1">
              <w:rPr>
                <w:sz w:val="24"/>
                <w:szCs w:val="24"/>
              </w:rPr>
              <w:t>40</w:t>
            </w:r>
          </w:p>
        </w:tc>
      </w:tr>
      <w:tr w:rsidR="00764E4A" w:rsidRPr="006E46B1" w14:paraId="5F822715"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478CF0A5" w14:textId="77777777" w:rsidR="00764E4A" w:rsidRPr="006E46B1" w:rsidRDefault="00764E4A" w:rsidP="004771FB">
            <w:pPr>
              <w:rPr>
                <w:color w:val="000000"/>
                <w:sz w:val="24"/>
                <w:szCs w:val="24"/>
              </w:rPr>
            </w:pPr>
            <w:r w:rsidRPr="006E46B1">
              <w:rPr>
                <w:color w:val="000000"/>
                <w:sz w:val="24"/>
                <w:szCs w:val="24"/>
              </w:rPr>
              <w:t>Численность учащихся колледжей, человек</w:t>
            </w:r>
          </w:p>
        </w:tc>
        <w:tc>
          <w:tcPr>
            <w:tcW w:w="1243" w:type="dxa"/>
            <w:tcBorders>
              <w:top w:val="nil"/>
              <w:left w:val="single" w:sz="4" w:space="0" w:color="auto"/>
              <w:bottom w:val="single" w:sz="4" w:space="0" w:color="auto"/>
              <w:right w:val="single" w:sz="4" w:space="0" w:color="auto"/>
            </w:tcBorders>
            <w:vAlign w:val="center"/>
          </w:tcPr>
          <w:p w14:paraId="04F8B2ED" w14:textId="77777777" w:rsidR="00764E4A" w:rsidRPr="006E46B1" w:rsidRDefault="00764E4A" w:rsidP="00A44C93">
            <w:pPr>
              <w:jc w:val="center"/>
              <w:rPr>
                <w:color w:val="000000"/>
                <w:sz w:val="24"/>
                <w:szCs w:val="24"/>
              </w:rPr>
            </w:pPr>
            <w:r w:rsidRPr="006E46B1">
              <w:rPr>
                <w:sz w:val="24"/>
                <w:szCs w:val="24"/>
              </w:rPr>
              <w:t>40 439</w:t>
            </w:r>
          </w:p>
        </w:tc>
        <w:tc>
          <w:tcPr>
            <w:tcW w:w="1231" w:type="dxa"/>
            <w:tcBorders>
              <w:top w:val="nil"/>
              <w:left w:val="single" w:sz="4" w:space="0" w:color="auto"/>
              <w:bottom w:val="single" w:sz="4" w:space="0" w:color="auto"/>
              <w:right w:val="single" w:sz="4" w:space="0" w:color="auto"/>
            </w:tcBorders>
            <w:vAlign w:val="center"/>
          </w:tcPr>
          <w:p w14:paraId="53F4DE6D" w14:textId="77777777" w:rsidR="00764E4A" w:rsidRPr="006E46B1" w:rsidRDefault="00764E4A" w:rsidP="00A44C93">
            <w:pPr>
              <w:jc w:val="center"/>
              <w:rPr>
                <w:color w:val="000000"/>
                <w:sz w:val="24"/>
                <w:szCs w:val="24"/>
              </w:rPr>
            </w:pPr>
            <w:r w:rsidRPr="006E46B1">
              <w:rPr>
                <w:sz w:val="24"/>
                <w:szCs w:val="24"/>
              </w:rPr>
              <w:t>41 325</w:t>
            </w:r>
          </w:p>
        </w:tc>
        <w:tc>
          <w:tcPr>
            <w:tcW w:w="1218" w:type="dxa"/>
            <w:tcBorders>
              <w:top w:val="nil"/>
              <w:left w:val="single" w:sz="4" w:space="0" w:color="auto"/>
              <w:bottom w:val="single" w:sz="4" w:space="0" w:color="auto"/>
              <w:right w:val="single" w:sz="4" w:space="0" w:color="auto"/>
            </w:tcBorders>
            <w:vAlign w:val="center"/>
          </w:tcPr>
          <w:p w14:paraId="7405DB81" w14:textId="77777777" w:rsidR="00764E4A" w:rsidRPr="006E46B1" w:rsidRDefault="00764E4A" w:rsidP="00A44C93">
            <w:pPr>
              <w:jc w:val="center"/>
              <w:rPr>
                <w:color w:val="000000"/>
                <w:sz w:val="24"/>
                <w:szCs w:val="24"/>
              </w:rPr>
            </w:pPr>
            <w:r w:rsidRPr="006E46B1">
              <w:rPr>
                <w:color w:val="000000"/>
                <w:sz w:val="24"/>
                <w:szCs w:val="24"/>
              </w:rPr>
              <w:t>36 573</w:t>
            </w:r>
          </w:p>
        </w:tc>
        <w:tc>
          <w:tcPr>
            <w:tcW w:w="1218" w:type="dxa"/>
            <w:tcBorders>
              <w:top w:val="nil"/>
              <w:left w:val="single" w:sz="4" w:space="0" w:color="auto"/>
              <w:bottom w:val="single" w:sz="4" w:space="0" w:color="auto"/>
              <w:right w:val="single" w:sz="4" w:space="0" w:color="auto"/>
            </w:tcBorders>
            <w:vAlign w:val="center"/>
          </w:tcPr>
          <w:p w14:paraId="1FC2D0E3" w14:textId="77777777" w:rsidR="00764E4A" w:rsidRPr="006E46B1" w:rsidRDefault="00764E4A" w:rsidP="00A44C93">
            <w:pPr>
              <w:jc w:val="center"/>
              <w:rPr>
                <w:color w:val="000000"/>
                <w:sz w:val="24"/>
                <w:szCs w:val="24"/>
              </w:rPr>
            </w:pPr>
            <w:r w:rsidRPr="006E46B1">
              <w:rPr>
                <w:sz w:val="24"/>
                <w:szCs w:val="24"/>
              </w:rPr>
              <w:t>39 926</w:t>
            </w:r>
          </w:p>
        </w:tc>
        <w:tc>
          <w:tcPr>
            <w:tcW w:w="1218" w:type="dxa"/>
            <w:tcBorders>
              <w:top w:val="nil"/>
              <w:left w:val="single" w:sz="4" w:space="0" w:color="auto"/>
              <w:bottom w:val="single" w:sz="4" w:space="0" w:color="auto"/>
              <w:right w:val="single" w:sz="4" w:space="0" w:color="auto"/>
            </w:tcBorders>
            <w:vAlign w:val="center"/>
          </w:tcPr>
          <w:p w14:paraId="0FD45309" w14:textId="77777777" w:rsidR="00764E4A" w:rsidRPr="006E46B1" w:rsidRDefault="00764E4A" w:rsidP="00A44C93">
            <w:pPr>
              <w:jc w:val="center"/>
              <w:rPr>
                <w:color w:val="000000"/>
                <w:sz w:val="24"/>
                <w:szCs w:val="24"/>
              </w:rPr>
            </w:pPr>
            <w:r w:rsidRPr="006E46B1">
              <w:rPr>
                <w:sz w:val="24"/>
                <w:szCs w:val="24"/>
              </w:rPr>
              <w:t>42 749</w:t>
            </w:r>
          </w:p>
        </w:tc>
      </w:tr>
      <w:tr w:rsidR="00764E4A" w:rsidRPr="006E46B1" w14:paraId="4A098546"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1F222DEB" w14:textId="77777777" w:rsidR="00764E4A" w:rsidRPr="006E46B1" w:rsidRDefault="00764E4A" w:rsidP="004771FB">
            <w:pPr>
              <w:rPr>
                <w:color w:val="000000"/>
                <w:sz w:val="24"/>
                <w:szCs w:val="24"/>
              </w:rPr>
            </w:pPr>
            <w:r w:rsidRPr="006E46B1">
              <w:rPr>
                <w:color w:val="000000"/>
                <w:sz w:val="24"/>
                <w:szCs w:val="24"/>
              </w:rPr>
              <w:t>Количество ВУЗов, единиц</w:t>
            </w:r>
          </w:p>
        </w:tc>
        <w:tc>
          <w:tcPr>
            <w:tcW w:w="1243" w:type="dxa"/>
            <w:tcBorders>
              <w:top w:val="nil"/>
              <w:left w:val="single" w:sz="4" w:space="0" w:color="auto"/>
              <w:bottom w:val="single" w:sz="4" w:space="0" w:color="auto"/>
              <w:right w:val="single" w:sz="4" w:space="0" w:color="auto"/>
            </w:tcBorders>
            <w:vAlign w:val="center"/>
          </w:tcPr>
          <w:p w14:paraId="7D484950" w14:textId="77777777" w:rsidR="00764E4A" w:rsidRPr="006E46B1" w:rsidRDefault="00764E4A" w:rsidP="00A44C93">
            <w:pPr>
              <w:jc w:val="center"/>
              <w:rPr>
                <w:color w:val="000000"/>
                <w:sz w:val="24"/>
                <w:szCs w:val="24"/>
              </w:rPr>
            </w:pPr>
            <w:r w:rsidRPr="006E46B1">
              <w:rPr>
                <w:sz w:val="24"/>
                <w:szCs w:val="24"/>
              </w:rPr>
              <w:t>10</w:t>
            </w:r>
          </w:p>
        </w:tc>
        <w:tc>
          <w:tcPr>
            <w:tcW w:w="1231" w:type="dxa"/>
            <w:tcBorders>
              <w:top w:val="nil"/>
              <w:left w:val="single" w:sz="4" w:space="0" w:color="auto"/>
              <w:bottom w:val="single" w:sz="4" w:space="0" w:color="auto"/>
              <w:right w:val="single" w:sz="4" w:space="0" w:color="auto"/>
            </w:tcBorders>
            <w:vAlign w:val="center"/>
          </w:tcPr>
          <w:p w14:paraId="59318410" w14:textId="77777777" w:rsidR="00764E4A" w:rsidRPr="006E46B1" w:rsidRDefault="00764E4A" w:rsidP="00A44C93">
            <w:pPr>
              <w:jc w:val="center"/>
              <w:rPr>
                <w:color w:val="000000"/>
                <w:sz w:val="24"/>
                <w:szCs w:val="24"/>
              </w:rPr>
            </w:pPr>
            <w:r w:rsidRPr="006E46B1">
              <w:rPr>
                <w:sz w:val="24"/>
                <w:szCs w:val="24"/>
              </w:rPr>
              <w:t>10</w:t>
            </w:r>
          </w:p>
        </w:tc>
        <w:tc>
          <w:tcPr>
            <w:tcW w:w="1218" w:type="dxa"/>
            <w:tcBorders>
              <w:top w:val="nil"/>
              <w:left w:val="single" w:sz="4" w:space="0" w:color="auto"/>
              <w:bottom w:val="single" w:sz="4" w:space="0" w:color="auto"/>
              <w:right w:val="single" w:sz="4" w:space="0" w:color="auto"/>
            </w:tcBorders>
            <w:vAlign w:val="center"/>
          </w:tcPr>
          <w:p w14:paraId="5BA43958" w14:textId="77777777" w:rsidR="00764E4A" w:rsidRPr="006E46B1" w:rsidRDefault="00764E4A" w:rsidP="00A44C93">
            <w:pPr>
              <w:jc w:val="center"/>
              <w:rPr>
                <w:color w:val="000000"/>
                <w:sz w:val="24"/>
                <w:szCs w:val="24"/>
              </w:rPr>
            </w:pPr>
            <w:r w:rsidRPr="006E46B1">
              <w:rPr>
                <w:color w:val="000000"/>
                <w:sz w:val="24"/>
                <w:szCs w:val="24"/>
              </w:rPr>
              <w:t>10</w:t>
            </w:r>
          </w:p>
        </w:tc>
        <w:tc>
          <w:tcPr>
            <w:tcW w:w="1218" w:type="dxa"/>
            <w:tcBorders>
              <w:top w:val="nil"/>
              <w:left w:val="single" w:sz="4" w:space="0" w:color="auto"/>
              <w:bottom w:val="single" w:sz="4" w:space="0" w:color="auto"/>
              <w:right w:val="single" w:sz="4" w:space="0" w:color="auto"/>
            </w:tcBorders>
            <w:vAlign w:val="center"/>
          </w:tcPr>
          <w:p w14:paraId="4638D583" w14:textId="77777777" w:rsidR="00764E4A" w:rsidRPr="006E46B1" w:rsidRDefault="00764E4A" w:rsidP="00A44C93">
            <w:pPr>
              <w:jc w:val="center"/>
              <w:rPr>
                <w:color w:val="000000"/>
                <w:sz w:val="24"/>
                <w:szCs w:val="24"/>
              </w:rPr>
            </w:pPr>
            <w:r w:rsidRPr="006E46B1">
              <w:rPr>
                <w:sz w:val="24"/>
                <w:szCs w:val="24"/>
              </w:rPr>
              <w:t>10</w:t>
            </w:r>
          </w:p>
        </w:tc>
        <w:tc>
          <w:tcPr>
            <w:tcW w:w="1218" w:type="dxa"/>
            <w:tcBorders>
              <w:top w:val="nil"/>
              <w:left w:val="single" w:sz="4" w:space="0" w:color="auto"/>
              <w:bottom w:val="single" w:sz="4" w:space="0" w:color="auto"/>
              <w:right w:val="single" w:sz="4" w:space="0" w:color="auto"/>
            </w:tcBorders>
            <w:vAlign w:val="center"/>
          </w:tcPr>
          <w:p w14:paraId="0D63D5B0" w14:textId="77777777" w:rsidR="00764E4A" w:rsidRPr="006E46B1" w:rsidRDefault="00764E4A" w:rsidP="00A44C93">
            <w:pPr>
              <w:jc w:val="center"/>
              <w:rPr>
                <w:color w:val="000000"/>
                <w:sz w:val="24"/>
                <w:szCs w:val="24"/>
              </w:rPr>
            </w:pPr>
            <w:r w:rsidRPr="006E46B1">
              <w:rPr>
                <w:sz w:val="24"/>
                <w:szCs w:val="24"/>
              </w:rPr>
              <w:t>8</w:t>
            </w:r>
          </w:p>
        </w:tc>
      </w:tr>
      <w:tr w:rsidR="00764E4A" w:rsidRPr="006E46B1" w14:paraId="7F6A6BCC"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6A4A9B14" w14:textId="77777777" w:rsidR="00764E4A" w:rsidRPr="006E46B1" w:rsidRDefault="00764E4A" w:rsidP="004771FB">
            <w:pPr>
              <w:rPr>
                <w:color w:val="000000"/>
                <w:sz w:val="24"/>
                <w:szCs w:val="24"/>
              </w:rPr>
            </w:pPr>
            <w:r w:rsidRPr="006E46B1">
              <w:rPr>
                <w:color w:val="000000"/>
                <w:sz w:val="24"/>
                <w:szCs w:val="24"/>
              </w:rPr>
              <w:t>Численность учащихся ВУЗов, человек</w:t>
            </w:r>
          </w:p>
        </w:tc>
        <w:tc>
          <w:tcPr>
            <w:tcW w:w="1243" w:type="dxa"/>
            <w:tcBorders>
              <w:top w:val="nil"/>
              <w:left w:val="single" w:sz="4" w:space="0" w:color="auto"/>
              <w:bottom w:val="single" w:sz="4" w:space="0" w:color="auto"/>
              <w:right w:val="single" w:sz="4" w:space="0" w:color="auto"/>
            </w:tcBorders>
            <w:vAlign w:val="center"/>
          </w:tcPr>
          <w:p w14:paraId="4B2C4780" w14:textId="77777777" w:rsidR="00764E4A" w:rsidRPr="006E46B1" w:rsidRDefault="00764E4A" w:rsidP="00A44C93">
            <w:pPr>
              <w:jc w:val="center"/>
              <w:rPr>
                <w:color w:val="000000"/>
                <w:sz w:val="24"/>
                <w:szCs w:val="24"/>
              </w:rPr>
            </w:pPr>
            <w:r w:rsidRPr="006E46B1">
              <w:rPr>
                <w:sz w:val="24"/>
                <w:szCs w:val="24"/>
              </w:rPr>
              <w:t>70 820</w:t>
            </w:r>
          </w:p>
        </w:tc>
        <w:tc>
          <w:tcPr>
            <w:tcW w:w="1231" w:type="dxa"/>
            <w:tcBorders>
              <w:top w:val="nil"/>
              <w:left w:val="single" w:sz="4" w:space="0" w:color="auto"/>
              <w:bottom w:val="single" w:sz="4" w:space="0" w:color="auto"/>
              <w:right w:val="single" w:sz="4" w:space="0" w:color="auto"/>
            </w:tcBorders>
            <w:vAlign w:val="center"/>
          </w:tcPr>
          <w:p w14:paraId="7CBFCF4A" w14:textId="77777777" w:rsidR="00764E4A" w:rsidRPr="006E46B1" w:rsidRDefault="00764E4A" w:rsidP="00A44C93">
            <w:pPr>
              <w:jc w:val="center"/>
              <w:rPr>
                <w:color w:val="000000"/>
                <w:sz w:val="24"/>
                <w:szCs w:val="24"/>
              </w:rPr>
            </w:pPr>
            <w:r w:rsidRPr="006E46B1">
              <w:rPr>
                <w:sz w:val="24"/>
                <w:szCs w:val="24"/>
              </w:rPr>
              <w:t>84 813</w:t>
            </w:r>
          </w:p>
        </w:tc>
        <w:tc>
          <w:tcPr>
            <w:tcW w:w="1218" w:type="dxa"/>
            <w:tcBorders>
              <w:top w:val="nil"/>
              <w:left w:val="single" w:sz="4" w:space="0" w:color="auto"/>
              <w:bottom w:val="single" w:sz="4" w:space="0" w:color="auto"/>
              <w:right w:val="single" w:sz="4" w:space="0" w:color="auto"/>
            </w:tcBorders>
            <w:vAlign w:val="center"/>
          </w:tcPr>
          <w:p w14:paraId="65804942" w14:textId="77777777" w:rsidR="00764E4A" w:rsidRPr="006E46B1" w:rsidRDefault="00764E4A" w:rsidP="00A44C93">
            <w:pPr>
              <w:jc w:val="center"/>
              <w:rPr>
                <w:color w:val="000000"/>
                <w:sz w:val="24"/>
                <w:szCs w:val="24"/>
              </w:rPr>
            </w:pPr>
            <w:r w:rsidRPr="006E46B1">
              <w:rPr>
                <w:color w:val="000000"/>
                <w:sz w:val="24"/>
                <w:szCs w:val="24"/>
              </w:rPr>
              <w:t>107 380</w:t>
            </w:r>
          </w:p>
        </w:tc>
        <w:tc>
          <w:tcPr>
            <w:tcW w:w="1218" w:type="dxa"/>
            <w:tcBorders>
              <w:top w:val="nil"/>
              <w:left w:val="single" w:sz="4" w:space="0" w:color="auto"/>
              <w:bottom w:val="single" w:sz="4" w:space="0" w:color="auto"/>
              <w:right w:val="single" w:sz="4" w:space="0" w:color="auto"/>
            </w:tcBorders>
            <w:vAlign w:val="center"/>
          </w:tcPr>
          <w:p w14:paraId="05876117" w14:textId="77777777" w:rsidR="00764E4A" w:rsidRPr="006E46B1" w:rsidRDefault="00764E4A" w:rsidP="00A44C93">
            <w:pPr>
              <w:jc w:val="center"/>
              <w:rPr>
                <w:color w:val="000000"/>
                <w:sz w:val="24"/>
                <w:szCs w:val="24"/>
              </w:rPr>
            </w:pPr>
            <w:r w:rsidRPr="006E46B1">
              <w:rPr>
                <w:sz w:val="24"/>
                <w:szCs w:val="24"/>
              </w:rPr>
              <w:t>90 066</w:t>
            </w:r>
          </w:p>
        </w:tc>
        <w:tc>
          <w:tcPr>
            <w:tcW w:w="1218" w:type="dxa"/>
            <w:tcBorders>
              <w:top w:val="nil"/>
              <w:left w:val="single" w:sz="4" w:space="0" w:color="auto"/>
              <w:bottom w:val="single" w:sz="4" w:space="0" w:color="auto"/>
              <w:right w:val="single" w:sz="4" w:space="0" w:color="auto"/>
            </w:tcBorders>
            <w:vAlign w:val="center"/>
          </w:tcPr>
          <w:p w14:paraId="35A4695A" w14:textId="77777777" w:rsidR="00764E4A" w:rsidRPr="006E46B1" w:rsidRDefault="00764E4A" w:rsidP="00A44C93">
            <w:pPr>
              <w:jc w:val="center"/>
              <w:rPr>
                <w:color w:val="000000"/>
                <w:sz w:val="24"/>
                <w:szCs w:val="24"/>
              </w:rPr>
            </w:pPr>
            <w:r w:rsidRPr="006E46B1">
              <w:rPr>
                <w:sz w:val="24"/>
                <w:szCs w:val="24"/>
              </w:rPr>
              <w:t>82 840</w:t>
            </w:r>
          </w:p>
        </w:tc>
      </w:tr>
      <w:tr w:rsidR="00764E4A" w:rsidRPr="006E46B1" w14:paraId="4C6FBCCB"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30B6639A" w14:textId="77777777" w:rsidR="00764E4A" w:rsidRPr="006E46B1" w:rsidRDefault="00764E4A" w:rsidP="004771FB">
            <w:pPr>
              <w:rPr>
                <w:color w:val="000000"/>
                <w:sz w:val="24"/>
                <w:szCs w:val="24"/>
              </w:rPr>
            </w:pPr>
            <w:r w:rsidRPr="006E46B1">
              <w:rPr>
                <w:color w:val="000000"/>
                <w:sz w:val="24"/>
                <w:szCs w:val="24"/>
              </w:rPr>
              <w:t>Число зарегистрированных преступлений, единиц</w:t>
            </w:r>
          </w:p>
        </w:tc>
        <w:tc>
          <w:tcPr>
            <w:tcW w:w="1243" w:type="dxa"/>
            <w:tcBorders>
              <w:top w:val="nil"/>
              <w:left w:val="single" w:sz="4" w:space="0" w:color="auto"/>
              <w:bottom w:val="single" w:sz="4" w:space="0" w:color="auto"/>
              <w:right w:val="single" w:sz="4" w:space="0" w:color="auto"/>
            </w:tcBorders>
            <w:vAlign w:val="center"/>
          </w:tcPr>
          <w:p w14:paraId="6017D366" w14:textId="77777777" w:rsidR="00764E4A" w:rsidRPr="006E46B1" w:rsidRDefault="00764E4A" w:rsidP="00A44C93">
            <w:pPr>
              <w:jc w:val="center"/>
              <w:rPr>
                <w:color w:val="000000"/>
                <w:sz w:val="24"/>
                <w:szCs w:val="24"/>
              </w:rPr>
            </w:pPr>
            <w:r w:rsidRPr="006E46B1">
              <w:rPr>
                <w:sz w:val="24"/>
                <w:szCs w:val="24"/>
              </w:rPr>
              <w:t>19 914</w:t>
            </w:r>
          </w:p>
        </w:tc>
        <w:tc>
          <w:tcPr>
            <w:tcW w:w="1231" w:type="dxa"/>
            <w:tcBorders>
              <w:top w:val="nil"/>
              <w:left w:val="single" w:sz="4" w:space="0" w:color="auto"/>
              <w:bottom w:val="single" w:sz="4" w:space="0" w:color="auto"/>
              <w:right w:val="single" w:sz="4" w:space="0" w:color="auto"/>
            </w:tcBorders>
            <w:vAlign w:val="center"/>
          </w:tcPr>
          <w:p w14:paraId="0D15E2B3" w14:textId="77777777" w:rsidR="00764E4A" w:rsidRPr="006E46B1" w:rsidRDefault="00764E4A" w:rsidP="00A44C93">
            <w:pPr>
              <w:jc w:val="center"/>
              <w:rPr>
                <w:color w:val="000000"/>
                <w:sz w:val="24"/>
                <w:szCs w:val="24"/>
              </w:rPr>
            </w:pPr>
            <w:r w:rsidRPr="006E46B1">
              <w:rPr>
                <w:sz w:val="24"/>
                <w:szCs w:val="24"/>
              </w:rPr>
              <w:t>16 142</w:t>
            </w:r>
          </w:p>
        </w:tc>
        <w:tc>
          <w:tcPr>
            <w:tcW w:w="1218" w:type="dxa"/>
            <w:tcBorders>
              <w:top w:val="nil"/>
              <w:left w:val="single" w:sz="4" w:space="0" w:color="auto"/>
              <w:bottom w:val="single" w:sz="4" w:space="0" w:color="auto"/>
              <w:right w:val="single" w:sz="4" w:space="0" w:color="auto"/>
            </w:tcBorders>
            <w:vAlign w:val="center"/>
          </w:tcPr>
          <w:p w14:paraId="1BA69D0F" w14:textId="77777777" w:rsidR="00764E4A" w:rsidRPr="006E46B1" w:rsidRDefault="00764E4A" w:rsidP="00A44C93">
            <w:pPr>
              <w:jc w:val="center"/>
              <w:rPr>
                <w:color w:val="000000"/>
                <w:sz w:val="24"/>
                <w:szCs w:val="24"/>
              </w:rPr>
            </w:pPr>
            <w:r w:rsidRPr="006E46B1">
              <w:rPr>
                <w:sz w:val="24"/>
                <w:szCs w:val="24"/>
              </w:rPr>
              <w:t>14 165</w:t>
            </w:r>
          </w:p>
        </w:tc>
        <w:tc>
          <w:tcPr>
            <w:tcW w:w="1218" w:type="dxa"/>
            <w:tcBorders>
              <w:top w:val="nil"/>
              <w:left w:val="single" w:sz="4" w:space="0" w:color="auto"/>
              <w:bottom w:val="single" w:sz="4" w:space="0" w:color="auto"/>
              <w:right w:val="single" w:sz="4" w:space="0" w:color="auto"/>
            </w:tcBorders>
            <w:vAlign w:val="center"/>
          </w:tcPr>
          <w:p w14:paraId="61E40C7B" w14:textId="77777777" w:rsidR="00764E4A" w:rsidRPr="006E46B1" w:rsidRDefault="00764E4A" w:rsidP="00A44C93">
            <w:pPr>
              <w:jc w:val="center"/>
              <w:rPr>
                <w:color w:val="000000"/>
                <w:sz w:val="24"/>
                <w:szCs w:val="24"/>
              </w:rPr>
            </w:pPr>
            <w:r w:rsidRPr="006E46B1">
              <w:rPr>
                <w:sz w:val="24"/>
                <w:szCs w:val="24"/>
              </w:rPr>
              <w:t>11 347</w:t>
            </w:r>
          </w:p>
        </w:tc>
        <w:tc>
          <w:tcPr>
            <w:tcW w:w="1218" w:type="dxa"/>
            <w:tcBorders>
              <w:top w:val="nil"/>
              <w:left w:val="single" w:sz="4" w:space="0" w:color="auto"/>
              <w:bottom w:val="single" w:sz="4" w:space="0" w:color="auto"/>
              <w:right w:val="single" w:sz="4" w:space="0" w:color="auto"/>
            </w:tcBorders>
            <w:vAlign w:val="center"/>
          </w:tcPr>
          <w:p w14:paraId="04BFC831" w14:textId="77777777" w:rsidR="00764E4A" w:rsidRPr="006E46B1" w:rsidRDefault="00764E4A" w:rsidP="00A44C93">
            <w:pPr>
              <w:jc w:val="center"/>
              <w:rPr>
                <w:color w:val="000000"/>
                <w:sz w:val="24"/>
                <w:szCs w:val="24"/>
              </w:rPr>
            </w:pPr>
            <w:r w:rsidRPr="006E46B1">
              <w:rPr>
                <w:sz w:val="24"/>
                <w:szCs w:val="24"/>
              </w:rPr>
              <w:t>10 998</w:t>
            </w:r>
          </w:p>
        </w:tc>
      </w:tr>
      <w:tr w:rsidR="006E46B1" w:rsidRPr="006E46B1" w14:paraId="4BCE47DA" w14:textId="77777777" w:rsidTr="00A44C93">
        <w:trPr>
          <w:gridAfter w:val="1"/>
          <w:wAfter w:w="703" w:type="dxa"/>
          <w:trHeight w:val="345"/>
        </w:trPr>
        <w:tc>
          <w:tcPr>
            <w:tcW w:w="9673" w:type="dxa"/>
            <w:gridSpan w:val="6"/>
            <w:tcBorders>
              <w:top w:val="nil"/>
              <w:left w:val="single" w:sz="4" w:space="0" w:color="auto"/>
              <w:bottom w:val="single" w:sz="4" w:space="0" w:color="auto"/>
              <w:right w:val="single" w:sz="4" w:space="0" w:color="auto"/>
            </w:tcBorders>
            <w:shd w:val="clear" w:color="auto" w:fill="auto"/>
            <w:vAlign w:val="center"/>
          </w:tcPr>
          <w:p w14:paraId="46231AF7" w14:textId="5A5DC485" w:rsidR="006E46B1" w:rsidRPr="006E46B1" w:rsidRDefault="006E46B1" w:rsidP="006E46B1">
            <w:pPr>
              <w:jc w:val="both"/>
              <w:rPr>
                <w:i/>
                <w:sz w:val="24"/>
                <w:szCs w:val="24"/>
              </w:rPr>
            </w:pPr>
            <w:r w:rsidRPr="006E46B1">
              <w:rPr>
                <w:bCs/>
                <w:i/>
                <w:color w:val="000000"/>
                <w:sz w:val="24"/>
                <w:szCs w:val="24"/>
              </w:rPr>
              <w:t>Рынок труда и оплата труда</w:t>
            </w:r>
          </w:p>
        </w:tc>
      </w:tr>
      <w:tr w:rsidR="00764E4A" w:rsidRPr="006E46B1" w14:paraId="1B4E13DF"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309CB62A" w14:textId="021B5D31" w:rsidR="00764E4A" w:rsidRPr="006E46B1" w:rsidRDefault="00764E4A" w:rsidP="004771FB">
            <w:pPr>
              <w:rPr>
                <w:color w:val="000000"/>
                <w:sz w:val="24"/>
                <w:szCs w:val="24"/>
              </w:rPr>
            </w:pPr>
            <w:r w:rsidRPr="006E46B1">
              <w:rPr>
                <w:color w:val="000000"/>
                <w:sz w:val="24"/>
                <w:szCs w:val="24"/>
              </w:rPr>
              <w:t>Рабочая сила (экономически активное население), тыс.</w:t>
            </w:r>
            <w:r w:rsidR="00A44C93">
              <w:rPr>
                <w:color w:val="000000"/>
                <w:sz w:val="24"/>
                <w:szCs w:val="24"/>
              </w:rPr>
              <w:t xml:space="preserve"> </w:t>
            </w:r>
            <w:r w:rsidRPr="006E46B1">
              <w:rPr>
                <w:color w:val="000000"/>
                <w:sz w:val="24"/>
                <w:szCs w:val="24"/>
              </w:rPr>
              <w:t>чел.</w:t>
            </w:r>
          </w:p>
        </w:tc>
        <w:tc>
          <w:tcPr>
            <w:tcW w:w="1243" w:type="dxa"/>
            <w:tcBorders>
              <w:top w:val="nil"/>
              <w:left w:val="single" w:sz="4" w:space="0" w:color="auto"/>
              <w:bottom w:val="single" w:sz="4" w:space="0" w:color="auto"/>
              <w:right w:val="single" w:sz="4" w:space="0" w:color="auto"/>
            </w:tcBorders>
            <w:vAlign w:val="center"/>
          </w:tcPr>
          <w:p w14:paraId="070530D1" w14:textId="77777777" w:rsidR="00764E4A" w:rsidRPr="006E46B1" w:rsidRDefault="00764E4A" w:rsidP="00A44C93">
            <w:pPr>
              <w:jc w:val="center"/>
              <w:rPr>
                <w:color w:val="000000"/>
                <w:sz w:val="24"/>
                <w:szCs w:val="24"/>
              </w:rPr>
            </w:pPr>
            <w:r w:rsidRPr="006E46B1">
              <w:rPr>
                <w:color w:val="000000"/>
                <w:sz w:val="24"/>
                <w:szCs w:val="24"/>
              </w:rPr>
              <w:t>375,4</w:t>
            </w:r>
          </w:p>
        </w:tc>
        <w:tc>
          <w:tcPr>
            <w:tcW w:w="1231" w:type="dxa"/>
            <w:tcBorders>
              <w:top w:val="nil"/>
              <w:left w:val="single" w:sz="4" w:space="0" w:color="auto"/>
              <w:bottom w:val="single" w:sz="4" w:space="0" w:color="auto"/>
              <w:right w:val="single" w:sz="4" w:space="0" w:color="auto"/>
            </w:tcBorders>
            <w:vAlign w:val="center"/>
          </w:tcPr>
          <w:p w14:paraId="6D2E874F" w14:textId="77777777" w:rsidR="00764E4A" w:rsidRPr="006E46B1" w:rsidRDefault="00764E4A" w:rsidP="00A44C93">
            <w:pPr>
              <w:jc w:val="center"/>
              <w:rPr>
                <w:color w:val="000000"/>
                <w:sz w:val="24"/>
                <w:szCs w:val="24"/>
              </w:rPr>
            </w:pPr>
            <w:r w:rsidRPr="006E46B1">
              <w:rPr>
                <w:color w:val="000000"/>
                <w:sz w:val="24"/>
                <w:szCs w:val="24"/>
              </w:rPr>
              <w:t>406,4</w:t>
            </w:r>
          </w:p>
        </w:tc>
        <w:tc>
          <w:tcPr>
            <w:tcW w:w="1218" w:type="dxa"/>
            <w:tcBorders>
              <w:top w:val="nil"/>
              <w:left w:val="single" w:sz="4" w:space="0" w:color="auto"/>
              <w:bottom w:val="single" w:sz="4" w:space="0" w:color="auto"/>
              <w:right w:val="single" w:sz="4" w:space="0" w:color="auto"/>
            </w:tcBorders>
            <w:vAlign w:val="center"/>
          </w:tcPr>
          <w:p w14:paraId="2D09C32F" w14:textId="77777777" w:rsidR="00764E4A" w:rsidRPr="006E46B1" w:rsidRDefault="00764E4A" w:rsidP="00A44C93">
            <w:pPr>
              <w:jc w:val="center"/>
              <w:rPr>
                <w:color w:val="000000"/>
                <w:sz w:val="24"/>
                <w:szCs w:val="24"/>
              </w:rPr>
            </w:pPr>
            <w:r w:rsidRPr="006E46B1">
              <w:rPr>
                <w:color w:val="000000"/>
                <w:sz w:val="24"/>
                <w:szCs w:val="24"/>
              </w:rPr>
              <w:t>431,9</w:t>
            </w:r>
          </w:p>
        </w:tc>
        <w:tc>
          <w:tcPr>
            <w:tcW w:w="1218" w:type="dxa"/>
            <w:tcBorders>
              <w:top w:val="nil"/>
              <w:left w:val="single" w:sz="4" w:space="0" w:color="auto"/>
              <w:bottom w:val="single" w:sz="4" w:space="0" w:color="auto"/>
              <w:right w:val="single" w:sz="4" w:space="0" w:color="auto"/>
            </w:tcBorders>
            <w:vAlign w:val="center"/>
          </w:tcPr>
          <w:p w14:paraId="6A91A1B0" w14:textId="77777777" w:rsidR="00764E4A" w:rsidRPr="006E46B1" w:rsidRDefault="00764E4A" w:rsidP="00A44C93">
            <w:pPr>
              <w:jc w:val="center"/>
              <w:rPr>
                <w:color w:val="000000"/>
                <w:sz w:val="24"/>
                <w:szCs w:val="24"/>
              </w:rPr>
            </w:pPr>
            <w:r w:rsidRPr="006E46B1">
              <w:rPr>
                <w:color w:val="000000"/>
                <w:sz w:val="24"/>
                <w:szCs w:val="24"/>
              </w:rPr>
              <w:t>432,5</w:t>
            </w:r>
          </w:p>
        </w:tc>
        <w:tc>
          <w:tcPr>
            <w:tcW w:w="1218" w:type="dxa"/>
            <w:tcBorders>
              <w:top w:val="nil"/>
              <w:left w:val="single" w:sz="4" w:space="0" w:color="auto"/>
              <w:bottom w:val="single" w:sz="4" w:space="0" w:color="auto"/>
              <w:right w:val="single" w:sz="4" w:space="0" w:color="auto"/>
            </w:tcBorders>
            <w:vAlign w:val="center"/>
          </w:tcPr>
          <w:p w14:paraId="6FF4BEF1" w14:textId="77777777" w:rsidR="00764E4A" w:rsidRPr="006E46B1" w:rsidRDefault="00764E4A" w:rsidP="00A44C93">
            <w:pPr>
              <w:jc w:val="center"/>
              <w:rPr>
                <w:color w:val="000000"/>
                <w:sz w:val="24"/>
                <w:szCs w:val="24"/>
              </w:rPr>
            </w:pPr>
            <w:r w:rsidRPr="006E46B1">
              <w:rPr>
                <w:color w:val="000000"/>
                <w:sz w:val="24"/>
                <w:szCs w:val="24"/>
              </w:rPr>
              <w:t>436,3</w:t>
            </w:r>
          </w:p>
        </w:tc>
      </w:tr>
      <w:tr w:rsidR="00764E4A" w:rsidRPr="006E46B1" w14:paraId="4FFB37B2"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1D5D1048" w14:textId="77777777" w:rsidR="00764E4A" w:rsidRPr="006E46B1" w:rsidRDefault="00764E4A" w:rsidP="004771FB">
            <w:pPr>
              <w:rPr>
                <w:color w:val="000000"/>
                <w:sz w:val="24"/>
                <w:szCs w:val="24"/>
              </w:rPr>
            </w:pPr>
            <w:r w:rsidRPr="006E46B1">
              <w:rPr>
                <w:color w:val="000000"/>
                <w:sz w:val="24"/>
                <w:szCs w:val="24"/>
              </w:rPr>
              <w:t>в % к соответствующему периоду предыдущего года</w:t>
            </w:r>
          </w:p>
        </w:tc>
        <w:tc>
          <w:tcPr>
            <w:tcW w:w="1243" w:type="dxa"/>
            <w:tcBorders>
              <w:top w:val="nil"/>
              <w:left w:val="single" w:sz="4" w:space="0" w:color="auto"/>
              <w:bottom w:val="single" w:sz="4" w:space="0" w:color="auto"/>
              <w:right w:val="single" w:sz="4" w:space="0" w:color="auto"/>
            </w:tcBorders>
            <w:vAlign w:val="center"/>
          </w:tcPr>
          <w:p w14:paraId="16464B76" w14:textId="77777777" w:rsidR="00764E4A" w:rsidRPr="006E46B1" w:rsidRDefault="00764E4A" w:rsidP="00A44C93">
            <w:pPr>
              <w:jc w:val="center"/>
              <w:rPr>
                <w:color w:val="000000"/>
                <w:sz w:val="24"/>
                <w:szCs w:val="24"/>
              </w:rPr>
            </w:pPr>
            <w:r w:rsidRPr="006E46B1">
              <w:rPr>
                <w:color w:val="000000"/>
                <w:sz w:val="24"/>
                <w:szCs w:val="24"/>
              </w:rPr>
              <w:t>99,3</w:t>
            </w:r>
          </w:p>
        </w:tc>
        <w:tc>
          <w:tcPr>
            <w:tcW w:w="1231" w:type="dxa"/>
            <w:tcBorders>
              <w:top w:val="nil"/>
              <w:left w:val="single" w:sz="4" w:space="0" w:color="auto"/>
              <w:bottom w:val="single" w:sz="4" w:space="0" w:color="auto"/>
              <w:right w:val="single" w:sz="4" w:space="0" w:color="auto"/>
            </w:tcBorders>
            <w:vAlign w:val="center"/>
          </w:tcPr>
          <w:p w14:paraId="21C9B547" w14:textId="77777777" w:rsidR="00764E4A" w:rsidRPr="006E46B1" w:rsidRDefault="00764E4A" w:rsidP="00A44C93">
            <w:pPr>
              <w:jc w:val="center"/>
              <w:rPr>
                <w:color w:val="000000"/>
                <w:sz w:val="24"/>
                <w:szCs w:val="24"/>
              </w:rPr>
            </w:pPr>
            <w:r w:rsidRPr="006E46B1">
              <w:rPr>
                <w:color w:val="000000"/>
                <w:sz w:val="24"/>
                <w:szCs w:val="24"/>
              </w:rPr>
              <w:t>108,3</w:t>
            </w:r>
          </w:p>
        </w:tc>
        <w:tc>
          <w:tcPr>
            <w:tcW w:w="1218" w:type="dxa"/>
            <w:tcBorders>
              <w:top w:val="nil"/>
              <w:left w:val="single" w:sz="4" w:space="0" w:color="auto"/>
              <w:bottom w:val="single" w:sz="4" w:space="0" w:color="auto"/>
              <w:right w:val="single" w:sz="4" w:space="0" w:color="auto"/>
            </w:tcBorders>
            <w:vAlign w:val="center"/>
          </w:tcPr>
          <w:p w14:paraId="523C1C3D" w14:textId="77777777" w:rsidR="00764E4A" w:rsidRPr="006E46B1" w:rsidRDefault="00764E4A" w:rsidP="00A44C93">
            <w:pPr>
              <w:jc w:val="center"/>
              <w:rPr>
                <w:color w:val="000000"/>
                <w:sz w:val="24"/>
                <w:szCs w:val="24"/>
              </w:rPr>
            </w:pPr>
            <w:r w:rsidRPr="006E46B1">
              <w:rPr>
                <w:color w:val="000000"/>
                <w:sz w:val="24"/>
                <w:szCs w:val="24"/>
              </w:rPr>
              <w:t>106,3</w:t>
            </w:r>
          </w:p>
        </w:tc>
        <w:tc>
          <w:tcPr>
            <w:tcW w:w="1218" w:type="dxa"/>
            <w:tcBorders>
              <w:top w:val="nil"/>
              <w:left w:val="single" w:sz="4" w:space="0" w:color="auto"/>
              <w:bottom w:val="single" w:sz="4" w:space="0" w:color="auto"/>
              <w:right w:val="single" w:sz="4" w:space="0" w:color="auto"/>
            </w:tcBorders>
            <w:vAlign w:val="center"/>
          </w:tcPr>
          <w:p w14:paraId="671439E2" w14:textId="77777777" w:rsidR="00764E4A" w:rsidRPr="006E46B1" w:rsidRDefault="00764E4A" w:rsidP="00A44C93">
            <w:pPr>
              <w:jc w:val="center"/>
              <w:rPr>
                <w:color w:val="000000"/>
                <w:sz w:val="24"/>
                <w:szCs w:val="24"/>
              </w:rPr>
            </w:pPr>
            <w:r w:rsidRPr="006E46B1">
              <w:rPr>
                <w:color w:val="000000"/>
                <w:sz w:val="24"/>
                <w:szCs w:val="24"/>
              </w:rPr>
              <w:t>100,1</w:t>
            </w:r>
          </w:p>
        </w:tc>
        <w:tc>
          <w:tcPr>
            <w:tcW w:w="1218" w:type="dxa"/>
            <w:tcBorders>
              <w:top w:val="nil"/>
              <w:left w:val="single" w:sz="4" w:space="0" w:color="auto"/>
              <w:bottom w:val="single" w:sz="4" w:space="0" w:color="auto"/>
              <w:right w:val="single" w:sz="4" w:space="0" w:color="auto"/>
            </w:tcBorders>
            <w:vAlign w:val="center"/>
          </w:tcPr>
          <w:p w14:paraId="0DFD7842" w14:textId="77777777" w:rsidR="00764E4A" w:rsidRPr="006E46B1" w:rsidRDefault="00764E4A" w:rsidP="00A44C93">
            <w:pPr>
              <w:jc w:val="center"/>
              <w:rPr>
                <w:color w:val="000000"/>
                <w:sz w:val="24"/>
                <w:szCs w:val="24"/>
              </w:rPr>
            </w:pPr>
            <w:r w:rsidRPr="006E46B1">
              <w:rPr>
                <w:color w:val="000000"/>
                <w:sz w:val="24"/>
                <w:szCs w:val="24"/>
              </w:rPr>
              <w:t>100,9</w:t>
            </w:r>
          </w:p>
        </w:tc>
      </w:tr>
      <w:tr w:rsidR="00764E4A" w:rsidRPr="006E46B1" w14:paraId="028D02D6"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73947895" w14:textId="6ED2C417" w:rsidR="00764E4A" w:rsidRPr="006E46B1" w:rsidRDefault="00764E4A" w:rsidP="004771FB">
            <w:pPr>
              <w:rPr>
                <w:color w:val="000000"/>
                <w:sz w:val="24"/>
                <w:szCs w:val="24"/>
              </w:rPr>
            </w:pPr>
            <w:r w:rsidRPr="006E46B1">
              <w:rPr>
                <w:color w:val="000000"/>
                <w:sz w:val="24"/>
                <w:szCs w:val="24"/>
              </w:rPr>
              <w:t>Занятое население, тыс.</w:t>
            </w:r>
            <w:r w:rsidR="00A44C93">
              <w:rPr>
                <w:color w:val="000000"/>
                <w:sz w:val="24"/>
                <w:szCs w:val="24"/>
              </w:rPr>
              <w:t xml:space="preserve"> </w:t>
            </w:r>
            <w:r w:rsidRPr="006E46B1">
              <w:rPr>
                <w:color w:val="000000"/>
                <w:sz w:val="24"/>
                <w:szCs w:val="24"/>
              </w:rPr>
              <w:t>чел.</w:t>
            </w:r>
          </w:p>
        </w:tc>
        <w:tc>
          <w:tcPr>
            <w:tcW w:w="1243" w:type="dxa"/>
            <w:tcBorders>
              <w:top w:val="nil"/>
              <w:left w:val="single" w:sz="4" w:space="0" w:color="auto"/>
              <w:bottom w:val="single" w:sz="4" w:space="0" w:color="auto"/>
              <w:right w:val="single" w:sz="4" w:space="0" w:color="auto"/>
            </w:tcBorders>
            <w:vAlign w:val="center"/>
          </w:tcPr>
          <w:p w14:paraId="21E2F2ED" w14:textId="77777777" w:rsidR="00764E4A" w:rsidRPr="006E46B1" w:rsidRDefault="00764E4A" w:rsidP="00A44C93">
            <w:pPr>
              <w:jc w:val="center"/>
              <w:rPr>
                <w:color w:val="000000"/>
                <w:sz w:val="24"/>
                <w:szCs w:val="24"/>
              </w:rPr>
            </w:pPr>
            <w:r w:rsidRPr="006E46B1">
              <w:rPr>
                <w:color w:val="000000"/>
                <w:sz w:val="24"/>
                <w:szCs w:val="24"/>
              </w:rPr>
              <w:t>355,8</w:t>
            </w:r>
          </w:p>
        </w:tc>
        <w:tc>
          <w:tcPr>
            <w:tcW w:w="1231" w:type="dxa"/>
            <w:tcBorders>
              <w:top w:val="nil"/>
              <w:left w:val="single" w:sz="4" w:space="0" w:color="auto"/>
              <w:bottom w:val="single" w:sz="4" w:space="0" w:color="auto"/>
              <w:right w:val="single" w:sz="4" w:space="0" w:color="auto"/>
            </w:tcBorders>
            <w:vAlign w:val="center"/>
          </w:tcPr>
          <w:p w14:paraId="1A8E3F3F" w14:textId="77777777" w:rsidR="00764E4A" w:rsidRPr="006E46B1" w:rsidRDefault="00764E4A" w:rsidP="00A44C93">
            <w:pPr>
              <w:jc w:val="center"/>
              <w:rPr>
                <w:color w:val="000000"/>
                <w:sz w:val="24"/>
                <w:szCs w:val="24"/>
              </w:rPr>
            </w:pPr>
            <w:r w:rsidRPr="006E46B1">
              <w:rPr>
                <w:color w:val="000000"/>
                <w:sz w:val="24"/>
                <w:szCs w:val="24"/>
              </w:rPr>
              <w:t>385,4</w:t>
            </w:r>
          </w:p>
        </w:tc>
        <w:tc>
          <w:tcPr>
            <w:tcW w:w="1218" w:type="dxa"/>
            <w:tcBorders>
              <w:top w:val="nil"/>
              <w:left w:val="single" w:sz="4" w:space="0" w:color="auto"/>
              <w:bottom w:val="single" w:sz="4" w:space="0" w:color="auto"/>
              <w:right w:val="single" w:sz="4" w:space="0" w:color="auto"/>
            </w:tcBorders>
            <w:vAlign w:val="center"/>
          </w:tcPr>
          <w:p w14:paraId="5E1D22DC" w14:textId="77777777" w:rsidR="00764E4A" w:rsidRPr="006E46B1" w:rsidRDefault="00764E4A" w:rsidP="00A44C93">
            <w:pPr>
              <w:jc w:val="center"/>
              <w:rPr>
                <w:color w:val="000000"/>
                <w:sz w:val="24"/>
                <w:szCs w:val="24"/>
              </w:rPr>
            </w:pPr>
            <w:r w:rsidRPr="006E46B1">
              <w:rPr>
                <w:color w:val="000000"/>
                <w:sz w:val="24"/>
                <w:szCs w:val="24"/>
              </w:rPr>
              <w:t>409,8</w:t>
            </w:r>
          </w:p>
        </w:tc>
        <w:tc>
          <w:tcPr>
            <w:tcW w:w="1218" w:type="dxa"/>
            <w:tcBorders>
              <w:top w:val="nil"/>
              <w:left w:val="single" w:sz="4" w:space="0" w:color="auto"/>
              <w:bottom w:val="single" w:sz="4" w:space="0" w:color="auto"/>
              <w:right w:val="single" w:sz="4" w:space="0" w:color="auto"/>
            </w:tcBorders>
            <w:vAlign w:val="center"/>
          </w:tcPr>
          <w:p w14:paraId="1ECF3CFF" w14:textId="77777777" w:rsidR="00764E4A" w:rsidRPr="006E46B1" w:rsidRDefault="00764E4A" w:rsidP="00A44C93">
            <w:pPr>
              <w:jc w:val="center"/>
              <w:rPr>
                <w:color w:val="000000"/>
                <w:sz w:val="24"/>
                <w:szCs w:val="24"/>
              </w:rPr>
            </w:pPr>
            <w:r w:rsidRPr="006E46B1">
              <w:rPr>
                <w:color w:val="000000"/>
                <w:sz w:val="24"/>
                <w:szCs w:val="24"/>
              </w:rPr>
              <w:t>410,3</w:t>
            </w:r>
          </w:p>
        </w:tc>
        <w:tc>
          <w:tcPr>
            <w:tcW w:w="1218" w:type="dxa"/>
            <w:tcBorders>
              <w:top w:val="nil"/>
              <w:left w:val="single" w:sz="4" w:space="0" w:color="auto"/>
              <w:bottom w:val="single" w:sz="4" w:space="0" w:color="auto"/>
              <w:right w:val="single" w:sz="4" w:space="0" w:color="auto"/>
            </w:tcBorders>
            <w:vAlign w:val="center"/>
          </w:tcPr>
          <w:p w14:paraId="0F63CBC5" w14:textId="77777777" w:rsidR="00764E4A" w:rsidRPr="006E46B1" w:rsidRDefault="00764E4A" w:rsidP="00A44C93">
            <w:pPr>
              <w:jc w:val="center"/>
              <w:rPr>
                <w:color w:val="000000"/>
                <w:sz w:val="24"/>
                <w:szCs w:val="24"/>
              </w:rPr>
            </w:pPr>
            <w:r w:rsidRPr="006E46B1">
              <w:rPr>
                <w:color w:val="000000"/>
                <w:sz w:val="24"/>
                <w:szCs w:val="24"/>
              </w:rPr>
              <w:t>414,3</w:t>
            </w:r>
          </w:p>
        </w:tc>
      </w:tr>
      <w:tr w:rsidR="00764E4A" w:rsidRPr="006E46B1" w14:paraId="043F7685"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hideMark/>
          </w:tcPr>
          <w:p w14:paraId="76B27D0B" w14:textId="77777777" w:rsidR="00764E4A" w:rsidRPr="006E46B1" w:rsidRDefault="00764E4A" w:rsidP="004771FB">
            <w:pPr>
              <w:rPr>
                <w:color w:val="000000"/>
                <w:sz w:val="24"/>
                <w:szCs w:val="24"/>
              </w:rPr>
            </w:pPr>
            <w:r w:rsidRPr="006E46B1">
              <w:rPr>
                <w:color w:val="000000"/>
                <w:sz w:val="24"/>
                <w:szCs w:val="24"/>
              </w:rPr>
              <w:t>в % к соответствующему периоду предыдущего года</w:t>
            </w:r>
          </w:p>
        </w:tc>
        <w:tc>
          <w:tcPr>
            <w:tcW w:w="1243" w:type="dxa"/>
            <w:tcBorders>
              <w:top w:val="nil"/>
              <w:left w:val="single" w:sz="4" w:space="0" w:color="auto"/>
              <w:bottom w:val="single" w:sz="4" w:space="0" w:color="auto"/>
              <w:right w:val="single" w:sz="4" w:space="0" w:color="auto"/>
            </w:tcBorders>
            <w:vAlign w:val="center"/>
          </w:tcPr>
          <w:p w14:paraId="3873FCC5" w14:textId="77777777" w:rsidR="00764E4A" w:rsidRPr="006E46B1" w:rsidRDefault="00764E4A" w:rsidP="00A44C93">
            <w:pPr>
              <w:jc w:val="center"/>
              <w:rPr>
                <w:color w:val="000000"/>
                <w:sz w:val="24"/>
                <w:szCs w:val="24"/>
              </w:rPr>
            </w:pPr>
            <w:r w:rsidRPr="006E46B1">
              <w:rPr>
                <w:color w:val="000000"/>
                <w:sz w:val="24"/>
                <w:szCs w:val="24"/>
              </w:rPr>
              <w:t>99,4</w:t>
            </w:r>
          </w:p>
        </w:tc>
        <w:tc>
          <w:tcPr>
            <w:tcW w:w="1231" w:type="dxa"/>
            <w:tcBorders>
              <w:top w:val="nil"/>
              <w:left w:val="single" w:sz="4" w:space="0" w:color="auto"/>
              <w:bottom w:val="single" w:sz="4" w:space="0" w:color="auto"/>
              <w:right w:val="single" w:sz="4" w:space="0" w:color="auto"/>
            </w:tcBorders>
            <w:vAlign w:val="center"/>
          </w:tcPr>
          <w:p w14:paraId="54B4E004" w14:textId="77777777" w:rsidR="00764E4A" w:rsidRPr="006E46B1" w:rsidRDefault="00764E4A" w:rsidP="00A44C93">
            <w:pPr>
              <w:jc w:val="center"/>
              <w:rPr>
                <w:color w:val="000000"/>
                <w:sz w:val="24"/>
                <w:szCs w:val="24"/>
              </w:rPr>
            </w:pPr>
            <w:r w:rsidRPr="006E46B1">
              <w:rPr>
                <w:color w:val="000000"/>
                <w:sz w:val="24"/>
                <w:szCs w:val="24"/>
              </w:rPr>
              <w:t>108,3</w:t>
            </w:r>
          </w:p>
        </w:tc>
        <w:tc>
          <w:tcPr>
            <w:tcW w:w="1218" w:type="dxa"/>
            <w:tcBorders>
              <w:top w:val="nil"/>
              <w:left w:val="single" w:sz="4" w:space="0" w:color="auto"/>
              <w:bottom w:val="single" w:sz="4" w:space="0" w:color="auto"/>
              <w:right w:val="single" w:sz="4" w:space="0" w:color="auto"/>
            </w:tcBorders>
            <w:vAlign w:val="center"/>
          </w:tcPr>
          <w:p w14:paraId="3A02DA1C" w14:textId="77777777" w:rsidR="00764E4A" w:rsidRPr="006E46B1" w:rsidRDefault="00764E4A" w:rsidP="00A44C93">
            <w:pPr>
              <w:jc w:val="center"/>
              <w:rPr>
                <w:color w:val="000000"/>
                <w:sz w:val="24"/>
                <w:szCs w:val="24"/>
              </w:rPr>
            </w:pPr>
            <w:r w:rsidRPr="006E46B1">
              <w:rPr>
                <w:color w:val="000000"/>
                <w:sz w:val="24"/>
                <w:szCs w:val="24"/>
              </w:rPr>
              <w:t>106,3</w:t>
            </w:r>
          </w:p>
        </w:tc>
        <w:tc>
          <w:tcPr>
            <w:tcW w:w="1218" w:type="dxa"/>
            <w:tcBorders>
              <w:top w:val="nil"/>
              <w:left w:val="single" w:sz="4" w:space="0" w:color="auto"/>
              <w:bottom w:val="single" w:sz="4" w:space="0" w:color="auto"/>
              <w:right w:val="single" w:sz="4" w:space="0" w:color="auto"/>
            </w:tcBorders>
            <w:vAlign w:val="center"/>
          </w:tcPr>
          <w:p w14:paraId="1A764A27" w14:textId="77777777" w:rsidR="00764E4A" w:rsidRPr="006E46B1" w:rsidRDefault="00764E4A" w:rsidP="00A44C93">
            <w:pPr>
              <w:jc w:val="center"/>
              <w:rPr>
                <w:color w:val="000000"/>
                <w:sz w:val="24"/>
                <w:szCs w:val="24"/>
              </w:rPr>
            </w:pPr>
            <w:r w:rsidRPr="006E46B1">
              <w:rPr>
                <w:color w:val="000000"/>
                <w:sz w:val="24"/>
                <w:szCs w:val="24"/>
              </w:rPr>
              <w:t>100,1</w:t>
            </w:r>
          </w:p>
        </w:tc>
        <w:tc>
          <w:tcPr>
            <w:tcW w:w="1218" w:type="dxa"/>
            <w:tcBorders>
              <w:top w:val="nil"/>
              <w:left w:val="single" w:sz="4" w:space="0" w:color="auto"/>
              <w:bottom w:val="single" w:sz="4" w:space="0" w:color="auto"/>
              <w:right w:val="single" w:sz="4" w:space="0" w:color="auto"/>
            </w:tcBorders>
            <w:vAlign w:val="center"/>
          </w:tcPr>
          <w:p w14:paraId="470775D0" w14:textId="77777777" w:rsidR="00764E4A" w:rsidRPr="006E46B1" w:rsidRDefault="00764E4A" w:rsidP="00A44C93">
            <w:pPr>
              <w:jc w:val="center"/>
              <w:rPr>
                <w:color w:val="000000"/>
                <w:sz w:val="24"/>
                <w:szCs w:val="24"/>
              </w:rPr>
            </w:pPr>
            <w:r w:rsidRPr="006E46B1">
              <w:rPr>
                <w:color w:val="000000"/>
                <w:sz w:val="24"/>
                <w:szCs w:val="24"/>
              </w:rPr>
              <w:t>101,0</w:t>
            </w:r>
          </w:p>
        </w:tc>
      </w:tr>
      <w:tr w:rsidR="00764E4A" w:rsidRPr="006E46B1" w14:paraId="456B3333"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11B28A83" w14:textId="77777777" w:rsidR="00764E4A" w:rsidRPr="006E46B1" w:rsidRDefault="00764E4A" w:rsidP="004771FB">
            <w:pPr>
              <w:rPr>
                <w:color w:val="000000"/>
                <w:sz w:val="24"/>
                <w:szCs w:val="24"/>
              </w:rPr>
            </w:pPr>
            <w:r w:rsidRPr="006E46B1">
              <w:rPr>
                <w:color w:val="000000"/>
                <w:sz w:val="24"/>
                <w:szCs w:val="24"/>
              </w:rPr>
              <w:t>Самостоятельно занятые работники, тыс. человек</w:t>
            </w:r>
          </w:p>
        </w:tc>
        <w:tc>
          <w:tcPr>
            <w:tcW w:w="1243" w:type="dxa"/>
            <w:tcBorders>
              <w:top w:val="nil"/>
              <w:left w:val="single" w:sz="4" w:space="0" w:color="auto"/>
              <w:bottom w:val="single" w:sz="4" w:space="0" w:color="auto"/>
              <w:right w:val="single" w:sz="4" w:space="0" w:color="auto"/>
            </w:tcBorders>
            <w:vAlign w:val="center"/>
          </w:tcPr>
          <w:p w14:paraId="09786DEE" w14:textId="77777777" w:rsidR="00764E4A" w:rsidRPr="006E46B1" w:rsidRDefault="00764E4A" w:rsidP="00A44C93">
            <w:pPr>
              <w:jc w:val="center"/>
              <w:rPr>
                <w:color w:val="000000"/>
                <w:sz w:val="24"/>
                <w:szCs w:val="24"/>
              </w:rPr>
            </w:pPr>
            <w:r w:rsidRPr="006E46B1">
              <w:rPr>
                <w:color w:val="000000"/>
                <w:sz w:val="24"/>
                <w:szCs w:val="24"/>
              </w:rPr>
              <w:t>121,7</w:t>
            </w:r>
          </w:p>
        </w:tc>
        <w:tc>
          <w:tcPr>
            <w:tcW w:w="1231" w:type="dxa"/>
            <w:tcBorders>
              <w:top w:val="nil"/>
              <w:left w:val="single" w:sz="4" w:space="0" w:color="auto"/>
              <w:bottom w:val="single" w:sz="4" w:space="0" w:color="auto"/>
              <w:right w:val="single" w:sz="4" w:space="0" w:color="auto"/>
            </w:tcBorders>
            <w:vAlign w:val="center"/>
          </w:tcPr>
          <w:p w14:paraId="6C1DE89F" w14:textId="77777777" w:rsidR="00764E4A" w:rsidRPr="006E46B1" w:rsidRDefault="00764E4A" w:rsidP="00A44C93">
            <w:pPr>
              <w:jc w:val="center"/>
              <w:rPr>
                <w:color w:val="000000"/>
                <w:sz w:val="24"/>
                <w:szCs w:val="24"/>
              </w:rPr>
            </w:pPr>
            <w:r w:rsidRPr="006E46B1">
              <w:rPr>
                <w:color w:val="000000"/>
                <w:sz w:val="24"/>
                <w:szCs w:val="24"/>
              </w:rPr>
              <w:t>121,2</w:t>
            </w:r>
          </w:p>
        </w:tc>
        <w:tc>
          <w:tcPr>
            <w:tcW w:w="1218" w:type="dxa"/>
            <w:tcBorders>
              <w:top w:val="nil"/>
              <w:left w:val="single" w:sz="4" w:space="0" w:color="auto"/>
              <w:bottom w:val="single" w:sz="4" w:space="0" w:color="auto"/>
              <w:right w:val="single" w:sz="4" w:space="0" w:color="auto"/>
            </w:tcBorders>
            <w:vAlign w:val="center"/>
          </w:tcPr>
          <w:p w14:paraId="52721F8F" w14:textId="77777777" w:rsidR="00764E4A" w:rsidRPr="006E46B1" w:rsidRDefault="00764E4A" w:rsidP="00A44C93">
            <w:pPr>
              <w:jc w:val="center"/>
              <w:rPr>
                <w:color w:val="000000"/>
                <w:sz w:val="24"/>
                <w:szCs w:val="24"/>
              </w:rPr>
            </w:pPr>
            <w:r w:rsidRPr="006E46B1">
              <w:rPr>
                <w:color w:val="000000"/>
                <w:sz w:val="24"/>
                <w:szCs w:val="24"/>
              </w:rPr>
              <w:t>125,8</w:t>
            </w:r>
          </w:p>
        </w:tc>
        <w:tc>
          <w:tcPr>
            <w:tcW w:w="1218" w:type="dxa"/>
            <w:tcBorders>
              <w:top w:val="nil"/>
              <w:left w:val="single" w:sz="4" w:space="0" w:color="auto"/>
              <w:bottom w:val="single" w:sz="4" w:space="0" w:color="auto"/>
              <w:right w:val="single" w:sz="4" w:space="0" w:color="auto"/>
            </w:tcBorders>
            <w:vAlign w:val="center"/>
          </w:tcPr>
          <w:p w14:paraId="7F319E44" w14:textId="77777777" w:rsidR="00764E4A" w:rsidRPr="006E46B1" w:rsidRDefault="00764E4A" w:rsidP="00A44C93">
            <w:pPr>
              <w:jc w:val="center"/>
              <w:rPr>
                <w:color w:val="000000"/>
                <w:sz w:val="24"/>
                <w:szCs w:val="24"/>
              </w:rPr>
            </w:pPr>
            <w:r w:rsidRPr="006E46B1">
              <w:rPr>
                <w:color w:val="000000"/>
                <w:sz w:val="24"/>
                <w:szCs w:val="24"/>
              </w:rPr>
              <w:t>125,9</w:t>
            </w:r>
          </w:p>
        </w:tc>
        <w:tc>
          <w:tcPr>
            <w:tcW w:w="1218" w:type="dxa"/>
            <w:tcBorders>
              <w:top w:val="nil"/>
              <w:left w:val="single" w:sz="4" w:space="0" w:color="auto"/>
              <w:bottom w:val="single" w:sz="4" w:space="0" w:color="auto"/>
              <w:right w:val="single" w:sz="4" w:space="0" w:color="auto"/>
            </w:tcBorders>
            <w:vAlign w:val="center"/>
          </w:tcPr>
          <w:p w14:paraId="2D91976E" w14:textId="77777777" w:rsidR="00764E4A" w:rsidRPr="006E46B1" w:rsidRDefault="00764E4A" w:rsidP="00A44C93">
            <w:pPr>
              <w:jc w:val="center"/>
              <w:rPr>
                <w:color w:val="000000"/>
                <w:sz w:val="24"/>
                <w:szCs w:val="24"/>
              </w:rPr>
            </w:pPr>
            <w:r w:rsidRPr="006E46B1">
              <w:rPr>
                <w:color w:val="000000"/>
                <w:sz w:val="24"/>
                <w:szCs w:val="24"/>
              </w:rPr>
              <w:t>127,9</w:t>
            </w:r>
          </w:p>
        </w:tc>
      </w:tr>
      <w:tr w:rsidR="00764E4A" w:rsidRPr="006E46B1" w14:paraId="3D45CE81"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3C97F602" w14:textId="77777777" w:rsidR="00764E4A" w:rsidRPr="006E46B1" w:rsidRDefault="00764E4A" w:rsidP="004771FB">
            <w:pPr>
              <w:rPr>
                <w:color w:val="000000"/>
                <w:sz w:val="24"/>
                <w:szCs w:val="24"/>
              </w:rPr>
            </w:pPr>
            <w:r w:rsidRPr="006E46B1">
              <w:rPr>
                <w:color w:val="000000"/>
                <w:sz w:val="24"/>
                <w:szCs w:val="24"/>
              </w:rPr>
              <w:t>Безработное население, тыс. чел.</w:t>
            </w:r>
          </w:p>
        </w:tc>
        <w:tc>
          <w:tcPr>
            <w:tcW w:w="1243" w:type="dxa"/>
            <w:tcBorders>
              <w:top w:val="nil"/>
              <w:left w:val="single" w:sz="4" w:space="0" w:color="auto"/>
              <w:bottom w:val="single" w:sz="4" w:space="0" w:color="auto"/>
              <w:right w:val="single" w:sz="4" w:space="0" w:color="auto"/>
            </w:tcBorders>
            <w:vAlign w:val="center"/>
          </w:tcPr>
          <w:p w14:paraId="2CC57355" w14:textId="77777777" w:rsidR="00764E4A" w:rsidRPr="006E46B1" w:rsidRDefault="00764E4A" w:rsidP="00A44C93">
            <w:pPr>
              <w:jc w:val="center"/>
              <w:rPr>
                <w:color w:val="000000"/>
                <w:sz w:val="24"/>
                <w:szCs w:val="24"/>
              </w:rPr>
            </w:pPr>
            <w:r w:rsidRPr="006E46B1">
              <w:rPr>
                <w:color w:val="000000"/>
                <w:sz w:val="24"/>
                <w:szCs w:val="24"/>
              </w:rPr>
              <w:t>19,7</w:t>
            </w:r>
          </w:p>
        </w:tc>
        <w:tc>
          <w:tcPr>
            <w:tcW w:w="1231" w:type="dxa"/>
            <w:tcBorders>
              <w:top w:val="nil"/>
              <w:left w:val="single" w:sz="4" w:space="0" w:color="auto"/>
              <w:bottom w:val="single" w:sz="4" w:space="0" w:color="auto"/>
              <w:right w:val="single" w:sz="4" w:space="0" w:color="auto"/>
            </w:tcBorders>
            <w:vAlign w:val="center"/>
          </w:tcPr>
          <w:p w14:paraId="2DE65E18" w14:textId="77777777" w:rsidR="00764E4A" w:rsidRPr="006E46B1" w:rsidRDefault="00764E4A" w:rsidP="00A44C93">
            <w:pPr>
              <w:jc w:val="center"/>
              <w:rPr>
                <w:color w:val="000000"/>
                <w:sz w:val="24"/>
                <w:szCs w:val="24"/>
              </w:rPr>
            </w:pPr>
            <w:r w:rsidRPr="006E46B1">
              <w:rPr>
                <w:color w:val="000000"/>
                <w:sz w:val="24"/>
                <w:szCs w:val="24"/>
              </w:rPr>
              <w:t>21,1</w:t>
            </w:r>
          </w:p>
        </w:tc>
        <w:tc>
          <w:tcPr>
            <w:tcW w:w="1218" w:type="dxa"/>
            <w:tcBorders>
              <w:top w:val="nil"/>
              <w:left w:val="single" w:sz="4" w:space="0" w:color="auto"/>
              <w:bottom w:val="single" w:sz="4" w:space="0" w:color="auto"/>
              <w:right w:val="single" w:sz="4" w:space="0" w:color="auto"/>
            </w:tcBorders>
            <w:vAlign w:val="center"/>
          </w:tcPr>
          <w:p w14:paraId="79B48CDE" w14:textId="77777777" w:rsidR="00764E4A" w:rsidRPr="006E46B1" w:rsidRDefault="00764E4A" w:rsidP="00A44C93">
            <w:pPr>
              <w:jc w:val="center"/>
              <w:rPr>
                <w:color w:val="000000"/>
                <w:sz w:val="24"/>
                <w:szCs w:val="24"/>
              </w:rPr>
            </w:pPr>
            <w:r w:rsidRPr="006E46B1">
              <w:rPr>
                <w:color w:val="000000"/>
                <w:sz w:val="24"/>
                <w:szCs w:val="24"/>
              </w:rPr>
              <w:t>22,1</w:t>
            </w:r>
          </w:p>
        </w:tc>
        <w:tc>
          <w:tcPr>
            <w:tcW w:w="1218" w:type="dxa"/>
            <w:tcBorders>
              <w:top w:val="nil"/>
              <w:left w:val="single" w:sz="4" w:space="0" w:color="auto"/>
              <w:bottom w:val="single" w:sz="4" w:space="0" w:color="auto"/>
              <w:right w:val="single" w:sz="4" w:space="0" w:color="auto"/>
            </w:tcBorders>
            <w:vAlign w:val="center"/>
          </w:tcPr>
          <w:p w14:paraId="1E8D0BCC" w14:textId="77777777" w:rsidR="00764E4A" w:rsidRPr="006E46B1" w:rsidRDefault="00764E4A" w:rsidP="00A44C93">
            <w:pPr>
              <w:jc w:val="center"/>
              <w:rPr>
                <w:color w:val="000000"/>
                <w:sz w:val="24"/>
                <w:szCs w:val="24"/>
              </w:rPr>
            </w:pPr>
            <w:r w:rsidRPr="006E46B1">
              <w:rPr>
                <w:color w:val="000000"/>
                <w:sz w:val="24"/>
                <w:szCs w:val="24"/>
              </w:rPr>
              <w:t>22,2</w:t>
            </w:r>
          </w:p>
        </w:tc>
        <w:tc>
          <w:tcPr>
            <w:tcW w:w="1218" w:type="dxa"/>
            <w:tcBorders>
              <w:top w:val="nil"/>
              <w:left w:val="single" w:sz="4" w:space="0" w:color="auto"/>
              <w:bottom w:val="single" w:sz="4" w:space="0" w:color="auto"/>
              <w:right w:val="single" w:sz="4" w:space="0" w:color="auto"/>
            </w:tcBorders>
            <w:vAlign w:val="center"/>
          </w:tcPr>
          <w:p w14:paraId="240A615C" w14:textId="77777777" w:rsidR="00764E4A" w:rsidRPr="006E46B1" w:rsidRDefault="00764E4A" w:rsidP="00A44C93">
            <w:pPr>
              <w:jc w:val="center"/>
              <w:rPr>
                <w:color w:val="000000"/>
                <w:sz w:val="24"/>
                <w:szCs w:val="24"/>
              </w:rPr>
            </w:pPr>
            <w:r w:rsidRPr="006E46B1">
              <w:rPr>
                <w:color w:val="000000"/>
                <w:sz w:val="24"/>
                <w:szCs w:val="24"/>
              </w:rPr>
              <w:t>21,9</w:t>
            </w:r>
          </w:p>
        </w:tc>
      </w:tr>
      <w:tr w:rsidR="00764E4A" w:rsidRPr="006E46B1" w14:paraId="4FDD2920" w14:textId="77777777" w:rsidTr="00A44C93">
        <w:trPr>
          <w:gridAfter w:val="1"/>
          <w:wAfter w:w="703" w:type="dxa"/>
          <w:trHeight w:val="345"/>
        </w:trPr>
        <w:tc>
          <w:tcPr>
            <w:tcW w:w="3545" w:type="dxa"/>
            <w:tcBorders>
              <w:top w:val="nil"/>
              <w:left w:val="single" w:sz="4" w:space="0" w:color="auto"/>
              <w:right w:val="single" w:sz="4" w:space="0" w:color="auto"/>
            </w:tcBorders>
            <w:shd w:val="clear" w:color="auto" w:fill="auto"/>
            <w:hideMark/>
          </w:tcPr>
          <w:p w14:paraId="3A0FFAAA" w14:textId="77777777" w:rsidR="00764E4A" w:rsidRPr="006E46B1" w:rsidRDefault="00764E4A" w:rsidP="004771FB">
            <w:pPr>
              <w:rPr>
                <w:color w:val="000000"/>
                <w:sz w:val="24"/>
                <w:szCs w:val="24"/>
              </w:rPr>
            </w:pPr>
            <w:r w:rsidRPr="006E46B1">
              <w:rPr>
                <w:color w:val="000000"/>
                <w:sz w:val="24"/>
                <w:szCs w:val="24"/>
              </w:rPr>
              <w:t>в % к соответствующему периоду предыдущего года</w:t>
            </w:r>
          </w:p>
        </w:tc>
        <w:tc>
          <w:tcPr>
            <w:tcW w:w="1243" w:type="dxa"/>
            <w:tcBorders>
              <w:top w:val="nil"/>
              <w:left w:val="single" w:sz="4" w:space="0" w:color="auto"/>
              <w:right w:val="single" w:sz="4" w:space="0" w:color="auto"/>
            </w:tcBorders>
            <w:vAlign w:val="center"/>
          </w:tcPr>
          <w:p w14:paraId="12101065" w14:textId="77777777" w:rsidR="00764E4A" w:rsidRPr="006E46B1" w:rsidRDefault="00764E4A" w:rsidP="00A44C93">
            <w:pPr>
              <w:jc w:val="center"/>
              <w:rPr>
                <w:color w:val="000000"/>
                <w:sz w:val="24"/>
                <w:szCs w:val="24"/>
              </w:rPr>
            </w:pPr>
            <w:r w:rsidRPr="006E46B1">
              <w:rPr>
                <w:color w:val="000000"/>
                <w:sz w:val="24"/>
                <w:szCs w:val="24"/>
              </w:rPr>
              <w:t>98,3</w:t>
            </w:r>
          </w:p>
        </w:tc>
        <w:tc>
          <w:tcPr>
            <w:tcW w:w="1231" w:type="dxa"/>
            <w:tcBorders>
              <w:top w:val="nil"/>
              <w:left w:val="single" w:sz="4" w:space="0" w:color="auto"/>
              <w:right w:val="single" w:sz="4" w:space="0" w:color="auto"/>
            </w:tcBorders>
            <w:vAlign w:val="center"/>
          </w:tcPr>
          <w:p w14:paraId="0D51B4DB" w14:textId="77777777" w:rsidR="00764E4A" w:rsidRPr="006E46B1" w:rsidRDefault="00764E4A" w:rsidP="00A44C93">
            <w:pPr>
              <w:jc w:val="center"/>
              <w:rPr>
                <w:color w:val="000000"/>
                <w:sz w:val="24"/>
                <w:szCs w:val="24"/>
              </w:rPr>
            </w:pPr>
            <w:r w:rsidRPr="006E46B1">
              <w:rPr>
                <w:color w:val="000000"/>
                <w:sz w:val="24"/>
                <w:szCs w:val="24"/>
              </w:rPr>
              <w:t>106,6</w:t>
            </w:r>
          </w:p>
        </w:tc>
        <w:tc>
          <w:tcPr>
            <w:tcW w:w="1218" w:type="dxa"/>
            <w:tcBorders>
              <w:top w:val="nil"/>
              <w:left w:val="single" w:sz="4" w:space="0" w:color="auto"/>
              <w:right w:val="single" w:sz="4" w:space="0" w:color="auto"/>
            </w:tcBorders>
            <w:vAlign w:val="center"/>
          </w:tcPr>
          <w:p w14:paraId="1293F7F3" w14:textId="77777777" w:rsidR="00764E4A" w:rsidRPr="006E46B1" w:rsidRDefault="00764E4A" w:rsidP="00A44C93">
            <w:pPr>
              <w:jc w:val="center"/>
              <w:rPr>
                <w:color w:val="000000"/>
                <w:sz w:val="24"/>
                <w:szCs w:val="24"/>
              </w:rPr>
            </w:pPr>
            <w:r w:rsidRPr="006E46B1">
              <w:rPr>
                <w:color w:val="000000"/>
                <w:sz w:val="24"/>
                <w:szCs w:val="24"/>
              </w:rPr>
              <w:t>105,3</w:t>
            </w:r>
          </w:p>
        </w:tc>
        <w:tc>
          <w:tcPr>
            <w:tcW w:w="1218" w:type="dxa"/>
            <w:tcBorders>
              <w:top w:val="nil"/>
              <w:left w:val="single" w:sz="4" w:space="0" w:color="auto"/>
              <w:right w:val="single" w:sz="4" w:space="0" w:color="auto"/>
            </w:tcBorders>
            <w:vAlign w:val="center"/>
          </w:tcPr>
          <w:p w14:paraId="519BD634" w14:textId="77777777" w:rsidR="00764E4A" w:rsidRPr="006E46B1" w:rsidRDefault="00764E4A" w:rsidP="00A44C93">
            <w:pPr>
              <w:jc w:val="center"/>
              <w:rPr>
                <w:color w:val="000000"/>
                <w:sz w:val="24"/>
                <w:szCs w:val="24"/>
              </w:rPr>
            </w:pPr>
            <w:r w:rsidRPr="006E46B1">
              <w:rPr>
                <w:color w:val="000000"/>
                <w:sz w:val="24"/>
                <w:szCs w:val="24"/>
              </w:rPr>
              <w:t>100,5</w:t>
            </w:r>
          </w:p>
        </w:tc>
        <w:tc>
          <w:tcPr>
            <w:tcW w:w="1218" w:type="dxa"/>
            <w:tcBorders>
              <w:top w:val="nil"/>
              <w:left w:val="single" w:sz="4" w:space="0" w:color="auto"/>
              <w:right w:val="single" w:sz="4" w:space="0" w:color="auto"/>
            </w:tcBorders>
            <w:vAlign w:val="center"/>
          </w:tcPr>
          <w:p w14:paraId="62757A2E" w14:textId="77777777" w:rsidR="00764E4A" w:rsidRPr="006E46B1" w:rsidRDefault="00764E4A" w:rsidP="00A44C93">
            <w:pPr>
              <w:jc w:val="center"/>
              <w:rPr>
                <w:color w:val="000000"/>
                <w:sz w:val="24"/>
                <w:szCs w:val="24"/>
              </w:rPr>
            </w:pPr>
            <w:r w:rsidRPr="006E46B1">
              <w:rPr>
                <w:color w:val="000000"/>
                <w:sz w:val="24"/>
                <w:szCs w:val="24"/>
              </w:rPr>
              <w:t>98,6</w:t>
            </w:r>
          </w:p>
        </w:tc>
      </w:tr>
      <w:tr w:rsidR="00A44C93" w:rsidRPr="006E46B1" w14:paraId="488C1924" w14:textId="77777777" w:rsidTr="00A44C93">
        <w:trPr>
          <w:gridAfter w:val="1"/>
          <w:wAfter w:w="703" w:type="dxa"/>
          <w:trHeight w:val="345"/>
        </w:trPr>
        <w:tc>
          <w:tcPr>
            <w:tcW w:w="9673" w:type="dxa"/>
            <w:gridSpan w:val="6"/>
            <w:tcBorders>
              <w:top w:val="nil"/>
              <w:bottom w:val="single" w:sz="4" w:space="0" w:color="auto"/>
            </w:tcBorders>
            <w:shd w:val="clear" w:color="auto" w:fill="auto"/>
            <w:vAlign w:val="center"/>
          </w:tcPr>
          <w:p w14:paraId="18233CB2" w14:textId="1ADC4864" w:rsidR="00A44C93" w:rsidRPr="00A44C93" w:rsidRDefault="00A44C93" w:rsidP="00A44C93">
            <w:pPr>
              <w:ind w:hanging="108"/>
              <w:jc w:val="both"/>
              <w:rPr>
                <w:color w:val="000000"/>
                <w:sz w:val="28"/>
                <w:szCs w:val="28"/>
              </w:rPr>
            </w:pPr>
            <w:r w:rsidRPr="00A44C93">
              <w:rPr>
                <w:color w:val="000000"/>
                <w:sz w:val="28"/>
                <w:szCs w:val="28"/>
              </w:rPr>
              <w:lastRenderedPageBreak/>
              <w:t>Продолжение таблицы А.1</w:t>
            </w:r>
          </w:p>
          <w:p w14:paraId="6B7A2937" w14:textId="77777777" w:rsidR="00A44C93" w:rsidRPr="00A44C93" w:rsidRDefault="00A44C93" w:rsidP="00A44C93">
            <w:pPr>
              <w:ind w:hanging="108"/>
              <w:jc w:val="both"/>
              <w:rPr>
                <w:color w:val="000000"/>
                <w:sz w:val="16"/>
                <w:szCs w:val="16"/>
              </w:rPr>
            </w:pPr>
          </w:p>
        </w:tc>
      </w:tr>
      <w:tr w:rsidR="00A44C93" w:rsidRPr="006E46B1" w14:paraId="712E5AF6" w14:textId="77777777" w:rsidTr="00A44C93">
        <w:trPr>
          <w:gridAfter w:val="1"/>
          <w:wAfter w:w="703" w:type="dxa"/>
          <w:trHeight w:val="68"/>
        </w:trPr>
        <w:tc>
          <w:tcPr>
            <w:tcW w:w="3545" w:type="dxa"/>
            <w:tcBorders>
              <w:top w:val="nil"/>
              <w:left w:val="single" w:sz="4" w:space="0" w:color="auto"/>
              <w:bottom w:val="single" w:sz="4" w:space="0" w:color="auto"/>
              <w:right w:val="single" w:sz="4" w:space="0" w:color="auto"/>
            </w:tcBorders>
            <w:shd w:val="clear" w:color="auto" w:fill="auto"/>
            <w:vAlign w:val="center"/>
          </w:tcPr>
          <w:p w14:paraId="5BAACDB8" w14:textId="1A64836F" w:rsidR="00A44C93" w:rsidRPr="006E46B1" w:rsidRDefault="00A44C93" w:rsidP="00A44C93">
            <w:pPr>
              <w:jc w:val="center"/>
              <w:rPr>
                <w:color w:val="000000"/>
                <w:sz w:val="24"/>
                <w:szCs w:val="24"/>
              </w:rPr>
            </w:pPr>
            <w:r>
              <w:rPr>
                <w:color w:val="000000"/>
                <w:sz w:val="24"/>
                <w:szCs w:val="24"/>
              </w:rPr>
              <w:t>1</w:t>
            </w:r>
          </w:p>
        </w:tc>
        <w:tc>
          <w:tcPr>
            <w:tcW w:w="1243" w:type="dxa"/>
            <w:tcBorders>
              <w:top w:val="nil"/>
              <w:left w:val="single" w:sz="4" w:space="0" w:color="auto"/>
              <w:bottom w:val="single" w:sz="4" w:space="0" w:color="auto"/>
              <w:right w:val="single" w:sz="4" w:space="0" w:color="auto"/>
            </w:tcBorders>
          </w:tcPr>
          <w:p w14:paraId="42A2F0FF" w14:textId="1D12FABD" w:rsidR="00A44C93" w:rsidRPr="006E46B1" w:rsidRDefault="00A44C93" w:rsidP="00A44C93">
            <w:pPr>
              <w:jc w:val="center"/>
              <w:rPr>
                <w:color w:val="000000"/>
                <w:sz w:val="24"/>
                <w:szCs w:val="24"/>
              </w:rPr>
            </w:pPr>
            <w:r>
              <w:rPr>
                <w:color w:val="000000"/>
                <w:sz w:val="24"/>
                <w:szCs w:val="24"/>
              </w:rPr>
              <w:t>2</w:t>
            </w:r>
          </w:p>
        </w:tc>
        <w:tc>
          <w:tcPr>
            <w:tcW w:w="1231" w:type="dxa"/>
            <w:tcBorders>
              <w:top w:val="nil"/>
              <w:left w:val="single" w:sz="4" w:space="0" w:color="auto"/>
              <w:bottom w:val="single" w:sz="4" w:space="0" w:color="auto"/>
              <w:right w:val="single" w:sz="4" w:space="0" w:color="auto"/>
            </w:tcBorders>
          </w:tcPr>
          <w:p w14:paraId="000448B9" w14:textId="7C29EE16" w:rsidR="00A44C93" w:rsidRPr="006E46B1" w:rsidRDefault="00A44C93" w:rsidP="00A44C93">
            <w:pPr>
              <w:jc w:val="center"/>
              <w:rPr>
                <w:color w:val="000000"/>
                <w:sz w:val="24"/>
                <w:szCs w:val="24"/>
              </w:rPr>
            </w:pPr>
            <w:r>
              <w:rPr>
                <w:color w:val="000000"/>
                <w:sz w:val="24"/>
                <w:szCs w:val="24"/>
              </w:rPr>
              <w:t>3</w:t>
            </w:r>
          </w:p>
        </w:tc>
        <w:tc>
          <w:tcPr>
            <w:tcW w:w="1218" w:type="dxa"/>
            <w:tcBorders>
              <w:top w:val="nil"/>
              <w:left w:val="single" w:sz="4" w:space="0" w:color="auto"/>
              <w:bottom w:val="single" w:sz="4" w:space="0" w:color="auto"/>
              <w:right w:val="single" w:sz="4" w:space="0" w:color="auto"/>
            </w:tcBorders>
          </w:tcPr>
          <w:p w14:paraId="3F668BC4" w14:textId="6F9FC27E" w:rsidR="00A44C93" w:rsidRPr="006E46B1" w:rsidRDefault="00A44C93" w:rsidP="00A44C93">
            <w:pPr>
              <w:jc w:val="center"/>
              <w:rPr>
                <w:color w:val="000000"/>
                <w:sz w:val="24"/>
                <w:szCs w:val="24"/>
              </w:rPr>
            </w:pPr>
            <w:r>
              <w:rPr>
                <w:color w:val="000000"/>
                <w:sz w:val="24"/>
                <w:szCs w:val="24"/>
              </w:rPr>
              <w:t>4</w:t>
            </w:r>
          </w:p>
        </w:tc>
        <w:tc>
          <w:tcPr>
            <w:tcW w:w="1218" w:type="dxa"/>
            <w:tcBorders>
              <w:top w:val="nil"/>
              <w:left w:val="single" w:sz="4" w:space="0" w:color="auto"/>
              <w:bottom w:val="single" w:sz="4" w:space="0" w:color="auto"/>
              <w:right w:val="single" w:sz="4" w:space="0" w:color="auto"/>
            </w:tcBorders>
          </w:tcPr>
          <w:p w14:paraId="5C0CBEA3" w14:textId="5EF54964" w:rsidR="00A44C93" w:rsidRPr="006E46B1" w:rsidRDefault="00A44C93" w:rsidP="00A44C93">
            <w:pPr>
              <w:jc w:val="center"/>
              <w:rPr>
                <w:color w:val="000000"/>
                <w:sz w:val="24"/>
                <w:szCs w:val="24"/>
              </w:rPr>
            </w:pPr>
            <w:r>
              <w:rPr>
                <w:color w:val="000000"/>
                <w:sz w:val="24"/>
                <w:szCs w:val="24"/>
              </w:rPr>
              <w:t>5</w:t>
            </w:r>
          </w:p>
        </w:tc>
        <w:tc>
          <w:tcPr>
            <w:tcW w:w="1218" w:type="dxa"/>
            <w:tcBorders>
              <w:top w:val="nil"/>
              <w:left w:val="single" w:sz="4" w:space="0" w:color="auto"/>
              <w:bottom w:val="single" w:sz="4" w:space="0" w:color="auto"/>
              <w:right w:val="single" w:sz="4" w:space="0" w:color="auto"/>
            </w:tcBorders>
          </w:tcPr>
          <w:p w14:paraId="6FFA5225" w14:textId="030D77A5" w:rsidR="00A44C93" w:rsidRPr="006E46B1" w:rsidRDefault="00A44C93" w:rsidP="00A44C93">
            <w:pPr>
              <w:jc w:val="center"/>
              <w:rPr>
                <w:color w:val="000000"/>
                <w:sz w:val="24"/>
                <w:szCs w:val="24"/>
              </w:rPr>
            </w:pPr>
            <w:r>
              <w:rPr>
                <w:color w:val="000000"/>
                <w:sz w:val="24"/>
                <w:szCs w:val="24"/>
              </w:rPr>
              <w:t>6</w:t>
            </w:r>
          </w:p>
        </w:tc>
      </w:tr>
      <w:tr w:rsidR="00764E4A" w:rsidRPr="006E46B1" w14:paraId="2D64721F"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727F9879" w14:textId="77777777" w:rsidR="00764E4A" w:rsidRPr="006E46B1" w:rsidRDefault="00764E4A" w:rsidP="004771FB">
            <w:pPr>
              <w:rPr>
                <w:color w:val="000000"/>
                <w:sz w:val="24"/>
                <w:szCs w:val="24"/>
              </w:rPr>
            </w:pPr>
            <w:r w:rsidRPr="006E46B1">
              <w:rPr>
                <w:color w:val="000000"/>
                <w:sz w:val="24"/>
                <w:szCs w:val="24"/>
              </w:rPr>
              <w:t>Уровень безработицы, в %</w:t>
            </w:r>
          </w:p>
        </w:tc>
        <w:tc>
          <w:tcPr>
            <w:tcW w:w="1243" w:type="dxa"/>
            <w:tcBorders>
              <w:top w:val="nil"/>
              <w:left w:val="single" w:sz="4" w:space="0" w:color="auto"/>
              <w:bottom w:val="single" w:sz="4" w:space="0" w:color="auto"/>
              <w:right w:val="single" w:sz="4" w:space="0" w:color="auto"/>
            </w:tcBorders>
            <w:vAlign w:val="center"/>
          </w:tcPr>
          <w:p w14:paraId="240950B8" w14:textId="77777777" w:rsidR="00764E4A" w:rsidRPr="006E46B1" w:rsidRDefault="00764E4A" w:rsidP="00A44C93">
            <w:pPr>
              <w:jc w:val="center"/>
              <w:rPr>
                <w:color w:val="000000"/>
                <w:sz w:val="24"/>
                <w:szCs w:val="24"/>
              </w:rPr>
            </w:pPr>
            <w:r w:rsidRPr="006E46B1">
              <w:rPr>
                <w:color w:val="000000"/>
                <w:sz w:val="24"/>
                <w:szCs w:val="24"/>
              </w:rPr>
              <w:t>5,2</w:t>
            </w:r>
          </w:p>
        </w:tc>
        <w:tc>
          <w:tcPr>
            <w:tcW w:w="1231" w:type="dxa"/>
            <w:tcBorders>
              <w:top w:val="nil"/>
              <w:left w:val="single" w:sz="4" w:space="0" w:color="auto"/>
              <w:bottom w:val="single" w:sz="4" w:space="0" w:color="auto"/>
              <w:right w:val="single" w:sz="4" w:space="0" w:color="auto"/>
            </w:tcBorders>
            <w:vAlign w:val="center"/>
          </w:tcPr>
          <w:p w14:paraId="146A78F0" w14:textId="77777777" w:rsidR="00764E4A" w:rsidRPr="006E46B1" w:rsidRDefault="00764E4A" w:rsidP="00A44C93">
            <w:pPr>
              <w:jc w:val="center"/>
              <w:rPr>
                <w:color w:val="000000"/>
                <w:sz w:val="24"/>
                <w:szCs w:val="24"/>
              </w:rPr>
            </w:pPr>
            <w:r w:rsidRPr="006E46B1">
              <w:rPr>
                <w:color w:val="000000"/>
                <w:sz w:val="24"/>
                <w:szCs w:val="24"/>
              </w:rPr>
              <w:t>5,2</w:t>
            </w:r>
          </w:p>
        </w:tc>
        <w:tc>
          <w:tcPr>
            <w:tcW w:w="1218" w:type="dxa"/>
            <w:tcBorders>
              <w:top w:val="nil"/>
              <w:left w:val="single" w:sz="4" w:space="0" w:color="auto"/>
              <w:bottom w:val="single" w:sz="4" w:space="0" w:color="auto"/>
              <w:right w:val="single" w:sz="4" w:space="0" w:color="auto"/>
            </w:tcBorders>
            <w:vAlign w:val="center"/>
          </w:tcPr>
          <w:p w14:paraId="53AE5DB6" w14:textId="77777777" w:rsidR="00764E4A" w:rsidRPr="006E46B1" w:rsidRDefault="00764E4A" w:rsidP="00A44C93">
            <w:pPr>
              <w:jc w:val="center"/>
              <w:rPr>
                <w:color w:val="000000"/>
                <w:sz w:val="24"/>
                <w:szCs w:val="24"/>
              </w:rPr>
            </w:pPr>
            <w:r w:rsidRPr="006E46B1">
              <w:rPr>
                <w:color w:val="000000"/>
                <w:sz w:val="24"/>
                <w:szCs w:val="24"/>
              </w:rPr>
              <w:t>5,1</w:t>
            </w:r>
          </w:p>
        </w:tc>
        <w:tc>
          <w:tcPr>
            <w:tcW w:w="1218" w:type="dxa"/>
            <w:tcBorders>
              <w:top w:val="nil"/>
              <w:left w:val="single" w:sz="4" w:space="0" w:color="auto"/>
              <w:bottom w:val="single" w:sz="4" w:space="0" w:color="auto"/>
              <w:right w:val="single" w:sz="4" w:space="0" w:color="auto"/>
            </w:tcBorders>
            <w:vAlign w:val="center"/>
          </w:tcPr>
          <w:p w14:paraId="634DF6BE" w14:textId="77777777" w:rsidR="00764E4A" w:rsidRPr="006E46B1" w:rsidRDefault="00764E4A" w:rsidP="00A44C93">
            <w:pPr>
              <w:jc w:val="center"/>
              <w:rPr>
                <w:color w:val="000000"/>
                <w:sz w:val="24"/>
                <w:szCs w:val="24"/>
              </w:rPr>
            </w:pPr>
            <w:r w:rsidRPr="006E46B1">
              <w:rPr>
                <w:color w:val="000000"/>
                <w:sz w:val="24"/>
                <w:szCs w:val="24"/>
              </w:rPr>
              <w:t>5,1</w:t>
            </w:r>
          </w:p>
        </w:tc>
        <w:tc>
          <w:tcPr>
            <w:tcW w:w="1218" w:type="dxa"/>
            <w:tcBorders>
              <w:top w:val="nil"/>
              <w:left w:val="single" w:sz="4" w:space="0" w:color="auto"/>
              <w:bottom w:val="single" w:sz="4" w:space="0" w:color="auto"/>
              <w:right w:val="single" w:sz="4" w:space="0" w:color="auto"/>
            </w:tcBorders>
            <w:vAlign w:val="center"/>
          </w:tcPr>
          <w:p w14:paraId="40FFB8E1" w14:textId="49E69904" w:rsidR="00764E4A" w:rsidRPr="006E46B1" w:rsidRDefault="00764E4A" w:rsidP="00A44C93">
            <w:pPr>
              <w:jc w:val="center"/>
              <w:rPr>
                <w:color w:val="000000"/>
                <w:sz w:val="24"/>
                <w:szCs w:val="24"/>
              </w:rPr>
            </w:pPr>
            <w:r w:rsidRPr="006E46B1">
              <w:rPr>
                <w:color w:val="000000"/>
                <w:sz w:val="24"/>
                <w:szCs w:val="24"/>
              </w:rPr>
              <w:t>5,</w:t>
            </w:r>
            <w:r w:rsidR="00E80799">
              <w:rPr>
                <w:color w:val="000000"/>
                <w:sz w:val="24"/>
                <w:szCs w:val="24"/>
              </w:rPr>
              <w:t>1</w:t>
            </w:r>
          </w:p>
        </w:tc>
      </w:tr>
      <w:tr w:rsidR="00764E4A" w:rsidRPr="006E46B1" w14:paraId="735872CD"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017AD5B3" w14:textId="77777777" w:rsidR="00764E4A" w:rsidRPr="006E46B1" w:rsidRDefault="00764E4A" w:rsidP="004771FB">
            <w:pPr>
              <w:rPr>
                <w:color w:val="000000"/>
                <w:sz w:val="24"/>
                <w:szCs w:val="24"/>
              </w:rPr>
            </w:pPr>
            <w:r w:rsidRPr="006E46B1">
              <w:rPr>
                <w:color w:val="000000"/>
                <w:sz w:val="24"/>
                <w:szCs w:val="24"/>
              </w:rPr>
              <w:t>Уровень молодежной безработицы (15-24  лет), в %</w:t>
            </w:r>
          </w:p>
        </w:tc>
        <w:tc>
          <w:tcPr>
            <w:tcW w:w="1243" w:type="dxa"/>
            <w:tcBorders>
              <w:top w:val="nil"/>
              <w:left w:val="single" w:sz="4" w:space="0" w:color="auto"/>
              <w:bottom w:val="single" w:sz="4" w:space="0" w:color="auto"/>
              <w:right w:val="single" w:sz="4" w:space="0" w:color="auto"/>
            </w:tcBorders>
            <w:vAlign w:val="center"/>
          </w:tcPr>
          <w:p w14:paraId="6064DD9C" w14:textId="77777777" w:rsidR="00764E4A" w:rsidRPr="006E46B1" w:rsidRDefault="00764E4A" w:rsidP="00A44C93">
            <w:pPr>
              <w:jc w:val="center"/>
              <w:rPr>
                <w:color w:val="000000"/>
                <w:sz w:val="24"/>
                <w:szCs w:val="24"/>
              </w:rPr>
            </w:pPr>
            <w:r w:rsidRPr="006E46B1">
              <w:rPr>
                <w:sz w:val="24"/>
                <w:szCs w:val="24"/>
              </w:rPr>
              <w:t>3,1</w:t>
            </w:r>
          </w:p>
        </w:tc>
        <w:tc>
          <w:tcPr>
            <w:tcW w:w="1231" w:type="dxa"/>
            <w:tcBorders>
              <w:top w:val="nil"/>
              <w:left w:val="single" w:sz="4" w:space="0" w:color="auto"/>
              <w:bottom w:val="single" w:sz="4" w:space="0" w:color="auto"/>
              <w:right w:val="single" w:sz="4" w:space="0" w:color="auto"/>
            </w:tcBorders>
            <w:vAlign w:val="center"/>
          </w:tcPr>
          <w:p w14:paraId="1896A29C" w14:textId="77777777" w:rsidR="00764E4A" w:rsidRPr="006E46B1" w:rsidRDefault="00764E4A" w:rsidP="00A44C93">
            <w:pPr>
              <w:jc w:val="center"/>
              <w:rPr>
                <w:color w:val="000000"/>
                <w:sz w:val="24"/>
                <w:szCs w:val="24"/>
              </w:rPr>
            </w:pPr>
            <w:r w:rsidRPr="006E46B1">
              <w:rPr>
                <w:sz w:val="24"/>
                <w:szCs w:val="24"/>
              </w:rPr>
              <w:t>3,7</w:t>
            </w:r>
          </w:p>
        </w:tc>
        <w:tc>
          <w:tcPr>
            <w:tcW w:w="1218" w:type="dxa"/>
            <w:tcBorders>
              <w:top w:val="nil"/>
              <w:left w:val="single" w:sz="4" w:space="0" w:color="auto"/>
              <w:bottom w:val="single" w:sz="4" w:space="0" w:color="auto"/>
              <w:right w:val="single" w:sz="4" w:space="0" w:color="auto"/>
            </w:tcBorders>
            <w:vAlign w:val="center"/>
          </w:tcPr>
          <w:p w14:paraId="65E9000E" w14:textId="77777777" w:rsidR="00764E4A" w:rsidRPr="006E46B1" w:rsidRDefault="00764E4A" w:rsidP="00A44C93">
            <w:pPr>
              <w:jc w:val="center"/>
              <w:rPr>
                <w:color w:val="000000"/>
                <w:sz w:val="24"/>
                <w:szCs w:val="24"/>
              </w:rPr>
            </w:pPr>
            <w:r w:rsidRPr="006E46B1">
              <w:rPr>
                <w:sz w:val="24"/>
                <w:szCs w:val="24"/>
              </w:rPr>
              <w:t>3,2</w:t>
            </w:r>
          </w:p>
        </w:tc>
        <w:tc>
          <w:tcPr>
            <w:tcW w:w="1218" w:type="dxa"/>
            <w:tcBorders>
              <w:top w:val="nil"/>
              <w:left w:val="single" w:sz="4" w:space="0" w:color="auto"/>
              <w:bottom w:val="single" w:sz="4" w:space="0" w:color="auto"/>
              <w:right w:val="single" w:sz="4" w:space="0" w:color="auto"/>
            </w:tcBorders>
            <w:vAlign w:val="center"/>
          </w:tcPr>
          <w:p w14:paraId="36B3FA92" w14:textId="77777777" w:rsidR="00764E4A" w:rsidRPr="006E46B1" w:rsidRDefault="00764E4A" w:rsidP="00A44C93">
            <w:pPr>
              <w:jc w:val="center"/>
              <w:rPr>
                <w:color w:val="000000"/>
                <w:sz w:val="24"/>
                <w:szCs w:val="24"/>
              </w:rPr>
            </w:pPr>
            <w:r w:rsidRPr="006E46B1">
              <w:rPr>
                <w:sz w:val="24"/>
                <w:szCs w:val="24"/>
              </w:rPr>
              <w:t>3,4</w:t>
            </w:r>
          </w:p>
        </w:tc>
        <w:tc>
          <w:tcPr>
            <w:tcW w:w="1218" w:type="dxa"/>
            <w:tcBorders>
              <w:top w:val="nil"/>
              <w:left w:val="single" w:sz="4" w:space="0" w:color="auto"/>
              <w:bottom w:val="single" w:sz="4" w:space="0" w:color="auto"/>
              <w:right w:val="single" w:sz="4" w:space="0" w:color="auto"/>
            </w:tcBorders>
            <w:vAlign w:val="center"/>
          </w:tcPr>
          <w:p w14:paraId="31A07294" w14:textId="77777777" w:rsidR="00764E4A" w:rsidRPr="006E46B1" w:rsidRDefault="00764E4A" w:rsidP="00A44C93">
            <w:pPr>
              <w:jc w:val="center"/>
              <w:rPr>
                <w:color w:val="000000"/>
                <w:sz w:val="24"/>
                <w:szCs w:val="24"/>
              </w:rPr>
            </w:pPr>
            <w:r w:rsidRPr="006E46B1">
              <w:rPr>
                <w:sz w:val="24"/>
                <w:szCs w:val="24"/>
              </w:rPr>
              <w:t>3,5</w:t>
            </w:r>
          </w:p>
        </w:tc>
      </w:tr>
      <w:tr w:rsidR="00764E4A" w:rsidRPr="006E46B1" w14:paraId="7D87A8B3" w14:textId="77777777" w:rsidTr="00A44C93">
        <w:trPr>
          <w:gridAfter w:val="1"/>
          <w:wAfter w:w="703" w:type="dxa"/>
          <w:trHeight w:val="570"/>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233916EA" w14:textId="59B6DAED" w:rsidR="00764E4A" w:rsidRPr="006E46B1" w:rsidRDefault="00764E4A" w:rsidP="004771FB">
            <w:pPr>
              <w:rPr>
                <w:color w:val="000000"/>
                <w:sz w:val="24"/>
                <w:szCs w:val="24"/>
              </w:rPr>
            </w:pPr>
            <w:r w:rsidRPr="006E46B1">
              <w:rPr>
                <w:color w:val="000000"/>
                <w:sz w:val="24"/>
                <w:szCs w:val="24"/>
              </w:rPr>
              <w:t>Среднемесячная номинальная заработная плата одного работника, тенге</w:t>
            </w:r>
          </w:p>
        </w:tc>
        <w:tc>
          <w:tcPr>
            <w:tcW w:w="1243" w:type="dxa"/>
            <w:tcBorders>
              <w:top w:val="nil"/>
              <w:left w:val="single" w:sz="4" w:space="0" w:color="auto"/>
              <w:bottom w:val="single" w:sz="4" w:space="0" w:color="auto"/>
              <w:right w:val="single" w:sz="4" w:space="0" w:color="auto"/>
            </w:tcBorders>
            <w:vAlign w:val="center"/>
          </w:tcPr>
          <w:p w14:paraId="6030CCF9" w14:textId="77777777" w:rsidR="00764E4A" w:rsidRPr="006E46B1" w:rsidRDefault="00764E4A" w:rsidP="00A44C93">
            <w:pPr>
              <w:jc w:val="center"/>
              <w:rPr>
                <w:color w:val="000000"/>
                <w:sz w:val="24"/>
                <w:szCs w:val="24"/>
              </w:rPr>
            </w:pPr>
            <w:r w:rsidRPr="006E46B1">
              <w:rPr>
                <w:color w:val="000000"/>
                <w:sz w:val="24"/>
                <w:szCs w:val="24"/>
              </w:rPr>
              <w:t>108933</w:t>
            </w:r>
          </w:p>
        </w:tc>
        <w:tc>
          <w:tcPr>
            <w:tcW w:w="1231" w:type="dxa"/>
            <w:tcBorders>
              <w:top w:val="nil"/>
              <w:left w:val="single" w:sz="4" w:space="0" w:color="auto"/>
              <w:bottom w:val="single" w:sz="4" w:space="0" w:color="auto"/>
              <w:right w:val="single" w:sz="4" w:space="0" w:color="auto"/>
            </w:tcBorders>
            <w:vAlign w:val="center"/>
          </w:tcPr>
          <w:p w14:paraId="4B344E9D" w14:textId="77777777" w:rsidR="00764E4A" w:rsidRPr="006E46B1" w:rsidRDefault="00764E4A" w:rsidP="00A44C93">
            <w:pPr>
              <w:jc w:val="center"/>
              <w:rPr>
                <w:color w:val="000000"/>
                <w:sz w:val="24"/>
                <w:szCs w:val="24"/>
              </w:rPr>
            </w:pPr>
            <w:r w:rsidRPr="006E46B1">
              <w:rPr>
                <w:color w:val="000000"/>
                <w:sz w:val="24"/>
                <w:szCs w:val="24"/>
              </w:rPr>
              <w:t>115574</w:t>
            </w:r>
          </w:p>
        </w:tc>
        <w:tc>
          <w:tcPr>
            <w:tcW w:w="1218" w:type="dxa"/>
            <w:tcBorders>
              <w:top w:val="nil"/>
              <w:left w:val="single" w:sz="4" w:space="0" w:color="auto"/>
              <w:bottom w:val="single" w:sz="4" w:space="0" w:color="auto"/>
              <w:right w:val="single" w:sz="4" w:space="0" w:color="auto"/>
            </w:tcBorders>
            <w:vAlign w:val="center"/>
          </w:tcPr>
          <w:p w14:paraId="30B8B4ED" w14:textId="77777777" w:rsidR="00764E4A" w:rsidRPr="006E46B1" w:rsidRDefault="00764E4A" w:rsidP="00A44C93">
            <w:pPr>
              <w:jc w:val="center"/>
              <w:rPr>
                <w:color w:val="000000"/>
                <w:sz w:val="24"/>
                <w:szCs w:val="24"/>
              </w:rPr>
            </w:pPr>
            <w:r w:rsidRPr="006E46B1">
              <w:rPr>
                <w:color w:val="000000"/>
                <w:sz w:val="24"/>
                <w:szCs w:val="24"/>
              </w:rPr>
              <w:t>136329</w:t>
            </w:r>
          </w:p>
        </w:tc>
        <w:tc>
          <w:tcPr>
            <w:tcW w:w="1218" w:type="dxa"/>
            <w:tcBorders>
              <w:top w:val="nil"/>
              <w:left w:val="single" w:sz="4" w:space="0" w:color="auto"/>
              <w:bottom w:val="single" w:sz="4" w:space="0" w:color="auto"/>
              <w:right w:val="single" w:sz="4" w:space="0" w:color="auto"/>
            </w:tcBorders>
            <w:vAlign w:val="center"/>
          </w:tcPr>
          <w:p w14:paraId="3901C469" w14:textId="77777777" w:rsidR="00764E4A" w:rsidRPr="006E46B1" w:rsidRDefault="00764E4A" w:rsidP="00A44C93">
            <w:pPr>
              <w:jc w:val="center"/>
              <w:rPr>
                <w:color w:val="000000"/>
                <w:sz w:val="24"/>
                <w:szCs w:val="24"/>
              </w:rPr>
            </w:pPr>
            <w:r w:rsidRPr="006E46B1">
              <w:rPr>
                <w:color w:val="000000"/>
                <w:sz w:val="24"/>
                <w:szCs w:val="24"/>
              </w:rPr>
              <w:t>161329</w:t>
            </w:r>
          </w:p>
        </w:tc>
        <w:tc>
          <w:tcPr>
            <w:tcW w:w="1218" w:type="dxa"/>
            <w:tcBorders>
              <w:top w:val="nil"/>
              <w:left w:val="single" w:sz="4" w:space="0" w:color="auto"/>
              <w:bottom w:val="single" w:sz="4" w:space="0" w:color="auto"/>
              <w:right w:val="single" w:sz="4" w:space="0" w:color="auto"/>
            </w:tcBorders>
            <w:vAlign w:val="center"/>
          </w:tcPr>
          <w:p w14:paraId="13D8C198" w14:textId="77777777" w:rsidR="00764E4A" w:rsidRPr="006E46B1" w:rsidRDefault="00764E4A" w:rsidP="00A44C93">
            <w:pPr>
              <w:jc w:val="center"/>
              <w:rPr>
                <w:color w:val="000000"/>
                <w:sz w:val="24"/>
                <w:szCs w:val="24"/>
              </w:rPr>
            </w:pPr>
            <w:r w:rsidRPr="006E46B1">
              <w:rPr>
                <w:color w:val="000000"/>
                <w:sz w:val="24"/>
                <w:szCs w:val="24"/>
              </w:rPr>
              <w:t>193682</w:t>
            </w:r>
          </w:p>
        </w:tc>
      </w:tr>
      <w:tr w:rsidR="00764E4A" w:rsidRPr="006E46B1" w14:paraId="3031E533" w14:textId="77777777" w:rsidTr="00A44C93">
        <w:trPr>
          <w:gridAfter w:val="1"/>
          <w:wAfter w:w="703" w:type="dxa"/>
          <w:trHeight w:val="61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585FDBFA" w14:textId="77777777" w:rsidR="00764E4A" w:rsidRPr="006E46B1" w:rsidRDefault="00764E4A" w:rsidP="004771FB">
            <w:pPr>
              <w:rPr>
                <w:color w:val="000000"/>
                <w:sz w:val="24"/>
                <w:szCs w:val="24"/>
              </w:rPr>
            </w:pPr>
            <w:r w:rsidRPr="006E46B1">
              <w:rPr>
                <w:color w:val="000000"/>
                <w:sz w:val="24"/>
                <w:szCs w:val="24"/>
              </w:rPr>
              <w:t>Индекс номинальной заработной платы, в % к соответствующему периоду предыдущего года</w:t>
            </w:r>
          </w:p>
        </w:tc>
        <w:tc>
          <w:tcPr>
            <w:tcW w:w="1243" w:type="dxa"/>
            <w:tcBorders>
              <w:top w:val="nil"/>
              <w:left w:val="single" w:sz="4" w:space="0" w:color="auto"/>
              <w:bottom w:val="single" w:sz="4" w:space="0" w:color="auto"/>
              <w:right w:val="single" w:sz="4" w:space="0" w:color="auto"/>
            </w:tcBorders>
            <w:vAlign w:val="center"/>
          </w:tcPr>
          <w:p w14:paraId="7086F6E2" w14:textId="77777777" w:rsidR="00764E4A" w:rsidRPr="006E46B1" w:rsidRDefault="00764E4A" w:rsidP="00A44C93">
            <w:pPr>
              <w:jc w:val="center"/>
              <w:rPr>
                <w:color w:val="000000"/>
                <w:sz w:val="24"/>
                <w:szCs w:val="24"/>
              </w:rPr>
            </w:pPr>
            <w:r w:rsidRPr="006E46B1">
              <w:rPr>
                <w:color w:val="000000"/>
                <w:sz w:val="24"/>
                <w:szCs w:val="24"/>
              </w:rPr>
              <w:t>108,3</w:t>
            </w:r>
          </w:p>
        </w:tc>
        <w:tc>
          <w:tcPr>
            <w:tcW w:w="1231" w:type="dxa"/>
            <w:tcBorders>
              <w:top w:val="nil"/>
              <w:left w:val="single" w:sz="4" w:space="0" w:color="auto"/>
              <w:bottom w:val="single" w:sz="4" w:space="0" w:color="auto"/>
              <w:right w:val="single" w:sz="4" w:space="0" w:color="auto"/>
            </w:tcBorders>
            <w:vAlign w:val="center"/>
          </w:tcPr>
          <w:p w14:paraId="04BA3FFB" w14:textId="77777777" w:rsidR="00764E4A" w:rsidRPr="006E46B1" w:rsidRDefault="00764E4A" w:rsidP="00A44C93">
            <w:pPr>
              <w:jc w:val="center"/>
              <w:rPr>
                <w:color w:val="000000"/>
                <w:sz w:val="24"/>
                <w:szCs w:val="24"/>
              </w:rPr>
            </w:pPr>
            <w:r w:rsidRPr="006E46B1">
              <w:rPr>
                <w:color w:val="000000"/>
                <w:sz w:val="24"/>
                <w:szCs w:val="24"/>
              </w:rPr>
              <w:t>106,1</w:t>
            </w:r>
          </w:p>
        </w:tc>
        <w:tc>
          <w:tcPr>
            <w:tcW w:w="1218" w:type="dxa"/>
            <w:tcBorders>
              <w:top w:val="nil"/>
              <w:left w:val="single" w:sz="4" w:space="0" w:color="auto"/>
              <w:bottom w:val="single" w:sz="4" w:space="0" w:color="auto"/>
              <w:right w:val="single" w:sz="4" w:space="0" w:color="auto"/>
            </w:tcBorders>
            <w:vAlign w:val="center"/>
          </w:tcPr>
          <w:p w14:paraId="783527AB" w14:textId="77777777" w:rsidR="00764E4A" w:rsidRPr="006E46B1" w:rsidRDefault="00764E4A" w:rsidP="00A44C93">
            <w:pPr>
              <w:jc w:val="center"/>
              <w:rPr>
                <w:color w:val="000000"/>
                <w:sz w:val="24"/>
                <w:szCs w:val="24"/>
              </w:rPr>
            </w:pPr>
            <w:r w:rsidRPr="006E46B1">
              <w:rPr>
                <w:color w:val="000000"/>
                <w:sz w:val="24"/>
                <w:szCs w:val="24"/>
              </w:rPr>
              <w:t>118,5</w:t>
            </w:r>
          </w:p>
        </w:tc>
        <w:tc>
          <w:tcPr>
            <w:tcW w:w="1218" w:type="dxa"/>
            <w:tcBorders>
              <w:top w:val="nil"/>
              <w:left w:val="single" w:sz="4" w:space="0" w:color="auto"/>
              <w:bottom w:val="single" w:sz="4" w:space="0" w:color="auto"/>
              <w:right w:val="single" w:sz="4" w:space="0" w:color="auto"/>
            </w:tcBorders>
            <w:vAlign w:val="center"/>
          </w:tcPr>
          <w:p w14:paraId="2A3FC0C3" w14:textId="77777777" w:rsidR="00764E4A" w:rsidRPr="006E46B1" w:rsidRDefault="00764E4A" w:rsidP="00A44C93">
            <w:pPr>
              <w:jc w:val="center"/>
              <w:rPr>
                <w:color w:val="000000"/>
                <w:sz w:val="24"/>
                <w:szCs w:val="24"/>
              </w:rPr>
            </w:pPr>
            <w:r w:rsidRPr="006E46B1">
              <w:rPr>
                <w:color w:val="000000"/>
                <w:sz w:val="24"/>
                <w:szCs w:val="24"/>
              </w:rPr>
              <w:t>117,8</w:t>
            </w:r>
          </w:p>
        </w:tc>
        <w:tc>
          <w:tcPr>
            <w:tcW w:w="1218" w:type="dxa"/>
            <w:tcBorders>
              <w:top w:val="nil"/>
              <w:left w:val="single" w:sz="4" w:space="0" w:color="auto"/>
              <w:bottom w:val="single" w:sz="4" w:space="0" w:color="auto"/>
              <w:right w:val="single" w:sz="4" w:space="0" w:color="auto"/>
            </w:tcBorders>
            <w:vAlign w:val="center"/>
          </w:tcPr>
          <w:p w14:paraId="6AD2B335" w14:textId="77777777" w:rsidR="00764E4A" w:rsidRPr="006E46B1" w:rsidRDefault="00764E4A" w:rsidP="00A44C93">
            <w:pPr>
              <w:jc w:val="center"/>
              <w:rPr>
                <w:color w:val="000000"/>
                <w:sz w:val="24"/>
                <w:szCs w:val="24"/>
              </w:rPr>
            </w:pPr>
            <w:r w:rsidRPr="006E46B1">
              <w:rPr>
                <w:color w:val="000000"/>
                <w:sz w:val="24"/>
                <w:szCs w:val="24"/>
              </w:rPr>
              <w:t>120,1</w:t>
            </w:r>
          </w:p>
        </w:tc>
      </w:tr>
      <w:tr w:rsidR="00764E4A" w:rsidRPr="006E46B1" w14:paraId="4CA29113" w14:textId="77777777" w:rsidTr="00A44C93">
        <w:trPr>
          <w:gridAfter w:val="1"/>
          <w:wAfter w:w="703" w:type="dxa"/>
          <w:trHeight w:val="6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0532B391" w14:textId="77777777" w:rsidR="00764E4A" w:rsidRPr="006E46B1" w:rsidRDefault="00764E4A" w:rsidP="004771FB">
            <w:pPr>
              <w:rPr>
                <w:color w:val="000000"/>
                <w:sz w:val="24"/>
                <w:szCs w:val="24"/>
              </w:rPr>
            </w:pPr>
            <w:r w:rsidRPr="006E46B1">
              <w:rPr>
                <w:color w:val="000000"/>
                <w:sz w:val="24"/>
                <w:szCs w:val="24"/>
              </w:rPr>
              <w:t>Индекс реальной заработной платы, в % к соответствующему периоду предыдущего года</w:t>
            </w:r>
          </w:p>
        </w:tc>
        <w:tc>
          <w:tcPr>
            <w:tcW w:w="1243" w:type="dxa"/>
            <w:tcBorders>
              <w:top w:val="nil"/>
              <w:left w:val="single" w:sz="4" w:space="0" w:color="auto"/>
              <w:bottom w:val="single" w:sz="4" w:space="0" w:color="auto"/>
              <w:right w:val="single" w:sz="4" w:space="0" w:color="auto"/>
            </w:tcBorders>
            <w:vAlign w:val="center"/>
          </w:tcPr>
          <w:p w14:paraId="051F7395" w14:textId="77777777" w:rsidR="00764E4A" w:rsidRPr="006E46B1" w:rsidRDefault="00764E4A" w:rsidP="00A44C93">
            <w:pPr>
              <w:jc w:val="center"/>
              <w:rPr>
                <w:color w:val="000000"/>
                <w:sz w:val="24"/>
                <w:szCs w:val="24"/>
              </w:rPr>
            </w:pPr>
            <w:r w:rsidRPr="006E46B1">
              <w:rPr>
                <w:color w:val="000000"/>
                <w:sz w:val="24"/>
                <w:szCs w:val="24"/>
              </w:rPr>
              <w:t>99,3</w:t>
            </w:r>
          </w:p>
        </w:tc>
        <w:tc>
          <w:tcPr>
            <w:tcW w:w="1231" w:type="dxa"/>
            <w:tcBorders>
              <w:top w:val="nil"/>
              <w:left w:val="single" w:sz="4" w:space="0" w:color="auto"/>
              <w:bottom w:val="single" w:sz="4" w:space="0" w:color="auto"/>
              <w:right w:val="single" w:sz="4" w:space="0" w:color="auto"/>
            </w:tcBorders>
            <w:vAlign w:val="center"/>
          </w:tcPr>
          <w:p w14:paraId="22A1CD8F" w14:textId="77777777" w:rsidR="00764E4A" w:rsidRPr="006E46B1" w:rsidRDefault="00764E4A" w:rsidP="00A44C93">
            <w:pPr>
              <w:jc w:val="center"/>
              <w:rPr>
                <w:color w:val="000000"/>
                <w:sz w:val="24"/>
                <w:szCs w:val="24"/>
              </w:rPr>
            </w:pPr>
            <w:r w:rsidRPr="006E46B1">
              <w:rPr>
                <w:color w:val="000000"/>
                <w:sz w:val="24"/>
                <w:szCs w:val="24"/>
              </w:rPr>
              <w:t>100,4</w:t>
            </w:r>
          </w:p>
        </w:tc>
        <w:tc>
          <w:tcPr>
            <w:tcW w:w="1218" w:type="dxa"/>
            <w:tcBorders>
              <w:top w:val="nil"/>
              <w:left w:val="single" w:sz="4" w:space="0" w:color="auto"/>
              <w:bottom w:val="single" w:sz="4" w:space="0" w:color="auto"/>
              <w:right w:val="single" w:sz="4" w:space="0" w:color="auto"/>
            </w:tcBorders>
            <w:vAlign w:val="center"/>
          </w:tcPr>
          <w:p w14:paraId="3457A3CB" w14:textId="77777777" w:rsidR="00764E4A" w:rsidRPr="006E46B1" w:rsidRDefault="00764E4A" w:rsidP="00A44C93">
            <w:pPr>
              <w:jc w:val="center"/>
              <w:rPr>
                <w:color w:val="000000"/>
                <w:sz w:val="24"/>
                <w:szCs w:val="24"/>
              </w:rPr>
            </w:pPr>
            <w:r w:rsidRPr="006E46B1">
              <w:rPr>
                <w:color w:val="000000"/>
                <w:sz w:val="24"/>
                <w:szCs w:val="24"/>
              </w:rPr>
              <w:t>112,1</w:t>
            </w:r>
          </w:p>
        </w:tc>
        <w:tc>
          <w:tcPr>
            <w:tcW w:w="1218" w:type="dxa"/>
            <w:tcBorders>
              <w:top w:val="nil"/>
              <w:left w:val="single" w:sz="4" w:space="0" w:color="auto"/>
              <w:bottom w:val="single" w:sz="4" w:space="0" w:color="auto"/>
              <w:right w:val="single" w:sz="4" w:space="0" w:color="auto"/>
            </w:tcBorders>
            <w:vAlign w:val="center"/>
          </w:tcPr>
          <w:p w14:paraId="2133691B" w14:textId="77777777" w:rsidR="00764E4A" w:rsidRPr="006E46B1" w:rsidRDefault="00764E4A" w:rsidP="00A44C93">
            <w:pPr>
              <w:jc w:val="center"/>
              <w:rPr>
                <w:color w:val="000000"/>
                <w:sz w:val="24"/>
                <w:szCs w:val="24"/>
              </w:rPr>
            </w:pPr>
            <w:r w:rsidRPr="006E46B1">
              <w:rPr>
                <w:color w:val="000000"/>
                <w:sz w:val="24"/>
                <w:szCs w:val="24"/>
              </w:rPr>
              <w:t>110,5</w:t>
            </w:r>
          </w:p>
        </w:tc>
        <w:tc>
          <w:tcPr>
            <w:tcW w:w="1218" w:type="dxa"/>
            <w:tcBorders>
              <w:top w:val="nil"/>
              <w:left w:val="single" w:sz="4" w:space="0" w:color="auto"/>
              <w:bottom w:val="single" w:sz="4" w:space="0" w:color="auto"/>
              <w:right w:val="single" w:sz="4" w:space="0" w:color="auto"/>
            </w:tcBorders>
            <w:vAlign w:val="center"/>
          </w:tcPr>
          <w:p w14:paraId="4C53F9CA" w14:textId="77777777" w:rsidR="00764E4A" w:rsidRPr="006E46B1" w:rsidRDefault="00764E4A" w:rsidP="00A44C93">
            <w:pPr>
              <w:jc w:val="center"/>
              <w:rPr>
                <w:color w:val="000000"/>
                <w:sz w:val="24"/>
                <w:szCs w:val="24"/>
              </w:rPr>
            </w:pPr>
            <w:r w:rsidRPr="006E46B1">
              <w:rPr>
                <w:color w:val="000000"/>
                <w:sz w:val="24"/>
                <w:szCs w:val="24"/>
              </w:rPr>
              <w:t>114,4</w:t>
            </w:r>
          </w:p>
        </w:tc>
      </w:tr>
      <w:tr w:rsidR="006E46B1" w:rsidRPr="006E46B1" w14:paraId="55C08EEA" w14:textId="77777777" w:rsidTr="00A44C93">
        <w:trPr>
          <w:gridAfter w:val="1"/>
          <w:wAfter w:w="703" w:type="dxa"/>
          <w:trHeight w:val="68"/>
        </w:trPr>
        <w:tc>
          <w:tcPr>
            <w:tcW w:w="9673" w:type="dxa"/>
            <w:gridSpan w:val="6"/>
            <w:tcBorders>
              <w:top w:val="nil"/>
              <w:left w:val="single" w:sz="4" w:space="0" w:color="auto"/>
              <w:bottom w:val="single" w:sz="4" w:space="0" w:color="auto"/>
              <w:right w:val="single" w:sz="4" w:space="0" w:color="auto"/>
            </w:tcBorders>
            <w:shd w:val="clear" w:color="auto" w:fill="auto"/>
            <w:vAlign w:val="center"/>
          </w:tcPr>
          <w:p w14:paraId="63EEA86F" w14:textId="77FD2FEE" w:rsidR="006E46B1" w:rsidRPr="006E46B1" w:rsidRDefault="006E46B1" w:rsidP="006E46B1">
            <w:pPr>
              <w:jc w:val="both"/>
              <w:rPr>
                <w:i/>
                <w:color w:val="000000"/>
                <w:sz w:val="24"/>
                <w:szCs w:val="24"/>
              </w:rPr>
            </w:pPr>
            <w:r w:rsidRPr="006E46B1">
              <w:rPr>
                <w:bCs/>
                <w:i/>
                <w:color w:val="000000"/>
                <w:sz w:val="24"/>
                <w:szCs w:val="24"/>
              </w:rPr>
              <w:t xml:space="preserve">Цены </w:t>
            </w:r>
          </w:p>
        </w:tc>
      </w:tr>
      <w:tr w:rsidR="00764E4A" w:rsidRPr="006E46B1" w14:paraId="45D5925E" w14:textId="77777777" w:rsidTr="00A44C93">
        <w:trPr>
          <w:gridAfter w:val="1"/>
          <w:wAfter w:w="703" w:type="dxa"/>
          <w:trHeight w:val="6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3CED60EA" w14:textId="77777777" w:rsidR="00764E4A" w:rsidRPr="006E46B1" w:rsidRDefault="00764E4A" w:rsidP="004771FB">
            <w:pPr>
              <w:rPr>
                <w:color w:val="000000"/>
                <w:sz w:val="24"/>
                <w:szCs w:val="24"/>
              </w:rPr>
            </w:pPr>
            <w:r w:rsidRPr="006E46B1">
              <w:rPr>
                <w:color w:val="000000"/>
                <w:sz w:val="24"/>
                <w:szCs w:val="24"/>
              </w:rPr>
              <w:t>Индекс потребительских цен (на конец периода, в процентах к декабрю предыдущего года)</w:t>
            </w:r>
          </w:p>
        </w:tc>
        <w:tc>
          <w:tcPr>
            <w:tcW w:w="1243" w:type="dxa"/>
            <w:tcBorders>
              <w:top w:val="nil"/>
              <w:left w:val="single" w:sz="4" w:space="0" w:color="auto"/>
              <w:bottom w:val="single" w:sz="4" w:space="0" w:color="auto"/>
              <w:right w:val="single" w:sz="4" w:space="0" w:color="auto"/>
            </w:tcBorders>
            <w:vAlign w:val="center"/>
          </w:tcPr>
          <w:p w14:paraId="79ABC047" w14:textId="77777777" w:rsidR="00764E4A" w:rsidRPr="006E46B1" w:rsidRDefault="00764E4A" w:rsidP="00A44C93">
            <w:pPr>
              <w:jc w:val="cente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4CFC6ABD" w14:textId="77777777" w:rsidR="00764E4A" w:rsidRPr="006E46B1" w:rsidRDefault="00764E4A" w:rsidP="00A44C93">
            <w:pPr>
              <w:jc w:val="center"/>
              <w:rPr>
                <w:color w:val="000000"/>
                <w:sz w:val="24"/>
                <w:szCs w:val="24"/>
              </w:rPr>
            </w:pPr>
            <w:r w:rsidRPr="006E46B1">
              <w:rPr>
                <w:color w:val="000000"/>
                <w:sz w:val="24"/>
                <w:szCs w:val="24"/>
              </w:rPr>
              <w:t>105,4</w:t>
            </w:r>
          </w:p>
        </w:tc>
        <w:tc>
          <w:tcPr>
            <w:tcW w:w="1218" w:type="dxa"/>
            <w:tcBorders>
              <w:top w:val="nil"/>
              <w:left w:val="single" w:sz="4" w:space="0" w:color="auto"/>
              <w:bottom w:val="single" w:sz="4" w:space="0" w:color="auto"/>
              <w:right w:val="single" w:sz="4" w:space="0" w:color="auto"/>
            </w:tcBorders>
            <w:vAlign w:val="center"/>
          </w:tcPr>
          <w:p w14:paraId="0A97B3BF" w14:textId="77777777" w:rsidR="00764E4A" w:rsidRPr="006E46B1" w:rsidRDefault="00764E4A" w:rsidP="00A44C93">
            <w:pPr>
              <w:jc w:val="center"/>
              <w:rPr>
                <w:color w:val="000000"/>
                <w:sz w:val="24"/>
                <w:szCs w:val="24"/>
              </w:rPr>
            </w:pPr>
            <w:r w:rsidRPr="006E46B1">
              <w:rPr>
                <w:sz w:val="24"/>
                <w:szCs w:val="24"/>
              </w:rPr>
              <w:t>105,7</w:t>
            </w:r>
          </w:p>
        </w:tc>
        <w:tc>
          <w:tcPr>
            <w:tcW w:w="1218" w:type="dxa"/>
            <w:tcBorders>
              <w:top w:val="nil"/>
              <w:left w:val="single" w:sz="4" w:space="0" w:color="auto"/>
              <w:bottom w:val="single" w:sz="4" w:space="0" w:color="auto"/>
              <w:right w:val="single" w:sz="4" w:space="0" w:color="auto"/>
            </w:tcBorders>
            <w:vAlign w:val="center"/>
          </w:tcPr>
          <w:p w14:paraId="78D76D1E" w14:textId="77777777" w:rsidR="00764E4A" w:rsidRPr="006E46B1" w:rsidRDefault="00764E4A" w:rsidP="00A44C93">
            <w:pPr>
              <w:jc w:val="center"/>
              <w:rPr>
                <w:color w:val="000000"/>
                <w:sz w:val="24"/>
                <w:szCs w:val="24"/>
              </w:rPr>
            </w:pPr>
            <w:r w:rsidRPr="006E46B1">
              <w:rPr>
                <w:sz w:val="24"/>
                <w:szCs w:val="24"/>
              </w:rPr>
              <w:t>107,1</w:t>
            </w:r>
          </w:p>
        </w:tc>
        <w:tc>
          <w:tcPr>
            <w:tcW w:w="1218" w:type="dxa"/>
            <w:tcBorders>
              <w:top w:val="nil"/>
              <w:left w:val="single" w:sz="4" w:space="0" w:color="auto"/>
              <w:bottom w:val="single" w:sz="4" w:space="0" w:color="auto"/>
              <w:right w:val="single" w:sz="4" w:space="0" w:color="auto"/>
            </w:tcBorders>
            <w:vAlign w:val="center"/>
          </w:tcPr>
          <w:p w14:paraId="7B8203B8" w14:textId="77777777" w:rsidR="00764E4A" w:rsidRPr="006E46B1" w:rsidRDefault="00764E4A" w:rsidP="00A44C93">
            <w:pPr>
              <w:jc w:val="center"/>
              <w:rPr>
                <w:color w:val="000000"/>
                <w:sz w:val="24"/>
                <w:szCs w:val="24"/>
              </w:rPr>
            </w:pPr>
            <w:r w:rsidRPr="006E46B1">
              <w:rPr>
                <w:sz w:val="24"/>
                <w:szCs w:val="24"/>
              </w:rPr>
              <w:t>108,2</w:t>
            </w:r>
          </w:p>
        </w:tc>
      </w:tr>
      <w:tr w:rsidR="00764E4A" w:rsidRPr="006E46B1" w14:paraId="49AC20D8" w14:textId="77777777" w:rsidTr="00A44C93">
        <w:trPr>
          <w:gridAfter w:val="1"/>
          <w:wAfter w:w="703" w:type="dxa"/>
          <w:trHeight w:val="300"/>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2D5D08F9" w14:textId="77777777" w:rsidR="00764E4A" w:rsidRPr="006E46B1" w:rsidRDefault="00764E4A" w:rsidP="004771FB">
            <w:pPr>
              <w:rPr>
                <w:color w:val="000000"/>
                <w:sz w:val="24"/>
                <w:szCs w:val="24"/>
              </w:rPr>
            </w:pPr>
            <w:r w:rsidRPr="006E46B1">
              <w:rPr>
                <w:color w:val="000000"/>
                <w:sz w:val="24"/>
                <w:szCs w:val="24"/>
              </w:rPr>
              <w:t>индекс цен на продовольственные товары</w:t>
            </w:r>
          </w:p>
        </w:tc>
        <w:tc>
          <w:tcPr>
            <w:tcW w:w="1243" w:type="dxa"/>
            <w:tcBorders>
              <w:top w:val="nil"/>
              <w:left w:val="single" w:sz="4" w:space="0" w:color="auto"/>
              <w:bottom w:val="single" w:sz="4" w:space="0" w:color="auto"/>
              <w:right w:val="single" w:sz="4" w:space="0" w:color="auto"/>
            </w:tcBorders>
            <w:vAlign w:val="center"/>
          </w:tcPr>
          <w:p w14:paraId="652E16B7" w14:textId="77777777" w:rsidR="00764E4A" w:rsidRPr="006E46B1" w:rsidRDefault="00764E4A" w:rsidP="00A44C93">
            <w:pPr>
              <w:jc w:val="cente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342A57A7" w14:textId="77777777" w:rsidR="00764E4A" w:rsidRPr="006E46B1" w:rsidRDefault="00764E4A" w:rsidP="00A44C93">
            <w:pPr>
              <w:jc w:val="center"/>
              <w:rPr>
                <w:color w:val="000000"/>
                <w:sz w:val="24"/>
                <w:szCs w:val="24"/>
              </w:rPr>
            </w:pPr>
            <w:r w:rsidRPr="006E46B1">
              <w:rPr>
                <w:color w:val="000000"/>
                <w:sz w:val="24"/>
                <w:szCs w:val="24"/>
              </w:rPr>
              <w:t>105,3</w:t>
            </w:r>
          </w:p>
        </w:tc>
        <w:tc>
          <w:tcPr>
            <w:tcW w:w="1218" w:type="dxa"/>
            <w:tcBorders>
              <w:top w:val="nil"/>
              <w:left w:val="single" w:sz="4" w:space="0" w:color="auto"/>
              <w:bottom w:val="single" w:sz="4" w:space="0" w:color="auto"/>
              <w:right w:val="single" w:sz="4" w:space="0" w:color="auto"/>
            </w:tcBorders>
            <w:vAlign w:val="center"/>
          </w:tcPr>
          <w:p w14:paraId="57716E18" w14:textId="77777777" w:rsidR="00764E4A" w:rsidRPr="006E46B1" w:rsidRDefault="00764E4A" w:rsidP="00A44C93">
            <w:pPr>
              <w:jc w:val="center"/>
              <w:rPr>
                <w:color w:val="000000"/>
                <w:sz w:val="24"/>
                <w:szCs w:val="24"/>
              </w:rPr>
            </w:pPr>
            <w:r w:rsidRPr="006E46B1">
              <w:rPr>
                <w:sz w:val="24"/>
                <w:szCs w:val="24"/>
              </w:rPr>
              <w:t>111,4</w:t>
            </w:r>
          </w:p>
        </w:tc>
        <w:tc>
          <w:tcPr>
            <w:tcW w:w="1218" w:type="dxa"/>
            <w:tcBorders>
              <w:top w:val="nil"/>
              <w:left w:val="single" w:sz="4" w:space="0" w:color="auto"/>
              <w:bottom w:val="single" w:sz="4" w:space="0" w:color="auto"/>
              <w:right w:val="single" w:sz="4" w:space="0" w:color="auto"/>
            </w:tcBorders>
            <w:vAlign w:val="center"/>
          </w:tcPr>
          <w:p w14:paraId="3599730C" w14:textId="77777777" w:rsidR="00764E4A" w:rsidRPr="006E46B1" w:rsidRDefault="00764E4A" w:rsidP="00A44C93">
            <w:pPr>
              <w:jc w:val="center"/>
              <w:rPr>
                <w:color w:val="000000"/>
                <w:sz w:val="24"/>
                <w:szCs w:val="24"/>
              </w:rPr>
            </w:pPr>
            <w:r w:rsidRPr="006E46B1">
              <w:rPr>
                <w:sz w:val="24"/>
                <w:szCs w:val="24"/>
              </w:rPr>
              <w:t>111,4</w:t>
            </w:r>
          </w:p>
        </w:tc>
        <w:tc>
          <w:tcPr>
            <w:tcW w:w="1218" w:type="dxa"/>
            <w:tcBorders>
              <w:top w:val="nil"/>
              <w:left w:val="single" w:sz="4" w:space="0" w:color="auto"/>
              <w:bottom w:val="single" w:sz="4" w:space="0" w:color="auto"/>
              <w:right w:val="single" w:sz="4" w:space="0" w:color="auto"/>
            </w:tcBorders>
            <w:vAlign w:val="center"/>
          </w:tcPr>
          <w:p w14:paraId="5ADF7584" w14:textId="77777777" w:rsidR="00764E4A" w:rsidRPr="006E46B1" w:rsidRDefault="00764E4A" w:rsidP="00A44C93">
            <w:pPr>
              <w:jc w:val="center"/>
              <w:rPr>
                <w:color w:val="000000"/>
                <w:sz w:val="24"/>
                <w:szCs w:val="24"/>
              </w:rPr>
            </w:pPr>
            <w:r w:rsidRPr="006E46B1">
              <w:rPr>
                <w:sz w:val="24"/>
                <w:szCs w:val="24"/>
              </w:rPr>
              <w:t>109,8</w:t>
            </w:r>
          </w:p>
        </w:tc>
      </w:tr>
      <w:tr w:rsidR="00764E4A" w:rsidRPr="006E46B1" w14:paraId="56A144A1" w14:textId="77777777" w:rsidTr="00A44C93">
        <w:trPr>
          <w:gridAfter w:val="1"/>
          <w:wAfter w:w="703" w:type="dxa"/>
          <w:trHeight w:val="330"/>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6B74DAC7" w14:textId="77777777" w:rsidR="00764E4A" w:rsidRPr="006E46B1" w:rsidRDefault="00764E4A" w:rsidP="004771FB">
            <w:pPr>
              <w:rPr>
                <w:color w:val="000000"/>
                <w:sz w:val="24"/>
                <w:szCs w:val="24"/>
              </w:rPr>
            </w:pPr>
            <w:r w:rsidRPr="006E46B1">
              <w:rPr>
                <w:color w:val="000000"/>
                <w:sz w:val="24"/>
                <w:szCs w:val="24"/>
              </w:rPr>
              <w:t>индекс цен на непродовольственные товары</w:t>
            </w:r>
          </w:p>
        </w:tc>
        <w:tc>
          <w:tcPr>
            <w:tcW w:w="1243" w:type="dxa"/>
            <w:tcBorders>
              <w:top w:val="nil"/>
              <w:left w:val="single" w:sz="4" w:space="0" w:color="auto"/>
              <w:bottom w:val="single" w:sz="4" w:space="0" w:color="auto"/>
              <w:right w:val="single" w:sz="4" w:space="0" w:color="auto"/>
            </w:tcBorders>
            <w:vAlign w:val="center"/>
          </w:tcPr>
          <w:p w14:paraId="7CF9FC1A" w14:textId="77777777" w:rsidR="00764E4A" w:rsidRPr="006E46B1" w:rsidRDefault="00764E4A" w:rsidP="00A44C93">
            <w:pPr>
              <w:jc w:val="cente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1D495C5F" w14:textId="77777777" w:rsidR="00764E4A" w:rsidRPr="006E46B1" w:rsidRDefault="00764E4A" w:rsidP="00A44C93">
            <w:pPr>
              <w:jc w:val="center"/>
              <w:rPr>
                <w:color w:val="000000"/>
                <w:sz w:val="24"/>
                <w:szCs w:val="24"/>
              </w:rPr>
            </w:pPr>
            <w:r w:rsidRPr="006E46B1">
              <w:rPr>
                <w:color w:val="000000"/>
                <w:sz w:val="24"/>
                <w:szCs w:val="24"/>
              </w:rPr>
              <w:t>106,3</w:t>
            </w:r>
          </w:p>
        </w:tc>
        <w:tc>
          <w:tcPr>
            <w:tcW w:w="1218" w:type="dxa"/>
            <w:tcBorders>
              <w:top w:val="nil"/>
              <w:left w:val="single" w:sz="4" w:space="0" w:color="auto"/>
              <w:bottom w:val="single" w:sz="4" w:space="0" w:color="auto"/>
              <w:right w:val="single" w:sz="4" w:space="0" w:color="auto"/>
            </w:tcBorders>
            <w:vAlign w:val="center"/>
          </w:tcPr>
          <w:p w14:paraId="226963C8" w14:textId="77777777" w:rsidR="00764E4A" w:rsidRPr="006E46B1" w:rsidRDefault="00764E4A" w:rsidP="00A44C93">
            <w:pPr>
              <w:jc w:val="center"/>
              <w:rPr>
                <w:color w:val="000000"/>
                <w:sz w:val="24"/>
                <w:szCs w:val="24"/>
              </w:rPr>
            </w:pPr>
            <w:r w:rsidRPr="006E46B1">
              <w:rPr>
                <w:sz w:val="24"/>
                <w:szCs w:val="24"/>
              </w:rPr>
              <w:t>105,2</w:t>
            </w:r>
          </w:p>
        </w:tc>
        <w:tc>
          <w:tcPr>
            <w:tcW w:w="1218" w:type="dxa"/>
            <w:tcBorders>
              <w:top w:val="nil"/>
              <w:left w:val="single" w:sz="4" w:space="0" w:color="auto"/>
              <w:bottom w:val="single" w:sz="4" w:space="0" w:color="auto"/>
              <w:right w:val="single" w:sz="4" w:space="0" w:color="auto"/>
            </w:tcBorders>
            <w:vAlign w:val="center"/>
          </w:tcPr>
          <w:p w14:paraId="4025BD22" w14:textId="77777777" w:rsidR="00764E4A" w:rsidRPr="006E46B1" w:rsidRDefault="00764E4A" w:rsidP="00A44C93">
            <w:pPr>
              <w:jc w:val="center"/>
              <w:rPr>
                <w:color w:val="000000"/>
                <w:sz w:val="24"/>
                <w:szCs w:val="24"/>
              </w:rPr>
            </w:pPr>
            <w:r w:rsidRPr="006E46B1">
              <w:rPr>
                <w:sz w:val="24"/>
                <w:szCs w:val="24"/>
              </w:rPr>
              <w:t>105,3</w:t>
            </w:r>
          </w:p>
        </w:tc>
        <w:tc>
          <w:tcPr>
            <w:tcW w:w="1218" w:type="dxa"/>
            <w:tcBorders>
              <w:top w:val="nil"/>
              <w:left w:val="single" w:sz="4" w:space="0" w:color="auto"/>
              <w:bottom w:val="single" w:sz="4" w:space="0" w:color="auto"/>
              <w:right w:val="single" w:sz="4" w:space="0" w:color="auto"/>
            </w:tcBorders>
            <w:vAlign w:val="center"/>
          </w:tcPr>
          <w:p w14:paraId="02D59427" w14:textId="77777777" w:rsidR="00764E4A" w:rsidRPr="006E46B1" w:rsidRDefault="00764E4A" w:rsidP="00A44C93">
            <w:pPr>
              <w:jc w:val="center"/>
              <w:rPr>
                <w:color w:val="000000"/>
                <w:sz w:val="24"/>
                <w:szCs w:val="24"/>
              </w:rPr>
            </w:pPr>
            <w:r w:rsidRPr="006E46B1">
              <w:rPr>
                <w:sz w:val="24"/>
                <w:szCs w:val="24"/>
              </w:rPr>
              <w:t>107,9</w:t>
            </w:r>
          </w:p>
        </w:tc>
      </w:tr>
      <w:tr w:rsidR="00764E4A" w:rsidRPr="006E46B1" w14:paraId="34E75157" w14:textId="77777777" w:rsidTr="00A44C93">
        <w:trPr>
          <w:gridAfter w:val="1"/>
          <w:wAfter w:w="703" w:type="dxa"/>
          <w:trHeight w:val="390"/>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03D2B1A1" w14:textId="77777777" w:rsidR="00764E4A" w:rsidRPr="006E46B1" w:rsidRDefault="00764E4A" w:rsidP="004771FB">
            <w:pPr>
              <w:rPr>
                <w:color w:val="000000"/>
                <w:sz w:val="24"/>
                <w:szCs w:val="24"/>
              </w:rPr>
            </w:pPr>
            <w:r w:rsidRPr="006E46B1">
              <w:rPr>
                <w:color w:val="000000"/>
                <w:sz w:val="24"/>
                <w:szCs w:val="24"/>
              </w:rPr>
              <w:t>индекс цен на платные услуги для населения</w:t>
            </w:r>
          </w:p>
        </w:tc>
        <w:tc>
          <w:tcPr>
            <w:tcW w:w="1243" w:type="dxa"/>
            <w:tcBorders>
              <w:top w:val="nil"/>
              <w:left w:val="single" w:sz="4" w:space="0" w:color="auto"/>
              <w:bottom w:val="single" w:sz="4" w:space="0" w:color="auto"/>
              <w:right w:val="single" w:sz="4" w:space="0" w:color="auto"/>
            </w:tcBorders>
            <w:vAlign w:val="center"/>
          </w:tcPr>
          <w:p w14:paraId="44F52F80" w14:textId="77777777" w:rsidR="00764E4A" w:rsidRPr="006E46B1" w:rsidRDefault="00764E4A" w:rsidP="00A44C93">
            <w:pPr>
              <w:jc w:val="cente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0D2C1C51" w14:textId="77777777" w:rsidR="00764E4A" w:rsidRPr="006E46B1" w:rsidRDefault="00764E4A" w:rsidP="00A44C93">
            <w:pPr>
              <w:jc w:val="center"/>
              <w:rPr>
                <w:color w:val="000000"/>
                <w:sz w:val="24"/>
                <w:szCs w:val="24"/>
              </w:rPr>
            </w:pPr>
            <w:r w:rsidRPr="006E46B1">
              <w:rPr>
                <w:color w:val="000000"/>
                <w:sz w:val="24"/>
                <w:szCs w:val="24"/>
              </w:rPr>
              <w:t>104,5</w:t>
            </w:r>
          </w:p>
        </w:tc>
        <w:tc>
          <w:tcPr>
            <w:tcW w:w="1218" w:type="dxa"/>
            <w:tcBorders>
              <w:top w:val="nil"/>
              <w:left w:val="single" w:sz="4" w:space="0" w:color="auto"/>
              <w:bottom w:val="single" w:sz="4" w:space="0" w:color="auto"/>
              <w:right w:val="single" w:sz="4" w:space="0" w:color="auto"/>
            </w:tcBorders>
            <w:vAlign w:val="center"/>
          </w:tcPr>
          <w:p w14:paraId="70470898" w14:textId="77777777" w:rsidR="00764E4A" w:rsidRPr="006E46B1" w:rsidRDefault="00764E4A" w:rsidP="00A44C93">
            <w:pPr>
              <w:jc w:val="center"/>
              <w:rPr>
                <w:color w:val="000000"/>
                <w:sz w:val="24"/>
                <w:szCs w:val="24"/>
              </w:rPr>
            </w:pPr>
            <w:r w:rsidRPr="006E46B1">
              <w:rPr>
                <w:sz w:val="24"/>
                <w:szCs w:val="24"/>
              </w:rPr>
              <w:t>99,2</w:t>
            </w:r>
          </w:p>
        </w:tc>
        <w:tc>
          <w:tcPr>
            <w:tcW w:w="1218" w:type="dxa"/>
            <w:tcBorders>
              <w:top w:val="nil"/>
              <w:left w:val="single" w:sz="4" w:space="0" w:color="auto"/>
              <w:bottom w:val="single" w:sz="4" w:space="0" w:color="auto"/>
              <w:right w:val="single" w:sz="4" w:space="0" w:color="auto"/>
            </w:tcBorders>
            <w:vAlign w:val="center"/>
          </w:tcPr>
          <w:p w14:paraId="70219FC2" w14:textId="77777777" w:rsidR="00764E4A" w:rsidRPr="006E46B1" w:rsidRDefault="00764E4A" w:rsidP="00A44C93">
            <w:pPr>
              <w:jc w:val="center"/>
              <w:rPr>
                <w:color w:val="000000"/>
                <w:sz w:val="24"/>
                <w:szCs w:val="24"/>
              </w:rPr>
            </w:pPr>
            <w:r w:rsidRPr="006E46B1">
              <w:rPr>
                <w:sz w:val="24"/>
                <w:szCs w:val="24"/>
              </w:rPr>
              <w:t>103,2</w:t>
            </w:r>
          </w:p>
        </w:tc>
        <w:tc>
          <w:tcPr>
            <w:tcW w:w="1218" w:type="dxa"/>
            <w:tcBorders>
              <w:top w:val="nil"/>
              <w:left w:val="single" w:sz="4" w:space="0" w:color="auto"/>
              <w:bottom w:val="single" w:sz="4" w:space="0" w:color="auto"/>
              <w:right w:val="single" w:sz="4" w:space="0" w:color="auto"/>
            </w:tcBorders>
            <w:vAlign w:val="center"/>
          </w:tcPr>
          <w:p w14:paraId="54FACF16" w14:textId="77777777" w:rsidR="00764E4A" w:rsidRPr="006E46B1" w:rsidRDefault="00764E4A" w:rsidP="00A44C93">
            <w:pPr>
              <w:jc w:val="center"/>
              <w:rPr>
                <w:color w:val="000000"/>
                <w:sz w:val="24"/>
                <w:szCs w:val="24"/>
              </w:rPr>
            </w:pPr>
            <w:r w:rsidRPr="006E46B1">
              <w:rPr>
                <w:sz w:val="24"/>
                <w:szCs w:val="24"/>
              </w:rPr>
              <w:t>106,5</w:t>
            </w:r>
          </w:p>
        </w:tc>
      </w:tr>
      <w:tr w:rsidR="006E46B1" w:rsidRPr="006E46B1" w14:paraId="06896EAC" w14:textId="77777777" w:rsidTr="00A44C93">
        <w:trPr>
          <w:gridAfter w:val="1"/>
          <w:wAfter w:w="703" w:type="dxa"/>
          <w:trHeight w:val="390"/>
        </w:trPr>
        <w:tc>
          <w:tcPr>
            <w:tcW w:w="9673" w:type="dxa"/>
            <w:gridSpan w:val="6"/>
            <w:tcBorders>
              <w:top w:val="nil"/>
              <w:left w:val="single" w:sz="4" w:space="0" w:color="auto"/>
              <w:bottom w:val="single" w:sz="4" w:space="0" w:color="auto"/>
              <w:right w:val="single" w:sz="4" w:space="0" w:color="auto"/>
            </w:tcBorders>
            <w:shd w:val="clear" w:color="auto" w:fill="auto"/>
            <w:vAlign w:val="center"/>
          </w:tcPr>
          <w:p w14:paraId="47A7AC4A" w14:textId="1AB3D906" w:rsidR="006E46B1" w:rsidRPr="006E46B1" w:rsidRDefault="006E46B1" w:rsidP="004771FB">
            <w:pPr>
              <w:rPr>
                <w:i/>
                <w:sz w:val="24"/>
                <w:szCs w:val="24"/>
              </w:rPr>
            </w:pPr>
            <w:r w:rsidRPr="006E46B1">
              <w:rPr>
                <w:bCs/>
                <w:i/>
                <w:color w:val="000000"/>
                <w:sz w:val="24"/>
                <w:szCs w:val="24"/>
              </w:rPr>
              <w:t>ВРП</w:t>
            </w:r>
          </w:p>
        </w:tc>
      </w:tr>
      <w:tr w:rsidR="00764E4A" w:rsidRPr="006E46B1" w14:paraId="3DCE3576" w14:textId="77777777" w:rsidTr="00A44C93">
        <w:trPr>
          <w:gridAfter w:val="1"/>
          <w:wAfter w:w="703" w:type="dxa"/>
          <w:trHeight w:val="360"/>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4364DFB4" w14:textId="77777777" w:rsidR="00764E4A" w:rsidRPr="006E46B1" w:rsidRDefault="00764E4A" w:rsidP="004771FB">
            <w:pPr>
              <w:rPr>
                <w:color w:val="000000"/>
                <w:sz w:val="24"/>
                <w:szCs w:val="24"/>
              </w:rPr>
            </w:pPr>
            <w:r w:rsidRPr="006E46B1">
              <w:rPr>
                <w:color w:val="000000"/>
                <w:sz w:val="24"/>
                <w:szCs w:val="24"/>
              </w:rPr>
              <w:t>млн. долларов США</w:t>
            </w:r>
          </w:p>
        </w:tc>
        <w:tc>
          <w:tcPr>
            <w:tcW w:w="1243" w:type="dxa"/>
            <w:tcBorders>
              <w:top w:val="nil"/>
              <w:left w:val="single" w:sz="4" w:space="0" w:color="auto"/>
              <w:bottom w:val="single" w:sz="4" w:space="0" w:color="auto"/>
              <w:right w:val="single" w:sz="4" w:space="0" w:color="auto"/>
            </w:tcBorders>
            <w:vAlign w:val="center"/>
          </w:tcPr>
          <w:p w14:paraId="0FE6C659" w14:textId="77777777" w:rsidR="00764E4A" w:rsidRPr="006E46B1" w:rsidRDefault="00764E4A" w:rsidP="00A44C93">
            <w:pPr>
              <w:jc w:val="cente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23540286" w14:textId="77777777" w:rsidR="00764E4A" w:rsidRPr="006E46B1" w:rsidRDefault="00764E4A" w:rsidP="00A44C93">
            <w:pPr>
              <w:jc w:val="center"/>
              <w:rPr>
                <w:color w:val="000000"/>
                <w:sz w:val="24"/>
                <w:szCs w:val="24"/>
              </w:rPr>
            </w:pPr>
            <w:r w:rsidRPr="006E46B1">
              <w:rPr>
                <w:color w:val="000000"/>
                <w:sz w:val="24"/>
                <w:szCs w:val="24"/>
              </w:rPr>
              <w:t>-</w:t>
            </w:r>
          </w:p>
        </w:tc>
        <w:tc>
          <w:tcPr>
            <w:tcW w:w="1218" w:type="dxa"/>
            <w:tcBorders>
              <w:top w:val="nil"/>
              <w:left w:val="single" w:sz="4" w:space="0" w:color="auto"/>
              <w:bottom w:val="single" w:sz="4" w:space="0" w:color="auto"/>
              <w:right w:val="single" w:sz="4" w:space="0" w:color="auto"/>
            </w:tcBorders>
            <w:vAlign w:val="center"/>
          </w:tcPr>
          <w:p w14:paraId="68F19F60" w14:textId="77777777" w:rsidR="00764E4A" w:rsidRPr="006E46B1" w:rsidRDefault="00764E4A" w:rsidP="00A44C93">
            <w:pPr>
              <w:jc w:val="center"/>
              <w:rPr>
                <w:color w:val="000000"/>
                <w:sz w:val="24"/>
                <w:szCs w:val="24"/>
              </w:rPr>
            </w:pPr>
            <w:r w:rsidRPr="006E46B1">
              <w:rPr>
                <w:color w:val="000000"/>
                <w:sz w:val="24"/>
                <w:szCs w:val="24"/>
              </w:rPr>
              <w:t>-</w:t>
            </w:r>
          </w:p>
        </w:tc>
        <w:tc>
          <w:tcPr>
            <w:tcW w:w="1218" w:type="dxa"/>
            <w:tcBorders>
              <w:top w:val="nil"/>
              <w:left w:val="single" w:sz="4" w:space="0" w:color="auto"/>
              <w:bottom w:val="single" w:sz="4" w:space="0" w:color="auto"/>
              <w:right w:val="single" w:sz="4" w:space="0" w:color="auto"/>
            </w:tcBorders>
            <w:vAlign w:val="center"/>
          </w:tcPr>
          <w:p w14:paraId="187C17C5" w14:textId="77777777" w:rsidR="00764E4A" w:rsidRPr="006E46B1" w:rsidRDefault="00764E4A" w:rsidP="00A44C93">
            <w:pPr>
              <w:jc w:val="center"/>
              <w:rPr>
                <w:color w:val="000000"/>
                <w:sz w:val="24"/>
                <w:szCs w:val="24"/>
              </w:rPr>
            </w:pPr>
            <w:r w:rsidRPr="006E46B1">
              <w:rPr>
                <w:color w:val="000000"/>
                <w:sz w:val="24"/>
                <w:szCs w:val="24"/>
              </w:rPr>
              <w:t>-</w:t>
            </w:r>
          </w:p>
        </w:tc>
        <w:tc>
          <w:tcPr>
            <w:tcW w:w="1218" w:type="dxa"/>
            <w:tcBorders>
              <w:top w:val="nil"/>
              <w:left w:val="single" w:sz="4" w:space="0" w:color="auto"/>
              <w:bottom w:val="single" w:sz="4" w:space="0" w:color="auto"/>
              <w:right w:val="single" w:sz="4" w:space="0" w:color="auto"/>
            </w:tcBorders>
            <w:vAlign w:val="center"/>
          </w:tcPr>
          <w:p w14:paraId="6BA897A3" w14:textId="77777777" w:rsidR="00764E4A" w:rsidRPr="006E46B1" w:rsidRDefault="00764E4A" w:rsidP="00A44C93">
            <w:pPr>
              <w:jc w:val="center"/>
              <w:rPr>
                <w:color w:val="000000"/>
                <w:sz w:val="24"/>
                <w:szCs w:val="24"/>
              </w:rPr>
            </w:pPr>
            <w:r w:rsidRPr="006E46B1">
              <w:rPr>
                <w:color w:val="000000"/>
                <w:sz w:val="24"/>
                <w:szCs w:val="24"/>
              </w:rPr>
              <w:t>-</w:t>
            </w:r>
          </w:p>
        </w:tc>
      </w:tr>
      <w:tr w:rsidR="00764E4A" w:rsidRPr="006E46B1" w14:paraId="37D33652" w14:textId="77777777" w:rsidTr="00A44C93">
        <w:trPr>
          <w:gridAfter w:val="1"/>
          <w:wAfter w:w="703" w:type="dxa"/>
          <w:trHeight w:val="37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2AE5C36A" w14:textId="77777777" w:rsidR="00764E4A" w:rsidRPr="006E46B1" w:rsidRDefault="00764E4A" w:rsidP="004771FB">
            <w:pPr>
              <w:rPr>
                <w:color w:val="000000"/>
                <w:sz w:val="24"/>
                <w:szCs w:val="24"/>
              </w:rPr>
            </w:pPr>
            <w:r w:rsidRPr="006E46B1">
              <w:rPr>
                <w:color w:val="000000"/>
                <w:sz w:val="24"/>
                <w:szCs w:val="24"/>
              </w:rPr>
              <w:t>в процентах к предыдущему году</w:t>
            </w:r>
          </w:p>
        </w:tc>
        <w:tc>
          <w:tcPr>
            <w:tcW w:w="1243" w:type="dxa"/>
            <w:tcBorders>
              <w:top w:val="nil"/>
              <w:left w:val="single" w:sz="4" w:space="0" w:color="auto"/>
              <w:bottom w:val="single" w:sz="4" w:space="0" w:color="auto"/>
              <w:right w:val="single" w:sz="4" w:space="0" w:color="auto"/>
            </w:tcBorders>
            <w:vAlign w:val="center"/>
          </w:tcPr>
          <w:p w14:paraId="4B86814A" w14:textId="77777777" w:rsidR="00764E4A" w:rsidRPr="006E46B1" w:rsidRDefault="00764E4A" w:rsidP="00A44C93">
            <w:pPr>
              <w:jc w:val="cente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021ACE2D" w14:textId="77777777" w:rsidR="00764E4A" w:rsidRPr="006E46B1" w:rsidRDefault="00764E4A" w:rsidP="00A44C93">
            <w:pPr>
              <w:jc w:val="center"/>
              <w:rPr>
                <w:color w:val="000000"/>
                <w:sz w:val="24"/>
                <w:szCs w:val="24"/>
              </w:rPr>
            </w:pPr>
            <w:r w:rsidRPr="006E46B1">
              <w:rPr>
                <w:color w:val="000000"/>
                <w:sz w:val="24"/>
                <w:szCs w:val="24"/>
              </w:rPr>
              <w:t>114,1</w:t>
            </w:r>
          </w:p>
        </w:tc>
        <w:tc>
          <w:tcPr>
            <w:tcW w:w="1218" w:type="dxa"/>
            <w:tcBorders>
              <w:top w:val="nil"/>
              <w:left w:val="single" w:sz="4" w:space="0" w:color="auto"/>
              <w:bottom w:val="single" w:sz="4" w:space="0" w:color="auto"/>
              <w:right w:val="single" w:sz="4" w:space="0" w:color="auto"/>
            </w:tcBorders>
            <w:vAlign w:val="center"/>
          </w:tcPr>
          <w:p w14:paraId="5964431A" w14:textId="77777777" w:rsidR="00764E4A" w:rsidRPr="006E46B1" w:rsidRDefault="00764E4A" w:rsidP="00A44C93">
            <w:pPr>
              <w:jc w:val="center"/>
              <w:rPr>
                <w:color w:val="000000"/>
                <w:sz w:val="24"/>
                <w:szCs w:val="24"/>
              </w:rPr>
            </w:pPr>
            <w:r w:rsidRPr="006E46B1">
              <w:rPr>
                <w:color w:val="000000"/>
                <w:sz w:val="24"/>
                <w:szCs w:val="24"/>
              </w:rPr>
              <w:t>103,8</w:t>
            </w:r>
          </w:p>
        </w:tc>
        <w:tc>
          <w:tcPr>
            <w:tcW w:w="1218" w:type="dxa"/>
            <w:tcBorders>
              <w:top w:val="nil"/>
              <w:left w:val="single" w:sz="4" w:space="0" w:color="auto"/>
              <w:bottom w:val="single" w:sz="4" w:space="0" w:color="auto"/>
              <w:right w:val="single" w:sz="4" w:space="0" w:color="auto"/>
            </w:tcBorders>
            <w:vAlign w:val="center"/>
          </w:tcPr>
          <w:p w14:paraId="766F2379" w14:textId="77777777" w:rsidR="00764E4A" w:rsidRPr="006E46B1" w:rsidRDefault="00764E4A" w:rsidP="00A44C93">
            <w:pPr>
              <w:jc w:val="center"/>
              <w:rPr>
                <w:color w:val="000000"/>
                <w:sz w:val="24"/>
                <w:szCs w:val="24"/>
              </w:rPr>
            </w:pPr>
            <w:r w:rsidRPr="006E46B1">
              <w:rPr>
                <w:color w:val="000000"/>
                <w:sz w:val="24"/>
                <w:szCs w:val="24"/>
              </w:rPr>
              <w:t>100,9</w:t>
            </w:r>
          </w:p>
        </w:tc>
        <w:tc>
          <w:tcPr>
            <w:tcW w:w="1218" w:type="dxa"/>
            <w:tcBorders>
              <w:top w:val="nil"/>
              <w:left w:val="single" w:sz="4" w:space="0" w:color="auto"/>
              <w:bottom w:val="single" w:sz="4" w:space="0" w:color="auto"/>
              <w:right w:val="single" w:sz="4" w:space="0" w:color="auto"/>
            </w:tcBorders>
            <w:vAlign w:val="center"/>
          </w:tcPr>
          <w:p w14:paraId="20B0C06F" w14:textId="77777777" w:rsidR="00764E4A" w:rsidRPr="006E46B1" w:rsidRDefault="00764E4A" w:rsidP="00A44C93">
            <w:pPr>
              <w:jc w:val="center"/>
              <w:rPr>
                <w:color w:val="000000"/>
                <w:sz w:val="24"/>
                <w:szCs w:val="24"/>
              </w:rPr>
            </w:pPr>
            <w:r w:rsidRPr="006E46B1">
              <w:rPr>
                <w:color w:val="000000"/>
                <w:sz w:val="24"/>
                <w:szCs w:val="24"/>
              </w:rPr>
              <w:t>105,4</w:t>
            </w:r>
          </w:p>
        </w:tc>
      </w:tr>
      <w:tr w:rsidR="00764E4A" w:rsidRPr="006E46B1" w14:paraId="1180DB26" w14:textId="77777777" w:rsidTr="00A44C93">
        <w:trPr>
          <w:gridAfter w:val="1"/>
          <w:wAfter w:w="703" w:type="dxa"/>
          <w:trHeight w:val="43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3CD7B305" w14:textId="77777777" w:rsidR="00764E4A" w:rsidRPr="006E46B1" w:rsidRDefault="00764E4A" w:rsidP="004771FB">
            <w:pPr>
              <w:rPr>
                <w:color w:val="000000"/>
                <w:sz w:val="24"/>
                <w:szCs w:val="24"/>
              </w:rPr>
            </w:pPr>
            <w:r w:rsidRPr="006E46B1">
              <w:rPr>
                <w:color w:val="000000"/>
                <w:sz w:val="24"/>
                <w:szCs w:val="24"/>
              </w:rPr>
              <w:t>Валовой региональный продукт на душу населения, млн. тенге</w:t>
            </w:r>
          </w:p>
        </w:tc>
        <w:tc>
          <w:tcPr>
            <w:tcW w:w="1243" w:type="dxa"/>
            <w:tcBorders>
              <w:top w:val="nil"/>
              <w:left w:val="single" w:sz="4" w:space="0" w:color="auto"/>
              <w:bottom w:val="single" w:sz="4" w:space="0" w:color="auto"/>
              <w:right w:val="single" w:sz="4" w:space="0" w:color="auto"/>
            </w:tcBorders>
            <w:vAlign w:val="center"/>
          </w:tcPr>
          <w:p w14:paraId="39FB8861" w14:textId="77777777" w:rsidR="00764E4A" w:rsidRPr="006E46B1" w:rsidRDefault="00764E4A" w:rsidP="00A44C93">
            <w:pPr>
              <w:jc w:val="cente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01ABC89C" w14:textId="77777777" w:rsidR="00764E4A" w:rsidRPr="006E46B1" w:rsidRDefault="00764E4A" w:rsidP="00A44C93">
            <w:pPr>
              <w:jc w:val="center"/>
              <w:rPr>
                <w:color w:val="000000"/>
                <w:sz w:val="24"/>
                <w:szCs w:val="24"/>
              </w:rPr>
            </w:pPr>
            <w:r w:rsidRPr="006E46B1">
              <w:rPr>
                <w:color w:val="000000"/>
                <w:sz w:val="24"/>
                <w:szCs w:val="24"/>
              </w:rPr>
              <w:t>2214,3</w:t>
            </w:r>
          </w:p>
        </w:tc>
        <w:tc>
          <w:tcPr>
            <w:tcW w:w="1218" w:type="dxa"/>
            <w:tcBorders>
              <w:top w:val="nil"/>
              <w:left w:val="single" w:sz="4" w:space="0" w:color="auto"/>
              <w:bottom w:val="single" w:sz="4" w:space="0" w:color="auto"/>
              <w:right w:val="single" w:sz="4" w:space="0" w:color="auto"/>
            </w:tcBorders>
            <w:vAlign w:val="center"/>
          </w:tcPr>
          <w:p w14:paraId="363BB435" w14:textId="77777777" w:rsidR="00764E4A" w:rsidRPr="006E46B1" w:rsidRDefault="00764E4A" w:rsidP="00A44C93">
            <w:pPr>
              <w:jc w:val="center"/>
              <w:rPr>
                <w:color w:val="000000"/>
                <w:sz w:val="24"/>
                <w:szCs w:val="24"/>
              </w:rPr>
            </w:pPr>
            <w:r w:rsidRPr="006E46B1">
              <w:rPr>
                <w:color w:val="000000"/>
                <w:sz w:val="24"/>
                <w:szCs w:val="24"/>
              </w:rPr>
              <w:t>2152,1</w:t>
            </w:r>
          </w:p>
        </w:tc>
        <w:tc>
          <w:tcPr>
            <w:tcW w:w="1218" w:type="dxa"/>
            <w:tcBorders>
              <w:top w:val="nil"/>
              <w:left w:val="single" w:sz="4" w:space="0" w:color="auto"/>
              <w:bottom w:val="single" w:sz="4" w:space="0" w:color="auto"/>
              <w:right w:val="single" w:sz="4" w:space="0" w:color="auto"/>
            </w:tcBorders>
            <w:vAlign w:val="center"/>
          </w:tcPr>
          <w:p w14:paraId="2B7D1D30" w14:textId="77777777" w:rsidR="00764E4A" w:rsidRPr="006E46B1" w:rsidRDefault="00764E4A" w:rsidP="00A44C93">
            <w:pPr>
              <w:jc w:val="center"/>
              <w:rPr>
                <w:color w:val="000000"/>
                <w:sz w:val="24"/>
                <w:szCs w:val="24"/>
              </w:rPr>
            </w:pPr>
            <w:r w:rsidRPr="006E46B1">
              <w:rPr>
                <w:color w:val="000000"/>
                <w:sz w:val="24"/>
                <w:szCs w:val="24"/>
              </w:rPr>
              <w:t>2360,3</w:t>
            </w:r>
          </w:p>
        </w:tc>
        <w:tc>
          <w:tcPr>
            <w:tcW w:w="1218" w:type="dxa"/>
            <w:tcBorders>
              <w:top w:val="nil"/>
              <w:left w:val="single" w:sz="4" w:space="0" w:color="auto"/>
              <w:bottom w:val="single" w:sz="4" w:space="0" w:color="auto"/>
              <w:right w:val="single" w:sz="4" w:space="0" w:color="auto"/>
            </w:tcBorders>
            <w:vAlign w:val="center"/>
          </w:tcPr>
          <w:p w14:paraId="79D5934D" w14:textId="77777777" w:rsidR="00764E4A" w:rsidRPr="006E46B1" w:rsidRDefault="00764E4A" w:rsidP="00A44C93">
            <w:pPr>
              <w:jc w:val="center"/>
              <w:rPr>
                <w:color w:val="000000"/>
                <w:sz w:val="24"/>
                <w:szCs w:val="24"/>
              </w:rPr>
            </w:pPr>
            <w:r w:rsidRPr="006E46B1">
              <w:rPr>
                <w:color w:val="000000"/>
                <w:sz w:val="24"/>
                <w:szCs w:val="24"/>
              </w:rPr>
              <w:t>2442,9</w:t>
            </w:r>
          </w:p>
        </w:tc>
      </w:tr>
      <w:tr w:rsidR="00764E4A" w:rsidRPr="006E46B1" w14:paraId="1817BC1B" w14:textId="77777777" w:rsidTr="00A44C93">
        <w:trPr>
          <w:gridAfter w:val="1"/>
          <w:wAfter w:w="703" w:type="dxa"/>
          <w:trHeight w:val="40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1764031E" w14:textId="77777777" w:rsidR="00764E4A" w:rsidRPr="006E46B1" w:rsidRDefault="00764E4A" w:rsidP="004771FB">
            <w:pPr>
              <w:rPr>
                <w:color w:val="000000"/>
                <w:sz w:val="24"/>
                <w:szCs w:val="24"/>
              </w:rPr>
            </w:pPr>
            <w:r w:rsidRPr="006E46B1">
              <w:rPr>
                <w:color w:val="000000"/>
                <w:sz w:val="24"/>
                <w:szCs w:val="24"/>
              </w:rPr>
              <w:t>тыс. долларов США</w:t>
            </w:r>
          </w:p>
        </w:tc>
        <w:tc>
          <w:tcPr>
            <w:tcW w:w="1243" w:type="dxa"/>
            <w:tcBorders>
              <w:top w:val="nil"/>
              <w:left w:val="single" w:sz="4" w:space="0" w:color="auto"/>
              <w:bottom w:val="single" w:sz="4" w:space="0" w:color="auto"/>
              <w:right w:val="single" w:sz="4" w:space="0" w:color="auto"/>
            </w:tcBorders>
            <w:vAlign w:val="center"/>
          </w:tcPr>
          <w:p w14:paraId="72D86638" w14:textId="77777777" w:rsidR="00764E4A" w:rsidRPr="006E46B1" w:rsidRDefault="00764E4A" w:rsidP="00A44C93">
            <w:pPr>
              <w:jc w:val="cente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72D667C1" w14:textId="77777777" w:rsidR="00764E4A" w:rsidRPr="006E46B1" w:rsidRDefault="00764E4A" w:rsidP="00A44C93">
            <w:pPr>
              <w:jc w:val="center"/>
              <w:rPr>
                <w:color w:val="000000"/>
                <w:sz w:val="24"/>
                <w:szCs w:val="24"/>
              </w:rPr>
            </w:pPr>
            <w:r w:rsidRPr="006E46B1">
              <w:rPr>
                <w:color w:val="000000"/>
                <w:sz w:val="24"/>
                <w:szCs w:val="24"/>
              </w:rPr>
              <w:t>-</w:t>
            </w:r>
          </w:p>
        </w:tc>
        <w:tc>
          <w:tcPr>
            <w:tcW w:w="1218" w:type="dxa"/>
            <w:tcBorders>
              <w:top w:val="nil"/>
              <w:left w:val="single" w:sz="4" w:space="0" w:color="auto"/>
              <w:bottom w:val="single" w:sz="4" w:space="0" w:color="auto"/>
              <w:right w:val="single" w:sz="4" w:space="0" w:color="auto"/>
            </w:tcBorders>
            <w:vAlign w:val="center"/>
          </w:tcPr>
          <w:p w14:paraId="2657493B" w14:textId="77777777" w:rsidR="00764E4A" w:rsidRPr="006E46B1" w:rsidRDefault="00764E4A" w:rsidP="00A44C93">
            <w:pPr>
              <w:jc w:val="center"/>
              <w:rPr>
                <w:color w:val="000000"/>
                <w:sz w:val="24"/>
                <w:szCs w:val="24"/>
              </w:rPr>
            </w:pPr>
            <w:r w:rsidRPr="006E46B1">
              <w:rPr>
                <w:color w:val="000000"/>
                <w:sz w:val="24"/>
                <w:szCs w:val="24"/>
              </w:rPr>
              <w:t>-</w:t>
            </w:r>
          </w:p>
        </w:tc>
        <w:tc>
          <w:tcPr>
            <w:tcW w:w="1218" w:type="dxa"/>
            <w:tcBorders>
              <w:top w:val="nil"/>
              <w:left w:val="single" w:sz="4" w:space="0" w:color="auto"/>
              <w:bottom w:val="single" w:sz="4" w:space="0" w:color="auto"/>
              <w:right w:val="single" w:sz="4" w:space="0" w:color="auto"/>
            </w:tcBorders>
            <w:vAlign w:val="center"/>
          </w:tcPr>
          <w:p w14:paraId="7DA1287B" w14:textId="77777777" w:rsidR="00764E4A" w:rsidRPr="006E46B1" w:rsidRDefault="00764E4A" w:rsidP="00A44C93">
            <w:pPr>
              <w:jc w:val="center"/>
              <w:rPr>
                <w:color w:val="000000"/>
                <w:sz w:val="24"/>
                <w:szCs w:val="24"/>
              </w:rPr>
            </w:pPr>
            <w:r w:rsidRPr="006E46B1">
              <w:rPr>
                <w:color w:val="000000"/>
                <w:sz w:val="24"/>
                <w:szCs w:val="24"/>
              </w:rPr>
              <w:t>-</w:t>
            </w:r>
          </w:p>
        </w:tc>
        <w:tc>
          <w:tcPr>
            <w:tcW w:w="1218" w:type="dxa"/>
            <w:tcBorders>
              <w:top w:val="nil"/>
              <w:left w:val="single" w:sz="4" w:space="0" w:color="auto"/>
              <w:bottom w:val="single" w:sz="4" w:space="0" w:color="auto"/>
              <w:right w:val="single" w:sz="4" w:space="0" w:color="auto"/>
            </w:tcBorders>
            <w:vAlign w:val="center"/>
          </w:tcPr>
          <w:p w14:paraId="2A9B04E6" w14:textId="77777777" w:rsidR="00764E4A" w:rsidRPr="006E46B1" w:rsidRDefault="00764E4A" w:rsidP="00A44C93">
            <w:pPr>
              <w:jc w:val="center"/>
              <w:rPr>
                <w:color w:val="000000"/>
                <w:sz w:val="24"/>
                <w:szCs w:val="24"/>
              </w:rPr>
            </w:pPr>
            <w:r w:rsidRPr="006E46B1">
              <w:rPr>
                <w:color w:val="000000"/>
                <w:sz w:val="24"/>
                <w:szCs w:val="24"/>
              </w:rPr>
              <w:t>-</w:t>
            </w:r>
          </w:p>
        </w:tc>
      </w:tr>
      <w:tr w:rsidR="006E46B1" w:rsidRPr="006E46B1" w14:paraId="539746D6" w14:textId="77777777" w:rsidTr="00A44C93">
        <w:trPr>
          <w:gridAfter w:val="1"/>
          <w:wAfter w:w="703" w:type="dxa"/>
          <w:trHeight w:val="405"/>
        </w:trPr>
        <w:tc>
          <w:tcPr>
            <w:tcW w:w="9673" w:type="dxa"/>
            <w:gridSpan w:val="6"/>
            <w:tcBorders>
              <w:top w:val="nil"/>
              <w:left w:val="single" w:sz="4" w:space="0" w:color="auto"/>
              <w:bottom w:val="single" w:sz="4" w:space="0" w:color="auto"/>
              <w:right w:val="single" w:sz="4" w:space="0" w:color="auto"/>
            </w:tcBorders>
            <w:shd w:val="clear" w:color="auto" w:fill="auto"/>
            <w:vAlign w:val="center"/>
          </w:tcPr>
          <w:p w14:paraId="2C04EA25" w14:textId="54C5B8E0" w:rsidR="006E46B1" w:rsidRPr="006E46B1" w:rsidRDefault="006E46B1" w:rsidP="006E46B1">
            <w:pPr>
              <w:rPr>
                <w:i/>
                <w:color w:val="000000"/>
                <w:sz w:val="24"/>
                <w:szCs w:val="24"/>
              </w:rPr>
            </w:pPr>
            <w:r w:rsidRPr="006E46B1">
              <w:rPr>
                <w:bCs/>
                <w:i/>
                <w:color w:val="000000"/>
                <w:sz w:val="24"/>
                <w:szCs w:val="24"/>
              </w:rPr>
              <w:t>Финансовая система</w:t>
            </w:r>
          </w:p>
        </w:tc>
      </w:tr>
      <w:tr w:rsidR="00764E4A" w:rsidRPr="006E46B1" w14:paraId="31ACFF91" w14:textId="77777777" w:rsidTr="00A44C93">
        <w:trPr>
          <w:gridAfter w:val="1"/>
          <w:wAfter w:w="703" w:type="dxa"/>
          <w:trHeight w:val="52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0E35A5CC" w14:textId="18DE2F42" w:rsidR="00764E4A" w:rsidRPr="006E46B1" w:rsidRDefault="00764E4A" w:rsidP="004771FB">
            <w:pPr>
              <w:rPr>
                <w:color w:val="000000"/>
                <w:sz w:val="24"/>
                <w:szCs w:val="24"/>
              </w:rPr>
            </w:pPr>
            <w:r w:rsidRPr="006E46B1">
              <w:rPr>
                <w:color w:val="000000"/>
                <w:sz w:val="24"/>
                <w:szCs w:val="24"/>
              </w:rPr>
              <w:t>Количество зарегистрирован</w:t>
            </w:r>
            <w:r w:rsidR="00A44C93">
              <w:rPr>
                <w:color w:val="000000"/>
                <w:sz w:val="24"/>
                <w:szCs w:val="24"/>
              </w:rPr>
              <w:t xml:space="preserve"> </w:t>
            </w:r>
            <w:r w:rsidRPr="006E46B1">
              <w:rPr>
                <w:color w:val="000000"/>
                <w:sz w:val="24"/>
                <w:szCs w:val="24"/>
              </w:rPr>
              <w:t>ных субъектов малого и среднего предпринимательства, на конец года единиц</w:t>
            </w:r>
          </w:p>
        </w:tc>
        <w:tc>
          <w:tcPr>
            <w:tcW w:w="1243" w:type="dxa"/>
            <w:tcBorders>
              <w:top w:val="nil"/>
              <w:left w:val="single" w:sz="4" w:space="0" w:color="auto"/>
              <w:bottom w:val="single" w:sz="4" w:space="0" w:color="auto"/>
              <w:right w:val="single" w:sz="4" w:space="0" w:color="auto"/>
            </w:tcBorders>
            <w:vAlign w:val="center"/>
          </w:tcPr>
          <w:p w14:paraId="3B264473" w14:textId="77777777" w:rsidR="00764E4A" w:rsidRPr="006E46B1" w:rsidRDefault="00764E4A" w:rsidP="00A44C93">
            <w:pPr>
              <w:jc w:val="center"/>
              <w:rPr>
                <w:color w:val="000000"/>
                <w:sz w:val="24"/>
                <w:szCs w:val="24"/>
              </w:rPr>
            </w:pPr>
            <w:r w:rsidRPr="006E46B1">
              <w:rPr>
                <w:color w:val="000000"/>
                <w:sz w:val="24"/>
                <w:szCs w:val="24"/>
              </w:rPr>
              <w:t>75768</w:t>
            </w:r>
          </w:p>
        </w:tc>
        <w:tc>
          <w:tcPr>
            <w:tcW w:w="1231" w:type="dxa"/>
            <w:tcBorders>
              <w:top w:val="nil"/>
              <w:left w:val="single" w:sz="4" w:space="0" w:color="auto"/>
              <w:bottom w:val="single" w:sz="4" w:space="0" w:color="auto"/>
              <w:right w:val="single" w:sz="4" w:space="0" w:color="auto"/>
            </w:tcBorders>
            <w:vAlign w:val="center"/>
          </w:tcPr>
          <w:p w14:paraId="461CB23D" w14:textId="77777777" w:rsidR="00764E4A" w:rsidRPr="006E46B1" w:rsidRDefault="00764E4A" w:rsidP="00A44C93">
            <w:pPr>
              <w:jc w:val="center"/>
              <w:rPr>
                <w:color w:val="000000"/>
                <w:sz w:val="24"/>
                <w:szCs w:val="24"/>
              </w:rPr>
            </w:pPr>
            <w:r w:rsidRPr="006E46B1">
              <w:rPr>
                <w:color w:val="000000"/>
                <w:sz w:val="24"/>
                <w:szCs w:val="24"/>
              </w:rPr>
              <w:t>71720</w:t>
            </w:r>
          </w:p>
        </w:tc>
        <w:tc>
          <w:tcPr>
            <w:tcW w:w="1218" w:type="dxa"/>
            <w:tcBorders>
              <w:top w:val="nil"/>
              <w:left w:val="single" w:sz="4" w:space="0" w:color="auto"/>
              <w:bottom w:val="single" w:sz="4" w:space="0" w:color="auto"/>
              <w:right w:val="single" w:sz="4" w:space="0" w:color="auto"/>
            </w:tcBorders>
            <w:vAlign w:val="center"/>
          </w:tcPr>
          <w:p w14:paraId="55EEAC6B" w14:textId="77777777" w:rsidR="00764E4A" w:rsidRPr="006E46B1" w:rsidRDefault="00764E4A" w:rsidP="00A44C93">
            <w:pPr>
              <w:jc w:val="center"/>
              <w:rPr>
                <w:color w:val="000000"/>
                <w:sz w:val="24"/>
                <w:szCs w:val="24"/>
              </w:rPr>
            </w:pPr>
            <w:r w:rsidRPr="006E46B1">
              <w:rPr>
                <w:color w:val="000000"/>
                <w:sz w:val="24"/>
                <w:szCs w:val="24"/>
              </w:rPr>
              <w:t>80021</w:t>
            </w:r>
          </w:p>
        </w:tc>
        <w:tc>
          <w:tcPr>
            <w:tcW w:w="1218" w:type="dxa"/>
            <w:tcBorders>
              <w:top w:val="nil"/>
              <w:left w:val="single" w:sz="4" w:space="0" w:color="auto"/>
              <w:bottom w:val="single" w:sz="4" w:space="0" w:color="auto"/>
              <w:right w:val="single" w:sz="4" w:space="0" w:color="auto"/>
            </w:tcBorders>
            <w:vAlign w:val="center"/>
          </w:tcPr>
          <w:p w14:paraId="4059720B" w14:textId="77777777" w:rsidR="00764E4A" w:rsidRPr="006E46B1" w:rsidRDefault="00764E4A" w:rsidP="00A44C93">
            <w:pPr>
              <w:jc w:val="center"/>
              <w:rPr>
                <w:color w:val="000000"/>
                <w:sz w:val="24"/>
                <w:szCs w:val="24"/>
              </w:rPr>
            </w:pPr>
            <w:r w:rsidRPr="006E46B1">
              <w:rPr>
                <w:color w:val="000000"/>
                <w:sz w:val="24"/>
                <w:szCs w:val="24"/>
              </w:rPr>
              <w:t>82061</w:t>
            </w:r>
          </w:p>
        </w:tc>
        <w:tc>
          <w:tcPr>
            <w:tcW w:w="1218" w:type="dxa"/>
            <w:tcBorders>
              <w:top w:val="nil"/>
              <w:left w:val="single" w:sz="4" w:space="0" w:color="auto"/>
              <w:bottom w:val="single" w:sz="4" w:space="0" w:color="auto"/>
              <w:right w:val="single" w:sz="4" w:space="0" w:color="auto"/>
            </w:tcBorders>
            <w:vAlign w:val="center"/>
          </w:tcPr>
          <w:p w14:paraId="4278DC6C" w14:textId="77777777" w:rsidR="00764E4A" w:rsidRPr="006E46B1" w:rsidRDefault="00764E4A" w:rsidP="00A44C93">
            <w:pPr>
              <w:jc w:val="center"/>
              <w:rPr>
                <w:color w:val="000000"/>
                <w:sz w:val="24"/>
                <w:szCs w:val="24"/>
              </w:rPr>
            </w:pPr>
            <w:r w:rsidRPr="006E46B1">
              <w:rPr>
                <w:color w:val="000000"/>
                <w:sz w:val="24"/>
                <w:szCs w:val="24"/>
              </w:rPr>
              <w:t>90889</w:t>
            </w:r>
          </w:p>
        </w:tc>
      </w:tr>
      <w:tr w:rsidR="00764E4A" w:rsidRPr="006E46B1" w14:paraId="6DD3B632" w14:textId="77777777" w:rsidTr="00A44C93">
        <w:trPr>
          <w:gridAfter w:val="1"/>
          <w:wAfter w:w="703" w:type="dxa"/>
          <w:trHeight w:val="1240"/>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54D51978" w14:textId="6C087FA4" w:rsidR="00764E4A" w:rsidRPr="006E46B1" w:rsidRDefault="00764E4A" w:rsidP="004771FB">
            <w:pPr>
              <w:rPr>
                <w:color w:val="000000"/>
                <w:sz w:val="24"/>
                <w:szCs w:val="24"/>
              </w:rPr>
            </w:pPr>
            <w:bookmarkStart w:id="87" w:name="_Hlk131074629"/>
            <w:r w:rsidRPr="006E46B1">
              <w:rPr>
                <w:color w:val="000000"/>
                <w:sz w:val="24"/>
                <w:szCs w:val="24"/>
              </w:rPr>
              <w:t>Количество активных субъек</w:t>
            </w:r>
            <w:r w:rsidR="00A44C93">
              <w:rPr>
                <w:color w:val="000000"/>
                <w:sz w:val="24"/>
                <w:szCs w:val="24"/>
              </w:rPr>
              <w:t xml:space="preserve"> </w:t>
            </w:r>
            <w:r w:rsidRPr="006E46B1">
              <w:rPr>
                <w:color w:val="000000"/>
                <w:sz w:val="24"/>
                <w:szCs w:val="24"/>
              </w:rPr>
              <w:t>тов малого и среднего предпри</w:t>
            </w:r>
            <w:r w:rsidR="00A44C93">
              <w:rPr>
                <w:color w:val="000000"/>
                <w:sz w:val="24"/>
                <w:szCs w:val="24"/>
              </w:rPr>
              <w:t xml:space="preserve"> </w:t>
            </w:r>
            <w:r w:rsidRPr="006E46B1">
              <w:rPr>
                <w:color w:val="000000"/>
                <w:sz w:val="24"/>
                <w:szCs w:val="24"/>
              </w:rPr>
              <w:t>нимательства,  на конец года единиц</w:t>
            </w:r>
          </w:p>
        </w:tc>
        <w:tc>
          <w:tcPr>
            <w:tcW w:w="1243" w:type="dxa"/>
            <w:tcBorders>
              <w:top w:val="nil"/>
              <w:left w:val="single" w:sz="4" w:space="0" w:color="auto"/>
              <w:bottom w:val="single" w:sz="4" w:space="0" w:color="auto"/>
              <w:right w:val="single" w:sz="4" w:space="0" w:color="auto"/>
            </w:tcBorders>
            <w:vAlign w:val="center"/>
          </w:tcPr>
          <w:p w14:paraId="0E3EE87D" w14:textId="77777777" w:rsidR="00764E4A" w:rsidRPr="006E46B1" w:rsidRDefault="00764E4A" w:rsidP="00A44C93">
            <w:pPr>
              <w:jc w:val="center"/>
              <w:rPr>
                <w:color w:val="000000"/>
                <w:sz w:val="24"/>
                <w:szCs w:val="24"/>
              </w:rPr>
            </w:pPr>
            <w:r w:rsidRPr="006E46B1">
              <w:rPr>
                <w:color w:val="000000"/>
                <w:sz w:val="24"/>
                <w:szCs w:val="24"/>
              </w:rPr>
              <w:t>54 422</w:t>
            </w:r>
          </w:p>
        </w:tc>
        <w:tc>
          <w:tcPr>
            <w:tcW w:w="1231" w:type="dxa"/>
            <w:tcBorders>
              <w:top w:val="nil"/>
              <w:left w:val="single" w:sz="4" w:space="0" w:color="auto"/>
              <w:bottom w:val="single" w:sz="4" w:space="0" w:color="auto"/>
              <w:right w:val="single" w:sz="4" w:space="0" w:color="auto"/>
            </w:tcBorders>
            <w:vAlign w:val="center"/>
          </w:tcPr>
          <w:p w14:paraId="1E69B95C" w14:textId="77777777" w:rsidR="00764E4A" w:rsidRPr="006E46B1" w:rsidRDefault="00764E4A" w:rsidP="00A44C93">
            <w:pPr>
              <w:jc w:val="center"/>
              <w:rPr>
                <w:color w:val="000000"/>
                <w:sz w:val="24"/>
                <w:szCs w:val="24"/>
              </w:rPr>
            </w:pPr>
            <w:r w:rsidRPr="006E46B1">
              <w:rPr>
                <w:color w:val="000000"/>
                <w:sz w:val="24"/>
                <w:szCs w:val="24"/>
              </w:rPr>
              <w:t>58 054</w:t>
            </w:r>
          </w:p>
        </w:tc>
        <w:tc>
          <w:tcPr>
            <w:tcW w:w="1218" w:type="dxa"/>
            <w:tcBorders>
              <w:top w:val="nil"/>
              <w:left w:val="single" w:sz="4" w:space="0" w:color="auto"/>
              <w:bottom w:val="single" w:sz="4" w:space="0" w:color="auto"/>
              <w:right w:val="single" w:sz="4" w:space="0" w:color="auto"/>
            </w:tcBorders>
            <w:vAlign w:val="center"/>
          </w:tcPr>
          <w:p w14:paraId="58F8CFDE" w14:textId="77777777" w:rsidR="00764E4A" w:rsidRPr="006E46B1" w:rsidRDefault="00764E4A" w:rsidP="00A44C93">
            <w:pPr>
              <w:jc w:val="center"/>
              <w:rPr>
                <w:color w:val="000000"/>
                <w:sz w:val="24"/>
                <w:szCs w:val="24"/>
              </w:rPr>
            </w:pPr>
            <w:r w:rsidRPr="006E46B1">
              <w:rPr>
                <w:color w:val="000000"/>
                <w:sz w:val="24"/>
                <w:szCs w:val="24"/>
              </w:rPr>
              <w:t>69 435</w:t>
            </w:r>
          </w:p>
        </w:tc>
        <w:tc>
          <w:tcPr>
            <w:tcW w:w="1218" w:type="dxa"/>
            <w:tcBorders>
              <w:top w:val="nil"/>
              <w:left w:val="single" w:sz="4" w:space="0" w:color="auto"/>
              <w:bottom w:val="single" w:sz="4" w:space="0" w:color="auto"/>
              <w:right w:val="single" w:sz="4" w:space="0" w:color="auto"/>
            </w:tcBorders>
            <w:vAlign w:val="center"/>
          </w:tcPr>
          <w:p w14:paraId="5C4B627F" w14:textId="77777777" w:rsidR="00764E4A" w:rsidRPr="006E46B1" w:rsidRDefault="00764E4A" w:rsidP="00A44C93">
            <w:pPr>
              <w:jc w:val="center"/>
              <w:rPr>
                <w:color w:val="000000"/>
                <w:sz w:val="24"/>
                <w:szCs w:val="24"/>
              </w:rPr>
            </w:pPr>
            <w:r w:rsidRPr="006E46B1">
              <w:rPr>
                <w:sz w:val="24"/>
                <w:szCs w:val="24"/>
              </w:rPr>
              <w:t>69 876</w:t>
            </w:r>
          </w:p>
        </w:tc>
        <w:tc>
          <w:tcPr>
            <w:tcW w:w="1218" w:type="dxa"/>
            <w:tcBorders>
              <w:top w:val="nil"/>
              <w:left w:val="single" w:sz="4" w:space="0" w:color="auto"/>
              <w:bottom w:val="single" w:sz="4" w:space="0" w:color="auto"/>
              <w:right w:val="single" w:sz="4" w:space="0" w:color="auto"/>
            </w:tcBorders>
            <w:vAlign w:val="center"/>
          </w:tcPr>
          <w:p w14:paraId="530E7CB9" w14:textId="77777777" w:rsidR="00764E4A" w:rsidRPr="006E46B1" w:rsidRDefault="00764E4A" w:rsidP="00A44C93">
            <w:pPr>
              <w:jc w:val="center"/>
              <w:rPr>
                <w:color w:val="000000"/>
                <w:sz w:val="24"/>
                <w:szCs w:val="24"/>
              </w:rPr>
            </w:pPr>
            <w:r w:rsidRPr="006E46B1">
              <w:rPr>
                <w:sz w:val="24"/>
                <w:szCs w:val="24"/>
              </w:rPr>
              <w:t>75 314</w:t>
            </w:r>
          </w:p>
        </w:tc>
      </w:tr>
      <w:bookmarkEnd w:id="87"/>
      <w:tr w:rsidR="00764E4A" w:rsidRPr="006E46B1" w14:paraId="61E094D6" w14:textId="77777777" w:rsidTr="00A44C93">
        <w:trPr>
          <w:gridAfter w:val="1"/>
          <w:wAfter w:w="703" w:type="dxa"/>
          <w:trHeight w:val="916"/>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6E019911" w14:textId="77777777" w:rsidR="00764E4A" w:rsidRPr="006E46B1" w:rsidRDefault="00764E4A" w:rsidP="004771FB">
            <w:pPr>
              <w:rPr>
                <w:color w:val="000000"/>
                <w:sz w:val="24"/>
                <w:szCs w:val="24"/>
              </w:rPr>
            </w:pPr>
            <w:r w:rsidRPr="006E46B1">
              <w:rPr>
                <w:color w:val="000000"/>
                <w:sz w:val="24"/>
                <w:szCs w:val="24"/>
              </w:rPr>
              <w:t>Численность занятых в малом и среднем предпринимательстве, в среднем за год, человек</w:t>
            </w:r>
          </w:p>
        </w:tc>
        <w:tc>
          <w:tcPr>
            <w:tcW w:w="1243" w:type="dxa"/>
            <w:tcBorders>
              <w:top w:val="nil"/>
              <w:left w:val="single" w:sz="4" w:space="0" w:color="auto"/>
              <w:bottom w:val="single" w:sz="4" w:space="0" w:color="auto"/>
              <w:right w:val="single" w:sz="4" w:space="0" w:color="auto"/>
            </w:tcBorders>
            <w:vAlign w:val="center"/>
          </w:tcPr>
          <w:p w14:paraId="4E5A1996" w14:textId="77777777" w:rsidR="00764E4A" w:rsidRPr="006E46B1" w:rsidRDefault="00764E4A" w:rsidP="00A44C93">
            <w:pPr>
              <w:jc w:val="center"/>
              <w:rPr>
                <w:color w:val="000000"/>
                <w:sz w:val="24"/>
                <w:szCs w:val="24"/>
              </w:rPr>
            </w:pPr>
            <w:r w:rsidRPr="006E46B1">
              <w:rPr>
                <w:color w:val="000000"/>
                <w:sz w:val="24"/>
                <w:szCs w:val="24"/>
              </w:rPr>
              <w:t>124537</w:t>
            </w:r>
          </w:p>
        </w:tc>
        <w:tc>
          <w:tcPr>
            <w:tcW w:w="1231" w:type="dxa"/>
            <w:tcBorders>
              <w:top w:val="nil"/>
              <w:left w:val="single" w:sz="4" w:space="0" w:color="auto"/>
              <w:bottom w:val="single" w:sz="4" w:space="0" w:color="auto"/>
              <w:right w:val="single" w:sz="4" w:space="0" w:color="auto"/>
            </w:tcBorders>
            <w:vAlign w:val="center"/>
          </w:tcPr>
          <w:p w14:paraId="7194656F" w14:textId="77777777" w:rsidR="00764E4A" w:rsidRPr="006E46B1" w:rsidRDefault="00764E4A" w:rsidP="00A44C93">
            <w:pPr>
              <w:jc w:val="center"/>
              <w:rPr>
                <w:color w:val="000000"/>
                <w:sz w:val="24"/>
                <w:szCs w:val="24"/>
              </w:rPr>
            </w:pPr>
            <w:r w:rsidRPr="006E46B1">
              <w:rPr>
                <w:color w:val="000000"/>
                <w:sz w:val="24"/>
                <w:szCs w:val="24"/>
              </w:rPr>
              <w:t>144360</w:t>
            </w:r>
          </w:p>
        </w:tc>
        <w:tc>
          <w:tcPr>
            <w:tcW w:w="1218" w:type="dxa"/>
            <w:tcBorders>
              <w:top w:val="nil"/>
              <w:left w:val="single" w:sz="4" w:space="0" w:color="auto"/>
              <w:bottom w:val="single" w:sz="4" w:space="0" w:color="auto"/>
              <w:right w:val="single" w:sz="4" w:space="0" w:color="auto"/>
            </w:tcBorders>
            <w:vAlign w:val="center"/>
          </w:tcPr>
          <w:p w14:paraId="65043A46" w14:textId="77777777" w:rsidR="00764E4A" w:rsidRPr="006E46B1" w:rsidRDefault="00764E4A" w:rsidP="00A44C93">
            <w:pPr>
              <w:jc w:val="center"/>
              <w:rPr>
                <w:color w:val="000000"/>
                <w:sz w:val="24"/>
                <w:szCs w:val="24"/>
              </w:rPr>
            </w:pPr>
            <w:r w:rsidRPr="006E46B1">
              <w:rPr>
                <w:color w:val="000000"/>
                <w:sz w:val="24"/>
                <w:szCs w:val="24"/>
              </w:rPr>
              <w:t>159351</w:t>
            </w:r>
          </w:p>
        </w:tc>
        <w:tc>
          <w:tcPr>
            <w:tcW w:w="1218" w:type="dxa"/>
            <w:tcBorders>
              <w:top w:val="nil"/>
              <w:left w:val="single" w:sz="4" w:space="0" w:color="auto"/>
              <w:bottom w:val="single" w:sz="4" w:space="0" w:color="auto"/>
              <w:right w:val="single" w:sz="4" w:space="0" w:color="auto"/>
            </w:tcBorders>
            <w:vAlign w:val="center"/>
          </w:tcPr>
          <w:p w14:paraId="6E3C7F72" w14:textId="77777777" w:rsidR="00764E4A" w:rsidRPr="006E46B1" w:rsidRDefault="00764E4A" w:rsidP="00A44C93">
            <w:pPr>
              <w:jc w:val="center"/>
              <w:rPr>
                <w:color w:val="000000"/>
                <w:sz w:val="24"/>
                <w:szCs w:val="24"/>
              </w:rPr>
            </w:pPr>
            <w:r w:rsidRPr="006E46B1">
              <w:rPr>
                <w:color w:val="000000"/>
                <w:sz w:val="24"/>
                <w:szCs w:val="24"/>
              </w:rPr>
              <w:t>167821</w:t>
            </w:r>
          </w:p>
        </w:tc>
        <w:tc>
          <w:tcPr>
            <w:tcW w:w="1218" w:type="dxa"/>
            <w:tcBorders>
              <w:top w:val="nil"/>
              <w:left w:val="single" w:sz="4" w:space="0" w:color="auto"/>
              <w:bottom w:val="single" w:sz="4" w:space="0" w:color="auto"/>
              <w:right w:val="single" w:sz="4" w:space="0" w:color="auto"/>
            </w:tcBorders>
            <w:vAlign w:val="center"/>
          </w:tcPr>
          <w:p w14:paraId="21F22776" w14:textId="77777777" w:rsidR="00764E4A" w:rsidRPr="006E46B1" w:rsidRDefault="00764E4A" w:rsidP="00A44C93">
            <w:pPr>
              <w:jc w:val="center"/>
              <w:rPr>
                <w:color w:val="000000"/>
                <w:sz w:val="24"/>
                <w:szCs w:val="24"/>
              </w:rPr>
            </w:pPr>
            <w:r w:rsidRPr="006E46B1">
              <w:rPr>
                <w:color w:val="000000"/>
                <w:sz w:val="24"/>
                <w:szCs w:val="24"/>
              </w:rPr>
              <w:t>172857</w:t>
            </w:r>
          </w:p>
        </w:tc>
      </w:tr>
      <w:tr w:rsidR="00764E4A" w:rsidRPr="006E46B1" w14:paraId="49BA514E" w14:textId="77777777" w:rsidTr="00A44C93">
        <w:trPr>
          <w:gridAfter w:val="1"/>
          <w:wAfter w:w="703" w:type="dxa"/>
          <w:trHeight w:val="660"/>
        </w:trPr>
        <w:tc>
          <w:tcPr>
            <w:tcW w:w="3545" w:type="dxa"/>
            <w:tcBorders>
              <w:top w:val="single" w:sz="4" w:space="0" w:color="auto"/>
              <w:left w:val="single" w:sz="4" w:space="0" w:color="auto"/>
              <w:right w:val="single" w:sz="4" w:space="0" w:color="auto"/>
            </w:tcBorders>
            <w:shd w:val="clear" w:color="auto" w:fill="auto"/>
            <w:vAlign w:val="center"/>
            <w:hideMark/>
          </w:tcPr>
          <w:p w14:paraId="7FBAADB4" w14:textId="53515068" w:rsidR="00764E4A" w:rsidRPr="006E46B1" w:rsidRDefault="00764E4A" w:rsidP="004771FB">
            <w:pPr>
              <w:rPr>
                <w:color w:val="000000"/>
                <w:sz w:val="24"/>
                <w:szCs w:val="24"/>
              </w:rPr>
            </w:pPr>
            <w:bookmarkStart w:id="88" w:name="_Hlk131075050"/>
            <w:r w:rsidRPr="006E46B1">
              <w:rPr>
                <w:color w:val="000000"/>
                <w:sz w:val="24"/>
                <w:szCs w:val="24"/>
              </w:rPr>
              <w:t>Выпуск продукции всеми субъ</w:t>
            </w:r>
            <w:r w:rsidR="00A44C93">
              <w:rPr>
                <w:color w:val="000000"/>
                <w:sz w:val="24"/>
                <w:szCs w:val="24"/>
              </w:rPr>
              <w:t xml:space="preserve"> </w:t>
            </w:r>
            <w:r w:rsidRPr="006E46B1">
              <w:rPr>
                <w:color w:val="000000"/>
                <w:sz w:val="24"/>
                <w:szCs w:val="24"/>
              </w:rPr>
              <w:t>ектами малого и среднего пред</w:t>
            </w:r>
            <w:r w:rsidR="00A44C93">
              <w:rPr>
                <w:color w:val="000000"/>
                <w:sz w:val="24"/>
                <w:szCs w:val="24"/>
              </w:rPr>
              <w:t xml:space="preserve"> </w:t>
            </w:r>
            <w:r w:rsidRPr="006E46B1">
              <w:rPr>
                <w:color w:val="000000"/>
                <w:sz w:val="24"/>
                <w:szCs w:val="24"/>
              </w:rPr>
              <w:t xml:space="preserve">принимательства, млн. тенге </w:t>
            </w:r>
          </w:p>
        </w:tc>
        <w:tc>
          <w:tcPr>
            <w:tcW w:w="1243" w:type="dxa"/>
            <w:tcBorders>
              <w:top w:val="single" w:sz="4" w:space="0" w:color="auto"/>
              <w:left w:val="single" w:sz="4" w:space="0" w:color="auto"/>
              <w:right w:val="single" w:sz="4" w:space="0" w:color="auto"/>
            </w:tcBorders>
            <w:vAlign w:val="center"/>
          </w:tcPr>
          <w:p w14:paraId="37A6DC09" w14:textId="77777777" w:rsidR="00764E4A" w:rsidRPr="006E46B1" w:rsidRDefault="00764E4A" w:rsidP="00A44C93">
            <w:pPr>
              <w:jc w:val="center"/>
              <w:rPr>
                <w:color w:val="000000"/>
                <w:sz w:val="24"/>
                <w:szCs w:val="24"/>
              </w:rPr>
            </w:pPr>
            <w:r w:rsidRPr="006E46B1">
              <w:rPr>
                <w:color w:val="000000"/>
                <w:sz w:val="24"/>
                <w:szCs w:val="24"/>
              </w:rPr>
              <w:t>657377</w:t>
            </w:r>
          </w:p>
        </w:tc>
        <w:tc>
          <w:tcPr>
            <w:tcW w:w="1231" w:type="dxa"/>
            <w:tcBorders>
              <w:top w:val="single" w:sz="4" w:space="0" w:color="auto"/>
              <w:left w:val="single" w:sz="4" w:space="0" w:color="auto"/>
              <w:right w:val="single" w:sz="4" w:space="0" w:color="auto"/>
            </w:tcBorders>
            <w:vAlign w:val="center"/>
          </w:tcPr>
          <w:p w14:paraId="175412AC" w14:textId="77777777" w:rsidR="00764E4A" w:rsidRPr="006E46B1" w:rsidRDefault="00764E4A" w:rsidP="00A44C93">
            <w:pPr>
              <w:jc w:val="center"/>
              <w:rPr>
                <w:color w:val="000000"/>
                <w:sz w:val="24"/>
                <w:szCs w:val="24"/>
              </w:rPr>
            </w:pPr>
            <w:r w:rsidRPr="006E46B1">
              <w:rPr>
                <w:color w:val="000000"/>
                <w:sz w:val="24"/>
                <w:szCs w:val="24"/>
              </w:rPr>
              <w:t>840 691</w:t>
            </w:r>
          </w:p>
        </w:tc>
        <w:tc>
          <w:tcPr>
            <w:tcW w:w="1218" w:type="dxa"/>
            <w:tcBorders>
              <w:top w:val="single" w:sz="4" w:space="0" w:color="auto"/>
              <w:left w:val="single" w:sz="4" w:space="0" w:color="auto"/>
              <w:right w:val="single" w:sz="4" w:space="0" w:color="auto"/>
            </w:tcBorders>
            <w:vAlign w:val="center"/>
          </w:tcPr>
          <w:p w14:paraId="0F5D1C51" w14:textId="77777777" w:rsidR="00764E4A" w:rsidRPr="006E46B1" w:rsidRDefault="00764E4A" w:rsidP="00A44C93">
            <w:pPr>
              <w:jc w:val="center"/>
              <w:rPr>
                <w:color w:val="000000"/>
                <w:sz w:val="24"/>
                <w:szCs w:val="24"/>
              </w:rPr>
            </w:pPr>
            <w:r w:rsidRPr="006E46B1">
              <w:rPr>
                <w:color w:val="000000"/>
                <w:sz w:val="24"/>
                <w:szCs w:val="24"/>
              </w:rPr>
              <w:t>1 058 157</w:t>
            </w:r>
          </w:p>
        </w:tc>
        <w:tc>
          <w:tcPr>
            <w:tcW w:w="1218" w:type="dxa"/>
            <w:tcBorders>
              <w:top w:val="single" w:sz="4" w:space="0" w:color="auto"/>
              <w:left w:val="single" w:sz="4" w:space="0" w:color="auto"/>
              <w:right w:val="single" w:sz="4" w:space="0" w:color="auto"/>
            </w:tcBorders>
            <w:vAlign w:val="center"/>
          </w:tcPr>
          <w:p w14:paraId="0213FC03" w14:textId="77777777" w:rsidR="00764E4A" w:rsidRPr="006E46B1" w:rsidRDefault="00764E4A" w:rsidP="00A44C93">
            <w:pPr>
              <w:jc w:val="center"/>
              <w:rPr>
                <w:color w:val="000000"/>
                <w:sz w:val="24"/>
                <w:szCs w:val="24"/>
              </w:rPr>
            </w:pPr>
            <w:r w:rsidRPr="006E46B1">
              <w:rPr>
                <w:sz w:val="24"/>
                <w:szCs w:val="24"/>
              </w:rPr>
              <w:t>1 066 042</w:t>
            </w:r>
          </w:p>
        </w:tc>
        <w:tc>
          <w:tcPr>
            <w:tcW w:w="1218" w:type="dxa"/>
            <w:tcBorders>
              <w:top w:val="single" w:sz="4" w:space="0" w:color="auto"/>
              <w:left w:val="single" w:sz="4" w:space="0" w:color="auto"/>
              <w:right w:val="single" w:sz="4" w:space="0" w:color="auto"/>
            </w:tcBorders>
            <w:vAlign w:val="center"/>
          </w:tcPr>
          <w:p w14:paraId="53B7B57D" w14:textId="77777777" w:rsidR="00764E4A" w:rsidRPr="006E46B1" w:rsidRDefault="00764E4A" w:rsidP="00A44C93">
            <w:pPr>
              <w:jc w:val="center"/>
              <w:rPr>
                <w:color w:val="000000"/>
                <w:sz w:val="24"/>
                <w:szCs w:val="24"/>
              </w:rPr>
            </w:pPr>
            <w:r w:rsidRPr="006E46B1">
              <w:rPr>
                <w:sz w:val="24"/>
                <w:szCs w:val="24"/>
              </w:rPr>
              <w:t>1 522 572</w:t>
            </w:r>
          </w:p>
        </w:tc>
      </w:tr>
      <w:tr w:rsidR="00A44C93" w:rsidRPr="006E46B1" w14:paraId="1ADB1106" w14:textId="77777777" w:rsidTr="00A44C93">
        <w:trPr>
          <w:gridAfter w:val="1"/>
          <w:wAfter w:w="703" w:type="dxa"/>
          <w:trHeight w:val="345"/>
        </w:trPr>
        <w:tc>
          <w:tcPr>
            <w:tcW w:w="9673" w:type="dxa"/>
            <w:gridSpan w:val="6"/>
            <w:tcBorders>
              <w:bottom w:val="single" w:sz="4" w:space="0" w:color="auto"/>
            </w:tcBorders>
            <w:shd w:val="clear" w:color="auto" w:fill="auto"/>
            <w:vAlign w:val="center"/>
          </w:tcPr>
          <w:p w14:paraId="149A02AE" w14:textId="77777777" w:rsidR="00A44C93" w:rsidRPr="00A44C93" w:rsidRDefault="00A44C93" w:rsidP="001257E8">
            <w:pPr>
              <w:ind w:hanging="108"/>
              <w:jc w:val="both"/>
              <w:rPr>
                <w:color w:val="000000"/>
                <w:sz w:val="28"/>
                <w:szCs w:val="28"/>
              </w:rPr>
            </w:pPr>
            <w:r w:rsidRPr="00A44C93">
              <w:rPr>
                <w:color w:val="000000"/>
                <w:sz w:val="28"/>
                <w:szCs w:val="28"/>
              </w:rPr>
              <w:lastRenderedPageBreak/>
              <w:t>Продолжение таблицы А.1</w:t>
            </w:r>
          </w:p>
          <w:p w14:paraId="73659391" w14:textId="77777777" w:rsidR="00A44C93" w:rsidRPr="00A44C93" w:rsidRDefault="00A44C93" w:rsidP="001257E8">
            <w:pPr>
              <w:ind w:hanging="108"/>
              <w:jc w:val="both"/>
              <w:rPr>
                <w:color w:val="000000"/>
                <w:sz w:val="16"/>
                <w:szCs w:val="16"/>
              </w:rPr>
            </w:pPr>
          </w:p>
        </w:tc>
      </w:tr>
      <w:tr w:rsidR="00A44C93" w:rsidRPr="006E46B1" w14:paraId="3163B85E" w14:textId="77777777" w:rsidTr="00A44C93">
        <w:trPr>
          <w:gridAfter w:val="1"/>
          <w:wAfter w:w="703" w:type="dxa"/>
          <w:trHeight w:val="68"/>
        </w:trPr>
        <w:tc>
          <w:tcPr>
            <w:tcW w:w="3545" w:type="dxa"/>
            <w:tcBorders>
              <w:top w:val="nil"/>
              <w:left w:val="single" w:sz="4" w:space="0" w:color="auto"/>
              <w:bottom w:val="single" w:sz="4" w:space="0" w:color="auto"/>
              <w:right w:val="single" w:sz="4" w:space="0" w:color="auto"/>
            </w:tcBorders>
            <w:shd w:val="clear" w:color="auto" w:fill="auto"/>
            <w:vAlign w:val="center"/>
          </w:tcPr>
          <w:p w14:paraId="6128C382" w14:textId="77777777" w:rsidR="00A44C93" w:rsidRPr="006E46B1" w:rsidRDefault="00A44C93" w:rsidP="001257E8">
            <w:pPr>
              <w:jc w:val="center"/>
              <w:rPr>
                <w:color w:val="000000"/>
                <w:sz w:val="24"/>
                <w:szCs w:val="24"/>
              </w:rPr>
            </w:pPr>
            <w:r>
              <w:rPr>
                <w:color w:val="000000"/>
                <w:sz w:val="24"/>
                <w:szCs w:val="24"/>
              </w:rPr>
              <w:t>1</w:t>
            </w:r>
          </w:p>
        </w:tc>
        <w:tc>
          <w:tcPr>
            <w:tcW w:w="1243" w:type="dxa"/>
            <w:tcBorders>
              <w:top w:val="nil"/>
              <w:left w:val="single" w:sz="4" w:space="0" w:color="auto"/>
              <w:bottom w:val="single" w:sz="4" w:space="0" w:color="auto"/>
              <w:right w:val="single" w:sz="4" w:space="0" w:color="auto"/>
            </w:tcBorders>
          </w:tcPr>
          <w:p w14:paraId="73E13222" w14:textId="77777777" w:rsidR="00A44C93" w:rsidRPr="006E46B1" w:rsidRDefault="00A44C93" w:rsidP="001257E8">
            <w:pPr>
              <w:jc w:val="center"/>
              <w:rPr>
                <w:color w:val="000000"/>
                <w:sz w:val="24"/>
                <w:szCs w:val="24"/>
              </w:rPr>
            </w:pPr>
            <w:r>
              <w:rPr>
                <w:color w:val="000000"/>
                <w:sz w:val="24"/>
                <w:szCs w:val="24"/>
              </w:rPr>
              <w:t>2</w:t>
            </w:r>
          </w:p>
        </w:tc>
        <w:tc>
          <w:tcPr>
            <w:tcW w:w="1231" w:type="dxa"/>
            <w:tcBorders>
              <w:top w:val="nil"/>
              <w:left w:val="single" w:sz="4" w:space="0" w:color="auto"/>
              <w:bottom w:val="single" w:sz="4" w:space="0" w:color="auto"/>
              <w:right w:val="single" w:sz="4" w:space="0" w:color="auto"/>
            </w:tcBorders>
          </w:tcPr>
          <w:p w14:paraId="214D2F60" w14:textId="77777777" w:rsidR="00A44C93" w:rsidRPr="006E46B1" w:rsidRDefault="00A44C93" w:rsidP="001257E8">
            <w:pPr>
              <w:jc w:val="center"/>
              <w:rPr>
                <w:color w:val="000000"/>
                <w:sz w:val="24"/>
                <w:szCs w:val="24"/>
              </w:rPr>
            </w:pPr>
            <w:r>
              <w:rPr>
                <w:color w:val="000000"/>
                <w:sz w:val="24"/>
                <w:szCs w:val="24"/>
              </w:rPr>
              <w:t>3</w:t>
            </w:r>
          </w:p>
        </w:tc>
        <w:tc>
          <w:tcPr>
            <w:tcW w:w="1218" w:type="dxa"/>
            <w:tcBorders>
              <w:top w:val="nil"/>
              <w:left w:val="single" w:sz="4" w:space="0" w:color="auto"/>
              <w:bottom w:val="single" w:sz="4" w:space="0" w:color="auto"/>
              <w:right w:val="single" w:sz="4" w:space="0" w:color="auto"/>
            </w:tcBorders>
          </w:tcPr>
          <w:p w14:paraId="291F3471" w14:textId="77777777" w:rsidR="00A44C93" w:rsidRPr="006E46B1" w:rsidRDefault="00A44C93" w:rsidP="001257E8">
            <w:pPr>
              <w:jc w:val="center"/>
              <w:rPr>
                <w:color w:val="000000"/>
                <w:sz w:val="24"/>
                <w:szCs w:val="24"/>
              </w:rPr>
            </w:pPr>
            <w:r>
              <w:rPr>
                <w:color w:val="000000"/>
                <w:sz w:val="24"/>
                <w:szCs w:val="24"/>
              </w:rPr>
              <w:t>4</w:t>
            </w:r>
          </w:p>
        </w:tc>
        <w:tc>
          <w:tcPr>
            <w:tcW w:w="1218" w:type="dxa"/>
            <w:tcBorders>
              <w:top w:val="nil"/>
              <w:left w:val="single" w:sz="4" w:space="0" w:color="auto"/>
              <w:bottom w:val="single" w:sz="4" w:space="0" w:color="auto"/>
              <w:right w:val="single" w:sz="4" w:space="0" w:color="auto"/>
            </w:tcBorders>
          </w:tcPr>
          <w:p w14:paraId="2D2BA03A" w14:textId="77777777" w:rsidR="00A44C93" w:rsidRPr="006E46B1" w:rsidRDefault="00A44C93" w:rsidP="001257E8">
            <w:pPr>
              <w:jc w:val="center"/>
              <w:rPr>
                <w:color w:val="000000"/>
                <w:sz w:val="24"/>
                <w:szCs w:val="24"/>
              </w:rPr>
            </w:pPr>
            <w:r>
              <w:rPr>
                <w:color w:val="000000"/>
                <w:sz w:val="24"/>
                <w:szCs w:val="24"/>
              </w:rPr>
              <w:t>5</w:t>
            </w:r>
          </w:p>
        </w:tc>
        <w:tc>
          <w:tcPr>
            <w:tcW w:w="1218" w:type="dxa"/>
            <w:tcBorders>
              <w:top w:val="nil"/>
              <w:left w:val="single" w:sz="4" w:space="0" w:color="auto"/>
              <w:bottom w:val="single" w:sz="4" w:space="0" w:color="auto"/>
              <w:right w:val="single" w:sz="4" w:space="0" w:color="auto"/>
            </w:tcBorders>
          </w:tcPr>
          <w:p w14:paraId="7DAEAE5A" w14:textId="77777777" w:rsidR="00A44C93" w:rsidRPr="006E46B1" w:rsidRDefault="00A44C93" w:rsidP="001257E8">
            <w:pPr>
              <w:jc w:val="center"/>
              <w:rPr>
                <w:color w:val="000000"/>
                <w:sz w:val="24"/>
                <w:szCs w:val="24"/>
              </w:rPr>
            </w:pPr>
            <w:r>
              <w:rPr>
                <w:color w:val="000000"/>
                <w:sz w:val="24"/>
                <w:szCs w:val="24"/>
              </w:rPr>
              <w:t>6</w:t>
            </w:r>
          </w:p>
        </w:tc>
      </w:tr>
      <w:bookmarkEnd w:id="88"/>
      <w:tr w:rsidR="00764E4A" w:rsidRPr="006E46B1" w14:paraId="09FB2B5B" w14:textId="77777777" w:rsidTr="00A44C93">
        <w:trPr>
          <w:gridAfter w:val="1"/>
          <w:wAfter w:w="703" w:type="dxa"/>
          <w:trHeight w:val="40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0BCE0677" w14:textId="77777777" w:rsidR="00764E4A" w:rsidRPr="006E46B1" w:rsidRDefault="00764E4A" w:rsidP="004771FB">
            <w:pPr>
              <w:rPr>
                <w:color w:val="000000"/>
                <w:sz w:val="24"/>
                <w:szCs w:val="24"/>
              </w:rPr>
            </w:pPr>
            <w:r w:rsidRPr="006E46B1">
              <w:rPr>
                <w:color w:val="000000"/>
                <w:sz w:val="24"/>
                <w:szCs w:val="24"/>
              </w:rPr>
              <w:t>Рентабельность предприятий, %</w:t>
            </w:r>
          </w:p>
        </w:tc>
        <w:tc>
          <w:tcPr>
            <w:tcW w:w="1243" w:type="dxa"/>
            <w:tcBorders>
              <w:top w:val="nil"/>
              <w:left w:val="single" w:sz="4" w:space="0" w:color="auto"/>
              <w:bottom w:val="single" w:sz="4" w:space="0" w:color="auto"/>
              <w:right w:val="single" w:sz="4" w:space="0" w:color="auto"/>
            </w:tcBorders>
            <w:vAlign w:val="center"/>
          </w:tcPr>
          <w:p w14:paraId="79DAB0A2" w14:textId="77777777" w:rsidR="00764E4A" w:rsidRPr="006E46B1" w:rsidRDefault="00764E4A" w:rsidP="00A44C93">
            <w:pPr>
              <w:jc w:val="center"/>
              <w:rPr>
                <w:color w:val="000000"/>
                <w:sz w:val="24"/>
                <w:szCs w:val="24"/>
              </w:rPr>
            </w:pPr>
            <w:r w:rsidRPr="006E46B1">
              <w:rPr>
                <w:color w:val="000000"/>
                <w:sz w:val="24"/>
                <w:szCs w:val="24"/>
              </w:rPr>
              <w:t>5,9</w:t>
            </w:r>
          </w:p>
        </w:tc>
        <w:tc>
          <w:tcPr>
            <w:tcW w:w="1231" w:type="dxa"/>
            <w:tcBorders>
              <w:top w:val="nil"/>
              <w:left w:val="single" w:sz="4" w:space="0" w:color="auto"/>
              <w:bottom w:val="single" w:sz="4" w:space="0" w:color="auto"/>
              <w:right w:val="single" w:sz="4" w:space="0" w:color="auto"/>
            </w:tcBorders>
            <w:vAlign w:val="center"/>
          </w:tcPr>
          <w:p w14:paraId="55B739E6" w14:textId="77777777" w:rsidR="00764E4A" w:rsidRPr="006E46B1" w:rsidRDefault="00764E4A" w:rsidP="00A44C93">
            <w:pPr>
              <w:jc w:val="center"/>
              <w:rPr>
                <w:color w:val="000000"/>
                <w:sz w:val="24"/>
                <w:szCs w:val="24"/>
              </w:rPr>
            </w:pPr>
            <w:r w:rsidRPr="006E46B1">
              <w:rPr>
                <w:color w:val="000000"/>
                <w:sz w:val="24"/>
                <w:szCs w:val="24"/>
              </w:rPr>
              <w:t>2,0</w:t>
            </w:r>
          </w:p>
        </w:tc>
        <w:tc>
          <w:tcPr>
            <w:tcW w:w="1218" w:type="dxa"/>
            <w:tcBorders>
              <w:top w:val="nil"/>
              <w:left w:val="single" w:sz="4" w:space="0" w:color="auto"/>
              <w:bottom w:val="single" w:sz="4" w:space="0" w:color="auto"/>
              <w:right w:val="single" w:sz="4" w:space="0" w:color="auto"/>
            </w:tcBorders>
            <w:vAlign w:val="center"/>
          </w:tcPr>
          <w:p w14:paraId="713520EA" w14:textId="77777777" w:rsidR="00764E4A" w:rsidRPr="006E46B1" w:rsidRDefault="00764E4A" w:rsidP="00A44C93">
            <w:pPr>
              <w:jc w:val="center"/>
              <w:rPr>
                <w:color w:val="000000"/>
                <w:sz w:val="24"/>
                <w:szCs w:val="24"/>
              </w:rPr>
            </w:pPr>
            <w:r w:rsidRPr="006E46B1">
              <w:rPr>
                <w:color w:val="000000"/>
                <w:sz w:val="24"/>
                <w:szCs w:val="24"/>
              </w:rPr>
              <w:t>4,4</w:t>
            </w:r>
          </w:p>
        </w:tc>
        <w:tc>
          <w:tcPr>
            <w:tcW w:w="1218" w:type="dxa"/>
            <w:tcBorders>
              <w:top w:val="nil"/>
              <w:left w:val="single" w:sz="4" w:space="0" w:color="auto"/>
              <w:bottom w:val="single" w:sz="4" w:space="0" w:color="auto"/>
              <w:right w:val="single" w:sz="4" w:space="0" w:color="auto"/>
            </w:tcBorders>
            <w:vAlign w:val="center"/>
          </w:tcPr>
          <w:p w14:paraId="1E3CB496" w14:textId="77777777" w:rsidR="00764E4A" w:rsidRPr="006E46B1" w:rsidRDefault="00764E4A" w:rsidP="00A44C93">
            <w:pPr>
              <w:jc w:val="center"/>
              <w:rPr>
                <w:color w:val="000000"/>
                <w:sz w:val="24"/>
                <w:szCs w:val="24"/>
              </w:rPr>
            </w:pPr>
            <w:r w:rsidRPr="006E46B1">
              <w:rPr>
                <w:sz w:val="24"/>
                <w:szCs w:val="24"/>
              </w:rPr>
              <w:t>3,3</w:t>
            </w:r>
          </w:p>
        </w:tc>
        <w:tc>
          <w:tcPr>
            <w:tcW w:w="1218" w:type="dxa"/>
            <w:tcBorders>
              <w:top w:val="nil"/>
              <w:left w:val="single" w:sz="4" w:space="0" w:color="auto"/>
              <w:bottom w:val="single" w:sz="4" w:space="0" w:color="auto"/>
              <w:right w:val="single" w:sz="4" w:space="0" w:color="auto"/>
            </w:tcBorders>
            <w:vAlign w:val="center"/>
          </w:tcPr>
          <w:p w14:paraId="19E89079" w14:textId="77777777" w:rsidR="00764E4A" w:rsidRPr="006E46B1" w:rsidRDefault="00764E4A" w:rsidP="00A44C93">
            <w:pPr>
              <w:jc w:val="center"/>
              <w:rPr>
                <w:color w:val="000000"/>
                <w:sz w:val="24"/>
                <w:szCs w:val="24"/>
              </w:rPr>
            </w:pPr>
            <w:r w:rsidRPr="006E46B1">
              <w:rPr>
                <w:sz w:val="24"/>
                <w:szCs w:val="24"/>
              </w:rPr>
              <w:t>9,2</w:t>
            </w:r>
          </w:p>
        </w:tc>
      </w:tr>
      <w:tr w:rsidR="00764E4A" w:rsidRPr="006E46B1" w14:paraId="546DDD70" w14:textId="77777777" w:rsidTr="00A44C93">
        <w:trPr>
          <w:gridAfter w:val="1"/>
          <w:wAfter w:w="703" w:type="dxa"/>
          <w:trHeight w:val="300"/>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03BAFAC9" w14:textId="77777777" w:rsidR="00764E4A" w:rsidRPr="006E46B1" w:rsidRDefault="00764E4A" w:rsidP="00A44C93">
            <w:pPr>
              <w:spacing w:line="228" w:lineRule="auto"/>
              <w:rPr>
                <w:color w:val="000000"/>
                <w:sz w:val="24"/>
                <w:szCs w:val="24"/>
              </w:rPr>
            </w:pPr>
            <w:r w:rsidRPr="006E46B1">
              <w:rPr>
                <w:color w:val="000000"/>
                <w:sz w:val="24"/>
                <w:szCs w:val="24"/>
              </w:rPr>
              <w:t>Дебиторская задолженность предприятий и организаций, млн. тенге</w:t>
            </w:r>
          </w:p>
        </w:tc>
        <w:tc>
          <w:tcPr>
            <w:tcW w:w="1243" w:type="dxa"/>
            <w:tcBorders>
              <w:top w:val="nil"/>
              <w:left w:val="single" w:sz="4" w:space="0" w:color="auto"/>
              <w:bottom w:val="single" w:sz="4" w:space="0" w:color="auto"/>
              <w:right w:val="single" w:sz="4" w:space="0" w:color="auto"/>
            </w:tcBorders>
            <w:vAlign w:val="center"/>
          </w:tcPr>
          <w:p w14:paraId="37339164" w14:textId="06A2AC2E" w:rsidR="00764E4A" w:rsidRPr="006E46B1" w:rsidRDefault="00764E4A" w:rsidP="00A44C93">
            <w:pPr>
              <w:jc w:val="center"/>
              <w:rPr>
                <w:color w:val="000000"/>
                <w:sz w:val="24"/>
                <w:szCs w:val="24"/>
              </w:rPr>
            </w:pPr>
            <w:r w:rsidRPr="006E46B1">
              <w:rPr>
                <w:color w:val="000000"/>
                <w:sz w:val="24"/>
                <w:szCs w:val="24"/>
              </w:rPr>
              <w:t>257 737</w:t>
            </w:r>
          </w:p>
        </w:tc>
        <w:tc>
          <w:tcPr>
            <w:tcW w:w="1231" w:type="dxa"/>
            <w:tcBorders>
              <w:top w:val="nil"/>
              <w:left w:val="single" w:sz="4" w:space="0" w:color="auto"/>
              <w:bottom w:val="single" w:sz="4" w:space="0" w:color="auto"/>
              <w:right w:val="single" w:sz="4" w:space="0" w:color="auto"/>
            </w:tcBorders>
            <w:vAlign w:val="center"/>
          </w:tcPr>
          <w:p w14:paraId="505D6EC9" w14:textId="7A43E074" w:rsidR="00764E4A" w:rsidRPr="006E46B1" w:rsidRDefault="00764E4A" w:rsidP="00A44C93">
            <w:pPr>
              <w:jc w:val="center"/>
              <w:rPr>
                <w:color w:val="000000"/>
                <w:sz w:val="24"/>
                <w:szCs w:val="24"/>
              </w:rPr>
            </w:pPr>
            <w:r w:rsidRPr="006E46B1">
              <w:rPr>
                <w:color w:val="000000"/>
                <w:sz w:val="24"/>
                <w:szCs w:val="24"/>
              </w:rPr>
              <w:t>222 557</w:t>
            </w:r>
          </w:p>
        </w:tc>
        <w:tc>
          <w:tcPr>
            <w:tcW w:w="1218" w:type="dxa"/>
            <w:tcBorders>
              <w:top w:val="nil"/>
              <w:left w:val="single" w:sz="4" w:space="0" w:color="auto"/>
              <w:bottom w:val="single" w:sz="4" w:space="0" w:color="auto"/>
              <w:right w:val="single" w:sz="4" w:space="0" w:color="auto"/>
            </w:tcBorders>
            <w:vAlign w:val="center"/>
          </w:tcPr>
          <w:p w14:paraId="2B6FFD79" w14:textId="3399B8DF" w:rsidR="00764E4A" w:rsidRPr="006E46B1" w:rsidRDefault="00764E4A" w:rsidP="00A44C93">
            <w:pPr>
              <w:jc w:val="center"/>
              <w:rPr>
                <w:color w:val="000000"/>
                <w:sz w:val="24"/>
                <w:szCs w:val="24"/>
              </w:rPr>
            </w:pPr>
            <w:r w:rsidRPr="006E46B1">
              <w:rPr>
                <w:color w:val="000000"/>
                <w:sz w:val="24"/>
                <w:szCs w:val="24"/>
              </w:rPr>
              <w:t>216 436</w:t>
            </w:r>
          </w:p>
        </w:tc>
        <w:tc>
          <w:tcPr>
            <w:tcW w:w="1218" w:type="dxa"/>
            <w:tcBorders>
              <w:top w:val="nil"/>
              <w:left w:val="single" w:sz="4" w:space="0" w:color="auto"/>
              <w:bottom w:val="single" w:sz="4" w:space="0" w:color="auto"/>
              <w:right w:val="single" w:sz="4" w:space="0" w:color="auto"/>
            </w:tcBorders>
            <w:vAlign w:val="center"/>
          </w:tcPr>
          <w:p w14:paraId="025BC661" w14:textId="77777777" w:rsidR="00764E4A" w:rsidRPr="006E46B1" w:rsidRDefault="00764E4A" w:rsidP="00A44C93">
            <w:pPr>
              <w:jc w:val="center"/>
              <w:rPr>
                <w:color w:val="000000"/>
                <w:sz w:val="24"/>
                <w:szCs w:val="24"/>
              </w:rPr>
            </w:pPr>
            <w:r w:rsidRPr="006E46B1">
              <w:rPr>
                <w:sz w:val="24"/>
                <w:szCs w:val="24"/>
              </w:rPr>
              <w:t>200 076</w:t>
            </w:r>
          </w:p>
        </w:tc>
        <w:tc>
          <w:tcPr>
            <w:tcW w:w="1218" w:type="dxa"/>
            <w:tcBorders>
              <w:top w:val="nil"/>
              <w:left w:val="single" w:sz="4" w:space="0" w:color="auto"/>
              <w:bottom w:val="single" w:sz="4" w:space="0" w:color="auto"/>
              <w:right w:val="single" w:sz="4" w:space="0" w:color="auto"/>
            </w:tcBorders>
            <w:vAlign w:val="center"/>
          </w:tcPr>
          <w:p w14:paraId="15D62C4A" w14:textId="77777777" w:rsidR="00764E4A" w:rsidRPr="006E46B1" w:rsidRDefault="00764E4A" w:rsidP="00A44C93">
            <w:pPr>
              <w:jc w:val="center"/>
              <w:rPr>
                <w:color w:val="000000"/>
                <w:sz w:val="24"/>
                <w:szCs w:val="24"/>
              </w:rPr>
            </w:pPr>
            <w:r w:rsidRPr="006E46B1">
              <w:rPr>
                <w:sz w:val="24"/>
                <w:szCs w:val="24"/>
              </w:rPr>
              <w:t>208 538,7</w:t>
            </w:r>
          </w:p>
        </w:tc>
      </w:tr>
      <w:tr w:rsidR="00764E4A" w:rsidRPr="006E46B1" w14:paraId="79E652AF" w14:textId="77777777" w:rsidTr="00A44C93">
        <w:trPr>
          <w:gridAfter w:val="1"/>
          <w:wAfter w:w="703" w:type="dxa"/>
          <w:trHeight w:val="46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15D4F844" w14:textId="77777777" w:rsidR="00764E4A" w:rsidRPr="006E46B1" w:rsidRDefault="00764E4A" w:rsidP="00A44C93">
            <w:pPr>
              <w:spacing w:line="228" w:lineRule="auto"/>
              <w:rPr>
                <w:color w:val="000000"/>
                <w:sz w:val="24"/>
                <w:szCs w:val="24"/>
              </w:rPr>
            </w:pPr>
            <w:r w:rsidRPr="006E46B1">
              <w:rPr>
                <w:color w:val="000000"/>
                <w:sz w:val="24"/>
                <w:szCs w:val="24"/>
              </w:rPr>
              <w:t>Задолженность по обязательствам предприятий и организаций, млн. тенге</w:t>
            </w:r>
          </w:p>
        </w:tc>
        <w:tc>
          <w:tcPr>
            <w:tcW w:w="1243" w:type="dxa"/>
            <w:tcBorders>
              <w:top w:val="nil"/>
              <w:left w:val="single" w:sz="4" w:space="0" w:color="auto"/>
              <w:bottom w:val="single" w:sz="4" w:space="0" w:color="auto"/>
              <w:right w:val="single" w:sz="4" w:space="0" w:color="auto"/>
            </w:tcBorders>
            <w:vAlign w:val="center"/>
          </w:tcPr>
          <w:p w14:paraId="264515BB" w14:textId="208115AC" w:rsidR="00764E4A" w:rsidRPr="006E46B1" w:rsidRDefault="00764E4A" w:rsidP="00A44C93">
            <w:pPr>
              <w:jc w:val="center"/>
              <w:rPr>
                <w:color w:val="000000"/>
                <w:sz w:val="24"/>
                <w:szCs w:val="24"/>
              </w:rPr>
            </w:pPr>
            <w:r w:rsidRPr="006E46B1">
              <w:rPr>
                <w:color w:val="000000"/>
                <w:sz w:val="24"/>
                <w:szCs w:val="24"/>
              </w:rPr>
              <w:t>888 211</w:t>
            </w:r>
          </w:p>
        </w:tc>
        <w:tc>
          <w:tcPr>
            <w:tcW w:w="1231" w:type="dxa"/>
            <w:tcBorders>
              <w:top w:val="nil"/>
              <w:left w:val="single" w:sz="4" w:space="0" w:color="auto"/>
              <w:bottom w:val="single" w:sz="4" w:space="0" w:color="auto"/>
              <w:right w:val="single" w:sz="4" w:space="0" w:color="auto"/>
            </w:tcBorders>
            <w:vAlign w:val="center"/>
          </w:tcPr>
          <w:p w14:paraId="435F7648" w14:textId="2E9117C9" w:rsidR="00764E4A" w:rsidRPr="006E46B1" w:rsidRDefault="00764E4A" w:rsidP="00A44C93">
            <w:pPr>
              <w:jc w:val="center"/>
              <w:rPr>
                <w:color w:val="000000"/>
                <w:sz w:val="24"/>
                <w:szCs w:val="24"/>
              </w:rPr>
            </w:pPr>
            <w:r w:rsidRPr="006E46B1">
              <w:rPr>
                <w:color w:val="000000"/>
                <w:sz w:val="24"/>
                <w:szCs w:val="24"/>
              </w:rPr>
              <w:t>1 181 069</w:t>
            </w:r>
          </w:p>
        </w:tc>
        <w:tc>
          <w:tcPr>
            <w:tcW w:w="1218" w:type="dxa"/>
            <w:tcBorders>
              <w:top w:val="nil"/>
              <w:left w:val="single" w:sz="4" w:space="0" w:color="auto"/>
              <w:bottom w:val="single" w:sz="4" w:space="0" w:color="auto"/>
              <w:right w:val="single" w:sz="4" w:space="0" w:color="auto"/>
            </w:tcBorders>
            <w:vAlign w:val="center"/>
          </w:tcPr>
          <w:p w14:paraId="40498FB5" w14:textId="2FE4E317" w:rsidR="00764E4A" w:rsidRPr="006E46B1" w:rsidRDefault="00764E4A" w:rsidP="00A44C93">
            <w:pPr>
              <w:jc w:val="center"/>
              <w:rPr>
                <w:color w:val="000000"/>
                <w:sz w:val="24"/>
                <w:szCs w:val="24"/>
              </w:rPr>
            </w:pPr>
            <w:r w:rsidRPr="006E46B1">
              <w:rPr>
                <w:color w:val="000000"/>
                <w:sz w:val="24"/>
                <w:szCs w:val="24"/>
              </w:rPr>
              <w:t>1 094 865</w:t>
            </w:r>
          </w:p>
        </w:tc>
        <w:tc>
          <w:tcPr>
            <w:tcW w:w="1218" w:type="dxa"/>
            <w:tcBorders>
              <w:top w:val="nil"/>
              <w:left w:val="single" w:sz="4" w:space="0" w:color="auto"/>
              <w:bottom w:val="single" w:sz="4" w:space="0" w:color="auto"/>
              <w:right w:val="single" w:sz="4" w:space="0" w:color="auto"/>
            </w:tcBorders>
            <w:vAlign w:val="center"/>
          </w:tcPr>
          <w:p w14:paraId="611AEDA4" w14:textId="77777777" w:rsidR="00764E4A" w:rsidRPr="006E46B1" w:rsidRDefault="00764E4A" w:rsidP="00A44C93">
            <w:pPr>
              <w:jc w:val="center"/>
              <w:rPr>
                <w:color w:val="000000"/>
                <w:sz w:val="24"/>
                <w:szCs w:val="24"/>
              </w:rPr>
            </w:pPr>
            <w:r w:rsidRPr="006E46B1">
              <w:rPr>
                <w:sz w:val="24"/>
                <w:szCs w:val="24"/>
              </w:rPr>
              <w:t>1 210 61,60</w:t>
            </w:r>
          </w:p>
        </w:tc>
        <w:tc>
          <w:tcPr>
            <w:tcW w:w="1218" w:type="dxa"/>
            <w:tcBorders>
              <w:top w:val="nil"/>
              <w:left w:val="single" w:sz="4" w:space="0" w:color="auto"/>
              <w:bottom w:val="single" w:sz="4" w:space="0" w:color="auto"/>
              <w:right w:val="single" w:sz="4" w:space="0" w:color="auto"/>
            </w:tcBorders>
            <w:vAlign w:val="center"/>
          </w:tcPr>
          <w:p w14:paraId="611B9314" w14:textId="77777777" w:rsidR="00764E4A" w:rsidRPr="006E46B1" w:rsidRDefault="00764E4A" w:rsidP="00A44C93">
            <w:pPr>
              <w:jc w:val="center"/>
              <w:rPr>
                <w:color w:val="000000"/>
                <w:sz w:val="24"/>
                <w:szCs w:val="24"/>
              </w:rPr>
            </w:pPr>
            <w:r w:rsidRPr="006E46B1">
              <w:rPr>
                <w:sz w:val="24"/>
                <w:szCs w:val="24"/>
              </w:rPr>
              <w:t>1 333141,0</w:t>
            </w:r>
          </w:p>
        </w:tc>
      </w:tr>
      <w:tr w:rsidR="006E46B1" w:rsidRPr="006E46B1" w14:paraId="0581871C" w14:textId="77777777" w:rsidTr="00A44C93">
        <w:trPr>
          <w:gridAfter w:val="1"/>
          <w:wAfter w:w="703" w:type="dxa"/>
          <w:trHeight w:val="68"/>
        </w:trPr>
        <w:tc>
          <w:tcPr>
            <w:tcW w:w="9673" w:type="dxa"/>
            <w:gridSpan w:val="6"/>
            <w:tcBorders>
              <w:top w:val="nil"/>
              <w:left w:val="single" w:sz="4" w:space="0" w:color="auto"/>
              <w:bottom w:val="single" w:sz="4" w:space="0" w:color="auto"/>
              <w:right w:val="single" w:sz="4" w:space="0" w:color="auto"/>
            </w:tcBorders>
            <w:shd w:val="clear" w:color="auto" w:fill="auto"/>
            <w:vAlign w:val="center"/>
          </w:tcPr>
          <w:p w14:paraId="09510D8D" w14:textId="5FF54D30" w:rsidR="006E46B1" w:rsidRPr="006E46B1" w:rsidRDefault="006E46B1" w:rsidP="004771FB">
            <w:pPr>
              <w:jc w:val="both"/>
              <w:rPr>
                <w:i/>
                <w:sz w:val="24"/>
                <w:szCs w:val="24"/>
              </w:rPr>
            </w:pPr>
            <w:r w:rsidRPr="006E46B1">
              <w:rPr>
                <w:bCs/>
                <w:i/>
                <w:color w:val="000000"/>
                <w:sz w:val="24"/>
                <w:szCs w:val="24"/>
              </w:rPr>
              <w:t>Уровни жизни</w:t>
            </w:r>
          </w:p>
        </w:tc>
      </w:tr>
      <w:tr w:rsidR="00764E4A" w:rsidRPr="006E46B1" w14:paraId="21A2057E"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000000" w:fill="FFFFFF"/>
            <w:vAlign w:val="center"/>
            <w:hideMark/>
          </w:tcPr>
          <w:p w14:paraId="7C7AFB92" w14:textId="77777777" w:rsidR="00764E4A" w:rsidRPr="006E46B1" w:rsidRDefault="00764E4A" w:rsidP="004771FB">
            <w:pPr>
              <w:rPr>
                <w:sz w:val="24"/>
                <w:szCs w:val="24"/>
              </w:rPr>
            </w:pPr>
            <w:r w:rsidRPr="006E46B1">
              <w:rPr>
                <w:sz w:val="24"/>
                <w:szCs w:val="24"/>
              </w:rPr>
              <w:t>Величина прожиточного минимума, млн. тенге</w:t>
            </w:r>
          </w:p>
        </w:tc>
        <w:tc>
          <w:tcPr>
            <w:tcW w:w="1243" w:type="dxa"/>
            <w:tcBorders>
              <w:top w:val="nil"/>
              <w:left w:val="single" w:sz="4" w:space="0" w:color="auto"/>
              <w:bottom w:val="single" w:sz="4" w:space="0" w:color="auto"/>
              <w:right w:val="single" w:sz="4" w:space="0" w:color="auto"/>
            </w:tcBorders>
            <w:shd w:val="clear" w:color="000000" w:fill="FFFFFF"/>
            <w:vAlign w:val="center"/>
          </w:tcPr>
          <w:p w14:paraId="1512199C" w14:textId="77777777" w:rsidR="00764E4A" w:rsidRPr="006E46B1" w:rsidRDefault="00764E4A" w:rsidP="00A44C93">
            <w:pPr>
              <w:jc w:val="center"/>
              <w:rPr>
                <w:sz w:val="24"/>
                <w:szCs w:val="24"/>
                <w:lang w:val="kk-KZ"/>
              </w:rPr>
            </w:pPr>
            <w:r w:rsidRPr="006E46B1">
              <w:rPr>
                <w:sz w:val="24"/>
                <w:szCs w:val="24"/>
                <w:lang w:val="kk-KZ"/>
              </w:rPr>
              <w:t>22342</w:t>
            </w:r>
          </w:p>
        </w:tc>
        <w:tc>
          <w:tcPr>
            <w:tcW w:w="1231" w:type="dxa"/>
            <w:tcBorders>
              <w:top w:val="nil"/>
              <w:left w:val="single" w:sz="4" w:space="0" w:color="auto"/>
              <w:bottom w:val="single" w:sz="4" w:space="0" w:color="auto"/>
              <w:right w:val="single" w:sz="4" w:space="0" w:color="auto"/>
            </w:tcBorders>
            <w:shd w:val="clear" w:color="000000" w:fill="FFFFFF"/>
            <w:vAlign w:val="center"/>
          </w:tcPr>
          <w:p w14:paraId="726D3C07" w14:textId="77777777" w:rsidR="00764E4A" w:rsidRPr="006E46B1" w:rsidRDefault="00764E4A" w:rsidP="00A44C93">
            <w:pPr>
              <w:jc w:val="center"/>
              <w:rPr>
                <w:sz w:val="24"/>
                <w:szCs w:val="24"/>
                <w:lang w:val="kk-KZ"/>
              </w:rPr>
            </w:pPr>
            <w:r w:rsidRPr="006E46B1">
              <w:rPr>
                <w:sz w:val="24"/>
                <w:szCs w:val="24"/>
                <w:lang w:val="kk-KZ"/>
              </w:rPr>
              <w:t>24909</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63A4C7E2" w14:textId="77777777" w:rsidR="00764E4A" w:rsidRPr="006E46B1" w:rsidRDefault="00764E4A" w:rsidP="00A44C93">
            <w:pPr>
              <w:jc w:val="center"/>
              <w:rPr>
                <w:sz w:val="24"/>
                <w:szCs w:val="24"/>
                <w:lang w:val="kk-KZ"/>
              </w:rPr>
            </w:pPr>
            <w:r w:rsidRPr="006E46B1">
              <w:rPr>
                <w:sz w:val="24"/>
                <w:szCs w:val="24"/>
                <w:lang w:val="kk-KZ"/>
              </w:rPr>
              <w:t>27177</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4395264F" w14:textId="77777777" w:rsidR="00764E4A" w:rsidRPr="006E46B1" w:rsidRDefault="00764E4A" w:rsidP="00A44C93">
            <w:pPr>
              <w:jc w:val="center"/>
              <w:rPr>
                <w:sz w:val="24"/>
                <w:szCs w:val="24"/>
                <w:lang w:val="kk-KZ"/>
              </w:rPr>
            </w:pPr>
            <w:r w:rsidRPr="006E46B1">
              <w:rPr>
                <w:sz w:val="24"/>
                <w:szCs w:val="24"/>
                <w:lang w:val="kk-KZ"/>
              </w:rPr>
              <w:t>30701</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4BEB6C2E" w14:textId="77777777" w:rsidR="00764E4A" w:rsidRPr="006E46B1" w:rsidRDefault="00764E4A" w:rsidP="00A44C93">
            <w:pPr>
              <w:jc w:val="center"/>
              <w:rPr>
                <w:sz w:val="24"/>
                <w:szCs w:val="24"/>
                <w:lang w:val="kk-KZ"/>
              </w:rPr>
            </w:pPr>
            <w:r w:rsidRPr="006E46B1">
              <w:rPr>
                <w:sz w:val="24"/>
                <w:szCs w:val="24"/>
                <w:lang w:val="kk-KZ"/>
              </w:rPr>
              <w:t>34634</w:t>
            </w:r>
          </w:p>
        </w:tc>
      </w:tr>
      <w:tr w:rsidR="00764E4A" w:rsidRPr="006E46B1" w14:paraId="42FBDCBF"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000000" w:fill="FFFFFF"/>
            <w:vAlign w:val="center"/>
            <w:hideMark/>
          </w:tcPr>
          <w:p w14:paraId="5FB97203" w14:textId="77777777" w:rsidR="00764E4A" w:rsidRPr="006E46B1" w:rsidRDefault="00764E4A" w:rsidP="004771FB">
            <w:pPr>
              <w:rPr>
                <w:sz w:val="24"/>
                <w:szCs w:val="24"/>
              </w:rPr>
            </w:pPr>
            <w:r w:rsidRPr="006E46B1">
              <w:rPr>
                <w:sz w:val="24"/>
                <w:szCs w:val="24"/>
              </w:rPr>
              <w:t>долларов США</w:t>
            </w:r>
          </w:p>
        </w:tc>
        <w:tc>
          <w:tcPr>
            <w:tcW w:w="1243" w:type="dxa"/>
            <w:tcBorders>
              <w:top w:val="nil"/>
              <w:left w:val="single" w:sz="4" w:space="0" w:color="auto"/>
              <w:bottom w:val="single" w:sz="4" w:space="0" w:color="auto"/>
              <w:right w:val="single" w:sz="4" w:space="0" w:color="auto"/>
            </w:tcBorders>
            <w:shd w:val="clear" w:color="000000" w:fill="FFFFFF"/>
            <w:vAlign w:val="center"/>
          </w:tcPr>
          <w:p w14:paraId="6857C29E" w14:textId="77777777" w:rsidR="00764E4A" w:rsidRPr="006E46B1" w:rsidRDefault="00764E4A" w:rsidP="00A44C93">
            <w:pPr>
              <w:jc w:val="center"/>
              <w:rPr>
                <w:sz w:val="24"/>
                <w:szCs w:val="24"/>
                <w:lang w:val="kk-KZ"/>
              </w:rPr>
            </w:pPr>
            <w:r w:rsidRPr="006E46B1">
              <w:rPr>
                <w:sz w:val="24"/>
                <w:szCs w:val="24"/>
                <w:lang w:val="kk-KZ"/>
              </w:rPr>
              <w:t>68,53</w:t>
            </w:r>
          </w:p>
        </w:tc>
        <w:tc>
          <w:tcPr>
            <w:tcW w:w="1231" w:type="dxa"/>
            <w:tcBorders>
              <w:top w:val="nil"/>
              <w:left w:val="single" w:sz="4" w:space="0" w:color="auto"/>
              <w:bottom w:val="single" w:sz="4" w:space="0" w:color="auto"/>
              <w:right w:val="single" w:sz="4" w:space="0" w:color="auto"/>
            </w:tcBorders>
            <w:shd w:val="clear" w:color="000000" w:fill="FFFFFF"/>
            <w:vAlign w:val="center"/>
          </w:tcPr>
          <w:p w14:paraId="09D205F6" w14:textId="77777777" w:rsidR="00764E4A" w:rsidRPr="006E46B1" w:rsidRDefault="00764E4A" w:rsidP="00A44C93">
            <w:pPr>
              <w:jc w:val="center"/>
              <w:rPr>
                <w:sz w:val="24"/>
                <w:szCs w:val="24"/>
                <w:lang w:val="kk-KZ"/>
              </w:rPr>
            </w:pPr>
            <w:r w:rsidRPr="006E46B1">
              <w:rPr>
                <w:sz w:val="24"/>
                <w:szCs w:val="24"/>
                <w:lang w:val="kk-KZ"/>
              </w:rPr>
              <w:t>72,26</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593B6AAF" w14:textId="77777777" w:rsidR="00764E4A" w:rsidRPr="006E46B1" w:rsidRDefault="00764E4A" w:rsidP="00A44C93">
            <w:pPr>
              <w:jc w:val="center"/>
              <w:rPr>
                <w:sz w:val="24"/>
                <w:szCs w:val="24"/>
                <w:lang w:val="kk-KZ"/>
              </w:rPr>
            </w:pPr>
            <w:r w:rsidRPr="006E46B1">
              <w:rPr>
                <w:sz w:val="24"/>
                <w:szCs w:val="24"/>
                <w:lang w:val="kk-KZ"/>
              </w:rPr>
              <w:t>71</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57789DE1" w14:textId="77777777" w:rsidR="00764E4A" w:rsidRPr="006E46B1" w:rsidRDefault="00764E4A" w:rsidP="00A44C93">
            <w:pPr>
              <w:jc w:val="center"/>
              <w:rPr>
                <w:sz w:val="24"/>
                <w:szCs w:val="24"/>
                <w:lang w:val="kk-KZ"/>
              </w:rPr>
            </w:pPr>
            <w:r w:rsidRPr="006E46B1">
              <w:rPr>
                <w:sz w:val="24"/>
                <w:szCs w:val="24"/>
                <w:lang w:val="kk-KZ"/>
              </w:rPr>
              <w:t>74,35</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494DA691" w14:textId="77777777" w:rsidR="00764E4A" w:rsidRPr="006E46B1" w:rsidRDefault="00764E4A" w:rsidP="00A44C93">
            <w:pPr>
              <w:jc w:val="center"/>
              <w:rPr>
                <w:sz w:val="24"/>
                <w:szCs w:val="24"/>
                <w:lang w:val="kk-KZ"/>
              </w:rPr>
            </w:pPr>
            <w:r w:rsidRPr="006E46B1">
              <w:rPr>
                <w:sz w:val="24"/>
                <w:szCs w:val="24"/>
                <w:lang w:val="kk-KZ"/>
              </w:rPr>
              <w:t>81,29</w:t>
            </w:r>
          </w:p>
        </w:tc>
      </w:tr>
      <w:tr w:rsidR="00764E4A" w:rsidRPr="006E46B1" w14:paraId="65C97B27"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53505D95" w14:textId="7D44DDB2" w:rsidR="00764E4A" w:rsidRPr="006E46B1" w:rsidRDefault="00764E4A" w:rsidP="004771FB">
            <w:pPr>
              <w:rPr>
                <w:sz w:val="24"/>
                <w:szCs w:val="24"/>
              </w:rPr>
            </w:pPr>
            <w:r w:rsidRPr="006E46B1">
              <w:rPr>
                <w:sz w:val="24"/>
                <w:szCs w:val="24"/>
              </w:rPr>
              <w:t>Среднедушевые номинальные денежные доходы населения, млн.</w:t>
            </w:r>
            <w:r w:rsidR="00A44C93">
              <w:rPr>
                <w:sz w:val="24"/>
                <w:szCs w:val="24"/>
              </w:rPr>
              <w:t xml:space="preserve"> </w:t>
            </w:r>
            <w:r w:rsidRPr="006E46B1">
              <w:rPr>
                <w:sz w:val="24"/>
                <w:szCs w:val="24"/>
              </w:rPr>
              <w:t>тенге</w:t>
            </w:r>
          </w:p>
        </w:tc>
        <w:tc>
          <w:tcPr>
            <w:tcW w:w="1243" w:type="dxa"/>
            <w:tcBorders>
              <w:top w:val="nil"/>
              <w:left w:val="single" w:sz="4" w:space="0" w:color="auto"/>
              <w:bottom w:val="single" w:sz="4" w:space="0" w:color="auto"/>
              <w:right w:val="single" w:sz="4" w:space="0" w:color="auto"/>
            </w:tcBorders>
            <w:vAlign w:val="center"/>
          </w:tcPr>
          <w:p w14:paraId="4D2300EF" w14:textId="77777777" w:rsidR="00764E4A" w:rsidRPr="006E46B1" w:rsidRDefault="00764E4A" w:rsidP="00A44C93">
            <w:pPr>
              <w:jc w:val="center"/>
              <w:rPr>
                <w:sz w:val="24"/>
                <w:szCs w:val="24"/>
              </w:rPr>
            </w:pPr>
            <w:r w:rsidRPr="006E46B1">
              <w:rPr>
                <w:sz w:val="24"/>
                <w:szCs w:val="24"/>
              </w:rPr>
              <w:t>-</w:t>
            </w:r>
          </w:p>
        </w:tc>
        <w:tc>
          <w:tcPr>
            <w:tcW w:w="1231" w:type="dxa"/>
            <w:tcBorders>
              <w:top w:val="nil"/>
              <w:left w:val="single" w:sz="4" w:space="0" w:color="auto"/>
              <w:bottom w:val="single" w:sz="4" w:space="0" w:color="auto"/>
              <w:right w:val="single" w:sz="4" w:space="0" w:color="auto"/>
            </w:tcBorders>
            <w:vAlign w:val="center"/>
          </w:tcPr>
          <w:p w14:paraId="52E7A890" w14:textId="77777777" w:rsidR="00764E4A" w:rsidRPr="006E46B1" w:rsidRDefault="00764E4A" w:rsidP="00A44C93">
            <w:pPr>
              <w:jc w:val="center"/>
              <w:rPr>
                <w:sz w:val="24"/>
                <w:szCs w:val="24"/>
              </w:rPr>
            </w:pPr>
            <w:r w:rsidRPr="006E46B1">
              <w:rPr>
                <w:sz w:val="24"/>
                <w:szCs w:val="24"/>
              </w:rPr>
              <w:t>71640</w:t>
            </w:r>
          </w:p>
        </w:tc>
        <w:tc>
          <w:tcPr>
            <w:tcW w:w="1218" w:type="dxa"/>
            <w:tcBorders>
              <w:top w:val="nil"/>
              <w:left w:val="single" w:sz="4" w:space="0" w:color="auto"/>
              <w:bottom w:val="single" w:sz="4" w:space="0" w:color="auto"/>
              <w:right w:val="single" w:sz="4" w:space="0" w:color="auto"/>
            </w:tcBorders>
            <w:vAlign w:val="center"/>
          </w:tcPr>
          <w:p w14:paraId="1C3A910E" w14:textId="77777777" w:rsidR="00764E4A" w:rsidRPr="006E46B1" w:rsidRDefault="00764E4A" w:rsidP="00A44C93">
            <w:pPr>
              <w:jc w:val="center"/>
              <w:rPr>
                <w:sz w:val="24"/>
                <w:szCs w:val="24"/>
              </w:rPr>
            </w:pPr>
            <w:r w:rsidRPr="006E46B1">
              <w:rPr>
                <w:sz w:val="24"/>
                <w:szCs w:val="24"/>
              </w:rPr>
              <w:t>842424</w:t>
            </w:r>
          </w:p>
        </w:tc>
        <w:tc>
          <w:tcPr>
            <w:tcW w:w="1218" w:type="dxa"/>
            <w:tcBorders>
              <w:top w:val="nil"/>
              <w:left w:val="single" w:sz="4" w:space="0" w:color="auto"/>
              <w:bottom w:val="single" w:sz="4" w:space="0" w:color="auto"/>
              <w:right w:val="single" w:sz="4" w:space="0" w:color="auto"/>
            </w:tcBorders>
            <w:vAlign w:val="center"/>
          </w:tcPr>
          <w:p w14:paraId="0DDB796A" w14:textId="77777777" w:rsidR="00764E4A" w:rsidRPr="006E46B1" w:rsidRDefault="00764E4A" w:rsidP="00A44C93">
            <w:pPr>
              <w:jc w:val="center"/>
              <w:rPr>
                <w:sz w:val="24"/>
                <w:szCs w:val="24"/>
              </w:rPr>
            </w:pPr>
            <w:r w:rsidRPr="006E46B1">
              <w:rPr>
                <w:sz w:val="24"/>
                <w:szCs w:val="24"/>
              </w:rPr>
              <w:t>880680</w:t>
            </w:r>
          </w:p>
        </w:tc>
        <w:tc>
          <w:tcPr>
            <w:tcW w:w="1218" w:type="dxa"/>
            <w:tcBorders>
              <w:top w:val="nil"/>
              <w:left w:val="single" w:sz="4" w:space="0" w:color="auto"/>
              <w:bottom w:val="single" w:sz="4" w:space="0" w:color="auto"/>
              <w:right w:val="single" w:sz="4" w:space="0" w:color="auto"/>
            </w:tcBorders>
            <w:vAlign w:val="center"/>
          </w:tcPr>
          <w:p w14:paraId="37CD9B3E" w14:textId="77777777" w:rsidR="00764E4A" w:rsidRPr="006E46B1" w:rsidRDefault="00764E4A" w:rsidP="00A44C93">
            <w:pPr>
              <w:jc w:val="center"/>
              <w:rPr>
                <w:sz w:val="24"/>
                <w:szCs w:val="24"/>
              </w:rPr>
            </w:pPr>
            <w:r w:rsidRPr="006E46B1">
              <w:rPr>
                <w:sz w:val="24"/>
                <w:szCs w:val="24"/>
              </w:rPr>
              <w:t>1008504</w:t>
            </w:r>
          </w:p>
        </w:tc>
      </w:tr>
      <w:tr w:rsidR="00764E4A" w:rsidRPr="006E46B1" w14:paraId="768F6E67"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14:paraId="7D867B01" w14:textId="77777777" w:rsidR="00764E4A" w:rsidRPr="006E46B1" w:rsidRDefault="00764E4A" w:rsidP="004771FB">
            <w:pPr>
              <w:rPr>
                <w:color w:val="000000"/>
                <w:sz w:val="24"/>
                <w:szCs w:val="24"/>
              </w:rPr>
            </w:pPr>
            <w:r w:rsidRPr="006E46B1">
              <w:rPr>
                <w:color w:val="000000"/>
                <w:sz w:val="24"/>
                <w:szCs w:val="24"/>
              </w:rPr>
              <w:t>в процентах к предыдущему году</w:t>
            </w:r>
          </w:p>
        </w:tc>
        <w:tc>
          <w:tcPr>
            <w:tcW w:w="1243" w:type="dxa"/>
            <w:tcBorders>
              <w:top w:val="nil"/>
              <w:left w:val="single" w:sz="4" w:space="0" w:color="auto"/>
              <w:bottom w:val="single" w:sz="4" w:space="0" w:color="auto"/>
              <w:right w:val="single" w:sz="4" w:space="0" w:color="auto"/>
            </w:tcBorders>
            <w:vAlign w:val="center"/>
          </w:tcPr>
          <w:p w14:paraId="2B29CE86" w14:textId="77777777" w:rsidR="00764E4A" w:rsidRPr="006E46B1" w:rsidRDefault="00764E4A" w:rsidP="00A44C93">
            <w:pPr>
              <w:jc w:val="cente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7DE4B993" w14:textId="77777777" w:rsidR="00764E4A" w:rsidRPr="006E46B1" w:rsidRDefault="00764E4A" w:rsidP="00A44C93">
            <w:pPr>
              <w:jc w:val="center"/>
              <w:rPr>
                <w:color w:val="000000"/>
                <w:sz w:val="24"/>
                <w:szCs w:val="24"/>
              </w:rPr>
            </w:pPr>
            <w:r w:rsidRPr="006E46B1">
              <w:rPr>
                <w:color w:val="000000"/>
                <w:sz w:val="24"/>
                <w:szCs w:val="24"/>
              </w:rPr>
              <w:t>110,0</w:t>
            </w:r>
          </w:p>
        </w:tc>
        <w:tc>
          <w:tcPr>
            <w:tcW w:w="1218" w:type="dxa"/>
            <w:tcBorders>
              <w:top w:val="nil"/>
              <w:left w:val="single" w:sz="4" w:space="0" w:color="auto"/>
              <w:bottom w:val="single" w:sz="4" w:space="0" w:color="auto"/>
              <w:right w:val="single" w:sz="4" w:space="0" w:color="auto"/>
            </w:tcBorders>
            <w:vAlign w:val="center"/>
          </w:tcPr>
          <w:p w14:paraId="4AB046DF" w14:textId="77777777" w:rsidR="00764E4A" w:rsidRPr="006E46B1" w:rsidRDefault="00764E4A" w:rsidP="00A44C93">
            <w:pPr>
              <w:jc w:val="center"/>
              <w:rPr>
                <w:color w:val="000000"/>
                <w:sz w:val="24"/>
                <w:szCs w:val="24"/>
              </w:rPr>
            </w:pPr>
            <w:r w:rsidRPr="006E46B1">
              <w:rPr>
                <w:color w:val="000000"/>
                <w:sz w:val="24"/>
                <w:szCs w:val="24"/>
              </w:rPr>
              <w:t>121,7</w:t>
            </w:r>
          </w:p>
        </w:tc>
        <w:tc>
          <w:tcPr>
            <w:tcW w:w="1218" w:type="dxa"/>
            <w:tcBorders>
              <w:top w:val="nil"/>
              <w:left w:val="single" w:sz="4" w:space="0" w:color="auto"/>
              <w:bottom w:val="single" w:sz="4" w:space="0" w:color="auto"/>
              <w:right w:val="single" w:sz="4" w:space="0" w:color="auto"/>
            </w:tcBorders>
            <w:vAlign w:val="center"/>
          </w:tcPr>
          <w:p w14:paraId="679BA643" w14:textId="77777777" w:rsidR="00764E4A" w:rsidRPr="006E46B1" w:rsidRDefault="00764E4A" w:rsidP="00A44C93">
            <w:pPr>
              <w:jc w:val="center"/>
              <w:rPr>
                <w:color w:val="000000"/>
                <w:sz w:val="24"/>
                <w:szCs w:val="24"/>
              </w:rPr>
            </w:pPr>
            <w:r w:rsidRPr="006E46B1">
              <w:rPr>
                <w:color w:val="000000"/>
                <w:sz w:val="24"/>
                <w:szCs w:val="24"/>
              </w:rPr>
              <w:t>104,5</w:t>
            </w:r>
          </w:p>
        </w:tc>
        <w:tc>
          <w:tcPr>
            <w:tcW w:w="1218" w:type="dxa"/>
            <w:tcBorders>
              <w:top w:val="nil"/>
              <w:left w:val="single" w:sz="4" w:space="0" w:color="auto"/>
              <w:bottom w:val="single" w:sz="4" w:space="0" w:color="auto"/>
              <w:right w:val="single" w:sz="4" w:space="0" w:color="auto"/>
            </w:tcBorders>
            <w:vAlign w:val="center"/>
          </w:tcPr>
          <w:p w14:paraId="59463C98" w14:textId="77777777" w:rsidR="00764E4A" w:rsidRPr="006E46B1" w:rsidRDefault="00764E4A" w:rsidP="00A44C93">
            <w:pPr>
              <w:jc w:val="center"/>
              <w:rPr>
                <w:color w:val="000000"/>
                <w:sz w:val="24"/>
                <w:szCs w:val="24"/>
              </w:rPr>
            </w:pPr>
            <w:r w:rsidRPr="006E46B1">
              <w:rPr>
                <w:color w:val="000000"/>
                <w:sz w:val="24"/>
                <w:szCs w:val="24"/>
              </w:rPr>
              <w:t>111,0</w:t>
            </w:r>
          </w:p>
        </w:tc>
      </w:tr>
      <w:tr w:rsidR="00764E4A" w:rsidRPr="006E46B1" w14:paraId="1296C0A0" w14:textId="77777777" w:rsidTr="00A44C93">
        <w:trPr>
          <w:gridAfter w:val="1"/>
          <w:wAfter w:w="703" w:type="dxa"/>
          <w:trHeight w:val="390"/>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778B67CA" w14:textId="77777777" w:rsidR="00764E4A" w:rsidRPr="006E46B1" w:rsidRDefault="00764E4A" w:rsidP="004771FB">
            <w:pPr>
              <w:rPr>
                <w:sz w:val="24"/>
                <w:szCs w:val="24"/>
              </w:rPr>
            </w:pPr>
            <w:r w:rsidRPr="006E46B1">
              <w:rPr>
                <w:sz w:val="24"/>
                <w:szCs w:val="24"/>
              </w:rPr>
              <w:t>Индекс реальных денежных доходов, в процентах к предыдущему году</w:t>
            </w:r>
          </w:p>
        </w:tc>
        <w:tc>
          <w:tcPr>
            <w:tcW w:w="1243" w:type="dxa"/>
            <w:tcBorders>
              <w:top w:val="nil"/>
              <w:left w:val="single" w:sz="4" w:space="0" w:color="auto"/>
              <w:bottom w:val="single" w:sz="4" w:space="0" w:color="auto"/>
              <w:right w:val="single" w:sz="4" w:space="0" w:color="auto"/>
            </w:tcBorders>
            <w:vAlign w:val="center"/>
          </w:tcPr>
          <w:p w14:paraId="3A19B2AF" w14:textId="77777777" w:rsidR="00764E4A" w:rsidRPr="006E46B1" w:rsidRDefault="00764E4A" w:rsidP="00A44C93">
            <w:pPr>
              <w:jc w:val="center"/>
              <w:rPr>
                <w:sz w:val="24"/>
                <w:szCs w:val="24"/>
              </w:rPr>
            </w:pPr>
            <w:r w:rsidRPr="006E46B1">
              <w:rPr>
                <w:sz w:val="24"/>
                <w:szCs w:val="24"/>
              </w:rPr>
              <w:t>-</w:t>
            </w:r>
          </w:p>
        </w:tc>
        <w:tc>
          <w:tcPr>
            <w:tcW w:w="1231" w:type="dxa"/>
            <w:tcBorders>
              <w:top w:val="nil"/>
              <w:left w:val="single" w:sz="4" w:space="0" w:color="auto"/>
              <w:bottom w:val="single" w:sz="4" w:space="0" w:color="auto"/>
              <w:right w:val="single" w:sz="4" w:space="0" w:color="auto"/>
            </w:tcBorders>
            <w:vAlign w:val="center"/>
          </w:tcPr>
          <w:p w14:paraId="06E8B89F" w14:textId="77777777" w:rsidR="00764E4A" w:rsidRPr="006E46B1" w:rsidRDefault="00764E4A" w:rsidP="00A44C93">
            <w:pPr>
              <w:jc w:val="center"/>
              <w:rPr>
                <w:sz w:val="24"/>
                <w:szCs w:val="24"/>
              </w:rPr>
            </w:pPr>
            <w:r w:rsidRPr="006E46B1">
              <w:rPr>
                <w:sz w:val="24"/>
                <w:szCs w:val="24"/>
              </w:rPr>
              <w:t>105,0</w:t>
            </w:r>
          </w:p>
        </w:tc>
        <w:tc>
          <w:tcPr>
            <w:tcW w:w="1218" w:type="dxa"/>
            <w:tcBorders>
              <w:top w:val="nil"/>
              <w:left w:val="single" w:sz="4" w:space="0" w:color="auto"/>
              <w:bottom w:val="single" w:sz="4" w:space="0" w:color="auto"/>
              <w:right w:val="single" w:sz="4" w:space="0" w:color="auto"/>
            </w:tcBorders>
            <w:vAlign w:val="center"/>
          </w:tcPr>
          <w:p w14:paraId="28FF6575" w14:textId="77777777" w:rsidR="00764E4A" w:rsidRPr="006E46B1" w:rsidRDefault="00764E4A" w:rsidP="00A44C93">
            <w:pPr>
              <w:jc w:val="center"/>
              <w:rPr>
                <w:sz w:val="24"/>
                <w:szCs w:val="24"/>
              </w:rPr>
            </w:pPr>
            <w:r w:rsidRPr="006E46B1">
              <w:rPr>
                <w:sz w:val="24"/>
                <w:szCs w:val="24"/>
              </w:rPr>
              <w:t>115,1</w:t>
            </w:r>
          </w:p>
        </w:tc>
        <w:tc>
          <w:tcPr>
            <w:tcW w:w="1218" w:type="dxa"/>
            <w:tcBorders>
              <w:top w:val="nil"/>
              <w:left w:val="single" w:sz="4" w:space="0" w:color="auto"/>
              <w:bottom w:val="single" w:sz="4" w:space="0" w:color="auto"/>
              <w:right w:val="single" w:sz="4" w:space="0" w:color="auto"/>
            </w:tcBorders>
            <w:vAlign w:val="center"/>
          </w:tcPr>
          <w:p w14:paraId="68E40E19" w14:textId="77777777" w:rsidR="00764E4A" w:rsidRPr="006E46B1" w:rsidRDefault="00764E4A" w:rsidP="00A44C93">
            <w:pPr>
              <w:jc w:val="center"/>
              <w:rPr>
                <w:sz w:val="24"/>
                <w:szCs w:val="24"/>
              </w:rPr>
            </w:pPr>
            <w:r w:rsidRPr="006E46B1">
              <w:rPr>
                <w:sz w:val="24"/>
                <w:szCs w:val="24"/>
              </w:rPr>
              <w:t>103,3</w:t>
            </w:r>
          </w:p>
        </w:tc>
        <w:tc>
          <w:tcPr>
            <w:tcW w:w="1218" w:type="dxa"/>
            <w:tcBorders>
              <w:top w:val="nil"/>
              <w:left w:val="single" w:sz="4" w:space="0" w:color="auto"/>
              <w:bottom w:val="single" w:sz="4" w:space="0" w:color="auto"/>
              <w:right w:val="single" w:sz="4" w:space="0" w:color="auto"/>
            </w:tcBorders>
            <w:vAlign w:val="center"/>
          </w:tcPr>
          <w:p w14:paraId="0FFDB1B2" w14:textId="77777777" w:rsidR="00764E4A" w:rsidRPr="006E46B1" w:rsidRDefault="00764E4A" w:rsidP="00A44C93">
            <w:pPr>
              <w:jc w:val="center"/>
              <w:rPr>
                <w:sz w:val="24"/>
                <w:szCs w:val="24"/>
              </w:rPr>
            </w:pPr>
            <w:r w:rsidRPr="006E46B1">
              <w:rPr>
                <w:sz w:val="24"/>
                <w:szCs w:val="24"/>
              </w:rPr>
              <w:t>103,0</w:t>
            </w:r>
          </w:p>
        </w:tc>
      </w:tr>
      <w:tr w:rsidR="00764E4A" w:rsidRPr="006E46B1" w14:paraId="71A61D5D" w14:textId="77777777" w:rsidTr="00A44C93">
        <w:trPr>
          <w:gridAfter w:val="1"/>
          <w:wAfter w:w="703" w:type="dxa"/>
          <w:trHeight w:val="55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3C686E20" w14:textId="53BF8C59" w:rsidR="00764E4A" w:rsidRPr="006E46B1" w:rsidRDefault="00764E4A" w:rsidP="004771FB">
            <w:pPr>
              <w:rPr>
                <w:sz w:val="24"/>
                <w:szCs w:val="24"/>
              </w:rPr>
            </w:pPr>
            <w:r w:rsidRPr="006E46B1">
              <w:rPr>
                <w:sz w:val="24"/>
                <w:szCs w:val="24"/>
              </w:rPr>
              <w:t>Доля населения, имеющего доходы ниже величины прожи</w:t>
            </w:r>
            <w:r w:rsidR="00A44C93">
              <w:rPr>
                <w:sz w:val="24"/>
                <w:szCs w:val="24"/>
              </w:rPr>
              <w:t xml:space="preserve"> </w:t>
            </w:r>
            <w:r w:rsidRPr="006E46B1">
              <w:rPr>
                <w:sz w:val="24"/>
                <w:szCs w:val="24"/>
              </w:rPr>
              <w:t>точного минимума, в процентах</w:t>
            </w:r>
          </w:p>
        </w:tc>
        <w:tc>
          <w:tcPr>
            <w:tcW w:w="1243" w:type="dxa"/>
            <w:tcBorders>
              <w:top w:val="nil"/>
              <w:left w:val="single" w:sz="4" w:space="0" w:color="auto"/>
              <w:bottom w:val="single" w:sz="4" w:space="0" w:color="auto"/>
              <w:right w:val="single" w:sz="4" w:space="0" w:color="auto"/>
            </w:tcBorders>
            <w:vAlign w:val="center"/>
          </w:tcPr>
          <w:p w14:paraId="0D559DB7" w14:textId="77777777" w:rsidR="00764E4A" w:rsidRPr="006E46B1" w:rsidRDefault="00764E4A" w:rsidP="00A44C93">
            <w:pPr>
              <w:jc w:val="center"/>
              <w:rPr>
                <w:sz w:val="24"/>
                <w:szCs w:val="24"/>
              </w:rPr>
            </w:pPr>
            <w:r w:rsidRPr="006E46B1">
              <w:rPr>
                <w:sz w:val="24"/>
                <w:szCs w:val="24"/>
              </w:rPr>
              <w:t>-</w:t>
            </w:r>
          </w:p>
        </w:tc>
        <w:tc>
          <w:tcPr>
            <w:tcW w:w="1231" w:type="dxa"/>
            <w:tcBorders>
              <w:top w:val="nil"/>
              <w:left w:val="single" w:sz="4" w:space="0" w:color="auto"/>
              <w:bottom w:val="single" w:sz="4" w:space="0" w:color="auto"/>
              <w:right w:val="single" w:sz="4" w:space="0" w:color="auto"/>
            </w:tcBorders>
            <w:vAlign w:val="center"/>
          </w:tcPr>
          <w:p w14:paraId="28903206" w14:textId="77777777" w:rsidR="00764E4A" w:rsidRPr="006E46B1" w:rsidRDefault="00764E4A" w:rsidP="00A44C93">
            <w:pPr>
              <w:jc w:val="center"/>
              <w:rPr>
                <w:sz w:val="24"/>
                <w:szCs w:val="24"/>
              </w:rPr>
            </w:pPr>
            <w:r w:rsidRPr="006E46B1">
              <w:rPr>
                <w:sz w:val="24"/>
                <w:szCs w:val="24"/>
              </w:rPr>
              <w:t>2,5</w:t>
            </w:r>
          </w:p>
        </w:tc>
        <w:tc>
          <w:tcPr>
            <w:tcW w:w="1218" w:type="dxa"/>
            <w:tcBorders>
              <w:top w:val="nil"/>
              <w:left w:val="single" w:sz="4" w:space="0" w:color="auto"/>
              <w:bottom w:val="single" w:sz="4" w:space="0" w:color="auto"/>
              <w:right w:val="single" w:sz="4" w:space="0" w:color="auto"/>
            </w:tcBorders>
            <w:vAlign w:val="center"/>
          </w:tcPr>
          <w:p w14:paraId="3EDBE107" w14:textId="77777777" w:rsidR="00764E4A" w:rsidRPr="006E46B1" w:rsidRDefault="00764E4A" w:rsidP="00A44C93">
            <w:pPr>
              <w:jc w:val="center"/>
              <w:rPr>
                <w:sz w:val="24"/>
                <w:szCs w:val="24"/>
              </w:rPr>
            </w:pPr>
            <w:r w:rsidRPr="006E46B1">
              <w:rPr>
                <w:sz w:val="24"/>
                <w:szCs w:val="24"/>
              </w:rPr>
              <w:t>2,8</w:t>
            </w:r>
          </w:p>
        </w:tc>
        <w:tc>
          <w:tcPr>
            <w:tcW w:w="1218" w:type="dxa"/>
            <w:tcBorders>
              <w:top w:val="nil"/>
              <w:left w:val="single" w:sz="4" w:space="0" w:color="auto"/>
              <w:bottom w:val="single" w:sz="4" w:space="0" w:color="auto"/>
              <w:right w:val="single" w:sz="4" w:space="0" w:color="auto"/>
            </w:tcBorders>
            <w:vAlign w:val="center"/>
          </w:tcPr>
          <w:p w14:paraId="1454A303" w14:textId="77777777" w:rsidR="00764E4A" w:rsidRPr="006E46B1" w:rsidRDefault="00764E4A" w:rsidP="00A44C93">
            <w:pPr>
              <w:jc w:val="center"/>
              <w:rPr>
                <w:sz w:val="24"/>
                <w:szCs w:val="24"/>
              </w:rPr>
            </w:pPr>
            <w:r w:rsidRPr="006E46B1">
              <w:rPr>
                <w:sz w:val="24"/>
                <w:szCs w:val="24"/>
              </w:rPr>
              <w:t>5</w:t>
            </w:r>
          </w:p>
        </w:tc>
        <w:tc>
          <w:tcPr>
            <w:tcW w:w="1218" w:type="dxa"/>
            <w:tcBorders>
              <w:top w:val="nil"/>
              <w:left w:val="single" w:sz="4" w:space="0" w:color="auto"/>
              <w:bottom w:val="single" w:sz="4" w:space="0" w:color="auto"/>
              <w:right w:val="single" w:sz="4" w:space="0" w:color="auto"/>
            </w:tcBorders>
            <w:vAlign w:val="center"/>
          </w:tcPr>
          <w:p w14:paraId="0DFE58EC" w14:textId="77777777" w:rsidR="00764E4A" w:rsidRPr="006E46B1" w:rsidRDefault="00764E4A" w:rsidP="00A44C93">
            <w:pPr>
              <w:jc w:val="center"/>
              <w:rPr>
                <w:sz w:val="24"/>
                <w:szCs w:val="24"/>
              </w:rPr>
            </w:pPr>
            <w:r w:rsidRPr="006E46B1">
              <w:rPr>
                <w:sz w:val="24"/>
                <w:szCs w:val="24"/>
              </w:rPr>
              <w:t>5,5</w:t>
            </w:r>
          </w:p>
        </w:tc>
      </w:tr>
      <w:tr w:rsidR="006E46B1" w:rsidRPr="006E46B1" w14:paraId="432BA2EE" w14:textId="77777777" w:rsidTr="00A44C93">
        <w:trPr>
          <w:gridAfter w:val="1"/>
          <w:wAfter w:w="703" w:type="dxa"/>
          <w:trHeight w:val="345"/>
        </w:trPr>
        <w:tc>
          <w:tcPr>
            <w:tcW w:w="9673" w:type="dxa"/>
            <w:gridSpan w:val="6"/>
            <w:tcBorders>
              <w:top w:val="nil"/>
              <w:left w:val="single" w:sz="4" w:space="0" w:color="auto"/>
              <w:bottom w:val="single" w:sz="4" w:space="0" w:color="auto"/>
              <w:right w:val="single" w:sz="4" w:space="0" w:color="auto"/>
            </w:tcBorders>
            <w:shd w:val="clear" w:color="000000" w:fill="FFFFFF"/>
            <w:vAlign w:val="center"/>
          </w:tcPr>
          <w:p w14:paraId="6FF91F1E" w14:textId="396DA387" w:rsidR="006E46B1" w:rsidRPr="006E46B1" w:rsidRDefault="006E46B1" w:rsidP="004771FB">
            <w:pPr>
              <w:rPr>
                <w:i/>
                <w:sz w:val="24"/>
                <w:szCs w:val="24"/>
              </w:rPr>
            </w:pPr>
            <w:bookmarkStart w:id="89" w:name="_Hlk131076127"/>
            <w:r w:rsidRPr="006E46B1">
              <w:rPr>
                <w:bCs/>
                <w:i/>
                <w:sz w:val="24"/>
                <w:szCs w:val="24"/>
              </w:rPr>
              <w:t>Реальный сектор экономики</w:t>
            </w:r>
          </w:p>
        </w:tc>
      </w:tr>
      <w:bookmarkEnd w:id="89"/>
      <w:tr w:rsidR="00475489" w:rsidRPr="006E46B1" w14:paraId="642EECAF"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000000" w:fill="FFFFFF"/>
            <w:vAlign w:val="center"/>
          </w:tcPr>
          <w:p w14:paraId="61BB8AED" w14:textId="32E32AE1" w:rsidR="00475489" w:rsidRPr="006E46B1" w:rsidRDefault="00475489" w:rsidP="004771FB">
            <w:pPr>
              <w:rPr>
                <w:sz w:val="24"/>
                <w:szCs w:val="24"/>
              </w:rPr>
            </w:pPr>
            <w:r w:rsidRPr="006E46B1">
              <w:rPr>
                <w:sz w:val="24"/>
                <w:szCs w:val="24"/>
              </w:rPr>
              <w:t>Инвестиции в основной капитал, млн. тенге</w:t>
            </w:r>
          </w:p>
        </w:tc>
        <w:tc>
          <w:tcPr>
            <w:tcW w:w="1243" w:type="dxa"/>
            <w:tcBorders>
              <w:top w:val="nil"/>
              <w:left w:val="single" w:sz="4" w:space="0" w:color="auto"/>
              <w:bottom w:val="single" w:sz="4" w:space="0" w:color="auto"/>
              <w:right w:val="single" w:sz="4" w:space="0" w:color="auto"/>
            </w:tcBorders>
            <w:shd w:val="clear" w:color="000000" w:fill="FFFFFF"/>
            <w:vAlign w:val="center"/>
          </w:tcPr>
          <w:p w14:paraId="72CD9BBB" w14:textId="4FF0CF61" w:rsidR="00475489" w:rsidRPr="006E46B1" w:rsidRDefault="00475489" w:rsidP="00A44C93">
            <w:pPr>
              <w:jc w:val="center"/>
              <w:rPr>
                <w:sz w:val="24"/>
                <w:szCs w:val="24"/>
              </w:rPr>
            </w:pPr>
            <w:r w:rsidRPr="006E46B1">
              <w:rPr>
                <w:sz w:val="24"/>
                <w:szCs w:val="24"/>
              </w:rPr>
              <w:t>214186</w:t>
            </w:r>
          </w:p>
        </w:tc>
        <w:tc>
          <w:tcPr>
            <w:tcW w:w="1231" w:type="dxa"/>
            <w:tcBorders>
              <w:top w:val="nil"/>
              <w:left w:val="single" w:sz="4" w:space="0" w:color="auto"/>
              <w:bottom w:val="single" w:sz="4" w:space="0" w:color="auto"/>
              <w:right w:val="single" w:sz="4" w:space="0" w:color="auto"/>
            </w:tcBorders>
            <w:shd w:val="clear" w:color="000000" w:fill="FFFFFF"/>
            <w:vAlign w:val="center"/>
          </w:tcPr>
          <w:p w14:paraId="54DC5BE1" w14:textId="6450ADAE" w:rsidR="00475489" w:rsidRPr="006E46B1" w:rsidRDefault="00475489" w:rsidP="00A44C93">
            <w:pPr>
              <w:jc w:val="center"/>
              <w:rPr>
                <w:sz w:val="24"/>
                <w:szCs w:val="24"/>
              </w:rPr>
            </w:pPr>
            <w:r w:rsidRPr="006E46B1">
              <w:rPr>
                <w:sz w:val="24"/>
                <w:szCs w:val="24"/>
              </w:rPr>
              <w:t>588034</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24BDA5D3" w14:textId="0623C634" w:rsidR="00475489" w:rsidRPr="006E46B1" w:rsidRDefault="00475489" w:rsidP="00A44C93">
            <w:pPr>
              <w:jc w:val="center"/>
              <w:rPr>
                <w:sz w:val="24"/>
                <w:szCs w:val="24"/>
              </w:rPr>
            </w:pPr>
            <w:r w:rsidRPr="006E46B1">
              <w:rPr>
                <w:sz w:val="24"/>
                <w:szCs w:val="24"/>
              </w:rPr>
              <w:t>194958</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1A8F5663" w14:textId="25777223" w:rsidR="00475489" w:rsidRPr="006E46B1" w:rsidRDefault="00475489" w:rsidP="00A44C93">
            <w:pPr>
              <w:jc w:val="center"/>
              <w:rPr>
                <w:sz w:val="24"/>
                <w:szCs w:val="24"/>
              </w:rPr>
            </w:pPr>
            <w:r w:rsidRPr="006E46B1">
              <w:rPr>
                <w:sz w:val="24"/>
                <w:szCs w:val="24"/>
              </w:rPr>
              <w:t>278737</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07F1D96D" w14:textId="726279DC" w:rsidR="00475489" w:rsidRPr="006E46B1" w:rsidRDefault="00475489" w:rsidP="00A44C93">
            <w:pPr>
              <w:jc w:val="center"/>
              <w:rPr>
                <w:sz w:val="24"/>
                <w:szCs w:val="24"/>
              </w:rPr>
            </w:pPr>
            <w:r w:rsidRPr="006E46B1">
              <w:rPr>
                <w:sz w:val="24"/>
                <w:szCs w:val="24"/>
              </w:rPr>
              <w:t>462482</w:t>
            </w:r>
          </w:p>
        </w:tc>
      </w:tr>
      <w:tr w:rsidR="00475489" w:rsidRPr="006E46B1" w14:paraId="4AE34ED3"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000000" w:fill="FFFFFF"/>
            <w:vAlign w:val="center"/>
            <w:hideMark/>
          </w:tcPr>
          <w:p w14:paraId="4C748B13" w14:textId="77777777" w:rsidR="00475489" w:rsidRPr="006E46B1" w:rsidRDefault="00475489" w:rsidP="004771FB">
            <w:pPr>
              <w:jc w:val="both"/>
              <w:rPr>
                <w:sz w:val="24"/>
                <w:szCs w:val="24"/>
              </w:rPr>
            </w:pPr>
            <w:r w:rsidRPr="006E46B1">
              <w:rPr>
                <w:sz w:val="24"/>
                <w:szCs w:val="24"/>
              </w:rPr>
              <w:t>в процентах к предыдущему году</w:t>
            </w:r>
          </w:p>
        </w:tc>
        <w:tc>
          <w:tcPr>
            <w:tcW w:w="1243" w:type="dxa"/>
            <w:tcBorders>
              <w:top w:val="nil"/>
              <w:left w:val="single" w:sz="4" w:space="0" w:color="auto"/>
              <w:bottom w:val="single" w:sz="4" w:space="0" w:color="auto"/>
              <w:right w:val="single" w:sz="4" w:space="0" w:color="auto"/>
            </w:tcBorders>
            <w:shd w:val="clear" w:color="000000" w:fill="FFFFFF"/>
            <w:vAlign w:val="center"/>
          </w:tcPr>
          <w:p w14:paraId="2E08436D" w14:textId="77777777" w:rsidR="00475489" w:rsidRPr="006E46B1" w:rsidRDefault="00475489" w:rsidP="00A44C93">
            <w:pPr>
              <w:jc w:val="center"/>
              <w:rPr>
                <w:sz w:val="24"/>
                <w:szCs w:val="24"/>
              </w:rPr>
            </w:pPr>
            <w:r w:rsidRPr="006E46B1">
              <w:rPr>
                <w:sz w:val="24"/>
                <w:szCs w:val="24"/>
              </w:rPr>
              <w:t>128,8</w:t>
            </w:r>
          </w:p>
        </w:tc>
        <w:tc>
          <w:tcPr>
            <w:tcW w:w="1231" w:type="dxa"/>
            <w:tcBorders>
              <w:top w:val="nil"/>
              <w:left w:val="single" w:sz="4" w:space="0" w:color="auto"/>
              <w:bottom w:val="single" w:sz="4" w:space="0" w:color="auto"/>
              <w:right w:val="single" w:sz="4" w:space="0" w:color="auto"/>
            </w:tcBorders>
            <w:shd w:val="clear" w:color="000000" w:fill="FFFFFF"/>
            <w:vAlign w:val="center"/>
          </w:tcPr>
          <w:p w14:paraId="0E0F792E" w14:textId="77777777" w:rsidR="00475489" w:rsidRPr="006E46B1" w:rsidRDefault="00475489" w:rsidP="00A44C93">
            <w:pPr>
              <w:jc w:val="center"/>
              <w:rPr>
                <w:sz w:val="24"/>
                <w:szCs w:val="24"/>
              </w:rPr>
            </w:pPr>
            <w:r w:rsidRPr="006E46B1">
              <w:rPr>
                <w:sz w:val="24"/>
                <w:szCs w:val="24"/>
              </w:rPr>
              <w:t>26 раза</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02A87F41" w14:textId="77777777" w:rsidR="00475489" w:rsidRPr="006E46B1" w:rsidRDefault="00475489" w:rsidP="00A44C93">
            <w:pPr>
              <w:jc w:val="center"/>
              <w:rPr>
                <w:sz w:val="24"/>
                <w:szCs w:val="24"/>
              </w:rPr>
            </w:pPr>
            <w:r w:rsidRPr="006E46B1">
              <w:rPr>
                <w:sz w:val="24"/>
                <w:szCs w:val="24"/>
              </w:rPr>
              <w:t>33,0</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1526942B" w14:textId="77777777" w:rsidR="00475489" w:rsidRPr="006E46B1" w:rsidRDefault="00475489" w:rsidP="00A44C93">
            <w:pPr>
              <w:jc w:val="center"/>
              <w:rPr>
                <w:sz w:val="24"/>
                <w:szCs w:val="24"/>
              </w:rPr>
            </w:pPr>
            <w:r w:rsidRPr="006E46B1">
              <w:rPr>
                <w:sz w:val="24"/>
                <w:szCs w:val="24"/>
              </w:rPr>
              <w:t>141</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040EE7E8" w14:textId="77777777" w:rsidR="00475489" w:rsidRPr="006E46B1" w:rsidRDefault="00475489" w:rsidP="00A44C93">
            <w:pPr>
              <w:jc w:val="center"/>
              <w:rPr>
                <w:sz w:val="24"/>
                <w:szCs w:val="24"/>
              </w:rPr>
            </w:pPr>
            <w:r w:rsidRPr="006E46B1">
              <w:rPr>
                <w:sz w:val="24"/>
                <w:szCs w:val="24"/>
              </w:rPr>
              <w:t>160,5</w:t>
            </w:r>
          </w:p>
        </w:tc>
      </w:tr>
      <w:tr w:rsidR="00475489" w:rsidRPr="006E46B1" w14:paraId="2239F013"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000000" w:fill="FFFFFF"/>
            <w:vAlign w:val="center"/>
            <w:hideMark/>
          </w:tcPr>
          <w:p w14:paraId="0D53E08D" w14:textId="77777777" w:rsidR="00475489" w:rsidRPr="006E46B1" w:rsidRDefault="00475489" w:rsidP="004771FB">
            <w:pPr>
              <w:rPr>
                <w:sz w:val="24"/>
                <w:szCs w:val="24"/>
              </w:rPr>
            </w:pPr>
            <w:r w:rsidRPr="006E46B1">
              <w:rPr>
                <w:sz w:val="24"/>
                <w:szCs w:val="24"/>
              </w:rPr>
              <w:t>Объем промышленного производства, млн. тенге</w:t>
            </w:r>
          </w:p>
        </w:tc>
        <w:tc>
          <w:tcPr>
            <w:tcW w:w="1243" w:type="dxa"/>
            <w:tcBorders>
              <w:top w:val="nil"/>
              <w:left w:val="single" w:sz="4" w:space="0" w:color="auto"/>
              <w:bottom w:val="single" w:sz="4" w:space="0" w:color="auto"/>
              <w:right w:val="single" w:sz="4" w:space="0" w:color="auto"/>
            </w:tcBorders>
            <w:shd w:val="clear" w:color="000000" w:fill="FFFFFF"/>
            <w:vAlign w:val="center"/>
          </w:tcPr>
          <w:p w14:paraId="65DA4A47" w14:textId="77777777" w:rsidR="00475489" w:rsidRPr="006E46B1" w:rsidRDefault="00475489" w:rsidP="00A44C93">
            <w:pPr>
              <w:jc w:val="center"/>
              <w:rPr>
                <w:sz w:val="24"/>
                <w:szCs w:val="24"/>
              </w:rPr>
            </w:pPr>
            <w:r w:rsidRPr="006E46B1">
              <w:rPr>
                <w:sz w:val="24"/>
                <w:szCs w:val="24"/>
              </w:rPr>
              <w:t>424997</w:t>
            </w:r>
          </w:p>
        </w:tc>
        <w:tc>
          <w:tcPr>
            <w:tcW w:w="1231" w:type="dxa"/>
            <w:tcBorders>
              <w:top w:val="nil"/>
              <w:left w:val="single" w:sz="4" w:space="0" w:color="auto"/>
              <w:bottom w:val="single" w:sz="4" w:space="0" w:color="auto"/>
              <w:right w:val="single" w:sz="4" w:space="0" w:color="auto"/>
            </w:tcBorders>
            <w:shd w:val="clear" w:color="000000" w:fill="FFFFFF"/>
            <w:vAlign w:val="center"/>
          </w:tcPr>
          <w:p w14:paraId="02606375" w14:textId="77777777" w:rsidR="00475489" w:rsidRPr="006E46B1" w:rsidRDefault="00475489" w:rsidP="00A44C93">
            <w:pPr>
              <w:jc w:val="center"/>
              <w:rPr>
                <w:sz w:val="24"/>
                <w:szCs w:val="24"/>
              </w:rPr>
            </w:pPr>
            <w:r w:rsidRPr="006E46B1">
              <w:rPr>
                <w:sz w:val="24"/>
                <w:szCs w:val="24"/>
              </w:rPr>
              <w:t>492260</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46D434ED" w14:textId="77777777" w:rsidR="00475489" w:rsidRPr="006E46B1" w:rsidRDefault="00475489" w:rsidP="00A44C93">
            <w:pPr>
              <w:jc w:val="center"/>
              <w:rPr>
                <w:sz w:val="24"/>
                <w:szCs w:val="24"/>
              </w:rPr>
            </w:pPr>
            <w:r w:rsidRPr="006E46B1">
              <w:rPr>
                <w:sz w:val="24"/>
                <w:szCs w:val="24"/>
              </w:rPr>
              <w:t>579555</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55FF557F" w14:textId="77777777" w:rsidR="00475489" w:rsidRPr="006E46B1" w:rsidRDefault="00475489" w:rsidP="00A44C93">
            <w:pPr>
              <w:jc w:val="center"/>
              <w:rPr>
                <w:sz w:val="24"/>
                <w:szCs w:val="24"/>
              </w:rPr>
            </w:pPr>
            <w:r w:rsidRPr="006E46B1">
              <w:rPr>
                <w:sz w:val="24"/>
                <w:szCs w:val="24"/>
              </w:rPr>
              <w:t>670531</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3F7FBB1C" w14:textId="77777777" w:rsidR="00475489" w:rsidRPr="006E46B1" w:rsidRDefault="00475489" w:rsidP="00A44C93">
            <w:pPr>
              <w:jc w:val="center"/>
              <w:rPr>
                <w:sz w:val="24"/>
                <w:szCs w:val="24"/>
              </w:rPr>
            </w:pPr>
            <w:r w:rsidRPr="006E46B1">
              <w:rPr>
                <w:sz w:val="24"/>
                <w:szCs w:val="24"/>
              </w:rPr>
              <w:t>812873,7</w:t>
            </w:r>
          </w:p>
        </w:tc>
      </w:tr>
      <w:tr w:rsidR="00475489" w:rsidRPr="006E46B1" w14:paraId="2F961D2D"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000000" w:fill="FFFFFF"/>
            <w:vAlign w:val="center"/>
            <w:hideMark/>
          </w:tcPr>
          <w:p w14:paraId="23BBC6A5" w14:textId="77777777" w:rsidR="00475489" w:rsidRPr="006E46B1" w:rsidRDefault="00475489" w:rsidP="004771FB">
            <w:pPr>
              <w:jc w:val="both"/>
              <w:rPr>
                <w:sz w:val="24"/>
                <w:szCs w:val="24"/>
              </w:rPr>
            </w:pPr>
            <w:r w:rsidRPr="006E46B1">
              <w:rPr>
                <w:sz w:val="24"/>
                <w:szCs w:val="24"/>
              </w:rPr>
              <w:t>в процентах к предыдущему году</w:t>
            </w:r>
          </w:p>
        </w:tc>
        <w:tc>
          <w:tcPr>
            <w:tcW w:w="1243" w:type="dxa"/>
            <w:tcBorders>
              <w:top w:val="nil"/>
              <w:left w:val="single" w:sz="4" w:space="0" w:color="auto"/>
              <w:bottom w:val="single" w:sz="4" w:space="0" w:color="auto"/>
              <w:right w:val="single" w:sz="4" w:space="0" w:color="auto"/>
            </w:tcBorders>
            <w:shd w:val="clear" w:color="000000" w:fill="FFFFFF"/>
            <w:vAlign w:val="center"/>
          </w:tcPr>
          <w:p w14:paraId="75C07531" w14:textId="77777777" w:rsidR="00475489" w:rsidRPr="006E46B1" w:rsidRDefault="00475489" w:rsidP="00A44C93">
            <w:pPr>
              <w:jc w:val="center"/>
              <w:rPr>
                <w:sz w:val="24"/>
                <w:szCs w:val="24"/>
              </w:rPr>
            </w:pPr>
            <w:r w:rsidRPr="006E46B1">
              <w:rPr>
                <w:sz w:val="24"/>
                <w:szCs w:val="24"/>
              </w:rPr>
              <w:t>106,6</w:t>
            </w:r>
          </w:p>
        </w:tc>
        <w:tc>
          <w:tcPr>
            <w:tcW w:w="1231" w:type="dxa"/>
            <w:tcBorders>
              <w:top w:val="nil"/>
              <w:left w:val="single" w:sz="4" w:space="0" w:color="auto"/>
              <w:bottom w:val="single" w:sz="4" w:space="0" w:color="auto"/>
              <w:right w:val="single" w:sz="4" w:space="0" w:color="auto"/>
            </w:tcBorders>
            <w:shd w:val="clear" w:color="000000" w:fill="FFFFFF"/>
            <w:vAlign w:val="center"/>
          </w:tcPr>
          <w:p w14:paraId="735CBD0D" w14:textId="77777777" w:rsidR="00475489" w:rsidRPr="006E46B1" w:rsidRDefault="00475489" w:rsidP="00A44C93">
            <w:pPr>
              <w:jc w:val="center"/>
              <w:rPr>
                <w:sz w:val="24"/>
                <w:szCs w:val="24"/>
              </w:rPr>
            </w:pPr>
            <w:r w:rsidRPr="006E46B1">
              <w:rPr>
                <w:sz w:val="24"/>
                <w:szCs w:val="24"/>
              </w:rPr>
              <w:t>105,4</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47CD9D6C" w14:textId="77777777" w:rsidR="00475489" w:rsidRPr="006E46B1" w:rsidRDefault="00475489" w:rsidP="00A44C93">
            <w:pPr>
              <w:jc w:val="center"/>
              <w:rPr>
                <w:sz w:val="24"/>
                <w:szCs w:val="24"/>
              </w:rPr>
            </w:pPr>
            <w:r w:rsidRPr="006E46B1">
              <w:rPr>
                <w:sz w:val="24"/>
                <w:szCs w:val="24"/>
              </w:rPr>
              <w:t>113,4</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361D2242" w14:textId="77777777" w:rsidR="00475489" w:rsidRPr="006E46B1" w:rsidRDefault="00475489" w:rsidP="00A44C93">
            <w:pPr>
              <w:jc w:val="center"/>
              <w:rPr>
                <w:sz w:val="24"/>
                <w:szCs w:val="24"/>
              </w:rPr>
            </w:pPr>
            <w:r w:rsidRPr="006E46B1">
              <w:rPr>
                <w:sz w:val="24"/>
                <w:szCs w:val="24"/>
              </w:rPr>
              <w:t>99,1</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16B818A5" w14:textId="77777777" w:rsidR="00475489" w:rsidRPr="006E46B1" w:rsidRDefault="00475489" w:rsidP="00A44C93">
            <w:pPr>
              <w:jc w:val="center"/>
              <w:rPr>
                <w:sz w:val="24"/>
                <w:szCs w:val="24"/>
              </w:rPr>
            </w:pPr>
            <w:r w:rsidRPr="006E46B1">
              <w:rPr>
                <w:sz w:val="24"/>
                <w:szCs w:val="24"/>
              </w:rPr>
              <w:t>105,2</w:t>
            </w:r>
          </w:p>
        </w:tc>
      </w:tr>
      <w:tr w:rsidR="00475489" w:rsidRPr="006E46B1" w14:paraId="32064ED0"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2CEA19C5" w14:textId="77777777" w:rsidR="00475489" w:rsidRPr="006E46B1" w:rsidRDefault="00475489" w:rsidP="004771FB">
            <w:pPr>
              <w:jc w:val="both"/>
              <w:rPr>
                <w:sz w:val="24"/>
                <w:szCs w:val="24"/>
              </w:rPr>
            </w:pPr>
            <w:r w:rsidRPr="006E46B1">
              <w:rPr>
                <w:sz w:val="24"/>
                <w:szCs w:val="24"/>
              </w:rPr>
              <w:t>горнодобывающая промышленность, млн. тенге</w:t>
            </w:r>
          </w:p>
        </w:tc>
        <w:tc>
          <w:tcPr>
            <w:tcW w:w="1243" w:type="dxa"/>
            <w:tcBorders>
              <w:top w:val="nil"/>
              <w:left w:val="single" w:sz="4" w:space="0" w:color="auto"/>
              <w:bottom w:val="single" w:sz="4" w:space="0" w:color="auto"/>
              <w:right w:val="single" w:sz="4" w:space="0" w:color="auto"/>
            </w:tcBorders>
            <w:vAlign w:val="center"/>
          </w:tcPr>
          <w:p w14:paraId="2BEB6CEA" w14:textId="77777777" w:rsidR="00475489" w:rsidRPr="006E46B1" w:rsidRDefault="00475489" w:rsidP="00A44C93">
            <w:pPr>
              <w:jc w:val="center"/>
              <w:rPr>
                <w:sz w:val="24"/>
                <w:szCs w:val="24"/>
              </w:rPr>
            </w:pPr>
            <w:r w:rsidRPr="006E46B1">
              <w:rPr>
                <w:sz w:val="24"/>
                <w:szCs w:val="24"/>
              </w:rPr>
              <w:t>917,5</w:t>
            </w:r>
          </w:p>
        </w:tc>
        <w:tc>
          <w:tcPr>
            <w:tcW w:w="1231" w:type="dxa"/>
            <w:tcBorders>
              <w:top w:val="nil"/>
              <w:left w:val="single" w:sz="4" w:space="0" w:color="auto"/>
              <w:bottom w:val="single" w:sz="4" w:space="0" w:color="auto"/>
              <w:right w:val="single" w:sz="4" w:space="0" w:color="auto"/>
            </w:tcBorders>
            <w:vAlign w:val="center"/>
          </w:tcPr>
          <w:p w14:paraId="01BE1864" w14:textId="77777777" w:rsidR="00475489" w:rsidRPr="006E46B1" w:rsidRDefault="00475489" w:rsidP="00A44C93">
            <w:pPr>
              <w:jc w:val="center"/>
              <w:rPr>
                <w:sz w:val="24"/>
                <w:szCs w:val="24"/>
              </w:rPr>
            </w:pPr>
            <w:r w:rsidRPr="006E46B1">
              <w:rPr>
                <w:sz w:val="24"/>
                <w:szCs w:val="24"/>
              </w:rPr>
              <w:t>631,1</w:t>
            </w:r>
          </w:p>
        </w:tc>
        <w:tc>
          <w:tcPr>
            <w:tcW w:w="1218" w:type="dxa"/>
            <w:tcBorders>
              <w:top w:val="nil"/>
              <w:left w:val="single" w:sz="4" w:space="0" w:color="auto"/>
              <w:bottom w:val="single" w:sz="4" w:space="0" w:color="auto"/>
              <w:right w:val="single" w:sz="4" w:space="0" w:color="auto"/>
            </w:tcBorders>
            <w:vAlign w:val="center"/>
          </w:tcPr>
          <w:p w14:paraId="74BA5D76" w14:textId="77777777" w:rsidR="00475489" w:rsidRPr="006E46B1" w:rsidRDefault="00475489" w:rsidP="00A44C93">
            <w:pPr>
              <w:jc w:val="center"/>
              <w:rPr>
                <w:sz w:val="24"/>
                <w:szCs w:val="24"/>
              </w:rPr>
            </w:pPr>
            <w:r w:rsidRPr="006E46B1">
              <w:rPr>
                <w:sz w:val="24"/>
                <w:szCs w:val="24"/>
              </w:rPr>
              <w:t>670,8</w:t>
            </w:r>
          </w:p>
        </w:tc>
        <w:tc>
          <w:tcPr>
            <w:tcW w:w="1218" w:type="dxa"/>
            <w:tcBorders>
              <w:top w:val="nil"/>
              <w:left w:val="single" w:sz="4" w:space="0" w:color="auto"/>
              <w:bottom w:val="single" w:sz="4" w:space="0" w:color="auto"/>
              <w:right w:val="single" w:sz="4" w:space="0" w:color="auto"/>
            </w:tcBorders>
            <w:vAlign w:val="center"/>
          </w:tcPr>
          <w:p w14:paraId="2CA06D5C" w14:textId="77777777" w:rsidR="00475489" w:rsidRPr="006E46B1" w:rsidRDefault="00475489" w:rsidP="00A44C93">
            <w:pPr>
              <w:jc w:val="center"/>
              <w:rPr>
                <w:sz w:val="24"/>
                <w:szCs w:val="24"/>
              </w:rPr>
            </w:pPr>
            <w:r w:rsidRPr="006E46B1">
              <w:rPr>
                <w:sz w:val="24"/>
                <w:szCs w:val="24"/>
              </w:rPr>
              <w:t>690,5</w:t>
            </w:r>
          </w:p>
        </w:tc>
        <w:tc>
          <w:tcPr>
            <w:tcW w:w="1218" w:type="dxa"/>
            <w:tcBorders>
              <w:top w:val="nil"/>
              <w:left w:val="single" w:sz="4" w:space="0" w:color="auto"/>
              <w:bottom w:val="single" w:sz="4" w:space="0" w:color="auto"/>
              <w:right w:val="single" w:sz="4" w:space="0" w:color="auto"/>
            </w:tcBorders>
            <w:vAlign w:val="center"/>
          </w:tcPr>
          <w:p w14:paraId="219025C9" w14:textId="77777777" w:rsidR="00475489" w:rsidRPr="006E46B1" w:rsidRDefault="00475489" w:rsidP="00A44C93">
            <w:pPr>
              <w:jc w:val="center"/>
              <w:rPr>
                <w:sz w:val="24"/>
                <w:szCs w:val="24"/>
              </w:rPr>
            </w:pPr>
            <w:r w:rsidRPr="006E46B1">
              <w:rPr>
                <w:sz w:val="24"/>
                <w:szCs w:val="24"/>
              </w:rPr>
              <w:t>957,4</w:t>
            </w:r>
          </w:p>
        </w:tc>
      </w:tr>
      <w:tr w:rsidR="00475489" w:rsidRPr="006E46B1" w14:paraId="4009C715"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370A3D48" w14:textId="77777777" w:rsidR="00475489" w:rsidRPr="006E46B1" w:rsidRDefault="00475489" w:rsidP="004771FB">
            <w:pPr>
              <w:jc w:val="both"/>
              <w:rPr>
                <w:sz w:val="24"/>
                <w:szCs w:val="24"/>
              </w:rPr>
            </w:pPr>
            <w:r w:rsidRPr="006E46B1">
              <w:rPr>
                <w:sz w:val="24"/>
                <w:szCs w:val="24"/>
              </w:rPr>
              <w:t>в процентах к предыдущему году</w:t>
            </w:r>
          </w:p>
        </w:tc>
        <w:tc>
          <w:tcPr>
            <w:tcW w:w="1243" w:type="dxa"/>
            <w:tcBorders>
              <w:top w:val="nil"/>
              <w:left w:val="single" w:sz="4" w:space="0" w:color="auto"/>
              <w:bottom w:val="single" w:sz="4" w:space="0" w:color="auto"/>
              <w:right w:val="single" w:sz="4" w:space="0" w:color="auto"/>
            </w:tcBorders>
            <w:vAlign w:val="center"/>
          </w:tcPr>
          <w:p w14:paraId="1EDDC415" w14:textId="77777777" w:rsidR="00475489" w:rsidRPr="006E46B1" w:rsidRDefault="00475489" w:rsidP="00A44C93">
            <w:pPr>
              <w:jc w:val="center"/>
              <w:rPr>
                <w:sz w:val="24"/>
                <w:szCs w:val="24"/>
              </w:rPr>
            </w:pPr>
            <w:r w:rsidRPr="006E46B1">
              <w:rPr>
                <w:sz w:val="24"/>
                <w:szCs w:val="24"/>
              </w:rPr>
              <w:t>103,5</w:t>
            </w:r>
          </w:p>
        </w:tc>
        <w:tc>
          <w:tcPr>
            <w:tcW w:w="1231" w:type="dxa"/>
            <w:tcBorders>
              <w:top w:val="nil"/>
              <w:left w:val="single" w:sz="4" w:space="0" w:color="auto"/>
              <w:bottom w:val="single" w:sz="4" w:space="0" w:color="auto"/>
              <w:right w:val="single" w:sz="4" w:space="0" w:color="auto"/>
            </w:tcBorders>
            <w:vAlign w:val="center"/>
          </w:tcPr>
          <w:p w14:paraId="3CB813B3" w14:textId="77777777" w:rsidR="00475489" w:rsidRPr="006E46B1" w:rsidRDefault="00475489" w:rsidP="00A44C93">
            <w:pPr>
              <w:jc w:val="center"/>
              <w:rPr>
                <w:sz w:val="24"/>
                <w:szCs w:val="24"/>
              </w:rPr>
            </w:pPr>
            <w:r w:rsidRPr="006E46B1">
              <w:rPr>
                <w:sz w:val="24"/>
                <w:szCs w:val="24"/>
              </w:rPr>
              <w:t>75,9</w:t>
            </w:r>
          </w:p>
        </w:tc>
        <w:tc>
          <w:tcPr>
            <w:tcW w:w="1218" w:type="dxa"/>
            <w:tcBorders>
              <w:top w:val="nil"/>
              <w:left w:val="single" w:sz="4" w:space="0" w:color="auto"/>
              <w:bottom w:val="single" w:sz="4" w:space="0" w:color="auto"/>
              <w:right w:val="single" w:sz="4" w:space="0" w:color="auto"/>
            </w:tcBorders>
            <w:vAlign w:val="center"/>
          </w:tcPr>
          <w:p w14:paraId="7CD88B19" w14:textId="77777777" w:rsidR="00475489" w:rsidRPr="006E46B1" w:rsidRDefault="00475489" w:rsidP="00A44C93">
            <w:pPr>
              <w:jc w:val="center"/>
              <w:rPr>
                <w:sz w:val="24"/>
                <w:szCs w:val="24"/>
              </w:rPr>
            </w:pPr>
            <w:r w:rsidRPr="006E46B1">
              <w:rPr>
                <w:sz w:val="24"/>
                <w:szCs w:val="24"/>
              </w:rPr>
              <w:t>149,2</w:t>
            </w:r>
          </w:p>
        </w:tc>
        <w:tc>
          <w:tcPr>
            <w:tcW w:w="1218" w:type="dxa"/>
            <w:tcBorders>
              <w:top w:val="nil"/>
              <w:left w:val="single" w:sz="4" w:space="0" w:color="auto"/>
              <w:bottom w:val="single" w:sz="4" w:space="0" w:color="auto"/>
              <w:right w:val="single" w:sz="4" w:space="0" w:color="auto"/>
            </w:tcBorders>
            <w:vAlign w:val="center"/>
          </w:tcPr>
          <w:p w14:paraId="1A5D2C74" w14:textId="77777777" w:rsidR="00475489" w:rsidRPr="006E46B1" w:rsidRDefault="00475489" w:rsidP="00A44C93">
            <w:pPr>
              <w:jc w:val="center"/>
              <w:rPr>
                <w:sz w:val="24"/>
                <w:szCs w:val="24"/>
              </w:rPr>
            </w:pPr>
            <w:r w:rsidRPr="006E46B1">
              <w:rPr>
                <w:sz w:val="24"/>
                <w:szCs w:val="24"/>
              </w:rPr>
              <w:t>93,5</w:t>
            </w:r>
          </w:p>
        </w:tc>
        <w:tc>
          <w:tcPr>
            <w:tcW w:w="1218" w:type="dxa"/>
            <w:tcBorders>
              <w:top w:val="nil"/>
              <w:left w:val="single" w:sz="4" w:space="0" w:color="auto"/>
              <w:bottom w:val="single" w:sz="4" w:space="0" w:color="auto"/>
              <w:right w:val="single" w:sz="4" w:space="0" w:color="auto"/>
            </w:tcBorders>
            <w:vAlign w:val="center"/>
          </w:tcPr>
          <w:p w14:paraId="037F270D" w14:textId="77777777" w:rsidR="00475489" w:rsidRPr="006E46B1" w:rsidRDefault="00475489" w:rsidP="00A44C93">
            <w:pPr>
              <w:jc w:val="center"/>
              <w:rPr>
                <w:sz w:val="24"/>
                <w:szCs w:val="24"/>
              </w:rPr>
            </w:pPr>
            <w:r w:rsidRPr="006E46B1">
              <w:rPr>
                <w:sz w:val="24"/>
                <w:szCs w:val="24"/>
              </w:rPr>
              <w:t>114,5</w:t>
            </w:r>
          </w:p>
        </w:tc>
      </w:tr>
      <w:tr w:rsidR="00475489" w:rsidRPr="006E46B1" w14:paraId="5188E2F8"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522754A8" w14:textId="77777777" w:rsidR="00475489" w:rsidRPr="006E46B1" w:rsidRDefault="00475489" w:rsidP="004771FB">
            <w:pPr>
              <w:jc w:val="both"/>
              <w:rPr>
                <w:sz w:val="24"/>
                <w:szCs w:val="24"/>
              </w:rPr>
            </w:pPr>
            <w:r w:rsidRPr="006E46B1">
              <w:rPr>
                <w:sz w:val="24"/>
                <w:szCs w:val="24"/>
              </w:rPr>
              <w:t>обрабатывающая промышленность, млн. тенге</w:t>
            </w:r>
          </w:p>
        </w:tc>
        <w:tc>
          <w:tcPr>
            <w:tcW w:w="1243" w:type="dxa"/>
            <w:tcBorders>
              <w:top w:val="nil"/>
              <w:left w:val="single" w:sz="4" w:space="0" w:color="auto"/>
              <w:bottom w:val="single" w:sz="4" w:space="0" w:color="auto"/>
              <w:right w:val="single" w:sz="4" w:space="0" w:color="auto"/>
            </w:tcBorders>
            <w:vAlign w:val="center"/>
          </w:tcPr>
          <w:p w14:paraId="49E79DAD" w14:textId="77777777" w:rsidR="00475489" w:rsidRPr="006E46B1" w:rsidRDefault="00475489" w:rsidP="00A44C93">
            <w:pPr>
              <w:jc w:val="center"/>
              <w:rPr>
                <w:sz w:val="24"/>
                <w:szCs w:val="24"/>
              </w:rPr>
            </w:pPr>
            <w:r w:rsidRPr="006E46B1">
              <w:rPr>
                <w:sz w:val="24"/>
                <w:szCs w:val="24"/>
              </w:rPr>
              <w:t>352012,4</w:t>
            </w:r>
          </w:p>
        </w:tc>
        <w:tc>
          <w:tcPr>
            <w:tcW w:w="1231" w:type="dxa"/>
            <w:tcBorders>
              <w:top w:val="nil"/>
              <w:left w:val="single" w:sz="4" w:space="0" w:color="auto"/>
              <w:bottom w:val="single" w:sz="4" w:space="0" w:color="auto"/>
              <w:right w:val="single" w:sz="4" w:space="0" w:color="auto"/>
            </w:tcBorders>
            <w:vAlign w:val="center"/>
          </w:tcPr>
          <w:p w14:paraId="5598DE39" w14:textId="77777777" w:rsidR="00475489" w:rsidRPr="006E46B1" w:rsidRDefault="00475489" w:rsidP="00A44C93">
            <w:pPr>
              <w:jc w:val="center"/>
              <w:rPr>
                <w:sz w:val="24"/>
                <w:szCs w:val="24"/>
              </w:rPr>
            </w:pPr>
            <w:r w:rsidRPr="006E46B1">
              <w:rPr>
                <w:sz w:val="24"/>
                <w:szCs w:val="24"/>
              </w:rPr>
              <w:t>399154,9</w:t>
            </w:r>
          </w:p>
        </w:tc>
        <w:tc>
          <w:tcPr>
            <w:tcW w:w="1218" w:type="dxa"/>
            <w:tcBorders>
              <w:top w:val="nil"/>
              <w:left w:val="single" w:sz="4" w:space="0" w:color="auto"/>
              <w:bottom w:val="single" w:sz="4" w:space="0" w:color="auto"/>
              <w:right w:val="single" w:sz="4" w:space="0" w:color="auto"/>
            </w:tcBorders>
            <w:vAlign w:val="center"/>
          </w:tcPr>
          <w:p w14:paraId="64920B85" w14:textId="77777777" w:rsidR="00475489" w:rsidRPr="006E46B1" w:rsidRDefault="00475489" w:rsidP="00A44C93">
            <w:pPr>
              <w:jc w:val="center"/>
              <w:rPr>
                <w:sz w:val="24"/>
                <w:szCs w:val="24"/>
              </w:rPr>
            </w:pPr>
            <w:r w:rsidRPr="006E46B1">
              <w:rPr>
                <w:sz w:val="24"/>
                <w:szCs w:val="24"/>
              </w:rPr>
              <w:t>497400,8</w:t>
            </w:r>
          </w:p>
        </w:tc>
        <w:tc>
          <w:tcPr>
            <w:tcW w:w="1218" w:type="dxa"/>
            <w:tcBorders>
              <w:top w:val="nil"/>
              <w:left w:val="single" w:sz="4" w:space="0" w:color="auto"/>
              <w:bottom w:val="single" w:sz="4" w:space="0" w:color="auto"/>
              <w:right w:val="single" w:sz="4" w:space="0" w:color="auto"/>
            </w:tcBorders>
            <w:vAlign w:val="center"/>
          </w:tcPr>
          <w:p w14:paraId="51D0CCD9" w14:textId="77777777" w:rsidR="00475489" w:rsidRPr="006E46B1" w:rsidRDefault="00475489" w:rsidP="00A44C93">
            <w:pPr>
              <w:jc w:val="center"/>
              <w:rPr>
                <w:sz w:val="24"/>
                <w:szCs w:val="24"/>
              </w:rPr>
            </w:pPr>
            <w:r w:rsidRPr="006E46B1">
              <w:rPr>
                <w:sz w:val="24"/>
                <w:szCs w:val="24"/>
              </w:rPr>
              <w:t>583109,3</w:t>
            </w:r>
          </w:p>
        </w:tc>
        <w:tc>
          <w:tcPr>
            <w:tcW w:w="1218" w:type="dxa"/>
            <w:tcBorders>
              <w:top w:val="nil"/>
              <w:left w:val="single" w:sz="4" w:space="0" w:color="auto"/>
              <w:bottom w:val="single" w:sz="4" w:space="0" w:color="auto"/>
              <w:right w:val="single" w:sz="4" w:space="0" w:color="auto"/>
            </w:tcBorders>
            <w:vAlign w:val="center"/>
          </w:tcPr>
          <w:p w14:paraId="524F9160" w14:textId="77777777" w:rsidR="00475489" w:rsidRPr="006E46B1" w:rsidRDefault="00475489" w:rsidP="00A44C93">
            <w:pPr>
              <w:jc w:val="center"/>
              <w:rPr>
                <w:sz w:val="24"/>
                <w:szCs w:val="24"/>
              </w:rPr>
            </w:pPr>
            <w:r w:rsidRPr="006E46B1">
              <w:rPr>
                <w:sz w:val="24"/>
                <w:szCs w:val="24"/>
              </w:rPr>
              <w:t>697652,5</w:t>
            </w:r>
          </w:p>
        </w:tc>
      </w:tr>
      <w:tr w:rsidR="00475489" w:rsidRPr="006E46B1" w14:paraId="7F8E713A"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B782ECC" w14:textId="77777777" w:rsidR="00475489" w:rsidRPr="006E46B1" w:rsidRDefault="00475489" w:rsidP="004771FB">
            <w:pPr>
              <w:rPr>
                <w:color w:val="000000"/>
                <w:sz w:val="24"/>
                <w:szCs w:val="24"/>
              </w:rPr>
            </w:pPr>
            <w:r w:rsidRPr="006E46B1">
              <w:rPr>
                <w:color w:val="000000"/>
                <w:sz w:val="24"/>
                <w:szCs w:val="24"/>
              </w:rPr>
              <w:t>в процентах к предыдущему году</w:t>
            </w:r>
          </w:p>
        </w:tc>
        <w:tc>
          <w:tcPr>
            <w:tcW w:w="1243" w:type="dxa"/>
            <w:tcBorders>
              <w:top w:val="nil"/>
              <w:left w:val="single" w:sz="4" w:space="0" w:color="auto"/>
              <w:bottom w:val="single" w:sz="4" w:space="0" w:color="auto"/>
              <w:right w:val="single" w:sz="4" w:space="0" w:color="auto"/>
            </w:tcBorders>
            <w:vAlign w:val="center"/>
          </w:tcPr>
          <w:p w14:paraId="1CA7EE66" w14:textId="77777777" w:rsidR="00475489" w:rsidRPr="006E46B1" w:rsidRDefault="00475489" w:rsidP="00A44C93">
            <w:pPr>
              <w:jc w:val="center"/>
              <w:rPr>
                <w:color w:val="000000"/>
                <w:sz w:val="24"/>
                <w:szCs w:val="24"/>
              </w:rPr>
            </w:pPr>
            <w:r w:rsidRPr="006E46B1">
              <w:rPr>
                <w:color w:val="000000"/>
                <w:sz w:val="24"/>
                <w:szCs w:val="24"/>
              </w:rPr>
              <w:t>109,6</w:t>
            </w:r>
          </w:p>
        </w:tc>
        <w:tc>
          <w:tcPr>
            <w:tcW w:w="1231" w:type="dxa"/>
            <w:tcBorders>
              <w:top w:val="nil"/>
              <w:left w:val="single" w:sz="4" w:space="0" w:color="auto"/>
              <w:bottom w:val="single" w:sz="4" w:space="0" w:color="auto"/>
              <w:right w:val="single" w:sz="4" w:space="0" w:color="auto"/>
            </w:tcBorders>
            <w:vAlign w:val="center"/>
          </w:tcPr>
          <w:p w14:paraId="717191EC" w14:textId="77777777" w:rsidR="00475489" w:rsidRPr="006E46B1" w:rsidRDefault="00475489" w:rsidP="00A44C93">
            <w:pPr>
              <w:jc w:val="center"/>
              <w:rPr>
                <w:color w:val="000000"/>
                <w:sz w:val="24"/>
                <w:szCs w:val="24"/>
              </w:rPr>
            </w:pPr>
            <w:r w:rsidRPr="006E46B1">
              <w:rPr>
                <w:color w:val="000000"/>
                <w:sz w:val="24"/>
                <w:szCs w:val="24"/>
              </w:rPr>
              <w:t>104,9</w:t>
            </w:r>
          </w:p>
        </w:tc>
        <w:tc>
          <w:tcPr>
            <w:tcW w:w="1218" w:type="dxa"/>
            <w:tcBorders>
              <w:top w:val="nil"/>
              <w:left w:val="single" w:sz="4" w:space="0" w:color="auto"/>
              <w:bottom w:val="single" w:sz="4" w:space="0" w:color="auto"/>
              <w:right w:val="single" w:sz="4" w:space="0" w:color="auto"/>
            </w:tcBorders>
            <w:vAlign w:val="center"/>
          </w:tcPr>
          <w:p w14:paraId="2CF806E4" w14:textId="77777777" w:rsidR="00475489" w:rsidRPr="006E46B1" w:rsidRDefault="00475489" w:rsidP="00A44C93">
            <w:pPr>
              <w:jc w:val="center"/>
              <w:rPr>
                <w:color w:val="000000"/>
                <w:sz w:val="24"/>
                <w:szCs w:val="24"/>
              </w:rPr>
            </w:pPr>
            <w:r w:rsidRPr="006E46B1">
              <w:rPr>
                <w:color w:val="000000"/>
                <w:sz w:val="24"/>
                <w:szCs w:val="24"/>
              </w:rPr>
              <w:t>109,8</w:t>
            </w:r>
          </w:p>
        </w:tc>
        <w:tc>
          <w:tcPr>
            <w:tcW w:w="1218" w:type="dxa"/>
            <w:tcBorders>
              <w:top w:val="nil"/>
              <w:left w:val="single" w:sz="4" w:space="0" w:color="auto"/>
              <w:bottom w:val="single" w:sz="4" w:space="0" w:color="auto"/>
              <w:right w:val="single" w:sz="4" w:space="0" w:color="auto"/>
            </w:tcBorders>
            <w:vAlign w:val="center"/>
          </w:tcPr>
          <w:p w14:paraId="422D31EB" w14:textId="77777777" w:rsidR="00475489" w:rsidRPr="006E46B1" w:rsidRDefault="00475489" w:rsidP="00A44C93">
            <w:pPr>
              <w:jc w:val="center"/>
              <w:rPr>
                <w:color w:val="000000"/>
                <w:sz w:val="24"/>
                <w:szCs w:val="24"/>
              </w:rPr>
            </w:pPr>
            <w:r w:rsidRPr="006E46B1">
              <w:rPr>
                <w:color w:val="000000"/>
                <w:sz w:val="24"/>
                <w:szCs w:val="24"/>
              </w:rPr>
              <w:t>98,7</w:t>
            </w:r>
          </w:p>
        </w:tc>
        <w:tc>
          <w:tcPr>
            <w:tcW w:w="1218" w:type="dxa"/>
            <w:tcBorders>
              <w:top w:val="nil"/>
              <w:left w:val="single" w:sz="4" w:space="0" w:color="auto"/>
              <w:bottom w:val="single" w:sz="4" w:space="0" w:color="auto"/>
              <w:right w:val="single" w:sz="4" w:space="0" w:color="auto"/>
            </w:tcBorders>
            <w:vAlign w:val="center"/>
          </w:tcPr>
          <w:p w14:paraId="5AE0DD16" w14:textId="77777777" w:rsidR="00475489" w:rsidRPr="006E46B1" w:rsidRDefault="00475489" w:rsidP="00A44C93">
            <w:pPr>
              <w:jc w:val="center"/>
              <w:rPr>
                <w:color w:val="000000"/>
                <w:sz w:val="24"/>
                <w:szCs w:val="24"/>
              </w:rPr>
            </w:pPr>
            <w:r w:rsidRPr="006E46B1">
              <w:rPr>
                <w:color w:val="000000"/>
                <w:sz w:val="24"/>
                <w:szCs w:val="24"/>
              </w:rPr>
              <w:t>102,3</w:t>
            </w:r>
          </w:p>
        </w:tc>
      </w:tr>
      <w:tr w:rsidR="00475489" w:rsidRPr="006E46B1" w14:paraId="3F15233B" w14:textId="77777777" w:rsidTr="00A44C93">
        <w:trPr>
          <w:gridAfter w:val="1"/>
          <w:wAfter w:w="703" w:type="dxa"/>
          <w:trHeight w:val="43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169AAEEA" w14:textId="77777777" w:rsidR="00475489" w:rsidRPr="006E46B1" w:rsidRDefault="00475489" w:rsidP="004771FB">
            <w:pPr>
              <w:rPr>
                <w:sz w:val="24"/>
                <w:szCs w:val="24"/>
              </w:rPr>
            </w:pPr>
            <w:r w:rsidRPr="006E46B1">
              <w:rPr>
                <w:sz w:val="24"/>
                <w:szCs w:val="24"/>
              </w:rPr>
              <w:t>электроснабжение, подача газа, пара и воздушное  кондиционирование, млн. тенге</w:t>
            </w:r>
          </w:p>
        </w:tc>
        <w:tc>
          <w:tcPr>
            <w:tcW w:w="1243" w:type="dxa"/>
            <w:tcBorders>
              <w:top w:val="nil"/>
              <w:left w:val="single" w:sz="4" w:space="0" w:color="auto"/>
              <w:bottom w:val="single" w:sz="4" w:space="0" w:color="auto"/>
              <w:right w:val="single" w:sz="4" w:space="0" w:color="auto"/>
            </w:tcBorders>
            <w:vAlign w:val="center"/>
          </w:tcPr>
          <w:p w14:paraId="47350FC3" w14:textId="77777777" w:rsidR="00475489" w:rsidRPr="006E46B1" w:rsidRDefault="00475489" w:rsidP="00A44C93">
            <w:pPr>
              <w:jc w:val="center"/>
              <w:rPr>
                <w:sz w:val="24"/>
                <w:szCs w:val="24"/>
              </w:rPr>
            </w:pPr>
            <w:r w:rsidRPr="006E46B1">
              <w:rPr>
                <w:sz w:val="24"/>
                <w:szCs w:val="24"/>
              </w:rPr>
              <w:t>52 144,6</w:t>
            </w:r>
          </w:p>
        </w:tc>
        <w:tc>
          <w:tcPr>
            <w:tcW w:w="1231" w:type="dxa"/>
            <w:tcBorders>
              <w:top w:val="nil"/>
              <w:left w:val="single" w:sz="4" w:space="0" w:color="auto"/>
              <w:bottom w:val="single" w:sz="4" w:space="0" w:color="auto"/>
              <w:right w:val="single" w:sz="4" w:space="0" w:color="auto"/>
            </w:tcBorders>
            <w:vAlign w:val="center"/>
          </w:tcPr>
          <w:p w14:paraId="59AA93FD" w14:textId="77777777" w:rsidR="00475489" w:rsidRPr="006E46B1" w:rsidRDefault="00475489" w:rsidP="00A44C93">
            <w:pPr>
              <w:jc w:val="center"/>
              <w:rPr>
                <w:sz w:val="24"/>
                <w:szCs w:val="24"/>
              </w:rPr>
            </w:pPr>
            <w:r w:rsidRPr="006E46B1">
              <w:rPr>
                <w:sz w:val="24"/>
                <w:szCs w:val="24"/>
              </w:rPr>
              <w:t>62 531,5</w:t>
            </w:r>
          </w:p>
        </w:tc>
        <w:tc>
          <w:tcPr>
            <w:tcW w:w="1218" w:type="dxa"/>
            <w:tcBorders>
              <w:top w:val="nil"/>
              <w:left w:val="single" w:sz="4" w:space="0" w:color="auto"/>
              <w:bottom w:val="single" w:sz="4" w:space="0" w:color="auto"/>
              <w:right w:val="single" w:sz="4" w:space="0" w:color="auto"/>
            </w:tcBorders>
            <w:vAlign w:val="center"/>
          </w:tcPr>
          <w:p w14:paraId="7FFC3D2E" w14:textId="77777777" w:rsidR="00475489" w:rsidRPr="006E46B1" w:rsidRDefault="00475489" w:rsidP="00A44C93">
            <w:pPr>
              <w:jc w:val="center"/>
              <w:rPr>
                <w:sz w:val="24"/>
                <w:szCs w:val="24"/>
              </w:rPr>
            </w:pPr>
            <w:r w:rsidRPr="006E46B1">
              <w:rPr>
                <w:sz w:val="24"/>
                <w:szCs w:val="24"/>
              </w:rPr>
              <w:t>70 010</w:t>
            </w:r>
          </w:p>
        </w:tc>
        <w:tc>
          <w:tcPr>
            <w:tcW w:w="1218" w:type="dxa"/>
            <w:tcBorders>
              <w:top w:val="nil"/>
              <w:left w:val="single" w:sz="4" w:space="0" w:color="auto"/>
              <w:bottom w:val="single" w:sz="4" w:space="0" w:color="auto"/>
              <w:right w:val="single" w:sz="4" w:space="0" w:color="auto"/>
            </w:tcBorders>
            <w:vAlign w:val="center"/>
          </w:tcPr>
          <w:p w14:paraId="0AC3F99C" w14:textId="77777777" w:rsidR="00475489" w:rsidRPr="006E46B1" w:rsidRDefault="00475489" w:rsidP="00A44C93">
            <w:pPr>
              <w:jc w:val="center"/>
              <w:rPr>
                <w:sz w:val="24"/>
                <w:szCs w:val="24"/>
              </w:rPr>
            </w:pPr>
            <w:r w:rsidRPr="006E46B1">
              <w:rPr>
                <w:sz w:val="24"/>
                <w:szCs w:val="24"/>
              </w:rPr>
              <w:t>70 124,7</w:t>
            </w:r>
          </w:p>
        </w:tc>
        <w:tc>
          <w:tcPr>
            <w:tcW w:w="1218" w:type="dxa"/>
            <w:tcBorders>
              <w:top w:val="nil"/>
              <w:left w:val="single" w:sz="4" w:space="0" w:color="auto"/>
              <w:bottom w:val="single" w:sz="4" w:space="0" w:color="auto"/>
              <w:right w:val="single" w:sz="4" w:space="0" w:color="auto"/>
            </w:tcBorders>
            <w:vAlign w:val="center"/>
          </w:tcPr>
          <w:p w14:paraId="1B4B9EBB" w14:textId="77777777" w:rsidR="00475489" w:rsidRPr="006E46B1" w:rsidRDefault="00475489" w:rsidP="00A44C93">
            <w:pPr>
              <w:jc w:val="center"/>
              <w:rPr>
                <w:sz w:val="24"/>
                <w:szCs w:val="24"/>
              </w:rPr>
            </w:pPr>
            <w:r w:rsidRPr="006E46B1">
              <w:rPr>
                <w:sz w:val="24"/>
                <w:szCs w:val="24"/>
              </w:rPr>
              <w:t>80 763,1</w:t>
            </w:r>
          </w:p>
        </w:tc>
      </w:tr>
      <w:tr w:rsidR="00475489" w:rsidRPr="006E46B1" w14:paraId="04FF7AF9"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28F56A39" w14:textId="77777777" w:rsidR="00475489" w:rsidRPr="006E46B1" w:rsidRDefault="00475489" w:rsidP="004771FB">
            <w:pPr>
              <w:jc w:val="both"/>
              <w:rPr>
                <w:sz w:val="24"/>
                <w:szCs w:val="24"/>
              </w:rPr>
            </w:pPr>
            <w:r w:rsidRPr="006E46B1">
              <w:rPr>
                <w:sz w:val="24"/>
                <w:szCs w:val="24"/>
              </w:rPr>
              <w:t>в процентах к предыдущему году</w:t>
            </w:r>
          </w:p>
        </w:tc>
        <w:tc>
          <w:tcPr>
            <w:tcW w:w="1243" w:type="dxa"/>
            <w:tcBorders>
              <w:top w:val="nil"/>
              <w:left w:val="single" w:sz="4" w:space="0" w:color="auto"/>
              <w:bottom w:val="single" w:sz="4" w:space="0" w:color="auto"/>
              <w:right w:val="single" w:sz="4" w:space="0" w:color="auto"/>
            </w:tcBorders>
            <w:vAlign w:val="center"/>
          </w:tcPr>
          <w:p w14:paraId="69F8D3BD" w14:textId="77777777" w:rsidR="00475489" w:rsidRPr="006E46B1" w:rsidRDefault="00475489" w:rsidP="00A44C93">
            <w:pPr>
              <w:jc w:val="center"/>
              <w:rPr>
                <w:sz w:val="24"/>
                <w:szCs w:val="24"/>
              </w:rPr>
            </w:pPr>
            <w:r w:rsidRPr="006E46B1">
              <w:rPr>
                <w:sz w:val="24"/>
                <w:szCs w:val="24"/>
              </w:rPr>
              <w:t>100,4</w:t>
            </w:r>
          </w:p>
        </w:tc>
        <w:tc>
          <w:tcPr>
            <w:tcW w:w="1231" w:type="dxa"/>
            <w:tcBorders>
              <w:top w:val="nil"/>
              <w:left w:val="single" w:sz="4" w:space="0" w:color="auto"/>
              <w:bottom w:val="single" w:sz="4" w:space="0" w:color="auto"/>
              <w:right w:val="single" w:sz="4" w:space="0" w:color="auto"/>
            </w:tcBorders>
            <w:vAlign w:val="center"/>
          </w:tcPr>
          <w:p w14:paraId="09DFDAFF" w14:textId="77777777" w:rsidR="00475489" w:rsidRPr="006E46B1" w:rsidRDefault="00475489" w:rsidP="00A44C93">
            <w:pPr>
              <w:jc w:val="center"/>
              <w:rPr>
                <w:sz w:val="24"/>
                <w:szCs w:val="24"/>
              </w:rPr>
            </w:pPr>
            <w:r w:rsidRPr="006E46B1">
              <w:rPr>
                <w:sz w:val="24"/>
                <w:szCs w:val="24"/>
              </w:rPr>
              <w:t>125,8</w:t>
            </w:r>
          </w:p>
        </w:tc>
        <w:tc>
          <w:tcPr>
            <w:tcW w:w="1218" w:type="dxa"/>
            <w:tcBorders>
              <w:top w:val="nil"/>
              <w:left w:val="single" w:sz="4" w:space="0" w:color="auto"/>
              <w:bottom w:val="single" w:sz="4" w:space="0" w:color="auto"/>
              <w:right w:val="single" w:sz="4" w:space="0" w:color="auto"/>
            </w:tcBorders>
            <w:vAlign w:val="center"/>
          </w:tcPr>
          <w:p w14:paraId="6BE11A3D" w14:textId="77777777" w:rsidR="00475489" w:rsidRPr="006E46B1" w:rsidRDefault="00475489" w:rsidP="00A44C93">
            <w:pPr>
              <w:jc w:val="center"/>
              <w:rPr>
                <w:sz w:val="24"/>
                <w:szCs w:val="24"/>
              </w:rPr>
            </w:pPr>
            <w:r w:rsidRPr="006E46B1">
              <w:rPr>
                <w:sz w:val="24"/>
                <w:szCs w:val="24"/>
              </w:rPr>
              <w:t>135,1</w:t>
            </w:r>
          </w:p>
        </w:tc>
        <w:tc>
          <w:tcPr>
            <w:tcW w:w="1218" w:type="dxa"/>
            <w:tcBorders>
              <w:top w:val="nil"/>
              <w:left w:val="single" w:sz="4" w:space="0" w:color="auto"/>
              <w:bottom w:val="single" w:sz="4" w:space="0" w:color="auto"/>
              <w:right w:val="single" w:sz="4" w:space="0" w:color="auto"/>
            </w:tcBorders>
            <w:vAlign w:val="center"/>
          </w:tcPr>
          <w:p w14:paraId="35B87971" w14:textId="77777777" w:rsidR="00475489" w:rsidRPr="006E46B1" w:rsidRDefault="00475489" w:rsidP="00A44C93">
            <w:pPr>
              <w:jc w:val="center"/>
              <w:rPr>
                <w:sz w:val="24"/>
                <w:szCs w:val="24"/>
              </w:rPr>
            </w:pPr>
            <w:r w:rsidRPr="006E46B1">
              <w:rPr>
                <w:sz w:val="24"/>
                <w:szCs w:val="24"/>
              </w:rPr>
              <w:t>99,6</w:t>
            </w:r>
          </w:p>
        </w:tc>
        <w:tc>
          <w:tcPr>
            <w:tcW w:w="1218" w:type="dxa"/>
            <w:tcBorders>
              <w:top w:val="nil"/>
              <w:left w:val="single" w:sz="4" w:space="0" w:color="auto"/>
              <w:bottom w:val="single" w:sz="4" w:space="0" w:color="auto"/>
              <w:right w:val="single" w:sz="4" w:space="0" w:color="auto"/>
            </w:tcBorders>
            <w:vAlign w:val="center"/>
          </w:tcPr>
          <w:p w14:paraId="0117B175" w14:textId="77777777" w:rsidR="00475489" w:rsidRPr="006E46B1" w:rsidRDefault="00475489" w:rsidP="00A44C93">
            <w:pPr>
              <w:jc w:val="center"/>
              <w:rPr>
                <w:sz w:val="24"/>
                <w:szCs w:val="24"/>
              </w:rPr>
            </w:pPr>
            <w:r w:rsidRPr="006E46B1">
              <w:rPr>
                <w:sz w:val="24"/>
                <w:szCs w:val="24"/>
              </w:rPr>
              <w:t>110,4</w:t>
            </w:r>
          </w:p>
        </w:tc>
      </w:tr>
      <w:tr w:rsidR="00475489" w:rsidRPr="006E46B1" w14:paraId="04679B95" w14:textId="77777777" w:rsidTr="00A44C93">
        <w:trPr>
          <w:gridAfter w:val="1"/>
          <w:wAfter w:w="703" w:type="dxa"/>
          <w:trHeight w:val="585"/>
        </w:trPr>
        <w:tc>
          <w:tcPr>
            <w:tcW w:w="3545" w:type="dxa"/>
            <w:tcBorders>
              <w:top w:val="single" w:sz="4" w:space="0" w:color="auto"/>
              <w:left w:val="single" w:sz="4" w:space="0" w:color="auto"/>
              <w:right w:val="single" w:sz="4" w:space="0" w:color="auto"/>
            </w:tcBorders>
            <w:shd w:val="clear" w:color="auto" w:fill="auto"/>
            <w:vAlign w:val="center"/>
            <w:hideMark/>
          </w:tcPr>
          <w:p w14:paraId="581D4F0A" w14:textId="75A60619" w:rsidR="00475489" w:rsidRPr="006E46B1" w:rsidRDefault="00475489" w:rsidP="004771FB">
            <w:pPr>
              <w:jc w:val="both"/>
              <w:rPr>
                <w:sz w:val="24"/>
                <w:szCs w:val="24"/>
              </w:rPr>
            </w:pPr>
            <w:r w:rsidRPr="006E46B1">
              <w:rPr>
                <w:sz w:val="24"/>
                <w:szCs w:val="24"/>
              </w:rPr>
              <w:t>водоснабжение; канализацион</w:t>
            </w:r>
            <w:r w:rsidR="00A44C93">
              <w:rPr>
                <w:sz w:val="24"/>
                <w:szCs w:val="24"/>
              </w:rPr>
              <w:t xml:space="preserve"> </w:t>
            </w:r>
            <w:r w:rsidRPr="006E46B1">
              <w:rPr>
                <w:sz w:val="24"/>
                <w:szCs w:val="24"/>
              </w:rPr>
              <w:t>ная система, контроль над сбо</w:t>
            </w:r>
            <w:r w:rsidR="00A44C93">
              <w:rPr>
                <w:sz w:val="24"/>
                <w:szCs w:val="24"/>
              </w:rPr>
              <w:t xml:space="preserve"> </w:t>
            </w:r>
            <w:r w:rsidRPr="006E46B1">
              <w:rPr>
                <w:sz w:val="24"/>
                <w:szCs w:val="24"/>
              </w:rPr>
              <w:t>ром и распределением отходов, млн. тенге</w:t>
            </w:r>
          </w:p>
        </w:tc>
        <w:tc>
          <w:tcPr>
            <w:tcW w:w="1243" w:type="dxa"/>
            <w:tcBorders>
              <w:top w:val="single" w:sz="4" w:space="0" w:color="auto"/>
              <w:left w:val="single" w:sz="4" w:space="0" w:color="auto"/>
              <w:right w:val="single" w:sz="4" w:space="0" w:color="auto"/>
            </w:tcBorders>
            <w:vAlign w:val="center"/>
          </w:tcPr>
          <w:p w14:paraId="776E1AE3" w14:textId="77777777" w:rsidR="00475489" w:rsidRPr="006E46B1" w:rsidRDefault="00475489" w:rsidP="00A44C93">
            <w:pPr>
              <w:jc w:val="center"/>
              <w:rPr>
                <w:sz w:val="24"/>
                <w:szCs w:val="24"/>
              </w:rPr>
            </w:pPr>
            <w:r w:rsidRPr="006E46B1">
              <w:rPr>
                <w:sz w:val="24"/>
                <w:szCs w:val="24"/>
              </w:rPr>
              <w:t>14 019,8</w:t>
            </w:r>
          </w:p>
        </w:tc>
        <w:tc>
          <w:tcPr>
            <w:tcW w:w="1231" w:type="dxa"/>
            <w:tcBorders>
              <w:top w:val="single" w:sz="4" w:space="0" w:color="auto"/>
              <w:left w:val="single" w:sz="4" w:space="0" w:color="auto"/>
              <w:right w:val="single" w:sz="4" w:space="0" w:color="auto"/>
            </w:tcBorders>
            <w:vAlign w:val="center"/>
          </w:tcPr>
          <w:p w14:paraId="560A78C4" w14:textId="77777777" w:rsidR="00475489" w:rsidRPr="006E46B1" w:rsidRDefault="00475489" w:rsidP="00A44C93">
            <w:pPr>
              <w:jc w:val="center"/>
              <w:rPr>
                <w:sz w:val="24"/>
                <w:szCs w:val="24"/>
              </w:rPr>
            </w:pPr>
            <w:r w:rsidRPr="006E46B1">
              <w:rPr>
                <w:sz w:val="24"/>
                <w:szCs w:val="24"/>
              </w:rPr>
              <w:t>14 404,3</w:t>
            </w:r>
          </w:p>
        </w:tc>
        <w:tc>
          <w:tcPr>
            <w:tcW w:w="1218" w:type="dxa"/>
            <w:tcBorders>
              <w:top w:val="single" w:sz="4" w:space="0" w:color="auto"/>
              <w:left w:val="single" w:sz="4" w:space="0" w:color="auto"/>
              <w:right w:val="single" w:sz="4" w:space="0" w:color="auto"/>
            </w:tcBorders>
            <w:vAlign w:val="center"/>
          </w:tcPr>
          <w:p w14:paraId="6AC7CC3F" w14:textId="77777777" w:rsidR="00475489" w:rsidRPr="006E46B1" w:rsidRDefault="00475489" w:rsidP="00A44C93">
            <w:pPr>
              <w:jc w:val="center"/>
              <w:rPr>
                <w:sz w:val="24"/>
                <w:szCs w:val="24"/>
              </w:rPr>
            </w:pPr>
            <w:r w:rsidRPr="006E46B1">
              <w:rPr>
                <w:sz w:val="24"/>
                <w:szCs w:val="24"/>
              </w:rPr>
              <w:t>11 472,9</w:t>
            </w:r>
          </w:p>
        </w:tc>
        <w:tc>
          <w:tcPr>
            <w:tcW w:w="1218" w:type="dxa"/>
            <w:tcBorders>
              <w:top w:val="single" w:sz="4" w:space="0" w:color="auto"/>
              <w:left w:val="single" w:sz="4" w:space="0" w:color="auto"/>
              <w:right w:val="single" w:sz="4" w:space="0" w:color="auto"/>
            </w:tcBorders>
            <w:vAlign w:val="center"/>
          </w:tcPr>
          <w:p w14:paraId="0DF36CF3" w14:textId="77777777" w:rsidR="00475489" w:rsidRPr="006E46B1" w:rsidRDefault="00475489" w:rsidP="00A44C93">
            <w:pPr>
              <w:jc w:val="center"/>
              <w:rPr>
                <w:sz w:val="24"/>
                <w:szCs w:val="24"/>
              </w:rPr>
            </w:pPr>
            <w:r w:rsidRPr="006E46B1">
              <w:rPr>
                <w:sz w:val="24"/>
                <w:szCs w:val="24"/>
              </w:rPr>
              <w:t>16 606,6</w:t>
            </w:r>
          </w:p>
        </w:tc>
        <w:tc>
          <w:tcPr>
            <w:tcW w:w="1218" w:type="dxa"/>
            <w:tcBorders>
              <w:top w:val="single" w:sz="4" w:space="0" w:color="auto"/>
              <w:left w:val="single" w:sz="4" w:space="0" w:color="auto"/>
              <w:right w:val="single" w:sz="4" w:space="0" w:color="auto"/>
            </w:tcBorders>
            <w:vAlign w:val="center"/>
          </w:tcPr>
          <w:p w14:paraId="4EA754A8" w14:textId="77777777" w:rsidR="00475489" w:rsidRPr="006E46B1" w:rsidRDefault="00475489" w:rsidP="00A44C93">
            <w:pPr>
              <w:jc w:val="center"/>
              <w:rPr>
                <w:sz w:val="24"/>
                <w:szCs w:val="24"/>
              </w:rPr>
            </w:pPr>
            <w:r w:rsidRPr="006E46B1">
              <w:rPr>
                <w:sz w:val="24"/>
                <w:szCs w:val="24"/>
              </w:rPr>
              <w:t>33 500,7</w:t>
            </w:r>
          </w:p>
        </w:tc>
      </w:tr>
      <w:tr w:rsidR="00A44C93" w:rsidRPr="006E46B1" w14:paraId="020FAE87" w14:textId="77777777" w:rsidTr="00A44C93">
        <w:trPr>
          <w:gridAfter w:val="1"/>
          <w:wAfter w:w="703" w:type="dxa"/>
          <w:trHeight w:val="345"/>
        </w:trPr>
        <w:tc>
          <w:tcPr>
            <w:tcW w:w="9673" w:type="dxa"/>
            <w:gridSpan w:val="6"/>
            <w:tcBorders>
              <w:bottom w:val="single" w:sz="4" w:space="0" w:color="auto"/>
            </w:tcBorders>
            <w:shd w:val="clear" w:color="auto" w:fill="auto"/>
            <w:vAlign w:val="center"/>
          </w:tcPr>
          <w:p w14:paraId="7BE2089E" w14:textId="77777777" w:rsidR="00A44C93" w:rsidRPr="00A44C93" w:rsidRDefault="00A44C93" w:rsidP="001257E8">
            <w:pPr>
              <w:ind w:hanging="108"/>
              <w:jc w:val="both"/>
              <w:rPr>
                <w:color w:val="000000"/>
                <w:sz w:val="28"/>
                <w:szCs w:val="28"/>
              </w:rPr>
            </w:pPr>
            <w:r w:rsidRPr="00A44C93">
              <w:rPr>
                <w:color w:val="000000"/>
                <w:sz w:val="28"/>
                <w:szCs w:val="28"/>
              </w:rPr>
              <w:lastRenderedPageBreak/>
              <w:t>Продолжение таблицы А.1</w:t>
            </w:r>
          </w:p>
          <w:p w14:paraId="29717E86" w14:textId="77777777" w:rsidR="00A44C93" w:rsidRPr="00A44C93" w:rsidRDefault="00A44C93" w:rsidP="001257E8">
            <w:pPr>
              <w:ind w:hanging="108"/>
              <w:jc w:val="both"/>
              <w:rPr>
                <w:color w:val="000000"/>
                <w:sz w:val="16"/>
                <w:szCs w:val="16"/>
              </w:rPr>
            </w:pPr>
          </w:p>
        </w:tc>
      </w:tr>
      <w:tr w:rsidR="00A44C93" w:rsidRPr="006E46B1" w14:paraId="6B6B43BF" w14:textId="77777777" w:rsidTr="00A44C93">
        <w:trPr>
          <w:gridAfter w:val="1"/>
          <w:wAfter w:w="703" w:type="dxa"/>
          <w:trHeight w:val="68"/>
        </w:trPr>
        <w:tc>
          <w:tcPr>
            <w:tcW w:w="3545" w:type="dxa"/>
            <w:tcBorders>
              <w:top w:val="nil"/>
              <w:left w:val="single" w:sz="4" w:space="0" w:color="auto"/>
              <w:bottom w:val="single" w:sz="4" w:space="0" w:color="auto"/>
              <w:right w:val="single" w:sz="4" w:space="0" w:color="auto"/>
            </w:tcBorders>
            <w:shd w:val="clear" w:color="auto" w:fill="auto"/>
            <w:vAlign w:val="center"/>
          </w:tcPr>
          <w:p w14:paraId="2EA72E56" w14:textId="77777777" w:rsidR="00A44C93" w:rsidRPr="006E46B1" w:rsidRDefault="00A44C93" w:rsidP="001257E8">
            <w:pPr>
              <w:jc w:val="center"/>
              <w:rPr>
                <w:color w:val="000000"/>
                <w:sz w:val="24"/>
                <w:szCs w:val="24"/>
              </w:rPr>
            </w:pPr>
            <w:r>
              <w:rPr>
                <w:color w:val="000000"/>
                <w:sz w:val="24"/>
                <w:szCs w:val="24"/>
              </w:rPr>
              <w:t>1</w:t>
            </w:r>
          </w:p>
        </w:tc>
        <w:tc>
          <w:tcPr>
            <w:tcW w:w="1243" w:type="dxa"/>
            <w:tcBorders>
              <w:top w:val="nil"/>
              <w:left w:val="single" w:sz="4" w:space="0" w:color="auto"/>
              <w:bottom w:val="single" w:sz="4" w:space="0" w:color="auto"/>
              <w:right w:val="single" w:sz="4" w:space="0" w:color="auto"/>
            </w:tcBorders>
          </w:tcPr>
          <w:p w14:paraId="5EA9630C" w14:textId="77777777" w:rsidR="00A44C93" w:rsidRPr="006E46B1" w:rsidRDefault="00A44C93" w:rsidP="001257E8">
            <w:pPr>
              <w:jc w:val="center"/>
              <w:rPr>
                <w:color w:val="000000"/>
                <w:sz w:val="24"/>
                <w:szCs w:val="24"/>
              </w:rPr>
            </w:pPr>
            <w:r>
              <w:rPr>
                <w:color w:val="000000"/>
                <w:sz w:val="24"/>
                <w:szCs w:val="24"/>
              </w:rPr>
              <w:t>2</w:t>
            </w:r>
          </w:p>
        </w:tc>
        <w:tc>
          <w:tcPr>
            <w:tcW w:w="1231" w:type="dxa"/>
            <w:tcBorders>
              <w:top w:val="nil"/>
              <w:left w:val="single" w:sz="4" w:space="0" w:color="auto"/>
              <w:bottom w:val="single" w:sz="4" w:space="0" w:color="auto"/>
              <w:right w:val="single" w:sz="4" w:space="0" w:color="auto"/>
            </w:tcBorders>
          </w:tcPr>
          <w:p w14:paraId="2349B0FB" w14:textId="77777777" w:rsidR="00A44C93" w:rsidRPr="006E46B1" w:rsidRDefault="00A44C93" w:rsidP="001257E8">
            <w:pPr>
              <w:jc w:val="center"/>
              <w:rPr>
                <w:color w:val="000000"/>
                <w:sz w:val="24"/>
                <w:szCs w:val="24"/>
              </w:rPr>
            </w:pPr>
            <w:r>
              <w:rPr>
                <w:color w:val="000000"/>
                <w:sz w:val="24"/>
                <w:szCs w:val="24"/>
              </w:rPr>
              <w:t>3</w:t>
            </w:r>
          </w:p>
        </w:tc>
        <w:tc>
          <w:tcPr>
            <w:tcW w:w="1218" w:type="dxa"/>
            <w:tcBorders>
              <w:top w:val="nil"/>
              <w:left w:val="single" w:sz="4" w:space="0" w:color="auto"/>
              <w:bottom w:val="single" w:sz="4" w:space="0" w:color="auto"/>
              <w:right w:val="single" w:sz="4" w:space="0" w:color="auto"/>
            </w:tcBorders>
          </w:tcPr>
          <w:p w14:paraId="5D175D0E" w14:textId="77777777" w:rsidR="00A44C93" w:rsidRPr="006E46B1" w:rsidRDefault="00A44C93" w:rsidP="001257E8">
            <w:pPr>
              <w:jc w:val="center"/>
              <w:rPr>
                <w:color w:val="000000"/>
                <w:sz w:val="24"/>
                <w:szCs w:val="24"/>
              </w:rPr>
            </w:pPr>
            <w:r>
              <w:rPr>
                <w:color w:val="000000"/>
                <w:sz w:val="24"/>
                <w:szCs w:val="24"/>
              </w:rPr>
              <w:t>4</w:t>
            </w:r>
          </w:p>
        </w:tc>
        <w:tc>
          <w:tcPr>
            <w:tcW w:w="1218" w:type="dxa"/>
            <w:tcBorders>
              <w:top w:val="nil"/>
              <w:left w:val="single" w:sz="4" w:space="0" w:color="auto"/>
              <w:bottom w:val="single" w:sz="4" w:space="0" w:color="auto"/>
              <w:right w:val="single" w:sz="4" w:space="0" w:color="auto"/>
            </w:tcBorders>
          </w:tcPr>
          <w:p w14:paraId="6459D40D" w14:textId="77777777" w:rsidR="00A44C93" w:rsidRPr="006E46B1" w:rsidRDefault="00A44C93" w:rsidP="001257E8">
            <w:pPr>
              <w:jc w:val="center"/>
              <w:rPr>
                <w:color w:val="000000"/>
                <w:sz w:val="24"/>
                <w:szCs w:val="24"/>
              </w:rPr>
            </w:pPr>
            <w:r>
              <w:rPr>
                <w:color w:val="000000"/>
                <w:sz w:val="24"/>
                <w:szCs w:val="24"/>
              </w:rPr>
              <w:t>5</w:t>
            </w:r>
          </w:p>
        </w:tc>
        <w:tc>
          <w:tcPr>
            <w:tcW w:w="1218" w:type="dxa"/>
            <w:tcBorders>
              <w:top w:val="nil"/>
              <w:left w:val="single" w:sz="4" w:space="0" w:color="auto"/>
              <w:bottom w:val="single" w:sz="4" w:space="0" w:color="auto"/>
              <w:right w:val="single" w:sz="4" w:space="0" w:color="auto"/>
            </w:tcBorders>
          </w:tcPr>
          <w:p w14:paraId="6528DB20" w14:textId="77777777" w:rsidR="00A44C93" w:rsidRPr="006E46B1" w:rsidRDefault="00A44C93" w:rsidP="001257E8">
            <w:pPr>
              <w:jc w:val="center"/>
              <w:rPr>
                <w:color w:val="000000"/>
                <w:sz w:val="24"/>
                <w:szCs w:val="24"/>
              </w:rPr>
            </w:pPr>
            <w:r>
              <w:rPr>
                <w:color w:val="000000"/>
                <w:sz w:val="24"/>
                <w:szCs w:val="24"/>
              </w:rPr>
              <w:t>6</w:t>
            </w:r>
          </w:p>
        </w:tc>
      </w:tr>
      <w:tr w:rsidR="00475489" w:rsidRPr="006E46B1" w14:paraId="3371048D"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15C861D9" w14:textId="77777777" w:rsidR="00475489" w:rsidRPr="006E46B1" w:rsidRDefault="00475489" w:rsidP="004771FB">
            <w:pPr>
              <w:jc w:val="both"/>
              <w:rPr>
                <w:sz w:val="24"/>
                <w:szCs w:val="24"/>
              </w:rPr>
            </w:pPr>
            <w:r w:rsidRPr="006E46B1">
              <w:rPr>
                <w:sz w:val="24"/>
                <w:szCs w:val="24"/>
              </w:rPr>
              <w:t>в процентах к предыдущему году</w:t>
            </w:r>
          </w:p>
        </w:tc>
        <w:tc>
          <w:tcPr>
            <w:tcW w:w="1243" w:type="dxa"/>
            <w:tcBorders>
              <w:top w:val="nil"/>
              <w:left w:val="single" w:sz="4" w:space="0" w:color="auto"/>
              <w:bottom w:val="single" w:sz="4" w:space="0" w:color="auto"/>
              <w:right w:val="single" w:sz="4" w:space="0" w:color="auto"/>
            </w:tcBorders>
            <w:vAlign w:val="center"/>
          </w:tcPr>
          <w:p w14:paraId="435E7695" w14:textId="77777777" w:rsidR="00475489" w:rsidRPr="006E46B1" w:rsidRDefault="00475489" w:rsidP="00A44C93">
            <w:pPr>
              <w:jc w:val="center"/>
              <w:rPr>
                <w:sz w:val="24"/>
                <w:szCs w:val="24"/>
              </w:rPr>
            </w:pPr>
            <w:r w:rsidRPr="006E46B1">
              <w:rPr>
                <w:sz w:val="24"/>
                <w:szCs w:val="24"/>
              </w:rPr>
              <w:t>140,2</w:t>
            </w:r>
          </w:p>
        </w:tc>
        <w:tc>
          <w:tcPr>
            <w:tcW w:w="1231" w:type="dxa"/>
            <w:tcBorders>
              <w:top w:val="nil"/>
              <w:left w:val="single" w:sz="4" w:space="0" w:color="auto"/>
              <w:bottom w:val="single" w:sz="4" w:space="0" w:color="auto"/>
              <w:right w:val="single" w:sz="4" w:space="0" w:color="auto"/>
            </w:tcBorders>
            <w:vAlign w:val="center"/>
          </w:tcPr>
          <w:p w14:paraId="19F8072D" w14:textId="77777777" w:rsidR="00475489" w:rsidRPr="006E46B1" w:rsidRDefault="00475489" w:rsidP="00A44C93">
            <w:pPr>
              <w:jc w:val="center"/>
              <w:rPr>
                <w:sz w:val="24"/>
                <w:szCs w:val="24"/>
              </w:rPr>
            </w:pPr>
            <w:r w:rsidRPr="006E46B1">
              <w:rPr>
                <w:sz w:val="24"/>
                <w:szCs w:val="24"/>
              </w:rPr>
              <w:t>103,3</w:t>
            </w:r>
          </w:p>
        </w:tc>
        <w:tc>
          <w:tcPr>
            <w:tcW w:w="1218" w:type="dxa"/>
            <w:tcBorders>
              <w:top w:val="nil"/>
              <w:left w:val="single" w:sz="4" w:space="0" w:color="auto"/>
              <w:bottom w:val="single" w:sz="4" w:space="0" w:color="auto"/>
              <w:right w:val="single" w:sz="4" w:space="0" w:color="auto"/>
            </w:tcBorders>
            <w:vAlign w:val="center"/>
          </w:tcPr>
          <w:p w14:paraId="5B38030B" w14:textId="77777777" w:rsidR="00475489" w:rsidRPr="006E46B1" w:rsidRDefault="00475489" w:rsidP="00A44C93">
            <w:pPr>
              <w:jc w:val="center"/>
              <w:rPr>
                <w:sz w:val="24"/>
                <w:szCs w:val="24"/>
              </w:rPr>
            </w:pPr>
            <w:r w:rsidRPr="006E46B1">
              <w:rPr>
                <w:sz w:val="24"/>
                <w:szCs w:val="24"/>
              </w:rPr>
              <w:t>102,0</w:t>
            </w:r>
          </w:p>
        </w:tc>
        <w:tc>
          <w:tcPr>
            <w:tcW w:w="1218" w:type="dxa"/>
            <w:tcBorders>
              <w:top w:val="nil"/>
              <w:left w:val="single" w:sz="4" w:space="0" w:color="auto"/>
              <w:bottom w:val="single" w:sz="4" w:space="0" w:color="auto"/>
              <w:right w:val="single" w:sz="4" w:space="0" w:color="auto"/>
            </w:tcBorders>
            <w:vAlign w:val="center"/>
          </w:tcPr>
          <w:p w14:paraId="0ED99198" w14:textId="77777777" w:rsidR="00475489" w:rsidRPr="006E46B1" w:rsidRDefault="00475489" w:rsidP="00A44C93">
            <w:pPr>
              <w:jc w:val="center"/>
              <w:rPr>
                <w:sz w:val="24"/>
                <w:szCs w:val="24"/>
              </w:rPr>
            </w:pPr>
            <w:r w:rsidRPr="006E46B1">
              <w:rPr>
                <w:sz w:val="24"/>
                <w:szCs w:val="24"/>
              </w:rPr>
              <w:t>116,5</w:t>
            </w:r>
          </w:p>
        </w:tc>
        <w:tc>
          <w:tcPr>
            <w:tcW w:w="1218" w:type="dxa"/>
            <w:tcBorders>
              <w:top w:val="nil"/>
              <w:left w:val="single" w:sz="4" w:space="0" w:color="auto"/>
              <w:bottom w:val="single" w:sz="4" w:space="0" w:color="auto"/>
              <w:right w:val="single" w:sz="4" w:space="0" w:color="auto"/>
            </w:tcBorders>
            <w:vAlign w:val="center"/>
          </w:tcPr>
          <w:p w14:paraId="4BB32A77" w14:textId="77777777" w:rsidR="00475489" w:rsidRPr="006E46B1" w:rsidRDefault="00475489" w:rsidP="00A44C93">
            <w:pPr>
              <w:jc w:val="center"/>
              <w:rPr>
                <w:sz w:val="24"/>
                <w:szCs w:val="24"/>
              </w:rPr>
            </w:pPr>
            <w:r w:rsidRPr="006E46B1">
              <w:rPr>
                <w:sz w:val="24"/>
                <w:szCs w:val="24"/>
              </w:rPr>
              <w:t>185,3</w:t>
            </w:r>
          </w:p>
        </w:tc>
      </w:tr>
      <w:tr w:rsidR="00475489" w:rsidRPr="006E46B1" w14:paraId="01CA8BC9" w14:textId="77777777" w:rsidTr="00A44C93">
        <w:trPr>
          <w:gridAfter w:val="1"/>
          <w:wAfter w:w="703" w:type="dxa"/>
          <w:trHeight w:val="450"/>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11C86F97" w14:textId="77777777" w:rsidR="00475489" w:rsidRPr="006E46B1" w:rsidRDefault="00475489" w:rsidP="004771FB">
            <w:pPr>
              <w:jc w:val="both"/>
              <w:rPr>
                <w:sz w:val="24"/>
                <w:szCs w:val="24"/>
              </w:rPr>
            </w:pPr>
            <w:r w:rsidRPr="006E46B1">
              <w:rPr>
                <w:sz w:val="24"/>
                <w:szCs w:val="24"/>
              </w:rPr>
              <w:t xml:space="preserve">Валовый выпуск продукции (услуг) сельского хозяйства, млн. тенге </w:t>
            </w:r>
          </w:p>
        </w:tc>
        <w:tc>
          <w:tcPr>
            <w:tcW w:w="1243" w:type="dxa"/>
            <w:tcBorders>
              <w:top w:val="nil"/>
              <w:left w:val="single" w:sz="4" w:space="0" w:color="auto"/>
              <w:bottom w:val="single" w:sz="4" w:space="0" w:color="auto"/>
              <w:right w:val="single" w:sz="4" w:space="0" w:color="auto"/>
            </w:tcBorders>
            <w:vAlign w:val="center"/>
          </w:tcPr>
          <w:p w14:paraId="516DA994" w14:textId="77777777" w:rsidR="00475489" w:rsidRPr="006E46B1" w:rsidRDefault="00475489" w:rsidP="00A44C93">
            <w:pPr>
              <w:jc w:val="center"/>
              <w:rPr>
                <w:sz w:val="24"/>
                <w:szCs w:val="24"/>
              </w:rPr>
            </w:pPr>
            <w:r w:rsidRPr="006E46B1">
              <w:rPr>
                <w:sz w:val="24"/>
                <w:szCs w:val="24"/>
              </w:rPr>
              <w:t>24635,7</w:t>
            </w:r>
          </w:p>
        </w:tc>
        <w:tc>
          <w:tcPr>
            <w:tcW w:w="1231" w:type="dxa"/>
            <w:tcBorders>
              <w:top w:val="nil"/>
              <w:left w:val="single" w:sz="4" w:space="0" w:color="auto"/>
              <w:bottom w:val="single" w:sz="4" w:space="0" w:color="auto"/>
              <w:right w:val="single" w:sz="4" w:space="0" w:color="auto"/>
            </w:tcBorders>
            <w:vAlign w:val="center"/>
          </w:tcPr>
          <w:p w14:paraId="770F75AB" w14:textId="77777777" w:rsidR="00475489" w:rsidRPr="006E46B1" w:rsidRDefault="00475489" w:rsidP="00A44C93">
            <w:pPr>
              <w:jc w:val="center"/>
              <w:rPr>
                <w:sz w:val="24"/>
                <w:szCs w:val="24"/>
              </w:rPr>
            </w:pPr>
            <w:r w:rsidRPr="006E46B1">
              <w:rPr>
                <w:sz w:val="24"/>
                <w:szCs w:val="24"/>
              </w:rPr>
              <w:t>25687,9</w:t>
            </w:r>
          </w:p>
        </w:tc>
        <w:tc>
          <w:tcPr>
            <w:tcW w:w="1218" w:type="dxa"/>
            <w:tcBorders>
              <w:top w:val="nil"/>
              <w:left w:val="single" w:sz="4" w:space="0" w:color="auto"/>
              <w:bottom w:val="single" w:sz="4" w:space="0" w:color="auto"/>
              <w:right w:val="single" w:sz="4" w:space="0" w:color="auto"/>
            </w:tcBorders>
            <w:vAlign w:val="center"/>
          </w:tcPr>
          <w:p w14:paraId="27221855" w14:textId="77777777" w:rsidR="00475489" w:rsidRPr="006E46B1" w:rsidRDefault="00475489" w:rsidP="00A44C93">
            <w:pPr>
              <w:jc w:val="center"/>
              <w:rPr>
                <w:sz w:val="24"/>
                <w:szCs w:val="24"/>
              </w:rPr>
            </w:pPr>
            <w:r w:rsidRPr="006E46B1">
              <w:rPr>
                <w:sz w:val="24"/>
                <w:szCs w:val="24"/>
              </w:rPr>
              <w:t>31187,9</w:t>
            </w:r>
          </w:p>
        </w:tc>
        <w:tc>
          <w:tcPr>
            <w:tcW w:w="1218" w:type="dxa"/>
            <w:tcBorders>
              <w:top w:val="nil"/>
              <w:left w:val="single" w:sz="4" w:space="0" w:color="auto"/>
              <w:bottom w:val="single" w:sz="4" w:space="0" w:color="auto"/>
              <w:right w:val="single" w:sz="4" w:space="0" w:color="auto"/>
            </w:tcBorders>
            <w:vAlign w:val="center"/>
          </w:tcPr>
          <w:p w14:paraId="620C4E6B" w14:textId="77777777" w:rsidR="00475489" w:rsidRPr="006E46B1" w:rsidRDefault="00475489" w:rsidP="00A44C93">
            <w:pPr>
              <w:jc w:val="center"/>
              <w:rPr>
                <w:sz w:val="24"/>
                <w:szCs w:val="24"/>
              </w:rPr>
            </w:pPr>
            <w:r w:rsidRPr="006E46B1">
              <w:rPr>
                <w:sz w:val="24"/>
                <w:szCs w:val="24"/>
              </w:rPr>
              <w:t>36780,1</w:t>
            </w:r>
          </w:p>
        </w:tc>
        <w:tc>
          <w:tcPr>
            <w:tcW w:w="1218" w:type="dxa"/>
            <w:tcBorders>
              <w:top w:val="nil"/>
              <w:left w:val="single" w:sz="4" w:space="0" w:color="auto"/>
              <w:bottom w:val="single" w:sz="4" w:space="0" w:color="auto"/>
              <w:right w:val="single" w:sz="4" w:space="0" w:color="auto"/>
            </w:tcBorders>
            <w:vAlign w:val="center"/>
          </w:tcPr>
          <w:p w14:paraId="0D293B09" w14:textId="77777777" w:rsidR="00475489" w:rsidRPr="006E46B1" w:rsidRDefault="00475489" w:rsidP="00A44C93">
            <w:pPr>
              <w:jc w:val="center"/>
              <w:rPr>
                <w:sz w:val="24"/>
                <w:szCs w:val="24"/>
              </w:rPr>
            </w:pPr>
            <w:r w:rsidRPr="006E46B1">
              <w:rPr>
                <w:sz w:val="24"/>
                <w:szCs w:val="24"/>
              </w:rPr>
              <w:t>44498,2</w:t>
            </w:r>
          </w:p>
        </w:tc>
      </w:tr>
      <w:tr w:rsidR="00475489" w:rsidRPr="006E46B1" w14:paraId="2785691B" w14:textId="77777777" w:rsidTr="00A44C93">
        <w:trPr>
          <w:gridAfter w:val="1"/>
          <w:wAfter w:w="703" w:type="dxa"/>
          <w:trHeight w:val="570"/>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52614462" w14:textId="77777777" w:rsidR="00475489" w:rsidRPr="006E46B1" w:rsidRDefault="00475489" w:rsidP="004771FB">
            <w:pPr>
              <w:rPr>
                <w:color w:val="000000"/>
                <w:sz w:val="24"/>
                <w:szCs w:val="24"/>
              </w:rPr>
            </w:pPr>
            <w:r w:rsidRPr="006E46B1">
              <w:rPr>
                <w:color w:val="000000"/>
                <w:sz w:val="24"/>
                <w:szCs w:val="24"/>
              </w:rPr>
              <w:t xml:space="preserve">Индекс физического объема валовой продукции (услуг) сельского хозяйства, в % к предыдущему году </w:t>
            </w:r>
          </w:p>
        </w:tc>
        <w:tc>
          <w:tcPr>
            <w:tcW w:w="1243" w:type="dxa"/>
            <w:tcBorders>
              <w:top w:val="nil"/>
              <w:left w:val="single" w:sz="4" w:space="0" w:color="auto"/>
              <w:bottom w:val="single" w:sz="4" w:space="0" w:color="auto"/>
              <w:right w:val="single" w:sz="4" w:space="0" w:color="auto"/>
            </w:tcBorders>
            <w:vAlign w:val="center"/>
          </w:tcPr>
          <w:p w14:paraId="78893D71" w14:textId="77777777" w:rsidR="00475489" w:rsidRPr="006E46B1" w:rsidRDefault="00475489" w:rsidP="00A44C93">
            <w:pPr>
              <w:jc w:val="center"/>
              <w:rPr>
                <w:color w:val="000000"/>
                <w:sz w:val="24"/>
                <w:szCs w:val="24"/>
              </w:rPr>
            </w:pPr>
            <w:r w:rsidRPr="006E46B1">
              <w:rPr>
                <w:color w:val="000000"/>
                <w:sz w:val="24"/>
                <w:szCs w:val="24"/>
              </w:rPr>
              <w:t>103,4</w:t>
            </w:r>
          </w:p>
        </w:tc>
        <w:tc>
          <w:tcPr>
            <w:tcW w:w="1231" w:type="dxa"/>
            <w:tcBorders>
              <w:top w:val="nil"/>
              <w:left w:val="single" w:sz="4" w:space="0" w:color="auto"/>
              <w:bottom w:val="single" w:sz="4" w:space="0" w:color="auto"/>
              <w:right w:val="single" w:sz="4" w:space="0" w:color="auto"/>
            </w:tcBorders>
            <w:vAlign w:val="center"/>
          </w:tcPr>
          <w:p w14:paraId="440700BA" w14:textId="77777777" w:rsidR="00475489" w:rsidRPr="006E46B1" w:rsidRDefault="00475489" w:rsidP="00A44C93">
            <w:pPr>
              <w:jc w:val="center"/>
              <w:rPr>
                <w:color w:val="000000"/>
                <w:sz w:val="24"/>
                <w:szCs w:val="24"/>
              </w:rPr>
            </w:pPr>
            <w:r w:rsidRPr="006E46B1">
              <w:rPr>
                <w:color w:val="000000"/>
                <w:sz w:val="24"/>
                <w:szCs w:val="24"/>
              </w:rPr>
              <w:t>100,1</w:t>
            </w:r>
          </w:p>
        </w:tc>
        <w:tc>
          <w:tcPr>
            <w:tcW w:w="1218" w:type="dxa"/>
            <w:tcBorders>
              <w:top w:val="nil"/>
              <w:left w:val="single" w:sz="4" w:space="0" w:color="auto"/>
              <w:bottom w:val="single" w:sz="4" w:space="0" w:color="auto"/>
              <w:right w:val="single" w:sz="4" w:space="0" w:color="auto"/>
            </w:tcBorders>
            <w:vAlign w:val="center"/>
          </w:tcPr>
          <w:p w14:paraId="5BB3AFF8" w14:textId="77777777" w:rsidR="00475489" w:rsidRPr="006E46B1" w:rsidRDefault="00475489" w:rsidP="00A44C93">
            <w:pPr>
              <w:jc w:val="center"/>
              <w:rPr>
                <w:color w:val="000000"/>
                <w:sz w:val="24"/>
                <w:szCs w:val="24"/>
              </w:rPr>
            </w:pPr>
            <w:r w:rsidRPr="006E46B1">
              <w:rPr>
                <w:color w:val="000000"/>
                <w:sz w:val="24"/>
                <w:szCs w:val="24"/>
              </w:rPr>
              <w:t>106,7</w:t>
            </w:r>
          </w:p>
        </w:tc>
        <w:tc>
          <w:tcPr>
            <w:tcW w:w="1218" w:type="dxa"/>
            <w:tcBorders>
              <w:top w:val="nil"/>
              <w:left w:val="single" w:sz="4" w:space="0" w:color="auto"/>
              <w:bottom w:val="single" w:sz="4" w:space="0" w:color="auto"/>
              <w:right w:val="single" w:sz="4" w:space="0" w:color="auto"/>
            </w:tcBorders>
            <w:vAlign w:val="center"/>
          </w:tcPr>
          <w:p w14:paraId="1772931D" w14:textId="77777777" w:rsidR="00475489" w:rsidRPr="006E46B1" w:rsidRDefault="00475489" w:rsidP="00A44C93">
            <w:pPr>
              <w:jc w:val="center"/>
              <w:rPr>
                <w:color w:val="000000"/>
                <w:sz w:val="24"/>
                <w:szCs w:val="24"/>
              </w:rPr>
            </w:pPr>
            <w:r w:rsidRPr="006E46B1">
              <w:rPr>
                <w:color w:val="000000"/>
                <w:sz w:val="24"/>
                <w:szCs w:val="24"/>
              </w:rPr>
              <w:t>104,4</w:t>
            </w:r>
          </w:p>
        </w:tc>
        <w:tc>
          <w:tcPr>
            <w:tcW w:w="1218" w:type="dxa"/>
            <w:tcBorders>
              <w:top w:val="nil"/>
              <w:left w:val="single" w:sz="4" w:space="0" w:color="auto"/>
              <w:bottom w:val="single" w:sz="4" w:space="0" w:color="auto"/>
              <w:right w:val="single" w:sz="4" w:space="0" w:color="auto"/>
            </w:tcBorders>
            <w:vAlign w:val="center"/>
          </w:tcPr>
          <w:p w14:paraId="21828718" w14:textId="77777777" w:rsidR="00475489" w:rsidRPr="006E46B1" w:rsidRDefault="00475489" w:rsidP="00A44C93">
            <w:pPr>
              <w:jc w:val="center"/>
              <w:rPr>
                <w:color w:val="000000"/>
                <w:sz w:val="24"/>
                <w:szCs w:val="24"/>
              </w:rPr>
            </w:pPr>
            <w:r w:rsidRPr="006E46B1">
              <w:rPr>
                <w:color w:val="000000"/>
                <w:sz w:val="24"/>
                <w:szCs w:val="24"/>
              </w:rPr>
              <w:t>101,8</w:t>
            </w:r>
          </w:p>
        </w:tc>
      </w:tr>
      <w:tr w:rsidR="00475489" w:rsidRPr="006E46B1" w14:paraId="6C6B3320"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41DEBED" w14:textId="77777777" w:rsidR="00475489" w:rsidRPr="006E46B1" w:rsidRDefault="00475489" w:rsidP="004771FB">
            <w:pPr>
              <w:rPr>
                <w:color w:val="000000"/>
                <w:sz w:val="24"/>
                <w:szCs w:val="24"/>
              </w:rPr>
            </w:pPr>
            <w:r w:rsidRPr="006E46B1">
              <w:rPr>
                <w:color w:val="000000"/>
                <w:sz w:val="24"/>
                <w:szCs w:val="24"/>
              </w:rPr>
              <w:t>Объем продукции ( услуг)  лесного хозяйства, тыс. тенге</w:t>
            </w:r>
          </w:p>
        </w:tc>
        <w:tc>
          <w:tcPr>
            <w:tcW w:w="1243" w:type="dxa"/>
            <w:tcBorders>
              <w:top w:val="nil"/>
              <w:left w:val="single" w:sz="4" w:space="0" w:color="auto"/>
              <w:bottom w:val="single" w:sz="4" w:space="0" w:color="auto"/>
              <w:right w:val="single" w:sz="4" w:space="0" w:color="auto"/>
            </w:tcBorders>
            <w:vAlign w:val="center"/>
          </w:tcPr>
          <w:p w14:paraId="4AF0C900" w14:textId="77777777" w:rsidR="00475489" w:rsidRPr="006E46B1" w:rsidRDefault="00475489" w:rsidP="00A44C93">
            <w:pPr>
              <w:jc w:val="center"/>
              <w:rPr>
                <w:color w:val="000000"/>
                <w:sz w:val="24"/>
                <w:szCs w:val="24"/>
              </w:rPr>
            </w:pPr>
            <w:r w:rsidRPr="006E46B1">
              <w:rPr>
                <w:color w:val="000000"/>
                <w:sz w:val="24"/>
                <w:szCs w:val="24"/>
              </w:rPr>
              <w:t>83,600</w:t>
            </w:r>
          </w:p>
        </w:tc>
        <w:tc>
          <w:tcPr>
            <w:tcW w:w="1231" w:type="dxa"/>
            <w:tcBorders>
              <w:top w:val="nil"/>
              <w:left w:val="single" w:sz="4" w:space="0" w:color="auto"/>
              <w:bottom w:val="single" w:sz="4" w:space="0" w:color="auto"/>
              <w:right w:val="single" w:sz="4" w:space="0" w:color="auto"/>
            </w:tcBorders>
            <w:vAlign w:val="center"/>
          </w:tcPr>
          <w:p w14:paraId="125BE00A" w14:textId="77777777" w:rsidR="00475489" w:rsidRPr="006E46B1" w:rsidRDefault="00475489" w:rsidP="00A44C93">
            <w:pPr>
              <w:jc w:val="center"/>
              <w:rPr>
                <w:color w:val="000000"/>
                <w:sz w:val="24"/>
                <w:szCs w:val="24"/>
              </w:rPr>
            </w:pPr>
            <w:r w:rsidRPr="006E46B1">
              <w:rPr>
                <w:color w:val="000000"/>
                <w:sz w:val="24"/>
                <w:szCs w:val="24"/>
              </w:rPr>
              <w:t>15862</w:t>
            </w:r>
          </w:p>
        </w:tc>
        <w:tc>
          <w:tcPr>
            <w:tcW w:w="1218" w:type="dxa"/>
            <w:tcBorders>
              <w:top w:val="nil"/>
              <w:left w:val="single" w:sz="4" w:space="0" w:color="auto"/>
              <w:bottom w:val="single" w:sz="4" w:space="0" w:color="auto"/>
              <w:right w:val="single" w:sz="4" w:space="0" w:color="auto"/>
            </w:tcBorders>
            <w:vAlign w:val="center"/>
          </w:tcPr>
          <w:p w14:paraId="69AEADB5" w14:textId="77777777" w:rsidR="00475489" w:rsidRPr="006E46B1" w:rsidRDefault="00475489" w:rsidP="00A44C93">
            <w:pPr>
              <w:jc w:val="center"/>
              <w:rPr>
                <w:color w:val="000000"/>
                <w:sz w:val="24"/>
                <w:szCs w:val="24"/>
              </w:rPr>
            </w:pPr>
            <w:r w:rsidRPr="006E46B1">
              <w:rPr>
                <w:color w:val="000000"/>
                <w:sz w:val="24"/>
                <w:szCs w:val="24"/>
              </w:rPr>
              <w:t>15900</w:t>
            </w:r>
          </w:p>
        </w:tc>
        <w:tc>
          <w:tcPr>
            <w:tcW w:w="1218" w:type="dxa"/>
            <w:tcBorders>
              <w:top w:val="nil"/>
              <w:left w:val="single" w:sz="4" w:space="0" w:color="auto"/>
              <w:bottom w:val="single" w:sz="4" w:space="0" w:color="auto"/>
              <w:right w:val="single" w:sz="4" w:space="0" w:color="auto"/>
            </w:tcBorders>
            <w:vAlign w:val="center"/>
          </w:tcPr>
          <w:p w14:paraId="6D4ADCEE" w14:textId="77777777" w:rsidR="00475489" w:rsidRPr="006E46B1" w:rsidRDefault="00475489" w:rsidP="00A44C93">
            <w:pPr>
              <w:jc w:val="center"/>
              <w:rPr>
                <w:color w:val="000000"/>
                <w:sz w:val="24"/>
                <w:szCs w:val="24"/>
              </w:rPr>
            </w:pPr>
            <w:r w:rsidRPr="006E46B1">
              <w:rPr>
                <w:color w:val="000000"/>
                <w:sz w:val="24"/>
                <w:szCs w:val="24"/>
              </w:rPr>
              <w:t>29100</w:t>
            </w:r>
          </w:p>
        </w:tc>
        <w:tc>
          <w:tcPr>
            <w:tcW w:w="1218" w:type="dxa"/>
            <w:tcBorders>
              <w:top w:val="nil"/>
              <w:left w:val="single" w:sz="4" w:space="0" w:color="auto"/>
              <w:bottom w:val="single" w:sz="4" w:space="0" w:color="auto"/>
              <w:right w:val="single" w:sz="4" w:space="0" w:color="auto"/>
            </w:tcBorders>
            <w:vAlign w:val="center"/>
          </w:tcPr>
          <w:p w14:paraId="6C0A910B" w14:textId="77777777" w:rsidR="00475489" w:rsidRPr="006E46B1" w:rsidRDefault="00475489" w:rsidP="00A44C93">
            <w:pPr>
              <w:jc w:val="center"/>
              <w:rPr>
                <w:color w:val="000000"/>
                <w:sz w:val="24"/>
                <w:szCs w:val="24"/>
              </w:rPr>
            </w:pPr>
            <w:r w:rsidRPr="006E46B1">
              <w:rPr>
                <w:color w:val="000000"/>
                <w:sz w:val="24"/>
                <w:szCs w:val="24"/>
              </w:rPr>
              <w:t>-</w:t>
            </w:r>
          </w:p>
        </w:tc>
      </w:tr>
      <w:tr w:rsidR="00475489" w:rsidRPr="006E46B1" w14:paraId="6730A58F"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79554A0" w14:textId="2BCD4469" w:rsidR="00FB7644" w:rsidRPr="006E46B1" w:rsidRDefault="00475489" w:rsidP="004771FB">
            <w:pPr>
              <w:rPr>
                <w:color w:val="000000"/>
                <w:sz w:val="24"/>
                <w:szCs w:val="24"/>
              </w:rPr>
            </w:pPr>
            <w:r w:rsidRPr="006E46B1">
              <w:rPr>
                <w:color w:val="000000"/>
                <w:sz w:val="24"/>
                <w:szCs w:val="24"/>
              </w:rPr>
              <w:t>Индекс физического объема продукции (услуг) лесного хозяйства, %</w:t>
            </w:r>
          </w:p>
        </w:tc>
        <w:tc>
          <w:tcPr>
            <w:tcW w:w="1243" w:type="dxa"/>
            <w:tcBorders>
              <w:top w:val="nil"/>
              <w:left w:val="single" w:sz="4" w:space="0" w:color="auto"/>
              <w:bottom w:val="single" w:sz="4" w:space="0" w:color="auto"/>
              <w:right w:val="single" w:sz="4" w:space="0" w:color="auto"/>
            </w:tcBorders>
            <w:vAlign w:val="center"/>
          </w:tcPr>
          <w:p w14:paraId="66DC5DA8" w14:textId="77777777" w:rsidR="00475489" w:rsidRPr="006E46B1" w:rsidRDefault="00475489" w:rsidP="00A44C93">
            <w:pPr>
              <w:jc w:val="center"/>
              <w:rPr>
                <w:color w:val="000000"/>
                <w:sz w:val="24"/>
                <w:szCs w:val="24"/>
              </w:rPr>
            </w:pPr>
            <w:r w:rsidRPr="006E46B1">
              <w:rPr>
                <w:color w:val="000000"/>
                <w:sz w:val="24"/>
                <w:szCs w:val="24"/>
              </w:rPr>
              <w:t>91,0</w:t>
            </w:r>
          </w:p>
        </w:tc>
        <w:tc>
          <w:tcPr>
            <w:tcW w:w="1231" w:type="dxa"/>
            <w:tcBorders>
              <w:top w:val="nil"/>
              <w:left w:val="single" w:sz="4" w:space="0" w:color="auto"/>
              <w:bottom w:val="single" w:sz="4" w:space="0" w:color="auto"/>
              <w:right w:val="single" w:sz="4" w:space="0" w:color="auto"/>
            </w:tcBorders>
            <w:vAlign w:val="center"/>
          </w:tcPr>
          <w:p w14:paraId="2F01E693" w14:textId="77777777" w:rsidR="00475489" w:rsidRPr="006E46B1" w:rsidRDefault="00475489" w:rsidP="00A44C93">
            <w:pPr>
              <w:jc w:val="center"/>
              <w:rPr>
                <w:color w:val="000000"/>
                <w:sz w:val="24"/>
                <w:szCs w:val="24"/>
              </w:rPr>
            </w:pPr>
            <w:r w:rsidRPr="006E46B1">
              <w:rPr>
                <w:color w:val="000000"/>
                <w:sz w:val="24"/>
                <w:szCs w:val="24"/>
              </w:rPr>
              <w:t>18,7</w:t>
            </w:r>
          </w:p>
        </w:tc>
        <w:tc>
          <w:tcPr>
            <w:tcW w:w="1218" w:type="dxa"/>
            <w:tcBorders>
              <w:top w:val="nil"/>
              <w:left w:val="single" w:sz="4" w:space="0" w:color="auto"/>
              <w:bottom w:val="single" w:sz="4" w:space="0" w:color="auto"/>
              <w:right w:val="single" w:sz="4" w:space="0" w:color="auto"/>
            </w:tcBorders>
            <w:vAlign w:val="center"/>
          </w:tcPr>
          <w:p w14:paraId="76F7687F" w14:textId="77777777" w:rsidR="00475489" w:rsidRPr="006E46B1" w:rsidRDefault="00475489" w:rsidP="00A44C93">
            <w:pPr>
              <w:jc w:val="center"/>
              <w:rPr>
                <w:color w:val="000000"/>
                <w:sz w:val="24"/>
                <w:szCs w:val="24"/>
              </w:rPr>
            </w:pPr>
            <w:r w:rsidRPr="006E46B1">
              <w:rPr>
                <w:color w:val="000000"/>
                <w:sz w:val="24"/>
                <w:szCs w:val="24"/>
              </w:rPr>
              <w:t>100,0</w:t>
            </w:r>
          </w:p>
        </w:tc>
        <w:tc>
          <w:tcPr>
            <w:tcW w:w="1218" w:type="dxa"/>
            <w:tcBorders>
              <w:top w:val="nil"/>
              <w:left w:val="single" w:sz="4" w:space="0" w:color="auto"/>
              <w:bottom w:val="single" w:sz="4" w:space="0" w:color="auto"/>
              <w:right w:val="single" w:sz="4" w:space="0" w:color="auto"/>
            </w:tcBorders>
            <w:vAlign w:val="center"/>
          </w:tcPr>
          <w:p w14:paraId="0C70BAD7" w14:textId="77777777" w:rsidR="00475489" w:rsidRPr="006E46B1" w:rsidRDefault="00475489" w:rsidP="00A44C93">
            <w:pPr>
              <w:jc w:val="center"/>
              <w:rPr>
                <w:color w:val="000000"/>
                <w:sz w:val="24"/>
                <w:szCs w:val="24"/>
              </w:rPr>
            </w:pPr>
            <w:r w:rsidRPr="006E46B1">
              <w:rPr>
                <w:color w:val="000000"/>
                <w:sz w:val="24"/>
                <w:szCs w:val="24"/>
              </w:rPr>
              <w:t>170,1</w:t>
            </w:r>
          </w:p>
        </w:tc>
        <w:tc>
          <w:tcPr>
            <w:tcW w:w="1218" w:type="dxa"/>
            <w:tcBorders>
              <w:top w:val="nil"/>
              <w:left w:val="single" w:sz="4" w:space="0" w:color="auto"/>
              <w:bottom w:val="single" w:sz="4" w:space="0" w:color="auto"/>
              <w:right w:val="single" w:sz="4" w:space="0" w:color="auto"/>
            </w:tcBorders>
            <w:vAlign w:val="center"/>
          </w:tcPr>
          <w:p w14:paraId="5BBC7064" w14:textId="77777777" w:rsidR="00475489" w:rsidRPr="006E46B1" w:rsidRDefault="00475489" w:rsidP="00A44C93">
            <w:pPr>
              <w:jc w:val="center"/>
              <w:rPr>
                <w:color w:val="000000"/>
                <w:sz w:val="24"/>
                <w:szCs w:val="24"/>
              </w:rPr>
            </w:pPr>
            <w:r w:rsidRPr="006E46B1">
              <w:rPr>
                <w:color w:val="000000"/>
                <w:sz w:val="24"/>
                <w:szCs w:val="24"/>
              </w:rPr>
              <w:t>-</w:t>
            </w:r>
          </w:p>
        </w:tc>
      </w:tr>
      <w:tr w:rsidR="006E46B1" w:rsidRPr="006E46B1" w14:paraId="172FA7FF" w14:textId="77777777" w:rsidTr="00A44C93">
        <w:trPr>
          <w:gridAfter w:val="1"/>
          <w:wAfter w:w="703" w:type="dxa"/>
          <w:trHeight w:val="345"/>
        </w:trPr>
        <w:tc>
          <w:tcPr>
            <w:tcW w:w="9673" w:type="dxa"/>
            <w:gridSpan w:val="6"/>
            <w:tcBorders>
              <w:top w:val="nil"/>
              <w:left w:val="single" w:sz="4" w:space="0" w:color="auto"/>
              <w:bottom w:val="single" w:sz="4" w:space="0" w:color="auto"/>
              <w:right w:val="single" w:sz="4" w:space="0" w:color="auto"/>
            </w:tcBorders>
            <w:shd w:val="clear" w:color="auto" w:fill="auto"/>
            <w:noWrap/>
            <w:vAlign w:val="bottom"/>
          </w:tcPr>
          <w:p w14:paraId="3F00A7BC" w14:textId="6AB48E8A" w:rsidR="006E46B1" w:rsidRPr="006E46B1" w:rsidRDefault="006E46B1" w:rsidP="006E46B1">
            <w:pPr>
              <w:jc w:val="both"/>
              <w:rPr>
                <w:i/>
                <w:color w:val="000000"/>
                <w:sz w:val="24"/>
                <w:szCs w:val="24"/>
              </w:rPr>
            </w:pPr>
            <w:r w:rsidRPr="006E46B1">
              <w:rPr>
                <w:bCs/>
                <w:i/>
                <w:color w:val="000000"/>
                <w:sz w:val="24"/>
                <w:szCs w:val="24"/>
              </w:rPr>
              <w:t xml:space="preserve">Торговля </w:t>
            </w:r>
          </w:p>
        </w:tc>
      </w:tr>
      <w:tr w:rsidR="00475489" w:rsidRPr="006E46B1" w14:paraId="242583AB"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000000" w:fill="FFFFFF"/>
            <w:vAlign w:val="center"/>
            <w:hideMark/>
          </w:tcPr>
          <w:p w14:paraId="7EC28AC1" w14:textId="77777777" w:rsidR="00475489" w:rsidRPr="006E46B1" w:rsidRDefault="00475489" w:rsidP="004771FB">
            <w:pPr>
              <w:rPr>
                <w:color w:val="000000"/>
                <w:sz w:val="24"/>
                <w:szCs w:val="24"/>
              </w:rPr>
            </w:pPr>
            <w:r w:rsidRPr="006E46B1">
              <w:rPr>
                <w:color w:val="000000"/>
                <w:sz w:val="24"/>
                <w:szCs w:val="24"/>
              </w:rPr>
              <w:t>Общий объем розничного товарооборота, млн. тенге</w:t>
            </w:r>
          </w:p>
        </w:tc>
        <w:tc>
          <w:tcPr>
            <w:tcW w:w="1243" w:type="dxa"/>
            <w:tcBorders>
              <w:top w:val="nil"/>
              <w:left w:val="single" w:sz="4" w:space="0" w:color="auto"/>
              <w:bottom w:val="single" w:sz="4" w:space="0" w:color="auto"/>
              <w:right w:val="single" w:sz="4" w:space="0" w:color="auto"/>
            </w:tcBorders>
            <w:shd w:val="clear" w:color="000000" w:fill="FFFFFF"/>
            <w:vAlign w:val="center"/>
          </w:tcPr>
          <w:p w14:paraId="08520ADF" w14:textId="77777777" w:rsidR="00475489" w:rsidRPr="006E46B1" w:rsidRDefault="00475489" w:rsidP="00A44C93">
            <w:pPr>
              <w:jc w:val="center"/>
              <w:rPr>
                <w:color w:val="000000"/>
                <w:sz w:val="24"/>
                <w:szCs w:val="24"/>
              </w:rPr>
            </w:pPr>
            <w:r w:rsidRPr="006E46B1">
              <w:rPr>
                <w:color w:val="000000"/>
                <w:sz w:val="24"/>
                <w:szCs w:val="24"/>
              </w:rPr>
              <w:t>309381,7</w:t>
            </w:r>
          </w:p>
        </w:tc>
        <w:tc>
          <w:tcPr>
            <w:tcW w:w="1231" w:type="dxa"/>
            <w:tcBorders>
              <w:top w:val="nil"/>
              <w:left w:val="single" w:sz="4" w:space="0" w:color="auto"/>
              <w:bottom w:val="single" w:sz="4" w:space="0" w:color="auto"/>
              <w:right w:val="single" w:sz="4" w:space="0" w:color="auto"/>
            </w:tcBorders>
            <w:shd w:val="clear" w:color="000000" w:fill="FFFFFF"/>
            <w:vAlign w:val="center"/>
          </w:tcPr>
          <w:p w14:paraId="4E77D11F" w14:textId="77777777" w:rsidR="00475489" w:rsidRPr="006E46B1" w:rsidRDefault="00475489" w:rsidP="00A44C93">
            <w:pPr>
              <w:jc w:val="center"/>
              <w:rPr>
                <w:color w:val="000000"/>
                <w:sz w:val="24"/>
                <w:szCs w:val="24"/>
              </w:rPr>
            </w:pPr>
            <w:r w:rsidRPr="006E46B1">
              <w:rPr>
                <w:color w:val="000000"/>
                <w:sz w:val="24"/>
                <w:szCs w:val="24"/>
              </w:rPr>
              <w:t>360039,9</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659E705F" w14:textId="77777777" w:rsidR="00475489" w:rsidRPr="006E46B1" w:rsidRDefault="00475489" w:rsidP="00A44C93">
            <w:pPr>
              <w:jc w:val="center"/>
              <w:rPr>
                <w:color w:val="000000"/>
                <w:sz w:val="24"/>
                <w:szCs w:val="24"/>
              </w:rPr>
            </w:pPr>
            <w:r w:rsidRPr="006E46B1">
              <w:rPr>
                <w:color w:val="000000"/>
                <w:sz w:val="24"/>
                <w:szCs w:val="24"/>
              </w:rPr>
              <w:t>432717,9</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0A49CBC0" w14:textId="77777777" w:rsidR="00475489" w:rsidRPr="006E46B1" w:rsidRDefault="00475489" w:rsidP="00A44C93">
            <w:pPr>
              <w:jc w:val="center"/>
              <w:rPr>
                <w:color w:val="000000"/>
                <w:sz w:val="24"/>
                <w:szCs w:val="24"/>
              </w:rPr>
            </w:pPr>
            <w:r w:rsidRPr="006E46B1">
              <w:rPr>
                <w:color w:val="000000"/>
                <w:sz w:val="24"/>
                <w:szCs w:val="24"/>
              </w:rPr>
              <w:t>495914,4</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4C1A330E" w14:textId="77777777" w:rsidR="00475489" w:rsidRPr="006E46B1" w:rsidRDefault="00475489" w:rsidP="00A44C93">
            <w:pPr>
              <w:jc w:val="center"/>
              <w:rPr>
                <w:color w:val="000000"/>
                <w:sz w:val="24"/>
                <w:szCs w:val="24"/>
              </w:rPr>
            </w:pPr>
            <w:r w:rsidRPr="006E46B1">
              <w:rPr>
                <w:color w:val="000000"/>
                <w:sz w:val="24"/>
                <w:szCs w:val="24"/>
              </w:rPr>
              <w:t>595053,7</w:t>
            </w:r>
          </w:p>
        </w:tc>
      </w:tr>
      <w:tr w:rsidR="00475489" w:rsidRPr="006E46B1" w14:paraId="71B1CCC1"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4E38F9F5" w14:textId="77777777" w:rsidR="00475489" w:rsidRPr="006E46B1" w:rsidRDefault="00475489" w:rsidP="004771FB">
            <w:pPr>
              <w:rPr>
                <w:sz w:val="24"/>
                <w:szCs w:val="24"/>
              </w:rPr>
            </w:pPr>
            <w:r w:rsidRPr="006E46B1">
              <w:rPr>
                <w:sz w:val="24"/>
                <w:szCs w:val="24"/>
              </w:rPr>
              <w:t>в % к соответствующему периоду предыдущего года</w:t>
            </w:r>
          </w:p>
        </w:tc>
        <w:tc>
          <w:tcPr>
            <w:tcW w:w="1243" w:type="dxa"/>
            <w:tcBorders>
              <w:top w:val="nil"/>
              <w:left w:val="single" w:sz="4" w:space="0" w:color="auto"/>
              <w:bottom w:val="single" w:sz="4" w:space="0" w:color="auto"/>
              <w:right w:val="single" w:sz="4" w:space="0" w:color="auto"/>
            </w:tcBorders>
            <w:vAlign w:val="center"/>
          </w:tcPr>
          <w:p w14:paraId="7ADA06BD" w14:textId="77777777" w:rsidR="00475489" w:rsidRPr="006E46B1" w:rsidRDefault="00475489" w:rsidP="00A44C93">
            <w:pPr>
              <w:jc w:val="center"/>
              <w:rPr>
                <w:sz w:val="24"/>
                <w:szCs w:val="24"/>
              </w:rPr>
            </w:pPr>
            <w:r w:rsidRPr="006E46B1">
              <w:rPr>
                <w:sz w:val="24"/>
                <w:szCs w:val="24"/>
              </w:rPr>
              <w:t>105,9</w:t>
            </w:r>
          </w:p>
        </w:tc>
        <w:tc>
          <w:tcPr>
            <w:tcW w:w="1231" w:type="dxa"/>
            <w:tcBorders>
              <w:top w:val="nil"/>
              <w:left w:val="single" w:sz="4" w:space="0" w:color="auto"/>
              <w:bottom w:val="single" w:sz="4" w:space="0" w:color="auto"/>
              <w:right w:val="single" w:sz="4" w:space="0" w:color="auto"/>
            </w:tcBorders>
            <w:vAlign w:val="center"/>
          </w:tcPr>
          <w:p w14:paraId="19417F97" w14:textId="77777777" w:rsidR="00475489" w:rsidRPr="006E46B1" w:rsidRDefault="00475489" w:rsidP="00A44C93">
            <w:pPr>
              <w:jc w:val="center"/>
              <w:rPr>
                <w:sz w:val="24"/>
                <w:szCs w:val="24"/>
              </w:rPr>
            </w:pPr>
            <w:r w:rsidRPr="006E46B1">
              <w:rPr>
                <w:sz w:val="24"/>
                <w:szCs w:val="24"/>
              </w:rPr>
              <w:t>109,8</w:t>
            </w:r>
          </w:p>
        </w:tc>
        <w:tc>
          <w:tcPr>
            <w:tcW w:w="1218" w:type="dxa"/>
            <w:tcBorders>
              <w:top w:val="nil"/>
              <w:left w:val="single" w:sz="4" w:space="0" w:color="auto"/>
              <w:bottom w:val="single" w:sz="4" w:space="0" w:color="auto"/>
              <w:right w:val="single" w:sz="4" w:space="0" w:color="auto"/>
            </w:tcBorders>
            <w:vAlign w:val="center"/>
          </w:tcPr>
          <w:p w14:paraId="00C8924F" w14:textId="77777777" w:rsidR="00475489" w:rsidRPr="006E46B1" w:rsidRDefault="00475489" w:rsidP="00A44C93">
            <w:pPr>
              <w:jc w:val="center"/>
              <w:rPr>
                <w:sz w:val="24"/>
                <w:szCs w:val="24"/>
              </w:rPr>
            </w:pPr>
            <w:r w:rsidRPr="006E46B1">
              <w:rPr>
                <w:sz w:val="24"/>
                <w:szCs w:val="24"/>
              </w:rPr>
              <w:t>113,</w:t>
            </w:r>
          </w:p>
        </w:tc>
        <w:tc>
          <w:tcPr>
            <w:tcW w:w="1218" w:type="dxa"/>
            <w:tcBorders>
              <w:top w:val="nil"/>
              <w:left w:val="single" w:sz="4" w:space="0" w:color="auto"/>
              <w:bottom w:val="single" w:sz="4" w:space="0" w:color="auto"/>
              <w:right w:val="single" w:sz="4" w:space="0" w:color="auto"/>
            </w:tcBorders>
            <w:vAlign w:val="center"/>
          </w:tcPr>
          <w:p w14:paraId="29A19AFF" w14:textId="77777777" w:rsidR="00475489" w:rsidRPr="006E46B1" w:rsidRDefault="00475489" w:rsidP="00A44C93">
            <w:pPr>
              <w:jc w:val="center"/>
              <w:rPr>
                <w:sz w:val="24"/>
                <w:szCs w:val="24"/>
              </w:rPr>
            </w:pPr>
            <w:r w:rsidRPr="006E46B1">
              <w:rPr>
                <w:sz w:val="24"/>
                <w:szCs w:val="24"/>
              </w:rPr>
              <w:t>107,4</w:t>
            </w:r>
          </w:p>
        </w:tc>
        <w:tc>
          <w:tcPr>
            <w:tcW w:w="1218" w:type="dxa"/>
            <w:tcBorders>
              <w:top w:val="nil"/>
              <w:left w:val="single" w:sz="4" w:space="0" w:color="auto"/>
              <w:bottom w:val="single" w:sz="4" w:space="0" w:color="auto"/>
              <w:right w:val="single" w:sz="4" w:space="0" w:color="auto"/>
            </w:tcBorders>
            <w:vAlign w:val="center"/>
          </w:tcPr>
          <w:p w14:paraId="37C3E841" w14:textId="77777777" w:rsidR="00475489" w:rsidRPr="006E46B1" w:rsidRDefault="00475489" w:rsidP="00A44C93">
            <w:pPr>
              <w:jc w:val="center"/>
              <w:rPr>
                <w:sz w:val="24"/>
                <w:szCs w:val="24"/>
              </w:rPr>
            </w:pPr>
            <w:r w:rsidRPr="006E46B1">
              <w:rPr>
                <w:sz w:val="24"/>
                <w:szCs w:val="24"/>
              </w:rPr>
              <w:t>111,2</w:t>
            </w:r>
          </w:p>
        </w:tc>
      </w:tr>
      <w:tr w:rsidR="00475489" w:rsidRPr="006E46B1" w14:paraId="3FD675A4"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4D09070B" w14:textId="77777777" w:rsidR="00475489" w:rsidRPr="006E46B1" w:rsidRDefault="00475489" w:rsidP="004771FB">
            <w:pPr>
              <w:rPr>
                <w:color w:val="000000"/>
                <w:sz w:val="24"/>
                <w:szCs w:val="24"/>
              </w:rPr>
            </w:pPr>
            <w:r w:rsidRPr="006E46B1">
              <w:rPr>
                <w:color w:val="000000"/>
                <w:sz w:val="24"/>
                <w:szCs w:val="24"/>
              </w:rPr>
              <w:t>Общий объем оптового товарооборота, млн. тенге</w:t>
            </w:r>
          </w:p>
        </w:tc>
        <w:tc>
          <w:tcPr>
            <w:tcW w:w="1243" w:type="dxa"/>
            <w:tcBorders>
              <w:top w:val="nil"/>
              <w:left w:val="single" w:sz="4" w:space="0" w:color="auto"/>
              <w:bottom w:val="single" w:sz="4" w:space="0" w:color="auto"/>
              <w:right w:val="single" w:sz="4" w:space="0" w:color="auto"/>
            </w:tcBorders>
            <w:vAlign w:val="center"/>
          </w:tcPr>
          <w:p w14:paraId="6E5FFF72" w14:textId="77777777" w:rsidR="00475489" w:rsidRPr="006E46B1" w:rsidRDefault="00475489" w:rsidP="00A44C93">
            <w:pPr>
              <w:jc w:val="center"/>
              <w:rPr>
                <w:color w:val="000000"/>
                <w:sz w:val="24"/>
                <w:szCs w:val="24"/>
              </w:rPr>
            </w:pPr>
            <w:r w:rsidRPr="006E46B1">
              <w:rPr>
                <w:color w:val="000000"/>
                <w:sz w:val="24"/>
                <w:szCs w:val="24"/>
              </w:rPr>
              <w:t>618621,7</w:t>
            </w:r>
          </w:p>
        </w:tc>
        <w:tc>
          <w:tcPr>
            <w:tcW w:w="1231" w:type="dxa"/>
            <w:tcBorders>
              <w:top w:val="nil"/>
              <w:left w:val="single" w:sz="4" w:space="0" w:color="auto"/>
              <w:bottom w:val="single" w:sz="4" w:space="0" w:color="auto"/>
              <w:right w:val="single" w:sz="4" w:space="0" w:color="auto"/>
            </w:tcBorders>
            <w:vAlign w:val="center"/>
          </w:tcPr>
          <w:p w14:paraId="73D79912" w14:textId="77777777" w:rsidR="00475489" w:rsidRPr="006E46B1" w:rsidRDefault="00475489" w:rsidP="00A44C93">
            <w:pPr>
              <w:jc w:val="center"/>
              <w:rPr>
                <w:color w:val="000000"/>
                <w:sz w:val="24"/>
                <w:szCs w:val="24"/>
              </w:rPr>
            </w:pPr>
            <w:r w:rsidRPr="006E46B1">
              <w:rPr>
                <w:color w:val="000000"/>
                <w:sz w:val="24"/>
                <w:szCs w:val="24"/>
              </w:rPr>
              <w:t>1234161,7</w:t>
            </w:r>
          </w:p>
        </w:tc>
        <w:tc>
          <w:tcPr>
            <w:tcW w:w="1218" w:type="dxa"/>
            <w:tcBorders>
              <w:top w:val="nil"/>
              <w:left w:val="single" w:sz="4" w:space="0" w:color="auto"/>
              <w:bottom w:val="single" w:sz="4" w:space="0" w:color="auto"/>
              <w:right w:val="single" w:sz="4" w:space="0" w:color="auto"/>
            </w:tcBorders>
            <w:vAlign w:val="center"/>
          </w:tcPr>
          <w:p w14:paraId="31182DAB" w14:textId="77777777" w:rsidR="00475489" w:rsidRPr="006E46B1" w:rsidRDefault="00475489" w:rsidP="00A44C93">
            <w:pPr>
              <w:jc w:val="center"/>
              <w:rPr>
                <w:color w:val="000000"/>
                <w:sz w:val="24"/>
                <w:szCs w:val="24"/>
              </w:rPr>
            </w:pPr>
            <w:r w:rsidRPr="006E46B1">
              <w:rPr>
                <w:color w:val="000000"/>
                <w:sz w:val="24"/>
                <w:szCs w:val="24"/>
              </w:rPr>
              <w:t>1402985,2</w:t>
            </w:r>
          </w:p>
        </w:tc>
        <w:tc>
          <w:tcPr>
            <w:tcW w:w="1218" w:type="dxa"/>
            <w:tcBorders>
              <w:top w:val="nil"/>
              <w:left w:val="single" w:sz="4" w:space="0" w:color="auto"/>
              <w:bottom w:val="single" w:sz="4" w:space="0" w:color="auto"/>
              <w:right w:val="single" w:sz="4" w:space="0" w:color="auto"/>
            </w:tcBorders>
            <w:vAlign w:val="center"/>
          </w:tcPr>
          <w:p w14:paraId="079CC2C8" w14:textId="77777777" w:rsidR="00475489" w:rsidRPr="006E46B1" w:rsidRDefault="00475489" w:rsidP="00A44C93">
            <w:pPr>
              <w:jc w:val="center"/>
              <w:rPr>
                <w:color w:val="000000"/>
                <w:sz w:val="24"/>
                <w:szCs w:val="24"/>
              </w:rPr>
            </w:pPr>
            <w:r w:rsidRPr="006E46B1">
              <w:rPr>
                <w:color w:val="000000"/>
                <w:sz w:val="24"/>
                <w:szCs w:val="24"/>
              </w:rPr>
              <w:t>1603900,2</w:t>
            </w:r>
          </w:p>
        </w:tc>
        <w:tc>
          <w:tcPr>
            <w:tcW w:w="1218" w:type="dxa"/>
            <w:tcBorders>
              <w:top w:val="nil"/>
              <w:left w:val="single" w:sz="4" w:space="0" w:color="auto"/>
              <w:bottom w:val="single" w:sz="4" w:space="0" w:color="auto"/>
              <w:right w:val="single" w:sz="4" w:space="0" w:color="auto"/>
            </w:tcBorders>
            <w:vAlign w:val="center"/>
          </w:tcPr>
          <w:p w14:paraId="23E914FA" w14:textId="77777777" w:rsidR="00475489" w:rsidRPr="006E46B1" w:rsidRDefault="00475489" w:rsidP="00A44C93">
            <w:pPr>
              <w:jc w:val="center"/>
              <w:rPr>
                <w:color w:val="000000"/>
                <w:sz w:val="24"/>
                <w:szCs w:val="24"/>
              </w:rPr>
            </w:pPr>
            <w:r w:rsidRPr="006E46B1">
              <w:rPr>
                <w:color w:val="000000"/>
                <w:sz w:val="24"/>
                <w:szCs w:val="24"/>
              </w:rPr>
              <w:t>1407389,3</w:t>
            </w:r>
          </w:p>
        </w:tc>
      </w:tr>
      <w:tr w:rsidR="00475489" w:rsidRPr="006E46B1" w14:paraId="5090E01B"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216BDE9C" w14:textId="77777777" w:rsidR="00475489" w:rsidRPr="006E46B1" w:rsidRDefault="00475489" w:rsidP="004771FB">
            <w:pPr>
              <w:rPr>
                <w:sz w:val="24"/>
                <w:szCs w:val="24"/>
              </w:rPr>
            </w:pPr>
            <w:r w:rsidRPr="006E46B1">
              <w:rPr>
                <w:sz w:val="24"/>
                <w:szCs w:val="24"/>
              </w:rPr>
              <w:t>в % к соответствующему периоду предыдущего года</w:t>
            </w:r>
          </w:p>
        </w:tc>
        <w:tc>
          <w:tcPr>
            <w:tcW w:w="1243" w:type="dxa"/>
            <w:tcBorders>
              <w:top w:val="nil"/>
              <w:left w:val="single" w:sz="4" w:space="0" w:color="auto"/>
              <w:bottom w:val="single" w:sz="4" w:space="0" w:color="auto"/>
              <w:right w:val="single" w:sz="4" w:space="0" w:color="auto"/>
            </w:tcBorders>
            <w:vAlign w:val="center"/>
          </w:tcPr>
          <w:p w14:paraId="4247CBD5" w14:textId="77777777" w:rsidR="00475489" w:rsidRPr="006E46B1" w:rsidRDefault="00475489" w:rsidP="00A44C93">
            <w:pPr>
              <w:jc w:val="center"/>
              <w:rPr>
                <w:sz w:val="24"/>
                <w:szCs w:val="24"/>
              </w:rPr>
            </w:pPr>
            <w:r w:rsidRPr="006E46B1">
              <w:rPr>
                <w:sz w:val="24"/>
                <w:szCs w:val="24"/>
              </w:rPr>
              <w:t>102,7</w:t>
            </w:r>
          </w:p>
        </w:tc>
        <w:tc>
          <w:tcPr>
            <w:tcW w:w="1231" w:type="dxa"/>
            <w:tcBorders>
              <w:top w:val="nil"/>
              <w:left w:val="single" w:sz="4" w:space="0" w:color="auto"/>
              <w:bottom w:val="single" w:sz="4" w:space="0" w:color="auto"/>
              <w:right w:val="single" w:sz="4" w:space="0" w:color="auto"/>
            </w:tcBorders>
            <w:vAlign w:val="center"/>
          </w:tcPr>
          <w:p w14:paraId="576376F4" w14:textId="77777777" w:rsidR="00475489" w:rsidRPr="006E46B1" w:rsidRDefault="00475489" w:rsidP="00A44C93">
            <w:pPr>
              <w:jc w:val="center"/>
              <w:rPr>
                <w:sz w:val="24"/>
                <w:szCs w:val="24"/>
              </w:rPr>
            </w:pPr>
            <w:r w:rsidRPr="006E46B1">
              <w:rPr>
                <w:sz w:val="24"/>
                <w:szCs w:val="24"/>
              </w:rPr>
              <w:t>186,5</w:t>
            </w:r>
          </w:p>
        </w:tc>
        <w:tc>
          <w:tcPr>
            <w:tcW w:w="1218" w:type="dxa"/>
            <w:tcBorders>
              <w:top w:val="nil"/>
              <w:left w:val="single" w:sz="4" w:space="0" w:color="auto"/>
              <w:bottom w:val="single" w:sz="4" w:space="0" w:color="auto"/>
              <w:right w:val="single" w:sz="4" w:space="0" w:color="auto"/>
            </w:tcBorders>
            <w:vAlign w:val="center"/>
          </w:tcPr>
          <w:p w14:paraId="1DD760E9" w14:textId="77777777" w:rsidR="00475489" w:rsidRPr="006E46B1" w:rsidRDefault="00475489" w:rsidP="00A44C93">
            <w:pPr>
              <w:jc w:val="center"/>
              <w:rPr>
                <w:sz w:val="24"/>
                <w:szCs w:val="24"/>
              </w:rPr>
            </w:pPr>
            <w:r w:rsidRPr="006E46B1">
              <w:rPr>
                <w:sz w:val="24"/>
                <w:szCs w:val="24"/>
              </w:rPr>
              <w:t>107,8</w:t>
            </w:r>
          </w:p>
        </w:tc>
        <w:tc>
          <w:tcPr>
            <w:tcW w:w="1218" w:type="dxa"/>
            <w:tcBorders>
              <w:top w:val="nil"/>
              <w:left w:val="single" w:sz="4" w:space="0" w:color="auto"/>
              <w:bottom w:val="single" w:sz="4" w:space="0" w:color="auto"/>
              <w:right w:val="single" w:sz="4" w:space="0" w:color="auto"/>
            </w:tcBorders>
            <w:vAlign w:val="center"/>
          </w:tcPr>
          <w:p w14:paraId="6AAD7E31" w14:textId="77777777" w:rsidR="00475489" w:rsidRPr="006E46B1" w:rsidRDefault="00475489" w:rsidP="00A44C93">
            <w:pPr>
              <w:jc w:val="center"/>
              <w:rPr>
                <w:sz w:val="24"/>
                <w:szCs w:val="24"/>
              </w:rPr>
            </w:pPr>
            <w:r w:rsidRPr="006E46B1">
              <w:rPr>
                <w:sz w:val="24"/>
                <w:szCs w:val="24"/>
              </w:rPr>
              <w:t>106,1</w:t>
            </w:r>
          </w:p>
        </w:tc>
        <w:tc>
          <w:tcPr>
            <w:tcW w:w="1218" w:type="dxa"/>
            <w:tcBorders>
              <w:top w:val="nil"/>
              <w:left w:val="single" w:sz="4" w:space="0" w:color="auto"/>
              <w:bottom w:val="single" w:sz="4" w:space="0" w:color="auto"/>
              <w:right w:val="single" w:sz="4" w:space="0" w:color="auto"/>
            </w:tcBorders>
            <w:vAlign w:val="center"/>
          </w:tcPr>
          <w:p w14:paraId="1CCF1CCF" w14:textId="77777777" w:rsidR="00475489" w:rsidRPr="006E46B1" w:rsidRDefault="00475489" w:rsidP="00A44C93">
            <w:pPr>
              <w:jc w:val="center"/>
              <w:rPr>
                <w:sz w:val="24"/>
                <w:szCs w:val="24"/>
              </w:rPr>
            </w:pPr>
            <w:r w:rsidRPr="006E46B1">
              <w:rPr>
                <w:sz w:val="24"/>
                <w:szCs w:val="24"/>
              </w:rPr>
              <w:t>80,6</w:t>
            </w:r>
          </w:p>
        </w:tc>
      </w:tr>
      <w:tr w:rsidR="00475489" w:rsidRPr="006E46B1" w14:paraId="55281E49"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60F23A68" w14:textId="77777777" w:rsidR="00475489" w:rsidRPr="006E46B1" w:rsidRDefault="00475489" w:rsidP="004771FB">
            <w:pPr>
              <w:rPr>
                <w:sz w:val="24"/>
                <w:szCs w:val="24"/>
              </w:rPr>
            </w:pPr>
            <w:r w:rsidRPr="006E46B1">
              <w:rPr>
                <w:sz w:val="24"/>
                <w:szCs w:val="24"/>
              </w:rPr>
              <w:t>Объем внешной торговли, млн. долл США</w:t>
            </w:r>
          </w:p>
        </w:tc>
        <w:tc>
          <w:tcPr>
            <w:tcW w:w="1243" w:type="dxa"/>
            <w:tcBorders>
              <w:top w:val="nil"/>
              <w:left w:val="single" w:sz="4" w:space="0" w:color="auto"/>
              <w:bottom w:val="single" w:sz="4" w:space="0" w:color="auto"/>
              <w:right w:val="single" w:sz="4" w:space="0" w:color="auto"/>
            </w:tcBorders>
            <w:vAlign w:val="center"/>
          </w:tcPr>
          <w:p w14:paraId="47B79660" w14:textId="77777777" w:rsidR="00475489" w:rsidRPr="006E46B1" w:rsidRDefault="00475489" w:rsidP="00A44C93">
            <w:pPr>
              <w:jc w:val="center"/>
              <w:rPr>
                <w:sz w:val="24"/>
                <w:szCs w:val="24"/>
              </w:rPr>
            </w:pPr>
            <w:r w:rsidRPr="006E46B1">
              <w:rPr>
                <w:sz w:val="24"/>
                <w:szCs w:val="24"/>
              </w:rPr>
              <w:t>2141,9</w:t>
            </w:r>
          </w:p>
        </w:tc>
        <w:tc>
          <w:tcPr>
            <w:tcW w:w="1231" w:type="dxa"/>
            <w:tcBorders>
              <w:top w:val="nil"/>
              <w:left w:val="single" w:sz="4" w:space="0" w:color="auto"/>
              <w:bottom w:val="single" w:sz="4" w:space="0" w:color="auto"/>
              <w:right w:val="single" w:sz="4" w:space="0" w:color="auto"/>
            </w:tcBorders>
            <w:vAlign w:val="center"/>
          </w:tcPr>
          <w:p w14:paraId="6910BE9C" w14:textId="77777777" w:rsidR="00475489" w:rsidRPr="006E46B1" w:rsidRDefault="00475489" w:rsidP="00A44C93">
            <w:pPr>
              <w:jc w:val="center"/>
              <w:rPr>
                <w:sz w:val="24"/>
                <w:szCs w:val="24"/>
              </w:rPr>
            </w:pPr>
            <w:r w:rsidRPr="006E46B1">
              <w:rPr>
                <w:sz w:val="24"/>
                <w:szCs w:val="24"/>
              </w:rPr>
              <w:t>2020,9</w:t>
            </w:r>
          </w:p>
        </w:tc>
        <w:tc>
          <w:tcPr>
            <w:tcW w:w="1218" w:type="dxa"/>
            <w:tcBorders>
              <w:top w:val="nil"/>
              <w:left w:val="single" w:sz="4" w:space="0" w:color="auto"/>
              <w:bottom w:val="single" w:sz="4" w:space="0" w:color="auto"/>
              <w:right w:val="single" w:sz="4" w:space="0" w:color="auto"/>
            </w:tcBorders>
            <w:vAlign w:val="center"/>
          </w:tcPr>
          <w:p w14:paraId="426D496D" w14:textId="77777777" w:rsidR="00475489" w:rsidRPr="006E46B1" w:rsidRDefault="00475489" w:rsidP="00A44C93">
            <w:pPr>
              <w:jc w:val="center"/>
              <w:rPr>
                <w:sz w:val="24"/>
                <w:szCs w:val="24"/>
              </w:rPr>
            </w:pPr>
            <w:r w:rsidRPr="006E46B1">
              <w:rPr>
                <w:sz w:val="24"/>
                <w:szCs w:val="24"/>
              </w:rPr>
              <w:t>1718</w:t>
            </w:r>
          </w:p>
        </w:tc>
        <w:tc>
          <w:tcPr>
            <w:tcW w:w="1218" w:type="dxa"/>
            <w:tcBorders>
              <w:top w:val="nil"/>
              <w:left w:val="single" w:sz="4" w:space="0" w:color="auto"/>
              <w:bottom w:val="single" w:sz="4" w:space="0" w:color="auto"/>
              <w:right w:val="single" w:sz="4" w:space="0" w:color="auto"/>
            </w:tcBorders>
            <w:vAlign w:val="center"/>
          </w:tcPr>
          <w:p w14:paraId="75A6C3DE" w14:textId="77777777" w:rsidR="00475489" w:rsidRPr="006E46B1" w:rsidRDefault="00475489" w:rsidP="00A44C93">
            <w:pPr>
              <w:jc w:val="center"/>
              <w:rPr>
                <w:sz w:val="24"/>
                <w:szCs w:val="24"/>
              </w:rPr>
            </w:pPr>
            <w:r w:rsidRPr="006E46B1">
              <w:rPr>
                <w:sz w:val="24"/>
                <w:szCs w:val="24"/>
              </w:rPr>
              <w:t>1531,50</w:t>
            </w:r>
          </w:p>
        </w:tc>
        <w:tc>
          <w:tcPr>
            <w:tcW w:w="1218" w:type="dxa"/>
            <w:tcBorders>
              <w:top w:val="nil"/>
              <w:left w:val="single" w:sz="4" w:space="0" w:color="auto"/>
              <w:bottom w:val="single" w:sz="4" w:space="0" w:color="auto"/>
              <w:right w:val="single" w:sz="4" w:space="0" w:color="auto"/>
            </w:tcBorders>
            <w:vAlign w:val="center"/>
          </w:tcPr>
          <w:p w14:paraId="19B523B9" w14:textId="77777777" w:rsidR="00475489" w:rsidRPr="006E46B1" w:rsidRDefault="00475489" w:rsidP="00A44C93">
            <w:pPr>
              <w:jc w:val="center"/>
              <w:rPr>
                <w:sz w:val="24"/>
                <w:szCs w:val="24"/>
              </w:rPr>
            </w:pPr>
            <w:r w:rsidRPr="006E46B1">
              <w:rPr>
                <w:sz w:val="24"/>
                <w:szCs w:val="24"/>
              </w:rPr>
              <w:t>1905,2</w:t>
            </w:r>
          </w:p>
        </w:tc>
      </w:tr>
      <w:tr w:rsidR="00475489" w:rsidRPr="006E46B1" w14:paraId="01F650D2"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7F1ECB8E" w14:textId="77777777" w:rsidR="00475489" w:rsidRPr="006E46B1" w:rsidRDefault="00475489" w:rsidP="004771FB">
            <w:pPr>
              <w:rPr>
                <w:sz w:val="24"/>
                <w:szCs w:val="24"/>
              </w:rPr>
            </w:pPr>
            <w:r w:rsidRPr="006E46B1">
              <w:rPr>
                <w:sz w:val="24"/>
                <w:szCs w:val="24"/>
              </w:rPr>
              <w:t>в % к соответствующему периоду предыдущего года</w:t>
            </w:r>
          </w:p>
        </w:tc>
        <w:tc>
          <w:tcPr>
            <w:tcW w:w="1243" w:type="dxa"/>
            <w:tcBorders>
              <w:top w:val="nil"/>
              <w:left w:val="single" w:sz="4" w:space="0" w:color="auto"/>
              <w:bottom w:val="single" w:sz="4" w:space="0" w:color="auto"/>
              <w:right w:val="single" w:sz="4" w:space="0" w:color="auto"/>
            </w:tcBorders>
            <w:vAlign w:val="center"/>
          </w:tcPr>
          <w:p w14:paraId="5B73FC26" w14:textId="77777777" w:rsidR="00475489" w:rsidRPr="006E46B1" w:rsidRDefault="00475489" w:rsidP="00A44C93">
            <w:pPr>
              <w:jc w:val="center"/>
              <w:rPr>
                <w:sz w:val="24"/>
                <w:szCs w:val="24"/>
              </w:rPr>
            </w:pPr>
            <w:r w:rsidRPr="006E46B1">
              <w:rPr>
                <w:sz w:val="24"/>
                <w:szCs w:val="24"/>
              </w:rPr>
              <w:t>144,7</w:t>
            </w:r>
          </w:p>
        </w:tc>
        <w:tc>
          <w:tcPr>
            <w:tcW w:w="1231" w:type="dxa"/>
            <w:tcBorders>
              <w:top w:val="nil"/>
              <w:left w:val="single" w:sz="4" w:space="0" w:color="auto"/>
              <w:bottom w:val="single" w:sz="4" w:space="0" w:color="auto"/>
              <w:right w:val="single" w:sz="4" w:space="0" w:color="auto"/>
            </w:tcBorders>
            <w:vAlign w:val="center"/>
          </w:tcPr>
          <w:p w14:paraId="0B9D177F" w14:textId="77777777" w:rsidR="00475489" w:rsidRPr="006E46B1" w:rsidRDefault="00475489" w:rsidP="00A44C93">
            <w:pPr>
              <w:jc w:val="center"/>
              <w:rPr>
                <w:sz w:val="24"/>
                <w:szCs w:val="24"/>
              </w:rPr>
            </w:pPr>
            <w:r w:rsidRPr="006E46B1">
              <w:rPr>
                <w:sz w:val="24"/>
                <w:szCs w:val="24"/>
              </w:rPr>
              <w:t>94,3</w:t>
            </w:r>
          </w:p>
        </w:tc>
        <w:tc>
          <w:tcPr>
            <w:tcW w:w="1218" w:type="dxa"/>
            <w:tcBorders>
              <w:top w:val="nil"/>
              <w:left w:val="single" w:sz="4" w:space="0" w:color="auto"/>
              <w:bottom w:val="single" w:sz="4" w:space="0" w:color="auto"/>
              <w:right w:val="single" w:sz="4" w:space="0" w:color="auto"/>
            </w:tcBorders>
            <w:vAlign w:val="center"/>
          </w:tcPr>
          <w:p w14:paraId="249B26E0" w14:textId="77777777" w:rsidR="00475489" w:rsidRPr="006E46B1" w:rsidRDefault="00475489" w:rsidP="00A44C93">
            <w:pPr>
              <w:jc w:val="center"/>
              <w:rPr>
                <w:sz w:val="24"/>
                <w:szCs w:val="24"/>
              </w:rPr>
            </w:pPr>
            <w:r w:rsidRPr="006E46B1">
              <w:rPr>
                <w:sz w:val="24"/>
                <w:szCs w:val="24"/>
              </w:rPr>
              <w:t>85,0</w:t>
            </w:r>
          </w:p>
        </w:tc>
        <w:tc>
          <w:tcPr>
            <w:tcW w:w="1218" w:type="dxa"/>
            <w:tcBorders>
              <w:top w:val="nil"/>
              <w:left w:val="single" w:sz="4" w:space="0" w:color="auto"/>
              <w:bottom w:val="single" w:sz="4" w:space="0" w:color="auto"/>
              <w:right w:val="single" w:sz="4" w:space="0" w:color="auto"/>
            </w:tcBorders>
            <w:vAlign w:val="center"/>
          </w:tcPr>
          <w:p w14:paraId="6F2F1AA4" w14:textId="77777777" w:rsidR="00475489" w:rsidRPr="006E46B1" w:rsidRDefault="00475489" w:rsidP="00A44C93">
            <w:pPr>
              <w:jc w:val="center"/>
              <w:rPr>
                <w:sz w:val="24"/>
                <w:szCs w:val="24"/>
              </w:rPr>
            </w:pPr>
            <w:r w:rsidRPr="006E46B1">
              <w:rPr>
                <w:sz w:val="24"/>
                <w:szCs w:val="24"/>
              </w:rPr>
              <w:t>89,1</w:t>
            </w:r>
          </w:p>
        </w:tc>
        <w:tc>
          <w:tcPr>
            <w:tcW w:w="1218" w:type="dxa"/>
            <w:tcBorders>
              <w:top w:val="nil"/>
              <w:left w:val="single" w:sz="4" w:space="0" w:color="auto"/>
              <w:bottom w:val="single" w:sz="4" w:space="0" w:color="auto"/>
              <w:right w:val="single" w:sz="4" w:space="0" w:color="auto"/>
            </w:tcBorders>
            <w:vAlign w:val="center"/>
          </w:tcPr>
          <w:p w14:paraId="7D1DF96A" w14:textId="77777777" w:rsidR="00475489" w:rsidRPr="006E46B1" w:rsidRDefault="00475489" w:rsidP="00A44C93">
            <w:pPr>
              <w:jc w:val="center"/>
              <w:rPr>
                <w:sz w:val="24"/>
                <w:szCs w:val="24"/>
              </w:rPr>
            </w:pPr>
            <w:r w:rsidRPr="006E46B1">
              <w:rPr>
                <w:sz w:val="24"/>
                <w:szCs w:val="24"/>
              </w:rPr>
              <w:t>124,4</w:t>
            </w:r>
          </w:p>
        </w:tc>
      </w:tr>
      <w:tr w:rsidR="00475489" w:rsidRPr="006E46B1" w14:paraId="7D8B6AD8"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61873EC3" w14:textId="77777777" w:rsidR="00475489" w:rsidRPr="006E46B1" w:rsidRDefault="00475489" w:rsidP="004771FB">
            <w:pPr>
              <w:rPr>
                <w:sz w:val="24"/>
                <w:szCs w:val="24"/>
              </w:rPr>
            </w:pPr>
            <w:r w:rsidRPr="006E46B1">
              <w:rPr>
                <w:sz w:val="24"/>
                <w:szCs w:val="24"/>
              </w:rPr>
              <w:t>экспорт, млн. долл США</w:t>
            </w:r>
          </w:p>
        </w:tc>
        <w:tc>
          <w:tcPr>
            <w:tcW w:w="1243" w:type="dxa"/>
            <w:tcBorders>
              <w:top w:val="nil"/>
              <w:left w:val="single" w:sz="4" w:space="0" w:color="auto"/>
              <w:bottom w:val="single" w:sz="4" w:space="0" w:color="auto"/>
              <w:right w:val="single" w:sz="4" w:space="0" w:color="auto"/>
            </w:tcBorders>
            <w:vAlign w:val="center"/>
          </w:tcPr>
          <w:p w14:paraId="1C7F9AB5" w14:textId="77777777" w:rsidR="00475489" w:rsidRPr="006E46B1" w:rsidRDefault="00475489" w:rsidP="00A44C93">
            <w:pPr>
              <w:jc w:val="center"/>
              <w:rPr>
                <w:sz w:val="24"/>
                <w:szCs w:val="24"/>
              </w:rPr>
            </w:pPr>
            <w:r w:rsidRPr="006E46B1">
              <w:rPr>
                <w:sz w:val="24"/>
                <w:szCs w:val="24"/>
              </w:rPr>
              <w:t>733,5</w:t>
            </w:r>
          </w:p>
        </w:tc>
        <w:tc>
          <w:tcPr>
            <w:tcW w:w="1231" w:type="dxa"/>
            <w:tcBorders>
              <w:top w:val="nil"/>
              <w:left w:val="single" w:sz="4" w:space="0" w:color="auto"/>
              <w:bottom w:val="single" w:sz="4" w:space="0" w:color="auto"/>
              <w:right w:val="single" w:sz="4" w:space="0" w:color="auto"/>
            </w:tcBorders>
            <w:vAlign w:val="center"/>
          </w:tcPr>
          <w:p w14:paraId="665ED064" w14:textId="77777777" w:rsidR="00475489" w:rsidRPr="006E46B1" w:rsidRDefault="00475489" w:rsidP="00A44C93">
            <w:pPr>
              <w:jc w:val="center"/>
              <w:rPr>
                <w:sz w:val="24"/>
                <w:szCs w:val="24"/>
              </w:rPr>
            </w:pPr>
            <w:r w:rsidRPr="006E46B1">
              <w:rPr>
                <w:sz w:val="24"/>
                <w:szCs w:val="24"/>
              </w:rPr>
              <w:t>788,2</w:t>
            </w:r>
          </w:p>
        </w:tc>
        <w:tc>
          <w:tcPr>
            <w:tcW w:w="1218" w:type="dxa"/>
            <w:tcBorders>
              <w:top w:val="nil"/>
              <w:left w:val="single" w:sz="4" w:space="0" w:color="auto"/>
              <w:bottom w:val="single" w:sz="4" w:space="0" w:color="auto"/>
              <w:right w:val="single" w:sz="4" w:space="0" w:color="auto"/>
            </w:tcBorders>
            <w:vAlign w:val="center"/>
          </w:tcPr>
          <w:p w14:paraId="5E6D86D6" w14:textId="77777777" w:rsidR="00475489" w:rsidRPr="006E46B1" w:rsidRDefault="00475489" w:rsidP="00A44C93">
            <w:pPr>
              <w:jc w:val="center"/>
              <w:rPr>
                <w:sz w:val="24"/>
                <w:szCs w:val="24"/>
              </w:rPr>
            </w:pPr>
            <w:r w:rsidRPr="006E46B1">
              <w:rPr>
                <w:sz w:val="24"/>
                <w:szCs w:val="24"/>
              </w:rPr>
              <w:t>647,3</w:t>
            </w:r>
          </w:p>
        </w:tc>
        <w:tc>
          <w:tcPr>
            <w:tcW w:w="1218" w:type="dxa"/>
            <w:tcBorders>
              <w:top w:val="nil"/>
              <w:left w:val="single" w:sz="4" w:space="0" w:color="auto"/>
              <w:bottom w:val="single" w:sz="4" w:space="0" w:color="auto"/>
              <w:right w:val="single" w:sz="4" w:space="0" w:color="auto"/>
            </w:tcBorders>
            <w:vAlign w:val="center"/>
          </w:tcPr>
          <w:p w14:paraId="2ADA98E9" w14:textId="77777777" w:rsidR="00475489" w:rsidRPr="006E46B1" w:rsidRDefault="00475489" w:rsidP="00A44C93">
            <w:pPr>
              <w:jc w:val="center"/>
              <w:rPr>
                <w:sz w:val="24"/>
                <w:szCs w:val="24"/>
              </w:rPr>
            </w:pPr>
            <w:r w:rsidRPr="006E46B1">
              <w:rPr>
                <w:sz w:val="24"/>
                <w:szCs w:val="24"/>
              </w:rPr>
              <w:t>488,5</w:t>
            </w:r>
          </w:p>
        </w:tc>
        <w:tc>
          <w:tcPr>
            <w:tcW w:w="1218" w:type="dxa"/>
            <w:tcBorders>
              <w:top w:val="nil"/>
              <w:left w:val="single" w:sz="4" w:space="0" w:color="auto"/>
              <w:bottom w:val="single" w:sz="4" w:space="0" w:color="auto"/>
              <w:right w:val="single" w:sz="4" w:space="0" w:color="auto"/>
            </w:tcBorders>
            <w:vAlign w:val="center"/>
          </w:tcPr>
          <w:p w14:paraId="1F28DBF8" w14:textId="77777777" w:rsidR="00475489" w:rsidRPr="006E46B1" w:rsidRDefault="00475489" w:rsidP="00A44C93">
            <w:pPr>
              <w:jc w:val="center"/>
              <w:rPr>
                <w:sz w:val="24"/>
                <w:szCs w:val="24"/>
              </w:rPr>
            </w:pPr>
            <w:r w:rsidRPr="006E46B1">
              <w:rPr>
                <w:sz w:val="24"/>
                <w:szCs w:val="24"/>
              </w:rPr>
              <w:t>573,7</w:t>
            </w:r>
          </w:p>
        </w:tc>
      </w:tr>
      <w:tr w:rsidR="00475489" w:rsidRPr="006E46B1" w14:paraId="61DEDD0E"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688ED1AF" w14:textId="77777777" w:rsidR="00475489" w:rsidRPr="006E46B1" w:rsidRDefault="00475489" w:rsidP="004771FB">
            <w:pPr>
              <w:rPr>
                <w:sz w:val="24"/>
                <w:szCs w:val="24"/>
              </w:rPr>
            </w:pPr>
            <w:r w:rsidRPr="006E46B1">
              <w:rPr>
                <w:sz w:val="24"/>
                <w:szCs w:val="24"/>
              </w:rPr>
              <w:t>в % к соответствующему периоду предыдущего года</w:t>
            </w:r>
          </w:p>
        </w:tc>
        <w:tc>
          <w:tcPr>
            <w:tcW w:w="1243" w:type="dxa"/>
            <w:tcBorders>
              <w:top w:val="nil"/>
              <w:left w:val="single" w:sz="4" w:space="0" w:color="auto"/>
              <w:bottom w:val="single" w:sz="4" w:space="0" w:color="auto"/>
              <w:right w:val="single" w:sz="4" w:space="0" w:color="auto"/>
            </w:tcBorders>
            <w:vAlign w:val="center"/>
          </w:tcPr>
          <w:p w14:paraId="4A0F1219" w14:textId="77777777" w:rsidR="00475489" w:rsidRPr="006E46B1" w:rsidRDefault="00475489" w:rsidP="00A44C93">
            <w:pPr>
              <w:jc w:val="center"/>
              <w:rPr>
                <w:sz w:val="24"/>
                <w:szCs w:val="24"/>
              </w:rPr>
            </w:pPr>
            <w:r w:rsidRPr="006E46B1">
              <w:rPr>
                <w:sz w:val="24"/>
                <w:szCs w:val="24"/>
              </w:rPr>
              <w:t>114,3</w:t>
            </w:r>
          </w:p>
        </w:tc>
        <w:tc>
          <w:tcPr>
            <w:tcW w:w="1231" w:type="dxa"/>
            <w:tcBorders>
              <w:top w:val="nil"/>
              <w:left w:val="single" w:sz="4" w:space="0" w:color="auto"/>
              <w:bottom w:val="single" w:sz="4" w:space="0" w:color="auto"/>
              <w:right w:val="single" w:sz="4" w:space="0" w:color="auto"/>
            </w:tcBorders>
            <w:vAlign w:val="center"/>
          </w:tcPr>
          <w:p w14:paraId="3F3615A9" w14:textId="77777777" w:rsidR="00475489" w:rsidRPr="006E46B1" w:rsidRDefault="00475489" w:rsidP="00A44C93">
            <w:pPr>
              <w:jc w:val="center"/>
              <w:rPr>
                <w:sz w:val="24"/>
                <w:szCs w:val="24"/>
              </w:rPr>
            </w:pPr>
            <w:r w:rsidRPr="006E46B1">
              <w:rPr>
                <w:sz w:val="24"/>
                <w:szCs w:val="24"/>
              </w:rPr>
              <w:t>107,5</w:t>
            </w:r>
          </w:p>
        </w:tc>
        <w:tc>
          <w:tcPr>
            <w:tcW w:w="1218" w:type="dxa"/>
            <w:tcBorders>
              <w:top w:val="nil"/>
              <w:left w:val="single" w:sz="4" w:space="0" w:color="auto"/>
              <w:bottom w:val="single" w:sz="4" w:space="0" w:color="auto"/>
              <w:right w:val="single" w:sz="4" w:space="0" w:color="auto"/>
            </w:tcBorders>
            <w:vAlign w:val="center"/>
          </w:tcPr>
          <w:p w14:paraId="18E9C04D" w14:textId="77777777" w:rsidR="00475489" w:rsidRPr="006E46B1" w:rsidRDefault="00475489" w:rsidP="00A44C93">
            <w:pPr>
              <w:jc w:val="center"/>
              <w:rPr>
                <w:sz w:val="24"/>
                <w:szCs w:val="24"/>
              </w:rPr>
            </w:pPr>
            <w:r w:rsidRPr="006E46B1">
              <w:rPr>
                <w:sz w:val="24"/>
                <w:szCs w:val="24"/>
              </w:rPr>
              <w:t>82,1</w:t>
            </w:r>
          </w:p>
        </w:tc>
        <w:tc>
          <w:tcPr>
            <w:tcW w:w="1218" w:type="dxa"/>
            <w:tcBorders>
              <w:top w:val="nil"/>
              <w:left w:val="single" w:sz="4" w:space="0" w:color="auto"/>
              <w:bottom w:val="single" w:sz="4" w:space="0" w:color="auto"/>
              <w:right w:val="single" w:sz="4" w:space="0" w:color="auto"/>
            </w:tcBorders>
            <w:vAlign w:val="center"/>
          </w:tcPr>
          <w:p w14:paraId="5A82FD86" w14:textId="77777777" w:rsidR="00475489" w:rsidRPr="006E46B1" w:rsidRDefault="00475489" w:rsidP="00A44C93">
            <w:pPr>
              <w:jc w:val="center"/>
              <w:rPr>
                <w:sz w:val="24"/>
                <w:szCs w:val="24"/>
              </w:rPr>
            </w:pPr>
            <w:r w:rsidRPr="006E46B1">
              <w:rPr>
                <w:sz w:val="24"/>
                <w:szCs w:val="24"/>
              </w:rPr>
              <w:t>75,5</w:t>
            </w:r>
          </w:p>
        </w:tc>
        <w:tc>
          <w:tcPr>
            <w:tcW w:w="1218" w:type="dxa"/>
            <w:tcBorders>
              <w:top w:val="nil"/>
              <w:left w:val="single" w:sz="4" w:space="0" w:color="auto"/>
              <w:bottom w:val="single" w:sz="4" w:space="0" w:color="auto"/>
              <w:right w:val="single" w:sz="4" w:space="0" w:color="auto"/>
            </w:tcBorders>
            <w:vAlign w:val="center"/>
          </w:tcPr>
          <w:p w14:paraId="6E44D651" w14:textId="77777777" w:rsidR="00475489" w:rsidRPr="006E46B1" w:rsidRDefault="00475489" w:rsidP="00A44C93">
            <w:pPr>
              <w:jc w:val="center"/>
              <w:rPr>
                <w:sz w:val="24"/>
                <w:szCs w:val="24"/>
              </w:rPr>
            </w:pPr>
            <w:r w:rsidRPr="006E46B1">
              <w:rPr>
                <w:sz w:val="24"/>
                <w:szCs w:val="24"/>
              </w:rPr>
              <w:t>117,4</w:t>
            </w:r>
          </w:p>
        </w:tc>
      </w:tr>
      <w:tr w:rsidR="00475489" w:rsidRPr="006E46B1" w14:paraId="475964B5"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3DD35733" w14:textId="77777777" w:rsidR="00475489" w:rsidRPr="006E46B1" w:rsidRDefault="00475489" w:rsidP="004771FB">
            <w:pPr>
              <w:rPr>
                <w:sz w:val="24"/>
                <w:szCs w:val="24"/>
              </w:rPr>
            </w:pPr>
            <w:r w:rsidRPr="006E46B1">
              <w:rPr>
                <w:sz w:val="24"/>
                <w:szCs w:val="24"/>
              </w:rPr>
              <w:t>импорт, млн. долл США</w:t>
            </w:r>
          </w:p>
        </w:tc>
        <w:tc>
          <w:tcPr>
            <w:tcW w:w="1243" w:type="dxa"/>
            <w:tcBorders>
              <w:top w:val="nil"/>
              <w:left w:val="single" w:sz="4" w:space="0" w:color="auto"/>
              <w:bottom w:val="single" w:sz="4" w:space="0" w:color="auto"/>
              <w:right w:val="single" w:sz="4" w:space="0" w:color="auto"/>
            </w:tcBorders>
            <w:vAlign w:val="center"/>
          </w:tcPr>
          <w:p w14:paraId="6FC515B1" w14:textId="77777777" w:rsidR="00475489" w:rsidRPr="006E46B1" w:rsidRDefault="00475489" w:rsidP="00A44C93">
            <w:pPr>
              <w:jc w:val="center"/>
              <w:rPr>
                <w:sz w:val="24"/>
                <w:szCs w:val="24"/>
              </w:rPr>
            </w:pPr>
            <w:r w:rsidRPr="006E46B1">
              <w:rPr>
                <w:sz w:val="24"/>
                <w:szCs w:val="24"/>
              </w:rPr>
              <w:t>1408,4</w:t>
            </w:r>
          </w:p>
        </w:tc>
        <w:tc>
          <w:tcPr>
            <w:tcW w:w="1231" w:type="dxa"/>
            <w:tcBorders>
              <w:top w:val="nil"/>
              <w:left w:val="single" w:sz="4" w:space="0" w:color="auto"/>
              <w:bottom w:val="single" w:sz="4" w:space="0" w:color="auto"/>
              <w:right w:val="single" w:sz="4" w:space="0" w:color="auto"/>
            </w:tcBorders>
            <w:vAlign w:val="center"/>
          </w:tcPr>
          <w:p w14:paraId="76DE2327" w14:textId="77777777" w:rsidR="00475489" w:rsidRPr="006E46B1" w:rsidRDefault="00475489" w:rsidP="00A44C93">
            <w:pPr>
              <w:jc w:val="center"/>
              <w:rPr>
                <w:sz w:val="24"/>
                <w:szCs w:val="24"/>
              </w:rPr>
            </w:pPr>
            <w:r w:rsidRPr="006E46B1">
              <w:rPr>
                <w:sz w:val="24"/>
                <w:szCs w:val="24"/>
              </w:rPr>
              <w:t>1232,7</w:t>
            </w:r>
          </w:p>
        </w:tc>
        <w:tc>
          <w:tcPr>
            <w:tcW w:w="1218" w:type="dxa"/>
            <w:tcBorders>
              <w:top w:val="nil"/>
              <w:left w:val="single" w:sz="4" w:space="0" w:color="auto"/>
              <w:bottom w:val="single" w:sz="4" w:space="0" w:color="auto"/>
              <w:right w:val="single" w:sz="4" w:space="0" w:color="auto"/>
            </w:tcBorders>
            <w:vAlign w:val="center"/>
          </w:tcPr>
          <w:p w14:paraId="42F7991C" w14:textId="77777777" w:rsidR="00475489" w:rsidRPr="006E46B1" w:rsidRDefault="00475489" w:rsidP="00A44C93">
            <w:pPr>
              <w:jc w:val="center"/>
              <w:rPr>
                <w:sz w:val="24"/>
                <w:szCs w:val="24"/>
              </w:rPr>
            </w:pPr>
            <w:r w:rsidRPr="006E46B1">
              <w:rPr>
                <w:sz w:val="24"/>
                <w:szCs w:val="24"/>
              </w:rPr>
              <w:t>1070,7</w:t>
            </w:r>
          </w:p>
        </w:tc>
        <w:tc>
          <w:tcPr>
            <w:tcW w:w="1218" w:type="dxa"/>
            <w:tcBorders>
              <w:top w:val="nil"/>
              <w:left w:val="single" w:sz="4" w:space="0" w:color="auto"/>
              <w:bottom w:val="single" w:sz="4" w:space="0" w:color="auto"/>
              <w:right w:val="single" w:sz="4" w:space="0" w:color="auto"/>
            </w:tcBorders>
            <w:vAlign w:val="center"/>
          </w:tcPr>
          <w:p w14:paraId="2FB9B073" w14:textId="77777777" w:rsidR="00475489" w:rsidRPr="006E46B1" w:rsidRDefault="00475489" w:rsidP="00A44C93">
            <w:pPr>
              <w:jc w:val="center"/>
              <w:rPr>
                <w:sz w:val="24"/>
                <w:szCs w:val="24"/>
              </w:rPr>
            </w:pPr>
            <w:r w:rsidRPr="006E46B1">
              <w:rPr>
                <w:sz w:val="24"/>
                <w:szCs w:val="24"/>
              </w:rPr>
              <w:t>1043</w:t>
            </w:r>
          </w:p>
        </w:tc>
        <w:tc>
          <w:tcPr>
            <w:tcW w:w="1218" w:type="dxa"/>
            <w:tcBorders>
              <w:top w:val="nil"/>
              <w:left w:val="single" w:sz="4" w:space="0" w:color="auto"/>
              <w:bottom w:val="single" w:sz="4" w:space="0" w:color="auto"/>
              <w:right w:val="single" w:sz="4" w:space="0" w:color="auto"/>
            </w:tcBorders>
            <w:vAlign w:val="center"/>
          </w:tcPr>
          <w:p w14:paraId="01B2E720" w14:textId="77777777" w:rsidR="00475489" w:rsidRPr="006E46B1" w:rsidRDefault="00475489" w:rsidP="00A44C93">
            <w:pPr>
              <w:jc w:val="center"/>
              <w:rPr>
                <w:sz w:val="24"/>
                <w:szCs w:val="24"/>
              </w:rPr>
            </w:pPr>
            <w:r w:rsidRPr="006E46B1">
              <w:rPr>
                <w:sz w:val="24"/>
                <w:szCs w:val="24"/>
              </w:rPr>
              <w:t>1331,5</w:t>
            </w:r>
          </w:p>
        </w:tc>
      </w:tr>
      <w:tr w:rsidR="00475489" w:rsidRPr="006E46B1" w14:paraId="39406139"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4B79426E" w14:textId="77777777" w:rsidR="00475489" w:rsidRPr="006E46B1" w:rsidRDefault="00475489" w:rsidP="004771FB">
            <w:pPr>
              <w:rPr>
                <w:sz w:val="24"/>
                <w:szCs w:val="24"/>
              </w:rPr>
            </w:pPr>
            <w:r w:rsidRPr="006E46B1">
              <w:rPr>
                <w:sz w:val="24"/>
                <w:szCs w:val="24"/>
              </w:rPr>
              <w:t>в % к соответствующему периоду предыдущего года</w:t>
            </w:r>
          </w:p>
        </w:tc>
        <w:tc>
          <w:tcPr>
            <w:tcW w:w="1243" w:type="dxa"/>
            <w:tcBorders>
              <w:top w:val="nil"/>
              <w:left w:val="single" w:sz="4" w:space="0" w:color="auto"/>
              <w:bottom w:val="single" w:sz="4" w:space="0" w:color="auto"/>
              <w:right w:val="single" w:sz="4" w:space="0" w:color="auto"/>
            </w:tcBorders>
            <w:vAlign w:val="center"/>
          </w:tcPr>
          <w:p w14:paraId="05F65C2B" w14:textId="77777777" w:rsidR="00475489" w:rsidRPr="006E46B1" w:rsidRDefault="00475489" w:rsidP="00A44C93">
            <w:pPr>
              <w:jc w:val="center"/>
              <w:rPr>
                <w:sz w:val="24"/>
                <w:szCs w:val="24"/>
              </w:rPr>
            </w:pPr>
            <w:r w:rsidRPr="006E46B1">
              <w:rPr>
                <w:sz w:val="24"/>
                <w:szCs w:val="24"/>
              </w:rPr>
              <w:t>167,9</w:t>
            </w:r>
          </w:p>
        </w:tc>
        <w:tc>
          <w:tcPr>
            <w:tcW w:w="1231" w:type="dxa"/>
            <w:tcBorders>
              <w:top w:val="nil"/>
              <w:left w:val="single" w:sz="4" w:space="0" w:color="auto"/>
              <w:bottom w:val="single" w:sz="4" w:space="0" w:color="auto"/>
              <w:right w:val="single" w:sz="4" w:space="0" w:color="auto"/>
            </w:tcBorders>
            <w:vAlign w:val="center"/>
          </w:tcPr>
          <w:p w14:paraId="573A87CE" w14:textId="77777777" w:rsidR="00475489" w:rsidRPr="006E46B1" w:rsidRDefault="00475489" w:rsidP="00A44C93">
            <w:pPr>
              <w:jc w:val="center"/>
              <w:rPr>
                <w:sz w:val="24"/>
                <w:szCs w:val="24"/>
              </w:rPr>
            </w:pPr>
            <w:r w:rsidRPr="006E46B1">
              <w:rPr>
                <w:sz w:val="24"/>
                <w:szCs w:val="24"/>
              </w:rPr>
              <w:t>87,5</w:t>
            </w:r>
          </w:p>
        </w:tc>
        <w:tc>
          <w:tcPr>
            <w:tcW w:w="1218" w:type="dxa"/>
            <w:tcBorders>
              <w:top w:val="nil"/>
              <w:left w:val="single" w:sz="4" w:space="0" w:color="auto"/>
              <w:bottom w:val="single" w:sz="4" w:space="0" w:color="auto"/>
              <w:right w:val="single" w:sz="4" w:space="0" w:color="auto"/>
            </w:tcBorders>
            <w:vAlign w:val="center"/>
          </w:tcPr>
          <w:p w14:paraId="7B78CDC9" w14:textId="77777777" w:rsidR="00475489" w:rsidRPr="006E46B1" w:rsidRDefault="00475489" w:rsidP="00A44C93">
            <w:pPr>
              <w:jc w:val="center"/>
              <w:rPr>
                <w:sz w:val="24"/>
                <w:szCs w:val="24"/>
              </w:rPr>
            </w:pPr>
            <w:r w:rsidRPr="006E46B1">
              <w:rPr>
                <w:sz w:val="24"/>
                <w:szCs w:val="24"/>
              </w:rPr>
              <w:t>86,9</w:t>
            </w:r>
          </w:p>
        </w:tc>
        <w:tc>
          <w:tcPr>
            <w:tcW w:w="1218" w:type="dxa"/>
            <w:tcBorders>
              <w:top w:val="nil"/>
              <w:left w:val="single" w:sz="4" w:space="0" w:color="auto"/>
              <w:bottom w:val="single" w:sz="4" w:space="0" w:color="auto"/>
              <w:right w:val="single" w:sz="4" w:space="0" w:color="auto"/>
            </w:tcBorders>
            <w:vAlign w:val="center"/>
          </w:tcPr>
          <w:p w14:paraId="647BA40F" w14:textId="77777777" w:rsidR="00475489" w:rsidRPr="006E46B1" w:rsidRDefault="00475489" w:rsidP="00A44C93">
            <w:pPr>
              <w:jc w:val="center"/>
              <w:rPr>
                <w:sz w:val="24"/>
                <w:szCs w:val="24"/>
              </w:rPr>
            </w:pPr>
            <w:r w:rsidRPr="006E46B1">
              <w:rPr>
                <w:sz w:val="24"/>
                <w:szCs w:val="24"/>
              </w:rPr>
              <w:t>97,4</w:t>
            </w:r>
          </w:p>
        </w:tc>
        <w:tc>
          <w:tcPr>
            <w:tcW w:w="1218" w:type="dxa"/>
            <w:tcBorders>
              <w:top w:val="nil"/>
              <w:left w:val="single" w:sz="4" w:space="0" w:color="auto"/>
              <w:bottom w:val="single" w:sz="4" w:space="0" w:color="auto"/>
              <w:right w:val="single" w:sz="4" w:space="0" w:color="auto"/>
            </w:tcBorders>
            <w:vAlign w:val="center"/>
          </w:tcPr>
          <w:p w14:paraId="7651C004" w14:textId="77777777" w:rsidR="00475489" w:rsidRPr="006E46B1" w:rsidRDefault="00475489" w:rsidP="00A44C93">
            <w:pPr>
              <w:jc w:val="center"/>
              <w:rPr>
                <w:sz w:val="24"/>
                <w:szCs w:val="24"/>
              </w:rPr>
            </w:pPr>
            <w:r w:rsidRPr="006E46B1">
              <w:rPr>
                <w:sz w:val="24"/>
                <w:szCs w:val="24"/>
              </w:rPr>
              <w:t>127,7</w:t>
            </w:r>
          </w:p>
        </w:tc>
      </w:tr>
      <w:tr w:rsidR="006E46B1" w:rsidRPr="006E46B1" w14:paraId="620EF5E9" w14:textId="77777777" w:rsidTr="00A44C93">
        <w:trPr>
          <w:gridAfter w:val="1"/>
          <w:wAfter w:w="703" w:type="dxa"/>
          <w:trHeight w:val="345"/>
        </w:trPr>
        <w:tc>
          <w:tcPr>
            <w:tcW w:w="9673" w:type="dxa"/>
            <w:gridSpan w:val="6"/>
            <w:tcBorders>
              <w:top w:val="nil"/>
              <w:left w:val="single" w:sz="4" w:space="0" w:color="auto"/>
              <w:bottom w:val="single" w:sz="4" w:space="0" w:color="auto"/>
              <w:right w:val="single" w:sz="4" w:space="0" w:color="auto"/>
            </w:tcBorders>
            <w:shd w:val="clear" w:color="auto" w:fill="auto"/>
            <w:vAlign w:val="center"/>
          </w:tcPr>
          <w:p w14:paraId="0DDC9363" w14:textId="48E1E7C8" w:rsidR="006E46B1" w:rsidRPr="006E46B1" w:rsidRDefault="006E46B1" w:rsidP="006E46B1">
            <w:pPr>
              <w:jc w:val="both"/>
              <w:rPr>
                <w:i/>
                <w:sz w:val="24"/>
                <w:szCs w:val="24"/>
              </w:rPr>
            </w:pPr>
            <w:r w:rsidRPr="006E46B1">
              <w:rPr>
                <w:bCs/>
                <w:i/>
                <w:sz w:val="24"/>
                <w:szCs w:val="24"/>
              </w:rPr>
              <w:t>Инновационняа деятельность предприятий</w:t>
            </w:r>
          </w:p>
        </w:tc>
      </w:tr>
      <w:tr w:rsidR="00475489" w:rsidRPr="006E46B1" w14:paraId="674096B3"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000000" w:fill="FFFFFF"/>
            <w:vAlign w:val="center"/>
            <w:hideMark/>
          </w:tcPr>
          <w:p w14:paraId="72A4EDD7" w14:textId="77777777" w:rsidR="00475489" w:rsidRPr="006E46B1" w:rsidRDefault="00475489" w:rsidP="004771FB">
            <w:pPr>
              <w:rPr>
                <w:color w:val="000000"/>
                <w:sz w:val="24"/>
                <w:szCs w:val="24"/>
              </w:rPr>
            </w:pPr>
            <w:r w:rsidRPr="006E46B1">
              <w:rPr>
                <w:color w:val="000000"/>
                <w:sz w:val="24"/>
                <w:szCs w:val="24"/>
              </w:rPr>
              <w:t>Количество предприятий, всего</w:t>
            </w:r>
          </w:p>
        </w:tc>
        <w:tc>
          <w:tcPr>
            <w:tcW w:w="1243" w:type="dxa"/>
            <w:tcBorders>
              <w:top w:val="nil"/>
              <w:left w:val="single" w:sz="4" w:space="0" w:color="auto"/>
              <w:bottom w:val="single" w:sz="4" w:space="0" w:color="auto"/>
              <w:right w:val="single" w:sz="4" w:space="0" w:color="auto"/>
            </w:tcBorders>
            <w:shd w:val="clear" w:color="000000" w:fill="FFFFFF"/>
            <w:vAlign w:val="center"/>
          </w:tcPr>
          <w:p w14:paraId="3C454AF0" w14:textId="77777777" w:rsidR="00475489" w:rsidRPr="006E46B1" w:rsidRDefault="00475489" w:rsidP="00A44C93">
            <w:pPr>
              <w:jc w:val="center"/>
              <w:rPr>
                <w:color w:val="000000"/>
                <w:sz w:val="24"/>
                <w:szCs w:val="24"/>
              </w:rPr>
            </w:pPr>
            <w:r w:rsidRPr="006E46B1">
              <w:rPr>
                <w:color w:val="000000"/>
                <w:sz w:val="24"/>
                <w:szCs w:val="24"/>
              </w:rPr>
              <w:t>1560</w:t>
            </w:r>
          </w:p>
        </w:tc>
        <w:tc>
          <w:tcPr>
            <w:tcW w:w="1231" w:type="dxa"/>
            <w:tcBorders>
              <w:top w:val="nil"/>
              <w:left w:val="single" w:sz="4" w:space="0" w:color="auto"/>
              <w:bottom w:val="single" w:sz="4" w:space="0" w:color="auto"/>
              <w:right w:val="single" w:sz="4" w:space="0" w:color="auto"/>
            </w:tcBorders>
            <w:shd w:val="clear" w:color="000000" w:fill="FFFFFF"/>
            <w:vAlign w:val="center"/>
          </w:tcPr>
          <w:p w14:paraId="4958C083" w14:textId="77777777" w:rsidR="00475489" w:rsidRPr="006E46B1" w:rsidRDefault="00475489" w:rsidP="00A44C93">
            <w:pPr>
              <w:jc w:val="center"/>
              <w:rPr>
                <w:color w:val="000000"/>
                <w:sz w:val="24"/>
                <w:szCs w:val="24"/>
              </w:rPr>
            </w:pPr>
            <w:r w:rsidRPr="006E46B1">
              <w:rPr>
                <w:color w:val="000000"/>
                <w:sz w:val="24"/>
                <w:szCs w:val="24"/>
              </w:rPr>
              <w:t>1587</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6CDE4DEF" w14:textId="77777777" w:rsidR="00475489" w:rsidRPr="006E46B1" w:rsidRDefault="00475489" w:rsidP="00A44C93">
            <w:pPr>
              <w:jc w:val="center"/>
              <w:rPr>
                <w:color w:val="000000"/>
                <w:sz w:val="24"/>
                <w:szCs w:val="24"/>
              </w:rPr>
            </w:pPr>
            <w:r w:rsidRPr="006E46B1">
              <w:rPr>
                <w:color w:val="000000"/>
                <w:sz w:val="24"/>
                <w:szCs w:val="24"/>
              </w:rPr>
              <w:t>1367</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2760BCB1" w14:textId="77777777" w:rsidR="00475489" w:rsidRPr="006E46B1" w:rsidRDefault="00475489" w:rsidP="00A44C93">
            <w:pPr>
              <w:jc w:val="center"/>
              <w:rPr>
                <w:color w:val="000000"/>
                <w:sz w:val="24"/>
                <w:szCs w:val="24"/>
              </w:rPr>
            </w:pPr>
            <w:r w:rsidRPr="006E46B1">
              <w:rPr>
                <w:color w:val="000000"/>
                <w:sz w:val="24"/>
                <w:szCs w:val="24"/>
              </w:rPr>
              <w:t>1426</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4533974F" w14:textId="77777777" w:rsidR="00475489" w:rsidRPr="006E46B1" w:rsidRDefault="00475489" w:rsidP="00A44C93">
            <w:pPr>
              <w:jc w:val="center"/>
              <w:rPr>
                <w:color w:val="000000"/>
                <w:sz w:val="24"/>
                <w:szCs w:val="24"/>
              </w:rPr>
            </w:pPr>
            <w:r w:rsidRPr="006E46B1">
              <w:rPr>
                <w:color w:val="000000"/>
                <w:sz w:val="24"/>
                <w:szCs w:val="24"/>
              </w:rPr>
              <w:t>1435</w:t>
            </w:r>
          </w:p>
        </w:tc>
      </w:tr>
      <w:tr w:rsidR="00475489" w:rsidRPr="006E46B1" w14:paraId="4C6ADB45"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000000" w:fill="FFFFFF"/>
            <w:vAlign w:val="center"/>
            <w:hideMark/>
          </w:tcPr>
          <w:p w14:paraId="33E24B89" w14:textId="77777777" w:rsidR="00475489" w:rsidRPr="006E46B1" w:rsidRDefault="00475489" w:rsidP="004771FB">
            <w:pPr>
              <w:rPr>
                <w:color w:val="000000"/>
                <w:sz w:val="24"/>
                <w:szCs w:val="24"/>
              </w:rPr>
            </w:pPr>
            <w:r w:rsidRPr="006E46B1">
              <w:rPr>
                <w:color w:val="000000"/>
                <w:sz w:val="24"/>
                <w:szCs w:val="24"/>
              </w:rPr>
              <w:t>Имеющие инновации, единиц</w:t>
            </w:r>
          </w:p>
        </w:tc>
        <w:tc>
          <w:tcPr>
            <w:tcW w:w="1243" w:type="dxa"/>
            <w:tcBorders>
              <w:top w:val="nil"/>
              <w:left w:val="single" w:sz="4" w:space="0" w:color="auto"/>
              <w:bottom w:val="single" w:sz="4" w:space="0" w:color="auto"/>
              <w:right w:val="single" w:sz="4" w:space="0" w:color="auto"/>
            </w:tcBorders>
            <w:shd w:val="clear" w:color="000000" w:fill="FFFFFF"/>
            <w:vAlign w:val="center"/>
          </w:tcPr>
          <w:p w14:paraId="0B789FF0" w14:textId="77777777" w:rsidR="00475489" w:rsidRPr="006E46B1" w:rsidRDefault="00475489" w:rsidP="00A44C93">
            <w:pPr>
              <w:jc w:val="center"/>
              <w:rPr>
                <w:color w:val="000000"/>
                <w:sz w:val="24"/>
                <w:szCs w:val="24"/>
              </w:rPr>
            </w:pPr>
            <w:r w:rsidRPr="006E46B1">
              <w:rPr>
                <w:color w:val="000000"/>
                <w:sz w:val="24"/>
                <w:szCs w:val="24"/>
              </w:rPr>
              <w:t>112</w:t>
            </w:r>
          </w:p>
        </w:tc>
        <w:tc>
          <w:tcPr>
            <w:tcW w:w="1231" w:type="dxa"/>
            <w:tcBorders>
              <w:top w:val="nil"/>
              <w:left w:val="single" w:sz="4" w:space="0" w:color="auto"/>
              <w:bottom w:val="single" w:sz="4" w:space="0" w:color="auto"/>
              <w:right w:val="single" w:sz="4" w:space="0" w:color="auto"/>
            </w:tcBorders>
            <w:shd w:val="clear" w:color="000000" w:fill="FFFFFF"/>
            <w:vAlign w:val="center"/>
          </w:tcPr>
          <w:p w14:paraId="2D9C7382" w14:textId="77777777" w:rsidR="00475489" w:rsidRPr="006E46B1" w:rsidRDefault="00475489" w:rsidP="00A44C93">
            <w:pPr>
              <w:jc w:val="center"/>
              <w:rPr>
                <w:color w:val="000000"/>
                <w:sz w:val="24"/>
                <w:szCs w:val="24"/>
              </w:rPr>
            </w:pPr>
            <w:r w:rsidRPr="006E46B1">
              <w:rPr>
                <w:color w:val="000000"/>
                <w:sz w:val="24"/>
                <w:szCs w:val="24"/>
              </w:rPr>
              <w:t>118</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66081A57" w14:textId="77777777" w:rsidR="00475489" w:rsidRPr="006E46B1" w:rsidRDefault="00475489" w:rsidP="00A44C93">
            <w:pPr>
              <w:jc w:val="center"/>
              <w:rPr>
                <w:color w:val="000000"/>
                <w:sz w:val="24"/>
                <w:szCs w:val="24"/>
              </w:rPr>
            </w:pPr>
            <w:r w:rsidRPr="006E46B1">
              <w:rPr>
                <w:color w:val="000000"/>
                <w:sz w:val="24"/>
                <w:szCs w:val="24"/>
              </w:rPr>
              <w:t>100</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5FE76CD2" w14:textId="77777777" w:rsidR="00475489" w:rsidRPr="006E46B1" w:rsidRDefault="00475489" w:rsidP="00A44C93">
            <w:pPr>
              <w:jc w:val="center"/>
              <w:rPr>
                <w:color w:val="000000"/>
                <w:sz w:val="24"/>
                <w:szCs w:val="24"/>
              </w:rPr>
            </w:pPr>
            <w:r w:rsidRPr="006E46B1">
              <w:rPr>
                <w:color w:val="000000"/>
                <w:sz w:val="24"/>
                <w:szCs w:val="24"/>
              </w:rPr>
              <w:t>101</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4C469FBC" w14:textId="77777777" w:rsidR="00475489" w:rsidRPr="006E46B1" w:rsidRDefault="00475489" w:rsidP="00A44C93">
            <w:pPr>
              <w:jc w:val="center"/>
              <w:rPr>
                <w:color w:val="000000"/>
                <w:sz w:val="24"/>
                <w:szCs w:val="24"/>
              </w:rPr>
            </w:pPr>
            <w:r w:rsidRPr="006E46B1">
              <w:rPr>
                <w:color w:val="000000"/>
                <w:sz w:val="24"/>
                <w:szCs w:val="24"/>
              </w:rPr>
              <w:t>100</w:t>
            </w:r>
          </w:p>
        </w:tc>
      </w:tr>
      <w:tr w:rsidR="00475489" w:rsidRPr="006E46B1" w14:paraId="3415F1AB"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000000" w:fill="FFFFFF"/>
            <w:vAlign w:val="center"/>
            <w:hideMark/>
          </w:tcPr>
          <w:p w14:paraId="3A6AB617" w14:textId="2CD09514" w:rsidR="00475489" w:rsidRPr="006E46B1" w:rsidRDefault="00475489" w:rsidP="004771FB">
            <w:pPr>
              <w:rPr>
                <w:color w:val="000000"/>
                <w:sz w:val="24"/>
                <w:szCs w:val="24"/>
              </w:rPr>
            </w:pPr>
            <w:bookmarkStart w:id="90" w:name="_Hlk131077927"/>
            <w:r w:rsidRPr="006E46B1">
              <w:rPr>
                <w:color w:val="000000"/>
                <w:sz w:val="24"/>
                <w:szCs w:val="24"/>
              </w:rPr>
              <w:t>Уровень активности в области инноваций</w:t>
            </w:r>
            <w:bookmarkEnd w:id="90"/>
            <w:r w:rsidRPr="006E46B1">
              <w:rPr>
                <w:color w:val="000000"/>
                <w:sz w:val="24"/>
                <w:szCs w:val="24"/>
              </w:rPr>
              <w:t>, в %</w:t>
            </w:r>
          </w:p>
        </w:tc>
        <w:tc>
          <w:tcPr>
            <w:tcW w:w="1243" w:type="dxa"/>
            <w:tcBorders>
              <w:top w:val="nil"/>
              <w:left w:val="single" w:sz="4" w:space="0" w:color="auto"/>
              <w:bottom w:val="single" w:sz="4" w:space="0" w:color="auto"/>
              <w:right w:val="single" w:sz="4" w:space="0" w:color="auto"/>
            </w:tcBorders>
            <w:shd w:val="clear" w:color="000000" w:fill="FFFFFF"/>
            <w:vAlign w:val="center"/>
          </w:tcPr>
          <w:p w14:paraId="2AD869E5" w14:textId="77777777" w:rsidR="00475489" w:rsidRPr="006E46B1" w:rsidRDefault="00475489" w:rsidP="00A44C93">
            <w:pPr>
              <w:jc w:val="center"/>
              <w:rPr>
                <w:color w:val="000000"/>
                <w:sz w:val="24"/>
                <w:szCs w:val="24"/>
              </w:rPr>
            </w:pPr>
            <w:r w:rsidRPr="006E46B1">
              <w:rPr>
                <w:color w:val="000000"/>
                <w:sz w:val="24"/>
                <w:szCs w:val="24"/>
              </w:rPr>
              <w:t>7,2</w:t>
            </w:r>
          </w:p>
        </w:tc>
        <w:tc>
          <w:tcPr>
            <w:tcW w:w="1231" w:type="dxa"/>
            <w:tcBorders>
              <w:top w:val="nil"/>
              <w:left w:val="single" w:sz="4" w:space="0" w:color="auto"/>
              <w:bottom w:val="single" w:sz="4" w:space="0" w:color="auto"/>
              <w:right w:val="single" w:sz="4" w:space="0" w:color="auto"/>
            </w:tcBorders>
            <w:shd w:val="clear" w:color="000000" w:fill="FFFFFF"/>
            <w:vAlign w:val="center"/>
          </w:tcPr>
          <w:p w14:paraId="4B63525A" w14:textId="77777777" w:rsidR="00475489" w:rsidRPr="006E46B1" w:rsidRDefault="00475489" w:rsidP="00A44C93">
            <w:pPr>
              <w:jc w:val="center"/>
              <w:rPr>
                <w:color w:val="000000"/>
                <w:sz w:val="24"/>
                <w:szCs w:val="24"/>
              </w:rPr>
            </w:pPr>
            <w:r w:rsidRPr="006E46B1">
              <w:rPr>
                <w:color w:val="000000"/>
                <w:sz w:val="24"/>
                <w:szCs w:val="24"/>
              </w:rPr>
              <w:t>7,4</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3C5B3092" w14:textId="77777777" w:rsidR="00475489" w:rsidRPr="006E46B1" w:rsidRDefault="00475489" w:rsidP="00A44C93">
            <w:pPr>
              <w:jc w:val="center"/>
              <w:rPr>
                <w:color w:val="000000"/>
                <w:sz w:val="24"/>
                <w:szCs w:val="24"/>
              </w:rPr>
            </w:pPr>
            <w:r w:rsidRPr="006E46B1">
              <w:rPr>
                <w:color w:val="000000"/>
                <w:sz w:val="24"/>
                <w:szCs w:val="24"/>
              </w:rPr>
              <w:t>7,3</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11631DC5" w14:textId="77777777" w:rsidR="00475489" w:rsidRPr="006E46B1" w:rsidRDefault="00475489" w:rsidP="00A44C93">
            <w:pPr>
              <w:jc w:val="center"/>
              <w:rPr>
                <w:color w:val="000000"/>
                <w:sz w:val="24"/>
                <w:szCs w:val="24"/>
              </w:rPr>
            </w:pPr>
            <w:r w:rsidRPr="006E46B1">
              <w:rPr>
                <w:color w:val="000000"/>
                <w:sz w:val="24"/>
                <w:szCs w:val="24"/>
              </w:rPr>
              <w:t>7,1</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2279C20B" w14:textId="77777777" w:rsidR="00475489" w:rsidRPr="006E46B1" w:rsidRDefault="00475489" w:rsidP="00A44C93">
            <w:pPr>
              <w:jc w:val="center"/>
              <w:rPr>
                <w:color w:val="000000"/>
                <w:sz w:val="24"/>
                <w:szCs w:val="24"/>
              </w:rPr>
            </w:pPr>
            <w:r w:rsidRPr="006E46B1">
              <w:rPr>
                <w:color w:val="000000"/>
                <w:sz w:val="24"/>
                <w:szCs w:val="24"/>
              </w:rPr>
              <w:t>7</w:t>
            </w:r>
          </w:p>
        </w:tc>
      </w:tr>
      <w:tr w:rsidR="00475489" w:rsidRPr="006E46B1" w14:paraId="232A1558" w14:textId="77777777" w:rsidTr="00A44C93">
        <w:trPr>
          <w:gridAfter w:val="1"/>
          <w:wAfter w:w="703" w:type="dxa"/>
          <w:trHeight w:val="480"/>
        </w:trPr>
        <w:tc>
          <w:tcPr>
            <w:tcW w:w="3545" w:type="dxa"/>
            <w:tcBorders>
              <w:top w:val="nil"/>
              <w:left w:val="single" w:sz="4" w:space="0" w:color="auto"/>
              <w:bottom w:val="single" w:sz="4" w:space="0" w:color="auto"/>
              <w:right w:val="single" w:sz="4" w:space="0" w:color="auto"/>
            </w:tcBorders>
            <w:shd w:val="clear" w:color="000000" w:fill="FFFFFF"/>
            <w:vAlign w:val="center"/>
            <w:hideMark/>
          </w:tcPr>
          <w:p w14:paraId="48E50683" w14:textId="3B950476" w:rsidR="00475489" w:rsidRPr="006E46B1" w:rsidRDefault="00475489" w:rsidP="004771FB">
            <w:pPr>
              <w:rPr>
                <w:color w:val="000000"/>
                <w:sz w:val="24"/>
                <w:szCs w:val="24"/>
              </w:rPr>
            </w:pPr>
            <w:bookmarkStart w:id="91" w:name="_Hlk131077764"/>
            <w:r w:rsidRPr="006E46B1">
              <w:rPr>
                <w:color w:val="000000"/>
                <w:sz w:val="24"/>
                <w:szCs w:val="24"/>
              </w:rPr>
              <w:t>Объем произведенной инновационной продукции всего,  (млн.</w:t>
            </w:r>
            <w:r w:rsidR="00A44C93">
              <w:rPr>
                <w:color w:val="000000"/>
                <w:sz w:val="24"/>
                <w:szCs w:val="24"/>
              </w:rPr>
              <w:t xml:space="preserve"> </w:t>
            </w:r>
            <w:r w:rsidRPr="006E46B1">
              <w:rPr>
                <w:color w:val="000000"/>
                <w:sz w:val="24"/>
                <w:szCs w:val="24"/>
              </w:rPr>
              <w:t>тенге)</w:t>
            </w:r>
          </w:p>
        </w:tc>
        <w:tc>
          <w:tcPr>
            <w:tcW w:w="1243" w:type="dxa"/>
            <w:tcBorders>
              <w:top w:val="nil"/>
              <w:left w:val="single" w:sz="4" w:space="0" w:color="auto"/>
              <w:bottom w:val="single" w:sz="4" w:space="0" w:color="auto"/>
              <w:right w:val="single" w:sz="4" w:space="0" w:color="auto"/>
            </w:tcBorders>
            <w:shd w:val="clear" w:color="000000" w:fill="FFFFFF"/>
            <w:vAlign w:val="center"/>
          </w:tcPr>
          <w:p w14:paraId="15379DD1" w14:textId="77777777" w:rsidR="00475489" w:rsidRPr="006E46B1" w:rsidRDefault="00475489" w:rsidP="00A44C93">
            <w:pPr>
              <w:jc w:val="center"/>
              <w:rPr>
                <w:color w:val="000000"/>
                <w:sz w:val="24"/>
                <w:szCs w:val="24"/>
              </w:rPr>
            </w:pPr>
            <w:r w:rsidRPr="006E46B1">
              <w:rPr>
                <w:color w:val="000000"/>
                <w:sz w:val="24"/>
                <w:szCs w:val="24"/>
              </w:rPr>
              <w:t>112091,6</w:t>
            </w:r>
          </w:p>
        </w:tc>
        <w:tc>
          <w:tcPr>
            <w:tcW w:w="1231" w:type="dxa"/>
            <w:tcBorders>
              <w:top w:val="nil"/>
              <w:left w:val="single" w:sz="4" w:space="0" w:color="auto"/>
              <w:bottom w:val="single" w:sz="4" w:space="0" w:color="auto"/>
              <w:right w:val="single" w:sz="4" w:space="0" w:color="auto"/>
            </w:tcBorders>
            <w:shd w:val="clear" w:color="000000" w:fill="FFFFFF"/>
            <w:vAlign w:val="center"/>
          </w:tcPr>
          <w:p w14:paraId="11AE26AE" w14:textId="77777777" w:rsidR="00475489" w:rsidRPr="006E46B1" w:rsidRDefault="00475489" w:rsidP="00A44C93">
            <w:pPr>
              <w:jc w:val="center"/>
              <w:rPr>
                <w:color w:val="000000"/>
                <w:sz w:val="24"/>
                <w:szCs w:val="24"/>
              </w:rPr>
            </w:pPr>
            <w:r w:rsidRPr="006E46B1">
              <w:rPr>
                <w:color w:val="000000"/>
                <w:sz w:val="24"/>
                <w:szCs w:val="24"/>
              </w:rPr>
              <w:t>101678,0</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610EAD30" w14:textId="77777777" w:rsidR="00475489" w:rsidRPr="006E46B1" w:rsidRDefault="00475489" w:rsidP="00A44C93">
            <w:pPr>
              <w:jc w:val="center"/>
              <w:rPr>
                <w:color w:val="000000"/>
                <w:sz w:val="24"/>
                <w:szCs w:val="24"/>
              </w:rPr>
            </w:pPr>
            <w:r w:rsidRPr="006E46B1">
              <w:rPr>
                <w:color w:val="000000"/>
                <w:sz w:val="24"/>
                <w:szCs w:val="24"/>
              </w:rPr>
              <w:t>136084,8</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0B16EB53" w14:textId="77777777" w:rsidR="00475489" w:rsidRPr="006E46B1" w:rsidRDefault="00475489" w:rsidP="00A44C93">
            <w:pPr>
              <w:jc w:val="center"/>
              <w:rPr>
                <w:color w:val="000000"/>
                <w:sz w:val="24"/>
                <w:szCs w:val="24"/>
              </w:rPr>
            </w:pPr>
            <w:r w:rsidRPr="006E46B1">
              <w:rPr>
                <w:color w:val="000000"/>
                <w:sz w:val="24"/>
                <w:szCs w:val="24"/>
              </w:rPr>
              <w:t>150588,3</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094E7D50" w14:textId="77777777" w:rsidR="00475489" w:rsidRPr="006E46B1" w:rsidRDefault="00475489" w:rsidP="00A44C93">
            <w:pPr>
              <w:jc w:val="center"/>
              <w:rPr>
                <w:color w:val="000000"/>
                <w:sz w:val="24"/>
                <w:szCs w:val="24"/>
              </w:rPr>
            </w:pPr>
            <w:r w:rsidRPr="006E46B1">
              <w:rPr>
                <w:color w:val="000000"/>
                <w:sz w:val="24"/>
                <w:szCs w:val="24"/>
              </w:rPr>
              <w:t>95024,9</w:t>
            </w:r>
          </w:p>
        </w:tc>
      </w:tr>
      <w:tr w:rsidR="00475489" w:rsidRPr="006E46B1" w14:paraId="2DD80809"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000000" w:fill="FFFFFF"/>
            <w:vAlign w:val="center"/>
            <w:hideMark/>
          </w:tcPr>
          <w:p w14:paraId="20819C0D" w14:textId="5ED8EF71" w:rsidR="00475489" w:rsidRPr="006E46B1" w:rsidRDefault="00475489" w:rsidP="004771FB">
            <w:pPr>
              <w:rPr>
                <w:color w:val="000000"/>
                <w:sz w:val="24"/>
                <w:szCs w:val="24"/>
              </w:rPr>
            </w:pPr>
            <w:r w:rsidRPr="006E46B1">
              <w:rPr>
                <w:color w:val="000000"/>
                <w:sz w:val="24"/>
                <w:szCs w:val="24"/>
              </w:rPr>
              <w:t>Объем реализованной инновационной продукции, (млн.</w:t>
            </w:r>
            <w:r w:rsidR="00A44C93">
              <w:rPr>
                <w:color w:val="000000"/>
                <w:sz w:val="24"/>
                <w:szCs w:val="24"/>
              </w:rPr>
              <w:t xml:space="preserve"> </w:t>
            </w:r>
            <w:r w:rsidRPr="006E46B1">
              <w:rPr>
                <w:color w:val="000000"/>
                <w:sz w:val="24"/>
                <w:szCs w:val="24"/>
              </w:rPr>
              <w:t>тенге)</w:t>
            </w:r>
          </w:p>
        </w:tc>
        <w:tc>
          <w:tcPr>
            <w:tcW w:w="1243" w:type="dxa"/>
            <w:tcBorders>
              <w:top w:val="nil"/>
              <w:left w:val="single" w:sz="4" w:space="0" w:color="auto"/>
              <w:bottom w:val="single" w:sz="4" w:space="0" w:color="auto"/>
              <w:right w:val="single" w:sz="4" w:space="0" w:color="auto"/>
            </w:tcBorders>
            <w:shd w:val="clear" w:color="000000" w:fill="FFFFFF"/>
            <w:vAlign w:val="center"/>
          </w:tcPr>
          <w:p w14:paraId="274C525A" w14:textId="77777777" w:rsidR="00475489" w:rsidRPr="006E46B1" w:rsidRDefault="00475489" w:rsidP="00A44C93">
            <w:pPr>
              <w:jc w:val="center"/>
              <w:rPr>
                <w:color w:val="000000"/>
                <w:sz w:val="24"/>
                <w:szCs w:val="24"/>
              </w:rPr>
            </w:pPr>
            <w:r w:rsidRPr="006E46B1">
              <w:rPr>
                <w:color w:val="000000"/>
                <w:sz w:val="24"/>
                <w:szCs w:val="24"/>
              </w:rPr>
              <w:t>113008,5</w:t>
            </w:r>
          </w:p>
        </w:tc>
        <w:tc>
          <w:tcPr>
            <w:tcW w:w="1231" w:type="dxa"/>
            <w:tcBorders>
              <w:top w:val="nil"/>
              <w:left w:val="single" w:sz="4" w:space="0" w:color="auto"/>
              <w:bottom w:val="single" w:sz="4" w:space="0" w:color="auto"/>
              <w:right w:val="single" w:sz="4" w:space="0" w:color="auto"/>
            </w:tcBorders>
            <w:shd w:val="clear" w:color="000000" w:fill="FFFFFF"/>
            <w:vAlign w:val="center"/>
          </w:tcPr>
          <w:p w14:paraId="35FFFFF1" w14:textId="77777777" w:rsidR="00475489" w:rsidRPr="006E46B1" w:rsidRDefault="00475489" w:rsidP="00A44C93">
            <w:pPr>
              <w:jc w:val="center"/>
              <w:rPr>
                <w:color w:val="000000"/>
                <w:sz w:val="24"/>
                <w:szCs w:val="24"/>
              </w:rPr>
            </w:pPr>
            <w:r w:rsidRPr="006E46B1">
              <w:rPr>
                <w:color w:val="000000"/>
                <w:sz w:val="24"/>
                <w:szCs w:val="24"/>
              </w:rPr>
              <w:t>99770,0</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390A91B3" w14:textId="77777777" w:rsidR="00475489" w:rsidRPr="006E46B1" w:rsidRDefault="00475489" w:rsidP="00A44C93">
            <w:pPr>
              <w:jc w:val="center"/>
              <w:rPr>
                <w:color w:val="000000"/>
                <w:sz w:val="24"/>
                <w:szCs w:val="24"/>
              </w:rPr>
            </w:pPr>
            <w:r w:rsidRPr="006E46B1">
              <w:rPr>
                <w:color w:val="000000"/>
                <w:sz w:val="24"/>
                <w:szCs w:val="24"/>
              </w:rPr>
              <w:t>135834,8</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65844F00" w14:textId="77777777" w:rsidR="00475489" w:rsidRPr="006E46B1" w:rsidRDefault="00475489" w:rsidP="00A44C93">
            <w:pPr>
              <w:jc w:val="center"/>
              <w:rPr>
                <w:color w:val="000000"/>
                <w:sz w:val="24"/>
                <w:szCs w:val="24"/>
              </w:rPr>
            </w:pPr>
            <w:r w:rsidRPr="006E46B1">
              <w:rPr>
                <w:color w:val="000000"/>
                <w:sz w:val="24"/>
                <w:szCs w:val="24"/>
              </w:rPr>
              <w:t>150501,9</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1FD79E13" w14:textId="77777777" w:rsidR="00475489" w:rsidRPr="006E46B1" w:rsidRDefault="00475489" w:rsidP="00A44C93">
            <w:pPr>
              <w:jc w:val="center"/>
              <w:rPr>
                <w:color w:val="000000"/>
                <w:sz w:val="24"/>
                <w:szCs w:val="24"/>
              </w:rPr>
            </w:pPr>
            <w:r w:rsidRPr="006E46B1">
              <w:rPr>
                <w:color w:val="000000"/>
                <w:sz w:val="24"/>
                <w:szCs w:val="24"/>
              </w:rPr>
              <w:t>95083,4</w:t>
            </w:r>
          </w:p>
        </w:tc>
      </w:tr>
      <w:bookmarkEnd w:id="91"/>
      <w:tr w:rsidR="00475489" w:rsidRPr="006E46B1" w14:paraId="2837FD9F" w14:textId="77777777" w:rsidTr="00A44C93">
        <w:trPr>
          <w:gridAfter w:val="1"/>
          <w:wAfter w:w="703" w:type="dxa"/>
          <w:trHeight w:val="555"/>
        </w:trPr>
        <w:tc>
          <w:tcPr>
            <w:tcW w:w="3545" w:type="dxa"/>
            <w:tcBorders>
              <w:top w:val="single" w:sz="4" w:space="0" w:color="auto"/>
              <w:left w:val="single" w:sz="4" w:space="0" w:color="auto"/>
              <w:right w:val="single" w:sz="4" w:space="0" w:color="auto"/>
            </w:tcBorders>
            <w:shd w:val="clear" w:color="000000" w:fill="FFFFFF"/>
            <w:vAlign w:val="center"/>
            <w:hideMark/>
          </w:tcPr>
          <w:p w14:paraId="53B8FF89" w14:textId="4366B451" w:rsidR="00475489" w:rsidRPr="006E46B1" w:rsidRDefault="00475489" w:rsidP="004771FB">
            <w:pPr>
              <w:rPr>
                <w:color w:val="000000"/>
                <w:sz w:val="24"/>
                <w:szCs w:val="24"/>
              </w:rPr>
            </w:pPr>
            <w:r w:rsidRPr="006E46B1">
              <w:rPr>
                <w:color w:val="000000"/>
                <w:sz w:val="24"/>
                <w:szCs w:val="24"/>
              </w:rPr>
              <w:t>из объема реализации объем, поставленный на экспорт, всего (млн.</w:t>
            </w:r>
            <w:r w:rsidR="00A44C93">
              <w:rPr>
                <w:color w:val="000000"/>
                <w:sz w:val="24"/>
                <w:szCs w:val="24"/>
              </w:rPr>
              <w:t xml:space="preserve"> </w:t>
            </w:r>
            <w:r w:rsidRPr="006E46B1">
              <w:rPr>
                <w:color w:val="000000"/>
                <w:sz w:val="24"/>
                <w:szCs w:val="24"/>
              </w:rPr>
              <w:t>тенге)</w:t>
            </w:r>
          </w:p>
        </w:tc>
        <w:tc>
          <w:tcPr>
            <w:tcW w:w="1243" w:type="dxa"/>
            <w:tcBorders>
              <w:top w:val="single" w:sz="4" w:space="0" w:color="auto"/>
              <w:left w:val="single" w:sz="4" w:space="0" w:color="auto"/>
              <w:right w:val="single" w:sz="4" w:space="0" w:color="auto"/>
            </w:tcBorders>
            <w:shd w:val="clear" w:color="000000" w:fill="FFFFFF"/>
            <w:vAlign w:val="center"/>
          </w:tcPr>
          <w:p w14:paraId="7B30026F" w14:textId="77777777" w:rsidR="00475489" w:rsidRPr="006E46B1" w:rsidRDefault="00475489" w:rsidP="00A44C93">
            <w:pPr>
              <w:jc w:val="center"/>
              <w:rPr>
                <w:color w:val="000000"/>
                <w:sz w:val="24"/>
                <w:szCs w:val="24"/>
              </w:rPr>
            </w:pPr>
            <w:r w:rsidRPr="006E46B1">
              <w:rPr>
                <w:color w:val="000000"/>
                <w:sz w:val="24"/>
                <w:szCs w:val="24"/>
              </w:rPr>
              <w:t>5965,0</w:t>
            </w:r>
          </w:p>
        </w:tc>
        <w:tc>
          <w:tcPr>
            <w:tcW w:w="1231" w:type="dxa"/>
            <w:tcBorders>
              <w:top w:val="single" w:sz="4" w:space="0" w:color="auto"/>
              <w:left w:val="single" w:sz="4" w:space="0" w:color="auto"/>
              <w:right w:val="single" w:sz="4" w:space="0" w:color="auto"/>
            </w:tcBorders>
            <w:shd w:val="clear" w:color="000000" w:fill="FFFFFF"/>
            <w:vAlign w:val="center"/>
          </w:tcPr>
          <w:p w14:paraId="7BDA4A17" w14:textId="77777777" w:rsidR="00475489" w:rsidRPr="006E46B1" w:rsidRDefault="00475489" w:rsidP="00A44C93">
            <w:pPr>
              <w:jc w:val="center"/>
              <w:rPr>
                <w:color w:val="000000"/>
                <w:sz w:val="24"/>
                <w:szCs w:val="24"/>
              </w:rPr>
            </w:pPr>
            <w:r w:rsidRPr="006E46B1">
              <w:rPr>
                <w:color w:val="000000"/>
                <w:sz w:val="24"/>
                <w:szCs w:val="24"/>
              </w:rPr>
              <w:t>-</w:t>
            </w:r>
          </w:p>
        </w:tc>
        <w:tc>
          <w:tcPr>
            <w:tcW w:w="1218" w:type="dxa"/>
            <w:tcBorders>
              <w:top w:val="single" w:sz="4" w:space="0" w:color="auto"/>
              <w:left w:val="single" w:sz="4" w:space="0" w:color="auto"/>
              <w:right w:val="single" w:sz="4" w:space="0" w:color="auto"/>
            </w:tcBorders>
            <w:shd w:val="clear" w:color="000000" w:fill="FFFFFF"/>
            <w:vAlign w:val="center"/>
          </w:tcPr>
          <w:p w14:paraId="0059589C" w14:textId="77777777" w:rsidR="00475489" w:rsidRPr="006E46B1" w:rsidRDefault="00475489" w:rsidP="00A44C93">
            <w:pPr>
              <w:jc w:val="center"/>
              <w:rPr>
                <w:color w:val="000000"/>
                <w:sz w:val="24"/>
                <w:szCs w:val="24"/>
              </w:rPr>
            </w:pPr>
            <w:r w:rsidRPr="006E46B1">
              <w:rPr>
                <w:color w:val="000000"/>
                <w:sz w:val="24"/>
                <w:szCs w:val="24"/>
              </w:rPr>
              <w:t>х</w:t>
            </w:r>
          </w:p>
        </w:tc>
        <w:tc>
          <w:tcPr>
            <w:tcW w:w="1218" w:type="dxa"/>
            <w:tcBorders>
              <w:top w:val="single" w:sz="4" w:space="0" w:color="auto"/>
              <w:left w:val="single" w:sz="4" w:space="0" w:color="auto"/>
              <w:right w:val="single" w:sz="4" w:space="0" w:color="auto"/>
            </w:tcBorders>
            <w:shd w:val="clear" w:color="000000" w:fill="FFFFFF"/>
            <w:vAlign w:val="center"/>
          </w:tcPr>
          <w:p w14:paraId="7EA8FCB5" w14:textId="77777777" w:rsidR="00475489" w:rsidRPr="006E46B1" w:rsidRDefault="00475489" w:rsidP="00A44C93">
            <w:pPr>
              <w:jc w:val="center"/>
              <w:rPr>
                <w:color w:val="000000"/>
                <w:sz w:val="24"/>
                <w:szCs w:val="24"/>
              </w:rPr>
            </w:pPr>
            <w:r w:rsidRPr="006E46B1">
              <w:rPr>
                <w:color w:val="000000"/>
                <w:sz w:val="24"/>
                <w:szCs w:val="24"/>
              </w:rPr>
              <w:t>-</w:t>
            </w:r>
          </w:p>
        </w:tc>
        <w:tc>
          <w:tcPr>
            <w:tcW w:w="1218" w:type="dxa"/>
            <w:tcBorders>
              <w:top w:val="single" w:sz="4" w:space="0" w:color="auto"/>
              <w:left w:val="single" w:sz="4" w:space="0" w:color="auto"/>
              <w:right w:val="single" w:sz="4" w:space="0" w:color="auto"/>
            </w:tcBorders>
            <w:shd w:val="clear" w:color="000000" w:fill="FFFFFF"/>
            <w:vAlign w:val="center"/>
          </w:tcPr>
          <w:p w14:paraId="33F3BA1F" w14:textId="77777777" w:rsidR="00475489" w:rsidRPr="006E46B1" w:rsidRDefault="00475489" w:rsidP="00A44C93">
            <w:pPr>
              <w:jc w:val="center"/>
              <w:rPr>
                <w:color w:val="000000"/>
                <w:sz w:val="24"/>
                <w:szCs w:val="24"/>
              </w:rPr>
            </w:pPr>
            <w:r w:rsidRPr="006E46B1">
              <w:rPr>
                <w:color w:val="000000"/>
                <w:sz w:val="24"/>
                <w:szCs w:val="24"/>
              </w:rPr>
              <w:t>-</w:t>
            </w:r>
          </w:p>
        </w:tc>
      </w:tr>
      <w:tr w:rsidR="00A44C93" w:rsidRPr="006E46B1" w14:paraId="31128928" w14:textId="77777777" w:rsidTr="00A44C93">
        <w:trPr>
          <w:gridAfter w:val="1"/>
          <w:wAfter w:w="703" w:type="dxa"/>
          <w:trHeight w:val="345"/>
        </w:trPr>
        <w:tc>
          <w:tcPr>
            <w:tcW w:w="9673" w:type="dxa"/>
            <w:gridSpan w:val="6"/>
            <w:tcBorders>
              <w:bottom w:val="single" w:sz="4" w:space="0" w:color="auto"/>
            </w:tcBorders>
            <w:shd w:val="clear" w:color="auto" w:fill="auto"/>
            <w:vAlign w:val="center"/>
          </w:tcPr>
          <w:p w14:paraId="56206157" w14:textId="77777777" w:rsidR="00A44C93" w:rsidRPr="00A44C93" w:rsidRDefault="00A44C93" w:rsidP="001257E8">
            <w:pPr>
              <w:ind w:hanging="108"/>
              <w:jc w:val="both"/>
              <w:rPr>
                <w:color w:val="000000"/>
                <w:sz w:val="28"/>
                <w:szCs w:val="28"/>
              </w:rPr>
            </w:pPr>
            <w:r w:rsidRPr="00A44C93">
              <w:rPr>
                <w:color w:val="000000"/>
                <w:sz w:val="28"/>
                <w:szCs w:val="28"/>
              </w:rPr>
              <w:lastRenderedPageBreak/>
              <w:t>Продолжение таблицы А.1</w:t>
            </w:r>
          </w:p>
          <w:p w14:paraId="33431F3F" w14:textId="77777777" w:rsidR="00A44C93" w:rsidRPr="00A44C93" w:rsidRDefault="00A44C93" w:rsidP="001257E8">
            <w:pPr>
              <w:ind w:hanging="108"/>
              <w:jc w:val="both"/>
              <w:rPr>
                <w:color w:val="000000"/>
                <w:sz w:val="16"/>
                <w:szCs w:val="16"/>
              </w:rPr>
            </w:pPr>
          </w:p>
        </w:tc>
      </w:tr>
      <w:tr w:rsidR="00A44C93" w:rsidRPr="006E46B1" w14:paraId="5E75FF5A" w14:textId="77777777" w:rsidTr="00A44C93">
        <w:trPr>
          <w:gridAfter w:val="1"/>
          <w:wAfter w:w="703" w:type="dxa"/>
          <w:trHeight w:val="68"/>
        </w:trPr>
        <w:tc>
          <w:tcPr>
            <w:tcW w:w="3545" w:type="dxa"/>
            <w:tcBorders>
              <w:top w:val="nil"/>
              <w:left w:val="single" w:sz="4" w:space="0" w:color="auto"/>
              <w:bottom w:val="single" w:sz="4" w:space="0" w:color="auto"/>
              <w:right w:val="single" w:sz="4" w:space="0" w:color="auto"/>
            </w:tcBorders>
            <w:shd w:val="clear" w:color="auto" w:fill="auto"/>
            <w:vAlign w:val="center"/>
          </w:tcPr>
          <w:p w14:paraId="2F249222" w14:textId="77777777" w:rsidR="00A44C93" w:rsidRPr="006E46B1" w:rsidRDefault="00A44C93" w:rsidP="001257E8">
            <w:pPr>
              <w:jc w:val="center"/>
              <w:rPr>
                <w:color w:val="000000"/>
                <w:sz w:val="24"/>
                <w:szCs w:val="24"/>
              </w:rPr>
            </w:pPr>
            <w:r>
              <w:rPr>
                <w:color w:val="000000"/>
                <w:sz w:val="24"/>
                <w:szCs w:val="24"/>
              </w:rPr>
              <w:t>1</w:t>
            </w:r>
          </w:p>
        </w:tc>
        <w:tc>
          <w:tcPr>
            <w:tcW w:w="1243" w:type="dxa"/>
            <w:tcBorders>
              <w:top w:val="nil"/>
              <w:left w:val="single" w:sz="4" w:space="0" w:color="auto"/>
              <w:bottom w:val="single" w:sz="4" w:space="0" w:color="auto"/>
              <w:right w:val="single" w:sz="4" w:space="0" w:color="auto"/>
            </w:tcBorders>
          </w:tcPr>
          <w:p w14:paraId="2906EA96" w14:textId="77777777" w:rsidR="00A44C93" w:rsidRPr="006E46B1" w:rsidRDefault="00A44C93" w:rsidP="001257E8">
            <w:pPr>
              <w:jc w:val="center"/>
              <w:rPr>
                <w:color w:val="000000"/>
                <w:sz w:val="24"/>
                <w:szCs w:val="24"/>
              </w:rPr>
            </w:pPr>
            <w:r>
              <w:rPr>
                <w:color w:val="000000"/>
                <w:sz w:val="24"/>
                <w:szCs w:val="24"/>
              </w:rPr>
              <w:t>2</w:t>
            </w:r>
          </w:p>
        </w:tc>
        <w:tc>
          <w:tcPr>
            <w:tcW w:w="1231" w:type="dxa"/>
            <w:tcBorders>
              <w:top w:val="nil"/>
              <w:left w:val="single" w:sz="4" w:space="0" w:color="auto"/>
              <w:bottom w:val="single" w:sz="4" w:space="0" w:color="auto"/>
              <w:right w:val="single" w:sz="4" w:space="0" w:color="auto"/>
            </w:tcBorders>
          </w:tcPr>
          <w:p w14:paraId="096233DE" w14:textId="77777777" w:rsidR="00A44C93" w:rsidRPr="006E46B1" w:rsidRDefault="00A44C93" w:rsidP="001257E8">
            <w:pPr>
              <w:jc w:val="center"/>
              <w:rPr>
                <w:color w:val="000000"/>
                <w:sz w:val="24"/>
                <w:szCs w:val="24"/>
              </w:rPr>
            </w:pPr>
            <w:r>
              <w:rPr>
                <w:color w:val="000000"/>
                <w:sz w:val="24"/>
                <w:szCs w:val="24"/>
              </w:rPr>
              <w:t>3</w:t>
            </w:r>
          </w:p>
        </w:tc>
        <w:tc>
          <w:tcPr>
            <w:tcW w:w="1218" w:type="dxa"/>
            <w:tcBorders>
              <w:top w:val="nil"/>
              <w:left w:val="single" w:sz="4" w:space="0" w:color="auto"/>
              <w:bottom w:val="single" w:sz="4" w:space="0" w:color="auto"/>
              <w:right w:val="single" w:sz="4" w:space="0" w:color="auto"/>
            </w:tcBorders>
          </w:tcPr>
          <w:p w14:paraId="176C880B" w14:textId="77777777" w:rsidR="00A44C93" w:rsidRPr="006E46B1" w:rsidRDefault="00A44C93" w:rsidP="001257E8">
            <w:pPr>
              <w:jc w:val="center"/>
              <w:rPr>
                <w:color w:val="000000"/>
                <w:sz w:val="24"/>
                <w:szCs w:val="24"/>
              </w:rPr>
            </w:pPr>
            <w:r>
              <w:rPr>
                <w:color w:val="000000"/>
                <w:sz w:val="24"/>
                <w:szCs w:val="24"/>
              </w:rPr>
              <w:t>4</w:t>
            </w:r>
          </w:p>
        </w:tc>
        <w:tc>
          <w:tcPr>
            <w:tcW w:w="1218" w:type="dxa"/>
            <w:tcBorders>
              <w:top w:val="nil"/>
              <w:left w:val="single" w:sz="4" w:space="0" w:color="auto"/>
              <w:bottom w:val="single" w:sz="4" w:space="0" w:color="auto"/>
              <w:right w:val="single" w:sz="4" w:space="0" w:color="auto"/>
            </w:tcBorders>
          </w:tcPr>
          <w:p w14:paraId="39ABD0E8" w14:textId="77777777" w:rsidR="00A44C93" w:rsidRPr="006E46B1" w:rsidRDefault="00A44C93" w:rsidP="001257E8">
            <w:pPr>
              <w:jc w:val="center"/>
              <w:rPr>
                <w:color w:val="000000"/>
                <w:sz w:val="24"/>
                <w:szCs w:val="24"/>
              </w:rPr>
            </w:pPr>
            <w:r>
              <w:rPr>
                <w:color w:val="000000"/>
                <w:sz w:val="24"/>
                <w:szCs w:val="24"/>
              </w:rPr>
              <w:t>5</w:t>
            </w:r>
          </w:p>
        </w:tc>
        <w:tc>
          <w:tcPr>
            <w:tcW w:w="1218" w:type="dxa"/>
            <w:tcBorders>
              <w:top w:val="nil"/>
              <w:left w:val="single" w:sz="4" w:space="0" w:color="auto"/>
              <w:bottom w:val="single" w:sz="4" w:space="0" w:color="auto"/>
              <w:right w:val="single" w:sz="4" w:space="0" w:color="auto"/>
            </w:tcBorders>
          </w:tcPr>
          <w:p w14:paraId="0F7A35FE" w14:textId="77777777" w:rsidR="00A44C93" w:rsidRPr="006E46B1" w:rsidRDefault="00A44C93" w:rsidP="001257E8">
            <w:pPr>
              <w:jc w:val="center"/>
              <w:rPr>
                <w:color w:val="000000"/>
                <w:sz w:val="24"/>
                <w:szCs w:val="24"/>
              </w:rPr>
            </w:pPr>
            <w:r>
              <w:rPr>
                <w:color w:val="000000"/>
                <w:sz w:val="24"/>
                <w:szCs w:val="24"/>
              </w:rPr>
              <w:t>6</w:t>
            </w:r>
          </w:p>
        </w:tc>
      </w:tr>
      <w:tr w:rsidR="00475489" w:rsidRPr="006E46B1" w14:paraId="6EE4FA9B"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000000" w:fill="FFFFFF"/>
            <w:vAlign w:val="center"/>
            <w:hideMark/>
          </w:tcPr>
          <w:p w14:paraId="070985BF" w14:textId="77777777" w:rsidR="00475489" w:rsidRPr="006E46B1" w:rsidRDefault="00475489" w:rsidP="004771FB">
            <w:pPr>
              <w:rPr>
                <w:color w:val="000000"/>
                <w:sz w:val="24"/>
                <w:szCs w:val="24"/>
              </w:rPr>
            </w:pPr>
            <w:r w:rsidRPr="006E46B1">
              <w:rPr>
                <w:color w:val="000000"/>
                <w:sz w:val="24"/>
                <w:szCs w:val="24"/>
              </w:rPr>
              <w:t xml:space="preserve">Затраты, всего </w:t>
            </w:r>
          </w:p>
        </w:tc>
        <w:tc>
          <w:tcPr>
            <w:tcW w:w="1243" w:type="dxa"/>
            <w:tcBorders>
              <w:top w:val="nil"/>
              <w:left w:val="single" w:sz="4" w:space="0" w:color="auto"/>
              <w:bottom w:val="single" w:sz="4" w:space="0" w:color="auto"/>
              <w:right w:val="single" w:sz="4" w:space="0" w:color="auto"/>
            </w:tcBorders>
            <w:shd w:val="clear" w:color="000000" w:fill="FFFFFF"/>
          </w:tcPr>
          <w:p w14:paraId="135CA0B8" w14:textId="77777777" w:rsidR="00475489" w:rsidRPr="006E46B1" w:rsidRDefault="00475489" w:rsidP="004771FB">
            <w:pPr>
              <w:rPr>
                <w:color w:val="000000"/>
                <w:sz w:val="24"/>
                <w:szCs w:val="24"/>
              </w:rPr>
            </w:pPr>
            <w:r w:rsidRPr="006E46B1">
              <w:rPr>
                <w:color w:val="000000"/>
                <w:sz w:val="24"/>
                <w:szCs w:val="24"/>
              </w:rPr>
              <w:t>176370,0</w:t>
            </w:r>
          </w:p>
        </w:tc>
        <w:tc>
          <w:tcPr>
            <w:tcW w:w="1231" w:type="dxa"/>
            <w:tcBorders>
              <w:top w:val="nil"/>
              <w:left w:val="single" w:sz="4" w:space="0" w:color="auto"/>
              <w:bottom w:val="single" w:sz="4" w:space="0" w:color="auto"/>
              <w:right w:val="single" w:sz="4" w:space="0" w:color="auto"/>
            </w:tcBorders>
            <w:shd w:val="clear" w:color="000000" w:fill="FFFFFF"/>
          </w:tcPr>
          <w:p w14:paraId="638E6C63" w14:textId="77777777" w:rsidR="00475489" w:rsidRPr="006E46B1" w:rsidRDefault="00475489" w:rsidP="004771FB">
            <w:pPr>
              <w:rPr>
                <w:color w:val="000000"/>
                <w:sz w:val="24"/>
                <w:szCs w:val="24"/>
              </w:rPr>
            </w:pPr>
            <w:r w:rsidRPr="006E46B1">
              <w:rPr>
                <w:color w:val="000000"/>
                <w:sz w:val="24"/>
                <w:szCs w:val="24"/>
              </w:rPr>
              <w:t>264427,3</w:t>
            </w:r>
          </w:p>
        </w:tc>
        <w:tc>
          <w:tcPr>
            <w:tcW w:w="1218" w:type="dxa"/>
            <w:tcBorders>
              <w:top w:val="nil"/>
              <w:left w:val="single" w:sz="4" w:space="0" w:color="auto"/>
              <w:bottom w:val="single" w:sz="4" w:space="0" w:color="auto"/>
              <w:right w:val="single" w:sz="4" w:space="0" w:color="auto"/>
            </w:tcBorders>
            <w:shd w:val="clear" w:color="000000" w:fill="FFFFFF"/>
          </w:tcPr>
          <w:p w14:paraId="69E0FEFC" w14:textId="77777777" w:rsidR="00475489" w:rsidRPr="006E46B1" w:rsidRDefault="00475489" w:rsidP="004771FB">
            <w:pPr>
              <w:rPr>
                <w:color w:val="000000"/>
                <w:sz w:val="24"/>
                <w:szCs w:val="24"/>
              </w:rPr>
            </w:pPr>
            <w:r w:rsidRPr="006E46B1">
              <w:rPr>
                <w:color w:val="000000"/>
                <w:sz w:val="24"/>
                <w:szCs w:val="24"/>
              </w:rPr>
              <w:t>5757,8</w:t>
            </w:r>
          </w:p>
        </w:tc>
        <w:tc>
          <w:tcPr>
            <w:tcW w:w="1218" w:type="dxa"/>
            <w:tcBorders>
              <w:top w:val="nil"/>
              <w:left w:val="single" w:sz="4" w:space="0" w:color="auto"/>
              <w:bottom w:val="single" w:sz="4" w:space="0" w:color="auto"/>
              <w:right w:val="single" w:sz="4" w:space="0" w:color="auto"/>
            </w:tcBorders>
            <w:shd w:val="clear" w:color="000000" w:fill="FFFFFF"/>
          </w:tcPr>
          <w:p w14:paraId="77A2EE66" w14:textId="77777777" w:rsidR="00475489" w:rsidRPr="006E46B1" w:rsidRDefault="00475489" w:rsidP="004771FB">
            <w:pPr>
              <w:rPr>
                <w:color w:val="000000"/>
                <w:sz w:val="24"/>
                <w:szCs w:val="24"/>
              </w:rPr>
            </w:pPr>
            <w:r w:rsidRPr="006E46B1">
              <w:rPr>
                <w:color w:val="000000"/>
                <w:sz w:val="24"/>
                <w:szCs w:val="24"/>
              </w:rPr>
              <w:t>8336,7</w:t>
            </w:r>
          </w:p>
        </w:tc>
        <w:tc>
          <w:tcPr>
            <w:tcW w:w="1218" w:type="dxa"/>
            <w:tcBorders>
              <w:top w:val="nil"/>
              <w:left w:val="single" w:sz="4" w:space="0" w:color="auto"/>
              <w:bottom w:val="single" w:sz="4" w:space="0" w:color="auto"/>
              <w:right w:val="single" w:sz="4" w:space="0" w:color="auto"/>
            </w:tcBorders>
            <w:shd w:val="clear" w:color="000000" w:fill="FFFFFF"/>
          </w:tcPr>
          <w:p w14:paraId="40A0ABA0" w14:textId="77777777" w:rsidR="00475489" w:rsidRPr="006E46B1" w:rsidRDefault="00475489" w:rsidP="004771FB">
            <w:pPr>
              <w:rPr>
                <w:color w:val="000000"/>
                <w:sz w:val="24"/>
                <w:szCs w:val="24"/>
              </w:rPr>
            </w:pPr>
            <w:r w:rsidRPr="006E46B1">
              <w:rPr>
                <w:color w:val="000000"/>
                <w:sz w:val="24"/>
                <w:szCs w:val="24"/>
              </w:rPr>
              <w:t>5822,2</w:t>
            </w:r>
          </w:p>
        </w:tc>
      </w:tr>
      <w:tr w:rsidR="006E46B1" w:rsidRPr="006E46B1" w14:paraId="13973851" w14:textId="77777777" w:rsidTr="00A44C93">
        <w:trPr>
          <w:gridAfter w:val="1"/>
          <w:wAfter w:w="703" w:type="dxa"/>
          <w:trHeight w:val="345"/>
        </w:trPr>
        <w:tc>
          <w:tcPr>
            <w:tcW w:w="9673" w:type="dxa"/>
            <w:gridSpan w:val="6"/>
            <w:tcBorders>
              <w:top w:val="nil"/>
              <w:left w:val="single" w:sz="4" w:space="0" w:color="auto"/>
              <w:bottom w:val="single" w:sz="4" w:space="0" w:color="auto"/>
              <w:right w:val="single" w:sz="4" w:space="0" w:color="auto"/>
            </w:tcBorders>
            <w:shd w:val="clear" w:color="000000" w:fill="FFFFFF"/>
            <w:vAlign w:val="center"/>
          </w:tcPr>
          <w:p w14:paraId="00CB5562" w14:textId="2083AB85" w:rsidR="006E46B1" w:rsidRPr="006E46B1" w:rsidRDefault="006E46B1" w:rsidP="004771FB">
            <w:pPr>
              <w:rPr>
                <w:i/>
                <w:color w:val="000000"/>
                <w:sz w:val="24"/>
                <w:szCs w:val="24"/>
              </w:rPr>
            </w:pPr>
            <w:r w:rsidRPr="006E46B1">
              <w:rPr>
                <w:bCs/>
                <w:i/>
                <w:color w:val="000000"/>
                <w:sz w:val="24"/>
                <w:szCs w:val="24"/>
              </w:rPr>
              <w:t>Транспорт, связи</w:t>
            </w:r>
          </w:p>
        </w:tc>
      </w:tr>
      <w:tr w:rsidR="00475489" w:rsidRPr="006E46B1" w14:paraId="3A8B69B0"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58B90BD0" w14:textId="77777777" w:rsidR="00475489" w:rsidRPr="006E46B1" w:rsidRDefault="00475489" w:rsidP="004771FB">
            <w:pPr>
              <w:jc w:val="both"/>
              <w:rPr>
                <w:color w:val="000000"/>
                <w:sz w:val="24"/>
                <w:szCs w:val="24"/>
              </w:rPr>
            </w:pPr>
            <w:r w:rsidRPr="006E46B1">
              <w:rPr>
                <w:color w:val="000000"/>
                <w:sz w:val="24"/>
                <w:szCs w:val="24"/>
              </w:rPr>
              <w:t>Грузооборот всех видов транспорта, млрд. т-км</w:t>
            </w:r>
          </w:p>
        </w:tc>
        <w:tc>
          <w:tcPr>
            <w:tcW w:w="1243" w:type="dxa"/>
            <w:tcBorders>
              <w:top w:val="nil"/>
              <w:left w:val="single" w:sz="4" w:space="0" w:color="auto"/>
              <w:bottom w:val="single" w:sz="4" w:space="0" w:color="auto"/>
              <w:right w:val="single" w:sz="4" w:space="0" w:color="auto"/>
            </w:tcBorders>
            <w:vAlign w:val="center"/>
          </w:tcPr>
          <w:p w14:paraId="4E06FDBB" w14:textId="77777777" w:rsidR="00475489" w:rsidRPr="006E46B1" w:rsidRDefault="00475489" w:rsidP="00A44C93">
            <w:pP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7D40E099" w14:textId="77777777" w:rsidR="00475489" w:rsidRPr="006E46B1" w:rsidRDefault="00475489" w:rsidP="00A44C93">
            <w:pPr>
              <w:rPr>
                <w:color w:val="000000"/>
                <w:sz w:val="24"/>
                <w:szCs w:val="24"/>
              </w:rPr>
            </w:pPr>
            <w:r w:rsidRPr="006E46B1">
              <w:rPr>
                <w:color w:val="000000"/>
                <w:sz w:val="24"/>
                <w:szCs w:val="24"/>
              </w:rPr>
              <w:t>7,5</w:t>
            </w:r>
          </w:p>
        </w:tc>
        <w:tc>
          <w:tcPr>
            <w:tcW w:w="1218" w:type="dxa"/>
            <w:tcBorders>
              <w:top w:val="nil"/>
              <w:left w:val="single" w:sz="4" w:space="0" w:color="auto"/>
              <w:bottom w:val="single" w:sz="4" w:space="0" w:color="auto"/>
              <w:right w:val="single" w:sz="4" w:space="0" w:color="auto"/>
            </w:tcBorders>
            <w:vAlign w:val="center"/>
          </w:tcPr>
          <w:p w14:paraId="3CF53C7A" w14:textId="77777777" w:rsidR="00475489" w:rsidRPr="006E46B1" w:rsidRDefault="00475489" w:rsidP="00A44C93">
            <w:pPr>
              <w:rPr>
                <w:color w:val="000000"/>
                <w:sz w:val="24"/>
                <w:szCs w:val="24"/>
              </w:rPr>
            </w:pPr>
            <w:r w:rsidRPr="006E46B1">
              <w:rPr>
                <w:color w:val="000000"/>
                <w:sz w:val="24"/>
                <w:szCs w:val="24"/>
              </w:rPr>
              <w:t>7,4</w:t>
            </w:r>
          </w:p>
        </w:tc>
        <w:tc>
          <w:tcPr>
            <w:tcW w:w="1218" w:type="dxa"/>
            <w:tcBorders>
              <w:top w:val="nil"/>
              <w:left w:val="single" w:sz="4" w:space="0" w:color="auto"/>
              <w:bottom w:val="single" w:sz="4" w:space="0" w:color="auto"/>
              <w:right w:val="single" w:sz="4" w:space="0" w:color="auto"/>
            </w:tcBorders>
            <w:vAlign w:val="center"/>
          </w:tcPr>
          <w:p w14:paraId="271DE791" w14:textId="77777777" w:rsidR="00475489" w:rsidRPr="006E46B1" w:rsidRDefault="00475489" w:rsidP="00A44C93">
            <w:pPr>
              <w:rPr>
                <w:color w:val="000000"/>
                <w:sz w:val="24"/>
                <w:szCs w:val="24"/>
              </w:rPr>
            </w:pPr>
            <w:r w:rsidRPr="006E46B1">
              <w:rPr>
                <w:color w:val="000000"/>
                <w:sz w:val="24"/>
                <w:szCs w:val="24"/>
              </w:rPr>
              <w:t>7,4</w:t>
            </w:r>
          </w:p>
        </w:tc>
        <w:tc>
          <w:tcPr>
            <w:tcW w:w="1218" w:type="dxa"/>
            <w:tcBorders>
              <w:top w:val="nil"/>
              <w:left w:val="single" w:sz="4" w:space="0" w:color="auto"/>
              <w:bottom w:val="single" w:sz="4" w:space="0" w:color="auto"/>
              <w:right w:val="single" w:sz="4" w:space="0" w:color="auto"/>
            </w:tcBorders>
            <w:vAlign w:val="center"/>
          </w:tcPr>
          <w:p w14:paraId="414977F3" w14:textId="77777777" w:rsidR="00475489" w:rsidRPr="006E46B1" w:rsidRDefault="00475489" w:rsidP="00A44C93">
            <w:pPr>
              <w:rPr>
                <w:color w:val="000000"/>
                <w:sz w:val="24"/>
                <w:szCs w:val="24"/>
              </w:rPr>
            </w:pPr>
            <w:r w:rsidRPr="006E46B1">
              <w:rPr>
                <w:color w:val="000000"/>
                <w:sz w:val="24"/>
                <w:szCs w:val="24"/>
              </w:rPr>
              <w:t>14,4</w:t>
            </w:r>
          </w:p>
        </w:tc>
      </w:tr>
      <w:tr w:rsidR="00475489" w:rsidRPr="006E46B1" w14:paraId="11F89C52" w14:textId="77777777" w:rsidTr="00A44C93">
        <w:trPr>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11625890" w14:textId="77777777" w:rsidR="00475489" w:rsidRPr="006E46B1" w:rsidRDefault="00475489" w:rsidP="004771FB">
            <w:pPr>
              <w:jc w:val="both"/>
              <w:rPr>
                <w:color w:val="000000"/>
                <w:sz w:val="24"/>
                <w:szCs w:val="24"/>
              </w:rPr>
            </w:pPr>
            <w:r w:rsidRPr="006E46B1">
              <w:rPr>
                <w:color w:val="000000"/>
                <w:sz w:val="24"/>
                <w:szCs w:val="24"/>
              </w:rPr>
              <w:t>в процентах к предыдущему году</w:t>
            </w:r>
          </w:p>
        </w:tc>
        <w:tc>
          <w:tcPr>
            <w:tcW w:w="1243" w:type="dxa"/>
            <w:tcBorders>
              <w:top w:val="nil"/>
              <w:left w:val="single" w:sz="4" w:space="0" w:color="auto"/>
              <w:bottom w:val="single" w:sz="4" w:space="0" w:color="auto"/>
              <w:right w:val="single" w:sz="4" w:space="0" w:color="auto"/>
            </w:tcBorders>
            <w:vAlign w:val="center"/>
          </w:tcPr>
          <w:p w14:paraId="04EC34B4" w14:textId="77777777" w:rsidR="00475489" w:rsidRPr="006E46B1" w:rsidRDefault="00475489" w:rsidP="00A44C93">
            <w:pP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74AE8D31" w14:textId="77777777" w:rsidR="00475489" w:rsidRPr="006E46B1" w:rsidRDefault="00475489" w:rsidP="00A44C93">
            <w:pPr>
              <w:rPr>
                <w:color w:val="000000"/>
                <w:sz w:val="24"/>
                <w:szCs w:val="24"/>
              </w:rPr>
            </w:pPr>
            <w:r w:rsidRPr="006E46B1">
              <w:rPr>
                <w:color w:val="000000"/>
                <w:sz w:val="24"/>
                <w:szCs w:val="24"/>
              </w:rPr>
              <w:t>105,2</w:t>
            </w:r>
          </w:p>
        </w:tc>
        <w:tc>
          <w:tcPr>
            <w:tcW w:w="1218" w:type="dxa"/>
            <w:tcBorders>
              <w:top w:val="nil"/>
              <w:left w:val="single" w:sz="4" w:space="0" w:color="auto"/>
              <w:bottom w:val="single" w:sz="4" w:space="0" w:color="auto"/>
              <w:right w:val="single" w:sz="4" w:space="0" w:color="auto"/>
            </w:tcBorders>
            <w:vAlign w:val="center"/>
          </w:tcPr>
          <w:p w14:paraId="676B8CA8" w14:textId="77777777" w:rsidR="00475489" w:rsidRPr="006E46B1" w:rsidRDefault="00475489" w:rsidP="00A44C93">
            <w:pPr>
              <w:rPr>
                <w:color w:val="000000"/>
                <w:sz w:val="24"/>
                <w:szCs w:val="24"/>
              </w:rPr>
            </w:pPr>
            <w:r w:rsidRPr="006E46B1">
              <w:rPr>
                <w:color w:val="000000"/>
                <w:sz w:val="24"/>
                <w:szCs w:val="24"/>
              </w:rPr>
              <w:t>98,0</w:t>
            </w:r>
          </w:p>
        </w:tc>
        <w:tc>
          <w:tcPr>
            <w:tcW w:w="1218" w:type="dxa"/>
            <w:tcBorders>
              <w:top w:val="nil"/>
              <w:left w:val="single" w:sz="4" w:space="0" w:color="auto"/>
              <w:bottom w:val="single" w:sz="4" w:space="0" w:color="auto"/>
              <w:right w:val="single" w:sz="4" w:space="0" w:color="auto"/>
            </w:tcBorders>
            <w:vAlign w:val="center"/>
          </w:tcPr>
          <w:p w14:paraId="23FFEC9D" w14:textId="77777777" w:rsidR="00475489" w:rsidRPr="006E46B1" w:rsidRDefault="00475489" w:rsidP="00A44C93">
            <w:pPr>
              <w:rPr>
                <w:color w:val="000000"/>
                <w:sz w:val="24"/>
                <w:szCs w:val="24"/>
              </w:rPr>
            </w:pPr>
            <w:r w:rsidRPr="006E46B1">
              <w:rPr>
                <w:color w:val="000000"/>
                <w:sz w:val="24"/>
                <w:szCs w:val="24"/>
              </w:rPr>
              <w:t>100,5</w:t>
            </w:r>
          </w:p>
        </w:tc>
        <w:tc>
          <w:tcPr>
            <w:tcW w:w="1218" w:type="dxa"/>
            <w:tcBorders>
              <w:top w:val="nil"/>
              <w:left w:val="single" w:sz="4" w:space="0" w:color="auto"/>
              <w:bottom w:val="single" w:sz="4" w:space="0" w:color="auto"/>
              <w:right w:val="single" w:sz="4" w:space="0" w:color="auto"/>
            </w:tcBorders>
            <w:vAlign w:val="center"/>
          </w:tcPr>
          <w:p w14:paraId="2C2505DF" w14:textId="77777777" w:rsidR="00475489" w:rsidRPr="006E46B1" w:rsidRDefault="00475489" w:rsidP="00A44C93">
            <w:pPr>
              <w:rPr>
                <w:color w:val="000000"/>
                <w:sz w:val="24"/>
                <w:szCs w:val="24"/>
              </w:rPr>
            </w:pPr>
            <w:r w:rsidRPr="006E46B1">
              <w:rPr>
                <w:color w:val="000000"/>
                <w:sz w:val="24"/>
                <w:szCs w:val="24"/>
              </w:rPr>
              <w:t>107,6</w:t>
            </w:r>
          </w:p>
        </w:tc>
        <w:tc>
          <w:tcPr>
            <w:tcW w:w="703" w:type="dxa"/>
          </w:tcPr>
          <w:p w14:paraId="235F16C1" w14:textId="77777777" w:rsidR="00475489" w:rsidRPr="006E46B1" w:rsidRDefault="00475489" w:rsidP="004771FB">
            <w:pPr>
              <w:jc w:val="both"/>
              <w:rPr>
                <w:sz w:val="24"/>
                <w:szCs w:val="24"/>
              </w:rPr>
            </w:pPr>
          </w:p>
        </w:tc>
      </w:tr>
      <w:tr w:rsidR="00475489" w:rsidRPr="006E46B1" w14:paraId="0A6C381A"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000000" w:fill="FFFFFF"/>
            <w:vAlign w:val="center"/>
            <w:hideMark/>
          </w:tcPr>
          <w:p w14:paraId="09919DBB" w14:textId="77777777" w:rsidR="00475489" w:rsidRPr="006E46B1" w:rsidRDefault="00475489" w:rsidP="004771FB">
            <w:pPr>
              <w:jc w:val="both"/>
              <w:rPr>
                <w:color w:val="000000"/>
                <w:sz w:val="24"/>
                <w:szCs w:val="24"/>
              </w:rPr>
            </w:pPr>
            <w:r w:rsidRPr="006E46B1">
              <w:rPr>
                <w:color w:val="000000"/>
                <w:sz w:val="24"/>
                <w:szCs w:val="24"/>
              </w:rPr>
              <w:t>Перевозка грузов всеми видами транспорта, млн. тонн</w:t>
            </w:r>
          </w:p>
        </w:tc>
        <w:tc>
          <w:tcPr>
            <w:tcW w:w="1243" w:type="dxa"/>
            <w:tcBorders>
              <w:top w:val="nil"/>
              <w:left w:val="single" w:sz="4" w:space="0" w:color="auto"/>
              <w:bottom w:val="single" w:sz="4" w:space="0" w:color="auto"/>
              <w:right w:val="single" w:sz="4" w:space="0" w:color="auto"/>
            </w:tcBorders>
            <w:shd w:val="clear" w:color="000000" w:fill="FFFFFF"/>
            <w:vAlign w:val="center"/>
          </w:tcPr>
          <w:p w14:paraId="325CBB4B" w14:textId="77777777" w:rsidR="00475489" w:rsidRPr="006E46B1" w:rsidRDefault="00475489" w:rsidP="00A44C93">
            <w:pP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shd w:val="clear" w:color="000000" w:fill="FFFFFF"/>
            <w:vAlign w:val="center"/>
          </w:tcPr>
          <w:p w14:paraId="2A89F41B" w14:textId="77777777" w:rsidR="00475489" w:rsidRPr="006E46B1" w:rsidRDefault="00475489" w:rsidP="00A44C93">
            <w:pPr>
              <w:rPr>
                <w:color w:val="000000"/>
                <w:sz w:val="24"/>
                <w:szCs w:val="24"/>
              </w:rPr>
            </w:pPr>
            <w:r w:rsidRPr="006E46B1">
              <w:rPr>
                <w:color w:val="000000"/>
                <w:sz w:val="24"/>
                <w:szCs w:val="24"/>
              </w:rPr>
              <w:t>116,0</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09666AB5" w14:textId="77777777" w:rsidR="00475489" w:rsidRPr="006E46B1" w:rsidRDefault="00475489" w:rsidP="00A44C93">
            <w:pPr>
              <w:rPr>
                <w:color w:val="000000"/>
                <w:sz w:val="24"/>
                <w:szCs w:val="24"/>
              </w:rPr>
            </w:pPr>
            <w:r w:rsidRPr="006E46B1">
              <w:rPr>
                <w:color w:val="000000"/>
                <w:sz w:val="24"/>
                <w:szCs w:val="24"/>
              </w:rPr>
              <w:t>111,2</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39184C64" w14:textId="77777777" w:rsidR="00475489" w:rsidRPr="006E46B1" w:rsidRDefault="00475489" w:rsidP="00A44C93">
            <w:pPr>
              <w:rPr>
                <w:color w:val="000000"/>
                <w:sz w:val="24"/>
                <w:szCs w:val="24"/>
              </w:rPr>
            </w:pPr>
            <w:r w:rsidRPr="006E46B1">
              <w:rPr>
                <w:color w:val="000000"/>
                <w:sz w:val="24"/>
                <w:szCs w:val="24"/>
              </w:rPr>
              <w:t>116,8</w:t>
            </w:r>
          </w:p>
        </w:tc>
        <w:tc>
          <w:tcPr>
            <w:tcW w:w="1218" w:type="dxa"/>
            <w:tcBorders>
              <w:top w:val="nil"/>
              <w:left w:val="single" w:sz="4" w:space="0" w:color="auto"/>
              <w:bottom w:val="single" w:sz="4" w:space="0" w:color="auto"/>
              <w:right w:val="single" w:sz="4" w:space="0" w:color="auto"/>
            </w:tcBorders>
            <w:shd w:val="clear" w:color="000000" w:fill="FFFFFF"/>
            <w:vAlign w:val="center"/>
          </w:tcPr>
          <w:p w14:paraId="7437595D" w14:textId="77777777" w:rsidR="00475489" w:rsidRPr="006E46B1" w:rsidRDefault="00475489" w:rsidP="00A44C93">
            <w:pPr>
              <w:rPr>
                <w:color w:val="000000"/>
                <w:sz w:val="24"/>
                <w:szCs w:val="24"/>
              </w:rPr>
            </w:pPr>
            <w:r w:rsidRPr="006E46B1">
              <w:rPr>
                <w:color w:val="000000"/>
                <w:sz w:val="24"/>
                <w:szCs w:val="24"/>
              </w:rPr>
              <w:t>127,7</w:t>
            </w:r>
          </w:p>
        </w:tc>
      </w:tr>
      <w:tr w:rsidR="00475489" w:rsidRPr="006E46B1" w14:paraId="3B6A2947"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74B105E6" w14:textId="77777777" w:rsidR="00475489" w:rsidRPr="006E46B1" w:rsidRDefault="00475489" w:rsidP="004771FB">
            <w:pPr>
              <w:jc w:val="both"/>
              <w:rPr>
                <w:color w:val="000000"/>
                <w:sz w:val="24"/>
                <w:szCs w:val="24"/>
              </w:rPr>
            </w:pPr>
            <w:r w:rsidRPr="006E46B1">
              <w:rPr>
                <w:color w:val="000000"/>
                <w:sz w:val="24"/>
                <w:szCs w:val="24"/>
              </w:rPr>
              <w:t>в процентах к предыдущему году</w:t>
            </w:r>
          </w:p>
        </w:tc>
        <w:tc>
          <w:tcPr>
            <w:tcW w:w="1243" w:type="dxa"/>
            <w:tcBorders>
              <w:top w:val="nil"/>
              <w:left w:val="single" w:sz="4" w:space="0" w:color="auto"/>
              <w:bottom w:val="single" w:sz="4" w:space="0" w:color="auto"/>
              <w:right w:val="single" w:sz="4" w:space="0" w:color="auto"/>
            </w:tcBorders>
            <w:vAlign w:val="center"/>
          </w:tcPr>
          <w:p w14:paraId="463C3B32" w14:textId="77777777" w:rsidR="00475489" w:rsidRPr="006E46B1" w:rsidRDefault="00475489" w:rsidP="00A44C93">
            <w:pP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0FB7C3B6" w14:textId="77777777" w:rsidR="00475489" w:rsidRPr="006E46B1" w:rsidRDefault="00475489" w:rsidP="00A44C93">
            <w:pPr>
              <w:rPr>
                <w:color w:val="000000"/>
                <w:sz w:val="24"/>
                <w:szCs w:val="24"/>
              </w:rPr>
            </w:pPr>
            <w:r w:rsidRPr="006E46B1">
              <w:rPr>
                <w:color w:val="000000"/>
                <w:sz w:val="24"/>
                <w:szCs w:val="24"/>
              </w:rPr>
              <w:t>116,6</w:t>
            </w:r>
          </w:p>
        </w:tc>
        <w:tc>
          <w:tcPr>
            <w:tcW w:w="1218" w:type="dxa"/>
            <w:tcBorders>
              <w:top w:val="nil"/>
              <w:left w:val="single" w:sz="4" w:space="0" w:color="auto"/>
              <w:bottom w:val="single" w:sz="4" w:space="0" w:color="auto"/>
              <w:right w:val="single" w:sz="4" w:space="0" w:color="auto"/>
            </w:tcBorders>
            <w:vAlign w:val="center"/>
          </w:tcPr>
          <w:p w14:paraId="17DBC8BA" w14:textId="77777777" w:rsidR="00475489" w:rsidRPr="006E46B1" w:rsidRDefault="00475489" w:rsidP="00A44C93">
            <w:pPr>
              <w:rPr>
                <w:color w:val="000000"/>
                <w:sz w:val="24"/>
                <w:szCs w:val="24"/>
              </w:rPr>
            </w:pPr>
            <w:r w:rsidRPr="006E46B1">
              <w:rPr>
                <w:color w:val="000000"/>
                <w:sz w:val="24"/>
                <w:szCs w:val="24"/>
              </w:rPr>
              <w:t>95,8</w:t>
            </w:r>
          </w:p>
        </w:tc>
        <w:tc>
          <w:tcPr>
            <w:tcW w:w="1218" w:type="dxa"/>
            <w:tcBorders>
              <w:top w:val="nil"/>
              <w:left w:val="single" w:sz="4" w:space="0" w:color="auto"/>
              <w:bottom w:val="single" w:sz="4" w:space="0" w:color="auto"/>
              <w:right w:val="single" w:sz="4" w:space="0" w:color="auto"/>
            </w:tcBorders>
            <w:vAlign w:val="center"/>
          </w:tcPr>
          <w:p w14:paraId="65B05678" w14:textId="77777777" w:rsidR="00475489" w:rsidRPr="006E46B1" w:rsidRDefault="00475489" w:rsidP="00A44C93">
            <w:pPr>
              <w:rPr>
                <w:color w:val="000000"/>
                <w:sz w:val="24"/>
                <w:szCs w:val="24"/>
              </w:rPr>
            </w:pPr>
            <w:r w:rsidRPr="006E46B1">
              <w:rPr>
                <w:color w:val="000000"/>
                <w:sz w:val="24"/>
                <w:szCs w:val="24"/>
              </w:rPr>
              <w:t>105</w:t>
            </w:r>
          </w:p>
        </w:tc>
        <w:tc>
          <w:tcPr>
            <w:tcW w:w="1218" w:type="dxa"/>
            <w:tcBorders>
              <w:top w:val="nil"/>
              <w:left w:val="single" w:sz="4" w:space="0" w:color="auto"/>
              <w:bottom w:val="single" w:sz="4" w:space="0" w:color="auto"/>
              <w:right w:val="single" w:sz="4" w:space="0" w:color="auto"/>
            </w:tcBorders>
            <w:vAlign w:val="center"/>
          </w:tcPr>
          <w:p w14:paraId="38F21DB3" w14:textId="77777777" w:rsidR="00475489" w:rsidRPr="006E46B1" w:rsidRDefault="00475489" w:rsidP="00A44C93">
            <w:pPr>
              <w:rPr>
                <w:color w:val="000000"/>
                <w:sz w:val="24"/>
                <w:szCs w:val="24"/>
              </w:rPr>
            </w:pPr>
            <w:r w:rsidRPr="006E46B1">
              <w:rPr>
                <w:color w:val="000000"/>
                <w:sz w:val="24"/>
                <w:szCs w:val="24"/>
              </w:rPr>
              <w:t>101,6</w:t>
            </w:r>
          </w:p>
        </w:tc>
      </w:tr>
      <w:tr w:rsidR="00475489" w:rsidRPr="006E46B1" w14:paraId="41A056C6"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72BE6D0B" w14:textId="77777777" w:rsidR="00475489" w:rsidRPr="006E46B1" w:rsidRDefault="00475489" w:rsidP="004771FB">
            <w:pPr>
              <w:jc w:val="both"/>
              <w:rPr>
                <w:color w:val="000000"/>
                <w:sz w:val="24"/>
                <w:szCs w:val="24"/>
              </w:rPr>
            </w:pPr>
            <w:r w:rsidRPr="006E46B1">
              <w:rPr>
                <w:color w:val="000000"/>
                <w:sz w:val="24"/>
                <w:szCs w:val="24"/>
              </w:rPr>
              <w:t>Пассажирооборот всех видов транспорта, млн. п-км</w:t>
            </w:r>
          </w:p>
        </w:tc>
        <w:tc>
          <w:tcPr>
            <w:tcW w:w="1243" w:type="dxa"/>
            <w:tcBorders>
              <w:top w:val="nil"/>
              <w:left w:val="single" w:sz="4" w:space="0" w:color="auto"/>
              <w:bottom w:val="single" w:sz="4" w:space="0" w:color="auto"/>
              <w:right w:val="single" w:sz="4" w:space="0" w:color="auto"/>
            </w:tcBorders>
            <w:vAlign w:val="center"/>
          </w:tcPr>
          <w:p w14:paraId="0E6A408D" w14:textId="77777777" w:rsidR="00475489" w:rsidRPr="006E46B1" w:rsidRDefault="00475489" w:rsidP="00A44C93">
            <w:pP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1D3B16F3" w14:textId="77777777" w:rsidR="00475489" w:rsidRPr="006E46B1" w:rsidRDefault="00475489" w:rsidP="00A44C93">
            <w:pPr>
              <w:rPr>
                <w:color w:val="000000"/>
                <w:sz w:val="24"/>
                <w:szCs w:val="24"/>
              </w:rPr>
            </w:pPr>
            <w:r w:rsidRPr="006E46B1">
              <w:rPr>
                <w:color w:val="000000"/>
                <w:sz w:val="24"/>
                <w:szCs w:val="24"/>
              </w:rPr>
              <w:t>19090,8</w:t>
            </w:r>
          </w:p>
        </w:tc>
        <w:tc>
          <w:tcPr>
            <w:tcW w:w="1218" w:type="dxa"/>
            <w:tcBorders>
              <w:top w:val="nil"/>
              <w:left w:val="single" w:sz="4" w:space="0" w:color="auto"/>
              <w:bottom w:val="single" w:sz="4" w:space="0" w:color="auto"/>
              <w:right w:val="single" w:sz="4" w:space="0" w:color="auto"/>
            </w:tcBorders>
            <w:vAlign w:val="center"/>
          </w:tcPr>
          <w:p w14:paraId="7EEC24D1" w14:textId="77777777" w:rsidR="00475489" w:rsidRPr="006E46B1" w:rsidRDefault="00475489" w:rsidP="00A44C93">
            <w:pPr>
              <w:rPr>
                <w:color w:val="000000"/>
                <w:sz w:val="24"/>
                <w:szCs w:val="24"/>
              </w:rPr>
            </w:pPr>
            <w:r w:rsidRPr="006E46B1">
              <w:rPr>
                <w:color w:val="000000"/>
                <w:sz w:val="24"/>
                <w:szCs w:val="24"/>
              </w:rPr>
              <w:t>19250,6</w:t>
            </w:r>
          </w:p>
        </w:tc>
        <w:tc>
          <w:tcPr>
            <w:tcW w:w="1218" w:type="dxa"/>
            <w:tcBorders>
              <w:top w:val="nil"/>
              <w:left w:val="single" w:sz="4" w:space="0" w:color="auto"/>
              <w:bottom w:val="single" w:sz="4" w:space="0" w:color="auto"/>
              <w:right w:val="single" w:sz="4" w:space="0" w:color="auto"/>
            </w:tcBorders>
            <w:vAlign w:val="center"/>
          </w:tcPr>
          <w:p w14:paraId="444D5D23" w14:textId="77777777" w:rsidR="00475489" w:rsidRPr="006E46B1" w:rsidRDefault="00475489" w:rsidP="00A44C93">
            <w:pPr>
              <w:rPr>
                <w:color w:val="000000"/>
                <w:sz w:val="24"/>
                <w:szCs w:val="24"/>
              </w:rPr>
            </w:pPr>
            <w:r w:rsidRPr="006E46B1">
              <w:rPr>
                <w:color w:val="000000"/>
                <w:sz w:val="24"/>
                <w:szCs w:val="24"/>
              </w:rPr>
              <w:t>6799,80</w:t>
            </w:r>
          </w:p>
        </w:tc>
        <w:tc>
          <w:tcPr>
            <w:tcW w:w="1218" w:type="dxa"/>
            <w:tcBorders>
              <w:top w:val="nil"/>
              <w:left w:val="single" w:sz="4" w:space="0" w:color="auto"/>
              <w:bottom w:val="single" w:sz="4" w:space="0" w:color="auto"/>
              <w:right w:val="single" w:sz="4" w:space="0" w:color="auto"/>
            </w:tcBorders>
            <w:vAlign w:val="center"/>
          </w:tcPr>
          <w:p w14:paraId="66FAE141" w14:textId="77777777" w:rsidR="00475489" w:rsidRPr="006E46B1" w:rsidRDefault="00475489" w:rsidP="00A44C93">
            <w:pPr>
              <w:rPr>
                <w:color w:val="000000"/>
                <w:sz w:val="24"/>
                <w:szCs w:val="24"/>
              </w:rPr>
            </w:pPr>
            <w:r w:rsidRPr="006E46B1">
              <w:rPr>
                <w:color w:val="000000"/>
                <w:sz w:val="24"/>
                <w:szCs w:val="24"/>
              </w:rPr>
              <w:t>9372,4</w:t>
            </w:r>
          </w:p>
        </w:tc>
      </w:tr>
      <w:tr w:rsidR="00475489" w:rsidRPr="006E46B1" w14:paraId="1B0CD78A" w14:textId="77777777" w:rsidTr="00A44C93">
        <w:trPr>
          <w:gridAfter w:val="1"/>
          <w:wAfter w:w="703" w:type="dxa"/>
          <w:trHeight w:val="276"/>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F2DD3CE" w14:textId="77777777" w:rsidR="00475489" w:rsidRPr="006E46B1" w:rsidRDefault="00475489" w:rsidP="004771FB">
            <w:pPr>
              <w:jc w:val="both"/>
              <w:rPr>
                <w:color w:val="000000"/>
                <w:sz w:val="24"/>
                <w:szCs w:val="24"/>
              </w:rPr>
            </w:pPr>
            <w:r w:rsidRPr="006E46B1">
              <w:rPr>
                <w:color w:val="000000"/>
                <w:sz w:val="24"/>
                <w:szCs w:val="24"/>
              </w:rPr>
              <w:t>в процентах к предыдущему году</w:t>
            </w:r>
          </w:p>
        </w:tc>
        <w:tc>
          <w:tcPr>
            <w:tcW w:w="1243" w:type="dxa"/>
            <w:tcBorders>
              <w:top w:val="nil"/>
              <w:left w:val="single" w:sz="4" w:space="0" w:color="auto"/>
              <w:bottom w:val="single" w:sz="4" w:space="0" w:color="auto"/>
              <w:right w:val="single" w:sz="4" w:space="0" w:color="auto"/>
            </w:tcBorders>
            <w:vAlign w:val="center"/>
          </w:tcPr>
          <w:p w14:paraId="5C235290" w14:textId="77777777" w:rsidR="00475489" w:rsidRPr="006E46B1" w:rsidRDefault="00475489" w:rsidP="00A44C93">
            <w:pP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52233827" w14:textId="77777777" w:rsidR="00475489" w:rsidRPr="006E46B1" w:rsidRDefault="00475489" w:rsidP="00A44C93">
            <w:pPr>
              <w:rPr>
                <w:color w:val="000000"/>
                <w:sz w:val="24"/>
                <w:szCs w:val="24"/>
              </w:rPr>
            </w:pPr>
            <w:r w:rsidRPr="006E46B1">
              <w:rPr>
                <w:color w:val="000000"/>
                <w:sz w:val="24"/>
                <w:szCs w:val="24"/>
              </w:rPr>
              <w:t>100,8</w:t>
            </w:r>
          </w:p>
        </w:tc>
        <w:tc>
          <w:tcPr>
            <w:tcW w:w="1218" w:type="dxa"/>
            <w:tcBorders>
              <w:top w:val="nil"/>
              <w:left w:val="single" w:sz="4" w:space="0" w:color="auto"/>
              <w:bottom w:val="single" w:sz="4" w:space="0" w:color="auto"/>
              <w:right w:val="single" w:sz="4" w:space="0" w:color="auto"/>
            </w:tcBorders>
            <w:vAlign w:val="center"/>
          </w:tcPr>
          <w:p w14:paraId="2C2E01D7" w14:textId="77777777" w:rsidR="00475489" w:rsidRPr="006E46B1" w:rsidRDefault="00475489" w:rsidP="00A44C93">
            <w:pPr>
              <w:rPr>
                <w:color w:val="000000"/>
                <w:sz w:val="24"/>
                <w:szCs w:val="24"/>
              </w:rPr>
            </w:pPr>
            <w:r w:rsidRPr="006E46B1">
              <w:rPr>
                <w:color w:val="000000"/>
                <w:sz w:val="24"/>
                <w:szCs w:val="24"/>
              </w:rPr>
              <w:t>100,8</w:t>
            </w:r>
          </w:p>
        </w:tc>
        <w:tc>
          <w:tcPr>
            <w:tcW w:w="1218" w:type="dxa"/>
            <w:tcBorders>
              <w:top w:val="nil"/>
              <w:left w:val="single" w:sz="4" w:space="0" w:color="auto"/>
              <w:bottom w:val="single" w:sz="4" w:space="0" w:color="auto"/>
              <w:right w:val="single" w:sz="4" w:space="0" w:color="auto"/>
            </w:tcBorders>
            <w:vAlign w:val="center"/>
          </w:tcPr>
          <w:p w14:paraId="7C096E7E" w14:textId="77777777" w:rsidR="00475489" w:rsidRPr="006E46B1" w:rsidRDefault="00475489" w:rsidP="00A44C93">
            <w:pPr>
              <w:rPr>
                <w:color w:val="000000"/>
                <w:sz w:val="24"/>
                <w:szCs w:val="24"/>
              </w:rPr>
            </w:pPr>
            <w:r w:rsidRPr="006E46B1">
              <w:rPr>
                <w:color w:val="000000"/>
                <w:sz w:val="24"/>
                <w:szCs w:val="24"/>
              </w:rPr>
              <w:t>35,3</w:t>
            </w:r>
          </w:p>
        </w:tc>
        <w:tc>
          <w:tcPr>
            <w:tcW w:w="1218" w:type="dxa"/>
            <w:tcBorders>
              <w:top w:val="nil"/>
              <w:left w:val="single" w:sz="4" w:space="0" w:color="auto"/>
              <w:bottom w:val="single" w:sz="4" w:space="0" w:color="auto"/>
              <w:right w:val="single" w:sz="4" w:space="0" w:color="auto"/>
            </w:tcBorders>
            <w:vAlign w:val="center"/>
          </w:tcPr>
          <w:p w14:paraId="10E0CC5D" w14:textId="77777777" w:rsidR="00475489" w:rsidRPr="006E46B1" w:rsidRDefault="00475489" w:rsidP="00A44C93">
            <w:pPr>
              <w:rPr>
                <w:color w:val="000000"/>
                <w:sz w:val="24"/>
                <w:szCs w:val="24"/>
              </w:rPr>
            </w:pPr>
            <w:r w:rsidRPr="006E46B1">
              <w:rPr>
                <w:color w:val="000000"/>
                <w:sz w:val="24"/>
                <w:szCs w:val="24"/>
              </w:rPr>
              <w:t>140,5</w:t>
            </w:r>
          </w:p>
        </w:tc>
      </w:tr>
      <w:tr w:rsidR="00475489" w:rsidRPr="006E46B1" w14:paraId="5D5865FC"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56B5951C" w14:textId="081EF363" w:rsidR="00475489" w:rsidRPr="006E46B1" w:rsidRDefault="00475489" w:rsidP="004771FB">
            <w:pPr>
              <w:jc w:val="both"/>
              <w:rPr>
                <w:color w:val="000000"/>
                <w:sz w:val="24"/>
                <w:szCs w:val="24"/>
              </w:rPr>
            </w:pPr>
            <w:r w:rsidRPr="006E46B1">
              <w:rPr>
                <w:color w:val="000000"/>
                <w:sz w:val="24"/>
                <w:szCs w:val="24"/>
              </w:rPr>
              <w:t>Перевозка пассажиров всеми видами транспорта, млн.</w:t>
            </w:r>
            <w:r w:rsidR="00A44C93">
              <w:rPr>
                <w:color w:val="000000"/>
                <w:sz w:val="24"/>
                <w:szCs w:val="24"/>
              </w:rPr>
              <w:t xml:space="preserve"> </w:t>
            </w:r>
            <w:r w:rsidRPr="006E46B1">
              <w:rPr>
                <w:color w:val="000000"/>
                <w:sz w:val="24"/>
                <w:szCs w:val="24"/>
              </w:rPr>
              <w:t>чел.</w:t>
            </w:r>
          </w:p>
        </w:tc>
        <w:tc>
          <w:tcPr>
            <w:tcW w:w="1243" w:type="dxa"/>
            <w:tcBorders>
              <w:top w:val="nil"/>
              <w:left w:val="single" w:sz="4" w:space="0" w:color="auto"/>
              <w:bottom w:val="single" w:sz="4" w:space="0" w:color="auto"/>
              <w:right w:val="single" w:sz="4" w:space="0" w:color="auto"/>
            </w:tcBorders>
            <w:vAlign w:val="center"/>
          </w:tcPr>
          <w:p w14:paraId="0F26340F" w14:textId="77777777" w:rsidR="00475489" w:rsidRPr="006E46B1" w:rsidRDefault="00475489" w:rsidP="00A44C93">
            <w:pP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47A7D19B" w14:textId="77777777" w:rsidR="00475489" w:rsidRPr="006E46B1" w:rsidRDefault="00475489" w:rsidP="00A44C93">
            <w:pPr>
              <w:rPr>
                <w:color w:val="000000"/>
                <w:sz w:val="24"/>
                <w:szCs w:val="24"/>
              </w:rPr>
            </w:pPr>
            <w:r w:rsidRPr="006E46B1">
              <w:rPr>
                <w:color w:val="000000"/>
                <w:sz w:val="24"/>
                <w:szCs w:val="24"/>
              </w:rPr>
              <w:t>1808,1</w:t>
            </w:r>
          </w:p>
        </w:tc>
        <w:tc>
          <w:tcPr>
            <w:tcW w:w="1218" w:type="dxa"/>
            <w:tcBorders>
              <w:top w:val="nil"/>
              <w:left w:val="single" w:sz="4" w:space="0" w:color="auto"/>
              <w:bottom w:val="single" w:sz="4" w:space="0" w:color="auto"/>
              <w:right w:val="single" w:sz="4" w:space="0" w:color="auto"/>
            </w:tcBorders>
            <w:vAlign w:val="center"/>
          </w:tcPr>
          <w:p w14:paraId="0C20FCF5" w14:textId="77777777" w:rsidR="00475489" w:rsidRPr="006E46B1" w:rsidRDefault="00475489" w:rsidP="00A44C93">
            <w:pPr>
              <w:rPr>
                <w:color w:val="000000"/>
                <w:sz w:val="24"/>
                <w:szCs w:val="24"/>
              </w:rPr>
            </w:pPr>
            <w:r w:rsidRPr="006E46B1">
              <w:rPr>
                <w:color w:val="000000"/>
                <w:sz w:val="24"/>
                <w:szCs w:val="24"/>
              </w:rPr>
              <w:t>1667,6</w:t>
            </w:r>
          </w:p>
        </w:tc>
        <w:tc>
          <w:tcPr>
            <w:tcW w:w="1218" w:type="dxa"/>
            <w:tcBorders>
              <w:top w:val="nil"/>
              <w:left w:val="single" w:sz="4" w:space="0" w:color="auto"/>
              <w:bottom w:val="single" w:sz="4" w:space="0" w:color="auto"/>
              <w:right w:val="single" w:sz="4" w:space="0" w:color="auto"/>
            </w:tcBorders>
            <w:vAlign w:val="center"/>
          </w:tcPr>
          <w:p w14:paraId="6894E7B7" w14:textId="77777777" w:rsidR="00475489" w:rsidRPr="006E46B1" w:rsidRDefault="00475489" w:rsidP="00A44C93">
            <w:pPr>
              <w:rPr>
                <w:color w:val="000000"/>
                <w:sz w:val="24"/>
                <w:szCs w:val="24"/>
              </w:rPr>
            </w:pPr>
            <w:r w:rsidRPr="006E46B1">
              <w:rPr>
                <w:color w:val="000000"/>
                <w:sz w:val="24"/>
                <w:szCs w:val="24"/>
              </w:rPr>
              <w:t>495,5</w:t>
            </w:r>
          </w:p>
        </w:tc>
        <w:tc>
          <w:tcPr>
            <w:tcW w:w="1218" w:type="dxa"/>
            <w:tcBorders>
              <w:top w:val="nil"/>
              <w:left w:val="single" w:sz="4" w:space="0" w:color="auto"/>
              <w:bottom w:val="single" w:sz="4" w:space="0" w:color="auto"/>
              <w:right w:val="single" w:sz="4" w:space="0" w:color="auto"/>
            </w:tcBorders>
            <w:vAlign w:val="center"/>
          </w:tcPr>
          <w:p w14:paraId="338A57D5" w14:textId="77777777" w:rsidR="00475489" w:rsidRPr="006E46B1" w:rsidRDefault="00475489" w:rsidP="00A44C93">
            <w:pPr>
              <w:rPr>
                <w:color w:val="000000"/>
                <w:sz w:val="24"/>
                <w:szCs w:val="24"/>
              </w:rPr>
            </w:pPr>
            <w:r w:rsidRPr="006E46B1">
              <w:rPr>
                <w:color w:val="000000"/>
                <w:sz w:val="24"/>
                <w:szCs w:val="24"/>
              </w:rPr>
              <w:t>506,5</w:t>
            </w:r>
          </w:p>
        </w:tc>
      </w:tr>
      <w:tr w:rsidR="00475489" w:rsidRPr="006E46B1" w14:paraId="72E4AD47"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234D6C0F" w14:textId="77777777" w:rsidR="00475489" w:rsidRPr="006E46B1" w:rsidRDefault="00475489" w:rsidP="004771FB">
            <w:pPr>
              <w:jc w:val="both"/>
              <w:rPr>
                <w:color w:val="000000"/>
                <w:sz w:val="24"/>
                <w:szCs w:val="24"/>
              </w:rPr>
            </w:pPr>
            <w:r w:rsidRPr="006E46B1">
              <w:rPr>
                <w:color w:val="000000"/>
                <w:sz w:val="24"/>
                <w:szCs w:val="24"/>
              </w:rPr>
              <w:t>в процентах к предыдущему году</w:t>
            </w:r>
          </w:p>
        </w:tc>
        <w:tc>
          <w:tcPr>
            <w:tcW w:w="1243" w:type="dxa"/>
            <w:tcBorders>
              <w:top w:val="nil"/>
              <w:left w:val="single" w:sz="4" w:space="0" w:color="auto"/>
              <w:bottom w:val="single" w:sz="4" w:space="0" w:color="auto"/>
              <w:right w:val="single" w:sz="4" w:space="0" w:color="auto"/>
            </w:tcBorders>
            <w:vAlign w:val="center"/>
          </w:tcPr>
          <w:p w14:paraId="6C374A6C" w14:textId="77777777" w:rsidR="00475489" w:rsidRPr="006E46B1" w:rsidRDefault="00475489" w:rsidP="00A44C93">
            <w:pP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202EFC4F" w14:textId="77777777" w:rsidR="00475489" w:rsidRPr="006E46B1" w:rsidRDefault="00475489" w:rsidP="00A44C93">
            <w:pPr>
              <w:rPr>
                <w:color w:val="000000"/>
                <w:sz w:val="24"/>
                <w:szCs w:val="24"/>
              </w:rPr>
            </w:pPr>
            <w:r w:rsidRPr="006E46B1">
              <w:rPr>
                <w:color w:val="000000"/>
                <w:sz w:val="24"/>
                <w:szCs w:val="24"/>
              </w:rPr>
              <w:t>100,9</w:t>
            </w:r>
          </w:p>
        </w:tc>
        <w:tc>
          <w:tcPr>
            <w:tcW w:w="1218" w:type="dxa"/>
            <w:tcBorders>
              <w:top w:val="nil"/>
              <w:left w:val="single" w:sz="4" w:space="0" w:color="auto"/>
              <w:bottom w:val="single" w:sz="4" w:space="0" w:color="auto"/>
              <w:right w:val="single" w:sz="4" w:space="0" w:color="auto"/>
            </w:tcBorders>
            <w:vAlign w:val="center"/>
          </w:tcPr>
          <w:p w14:paraId="45922BE7" w14:textId="77777777" w:rsidR="00475489" w:rsidRPr="006E46B1" w:rsidRDefault="00475489" w:rsidP="00A44C93">
            <w:pPr>
              <w:rPr>
                <w:color w:val="000000"/>
                <w:sz w:val="24"/>
                <w:szCs w:val="24"/>
              </w:rPr>
            </w:pPr>
            <w:r w:rsidRPr="006E46B1">
              <w:rPr>
                <w:color w:val="000000"/>
                <w:sz w:val="24"/>
                <w:szCs w:val="24"/>
              </w:rPr>
              <w:t>92,2</w:t>
            </w:r>
          </w:p>
        </w:tc>
        <w:tc>
          <w:tcPr>
            <w:tcW w:w="1218" w:type="dxa"/>
            <w:tcBorders>
              <w:top w:val="nil"/>
              <w:left w:val="single" w:sz="4" w:space="0" w:color="auto"/>
              <w:bottom w:val="single" w:sz="4" w:space="0" w:color="auto"/>
              <w:right w:val="single" w:sz="4" w:space="0" w:color="auto"/>
            </w:tcBorders>
            <w:vAlign w:val="center"/>
          </w:tcPr>
          <w:p w14:paraId="13AB2885" w14:textId="77777777" w:rsidR="00475489" w:rsidRPr="006E46B1" w:rsidRDefault="00475489" w:rsidP="00A44C93">
            <w:pPr>
              <w:rPr>
                <w:color w:val="000000"/>
                <w:sz w:val="24"/>
                <w:szCs w:val="24"/>
              </w:rPr>
            </w:pPr>
            <w:r w:rsidRPr="006E46B1">
              <w:rPr>
                <w:color w:val="000000"/>
                <w:sz w:val="24"/>
                <w:szCs w:val="24"/>
              </w:rPr>
              <w:t>29,7</w:t>
            </w:r>
          </w:p>
        </w:tc>
        <w:tc>
          <w:tcPr>
            <w:tcW w:w="1218" w:type="dxa"/>
            <w:tcBorders>
              <w:top w:val="nil"/>
              <w:left w:val="single" w:sz="4" w:space="0" w:color="auto"/>
              <w:bottom w:val="single" w:sz="4" w:space="0" w:color="auto"/>
              <w:right w:val="single" w:sz="4" w:space="0" w:color="auto"/>
            </w:tcBorders>
            <w:vAlign w:val="center"/>
          </w:tcPr>
          <w:p w14:paraId="283E2380" w14:textId="77777777" w:rsidR="00475489" w:rsidRPr="006E46B1" w:rsidRDefault="00475489" w:rsidP="00A44C93">
            <w:pPr>
              <w:rPr>
                <w:color w:val="000000"/>
                <w:sz w:val="24"/>
                <w:szCs w:val="24"/>
              </w:rPr>
            </w:pPr>
            <w:r w:rsidRPr="006E46B1">
              <w:rPr>
                <w:color w:val="000000"/>
                <w:sz w:val="24"/>
                <w:szCs w:val="24"/>
              </w:rPr>
              <w:t>102,2</w:t>
            </w:r>
          </w:p>
        </w:tc>
      </w:tr>
      <w:tr w:rsidR="00475489" w:rsidRPr="006E46B1" w14:paraId="052A9AE0" w14:textId="77777777" w:rsidTr="00A44C93">
        <w:trPr>
          <w:gridAfter w:val="1"/>
          <w:wAfter w:w="703" w:type="dxa"/>
          <w:trHeight w:val="292"/>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9D87D72" w14:textId="266BC414" w:rsidR="00475489" w:rsidRPr="006E46B1" w:rsidRDefault="00475489" w:rsidP="004771FB">
            <w:pPr>
              <w:jc w:val="both"/>
              <w:rPr>
                <w:color w:val="000000"/>
                <w:sz w:val="24"/>
                <w:szCs w:val="24"/>
              </w:rPr>
            </w:pPr>
            <w:r w:rsidRPr="006E46B1">
              <w:rPr>
                <w:color w:val="000000"/>
                <w:sz w:val="24"/>
                <w:szCs w:val="24"/>
              </w:rPr>
              <w:t>Валовый выпуск услуг транспорта, млн.</w:t>
            </w:r>
            <w:r w:rsidR="00A44C93">
              <w:rPr>
                <w:color w:val="000000"/>
                <w:sz w:val="24"/>
                <w:szCs w:val="24"/>
              </w:rPr>
              <w:t xml:space="preserve"> </w:t>
            </w:r>
            <w:r w:rsidRPr="006E46B1">
              <w:rPr>
                <w:color w:val="000000"/>
                <w:sz w:val="24"/>
                <w:szCs w:val="24"/>
              </w:rPr>
              <w:t>тенге</w:t>
            </w:r>
          </w:p>
        </w:tc>
        <w:tc>
          <w:tcPr>
            <w:tcW w:w="1243" w:type="dxa"/>
            <w:tcBorders>
              <w:top w:val="nil"/>
              <w:left w:val="single" w:sz="4" w:space="0" w:color="auto"/>
              <w:bottom w:val="single" w:sz="4" w:space="0" w:color="auto"/>
              <w:right w:val="single" w:sz="4" w:space="0" w:color="auto"/>
            </w:tcBorders>
            <w:vAlign w:val="center"/>
          </w:tcPr>
          <w:p w14:paraId="1151539C" w14:textId="77777777" w:rsidR="00475489" w:rsidRPr="006E46B1" w:rsidRDefault="00475489" w:rsidP="00A44C93">
            <w:pP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78014F4D" w14:textId="77777777" w:rsidR="00475489" w:rsidRPr="006E46B1" w:rsidRDefault="00475489" w:rsidP="00A44C93">
            <w:pPr>
              <w:rPr>
                <w:color w:val="000000"/>
                <w:sz w:val="24"/>
                <w:szCs w:val="24"/>
              </w:rPr>
            </w:pPr>
            <w:r w:rsidRPr="006E46B1">
              <w:rPr>
                <w:sz w:val="24"/>
                <w:szCs w:val="24"/>
              </w:rPr>
              <w:t>337 460,0</w:t>
            </w:r>
          </w:p>
        </w:tc>
        <w:tc>
          <w:tcPr>
            <w:tcW w:w="1218" w:type="dxa"/>
            <w:tcBorders>
              <w:top w:val="nil"/>
              <w:left w:val="single" w:sz="4" w:space="0" w:color="auto"/>
              <w:bottom w:val="single" w:sz="4" w:space="0" w:color="auto"/>
              <w:right w:val="single" w:sz="4" w:space="0" w:color="auto"/>
            </w:tcBorders>
            <w:vAlign w:val="center"/>
          </w:tcPr>
          <w:p w14:paraId="654C2FB0" w14:textId="77777777" w:rsidR="00475489" w:rsidRPr="006E46B1" w:rsidRDefault="00475489" w:rsidP="00A44C93">
            <w:pPr>
              <w:rPr>
                <w:color w:val="000000"/>
                <w:sz w:val="24"/>
                <w:szCs w:val="24"/>
              </w:rPr>
            </w:pPr>
            <w:r w:rsidRPr="006E46B1">
              <w:rPr>
                <w:sz w:val="24"/>
                <w:szCs w:val="24"/>
              </w:rPr>
              <w:t>350 917,2</w:t>
            </w:r>
          </w:p>
        </w:tc>
        <w:tc>
          <w:tcPr>
            <w:tcW w:w="1218" w:type="dxa"/>
            <w:tcBorders>
              <w:top w:val="nil"/>
              <w:left w:val="single" w:sz="4" w:space="0" w:color="auto"/>
              <w:bottom w:val="single" w:sz="4" w:space="0" w:color="auto"/>
              <w:right w:val="single" w:sz="4" w:space="0" w:color="auto"/>
            </w:tcBorders>
            <w:vAlign w:val="center"/>
          </w:tcPr>
          <w:p w14:paraId="36CE5060" w14:textId="77777777" w:rsidR="00475489" w:rsidRPr="006E46B1" w:rsidRDefault="00475489" w:rsidP="00A44C93">
            <w:pPr>
              <w:rPr>
                <w:color w:val="000000"/>
                <w:sz w:val="24"/>
                <w:szCs w:val="24"/>
              </w:rPr>
            </w:pPr>
            <w:r w:rsidRPr="006E46B1">
              <w:rPr>
                <w:sz w:val="24"/>
                <w:szCs w:val="24"/>
              </w:rPr>
              <w:t>217 481</w:t>
            </w:r>
          </w:p>
        </w:tc>
        <w:tc>
          <w:tcPr>
            <w:tcW w:w="1218" w:type="dxa"/>
            <w:tcBorders>
              <w:top w:val="nil"/>
              <w:left w:val="single" w:sz="4" w:space="0" w:color="auto"/>
              <w:bottom w:val="single" w:sz="4" w:space="0" w:color="auto"/>
              <w:right w:val="single" w:sz="4" w:space="0" w:color="auto"/>
            </w:tcBorders>
            <w:vAlign w:val="center"/>
          </w:tcPr>
          <w:p w14:paraId="23EE39C2" w14:textId="77777777" w:rsidR="00475489" w:rsidRPr="006E46B1" w:rsidRDefault="00475489" w:rsidP="00A44C93">
            <w:pPr>
              <w:rPr>
                <w:color w:val="000000"/>
                <w:sz w:val="24"/>
                <w:szCs w:val="24"/>
              </w:rPr>
            </w:pPr>
            <w:r w:rsidRPr="006E46B1">
              <w:rPr>
                <w:sz w:val="24"/>
                <w:szCs w:val="24"/>
              </w:rPr>
              <w:t>255 844,6</w:t>
            </w:r>
          </w:p>
        </w:tc>
      </w:tr>
      <w:tr w:rsidR="00475489" w:rsidRPr="006E46B1" w14:paraId="587350AA" w14:textId="77777777" w:rsidTr="00A44C93">
        <w:trPr>
          <w:gridAfter w:val="1"/>
          <w:wAfter w:w="703" w:type="dxa"/>
          <w:trHeight w:val="345"/>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4E843D38" w14:textId="77777777" w:rsidR="00475489" w:rsidRPr="006E46B1" w:rsidRDefault="00475489" w:rsidP="004771FB">
            <w:pPr>
              <w:jc w:val="both"/>
              <w:rPr>
                <w:color w:val="000000"/>
                <w:sz w:val="24"/>
                <w:szCs w:val="24"/>
              </w:rPr>
            </w:pPr>
            <w:r w:rsidRPr="006E46B1">
              <w:rPr>
                <w:color w:val="000000"/>
                <w:sz w:val="24"/>
                <w:szCs w:val="24"/>
              </w:rPr>
              <w:t>в процентах к предыдущему году</w:t>
            </w:r>
          </w:p>
        </w:tc>
        <w:tc>
          <w:tcPr>
            <w:tcW w:w="1243" w:type="dxa"/>
            <w:tcBorders>
              <w:top w:val="nil"/>
              <w:left w:val="single" w:sz="4" w:space="0" w:color="auto"/>
              <w:bottom w:val="single" w:sz="4" w:space="0" w:color="auto"/>
              <w:right w:val="single" w:sz="4" w:space="0" w:color="auto"/>
            </w:tcBorders>
            <w:vAlign w:val="center"/>
          </w:tcPr>
          <w:p w14:paraId="422D6FE0" w14:textId="77777777" w:rsidR="00475489" w:rsidRPr="006E46B1" w:rsidRDefault="00475489" w:rsidP="00A44C93">
            <w:pPr>
              <w:rPr>
                <w:color w:val="000000"/>
                <w:sz w:val="24"/>
                <w:szCs w:val="24"/>
              </w:rPr>
            </w:pPr>
            <w:r w:rsidRPr="006E46B1">
              <w:rPr>
                <w:color w:val="000000"/>
                <w:sz w:val="24"/>
                <w:szCs w:val="24"/>
              </w:rPr>
              <w:t>-</w:t>
            </w:r>
          </w:p>
        </w:tc>
        <w:tc>
          <w:tcPr>
            <w:tcW w:w="1231" w:type="dxa"/>
            <w:tcBorders>
              <w:top w:val="nil"/>
              <w:left w:val="single" w:sz="4" w:space="0" w:color="auto"/>
              <w:bottom w:val="single" w:sz="4" w:space="0" w:color="auto"/>
              <w:right w:val="single" w:sz="4" w:space="0" w:color="auto"/>
            </w:tcBorders>
            <w:vAlign w:val="center"/>
          </w:tcPr>
          <w:p w14:paraId="6429B8BE" w14:textId="77777777" w:rsidR="00475489" w:rsidRPr="006E46B1" w:rsidRDefault="00475489" w:rsidP="00A44C93">
            <w:pPr>
              <w:rPr>
                <w:color w:val="000000"/>
                <w:sz w:val="24"/>
                <w:szCs w:val="24"/>
              </w:rPr>
            </w:pPr>
            <w:r w:rsidRPr="006E46B1">
              <w:rPr>
                <w:sz w:val="24"/>
                <w:szCs w:val="24"/>
              </w:rPr>
              <w:t>113,9</w:t>
            </w:r>
          </w:p>
        </w:tc>
        <w:tc>
          <w:tcPr>
            <w:tcW w:w="1218" w:type="dxa"/>
            <w:tcBorders>
              <w:top w:val="nil"/>
              <w:left w:val="single" w:sz="4" w:space="0" w:color="auto"/>
              <w:bottom w:val="single" w:sz="4" w:space="0" w:color="auto"/>
              <w:right w:val="single" w:sz="4" w:space="0" w:color="auto"/>
            </w:tcBorders>
            <w:vAlign w:val="center"/>
          </w:tcPr>
          <w:p w14:paraId="2FA13F18" w14:textId="77777777" w:rsidR="00475489" w:rsidRPr="006E46B1" w:rsidRDefault="00475489" w:rsidP="00A44C93">
            <w:pPr>
              <w:rPr>
                <w:color w:val="000000"/>
                <w:sz w:val="24"/>
                <w:szCs w:val="24"/>
              </w:rPr>
            </w:pPr>
            <w:r w:rsidRPr="006E46B1">
              <w:rPr>
                <w:sz w:val="24"/>
                <w:szCs w:val="24"/>
              </w:rPr>
              <w:t>110,8</w:t>
            </w:r>
          </w:p>
        </w:tc>
        <w:tc>
          <w:tcPr>
            <w:tcW w:w="1218" w:type="dxa"/>
            <w:tcBorders>
              <w:top w:val="nil"/>
              <w:left w:val="single" w:sz="4" w:space="0" w:color="auto"/>
              <w:bottom w:val="single" w:sz="4" w:space="0" w:color="auto"/>
              <w:right w:val="single" w:sz="4" w:space="0" w:color="auto"/>
            </w:tcBorders>
            <w:vAlign w:val="center"/>
          </w:tcPr>
          <w:p w14:paraId="57FE4F0A" w14:textId="77777777" w:rsidR="00475489" w:rsidRPr="006E46B1" w:rsidRDefault="00475489" w:rsidP="00A44C93">
            <w:pPr>
              <w:rPr>
                <w:color w:val="000000"/>
                <w:sz w:val="24"/>
                <w:szCs w:val="24"/>
              </w:rPr>
            </w:pPr>
            <w:r w:rsidRPr="006E46B1">
              <w:rPr>
                <w:sz w:val="24"/>
                <w:szCs w:val="24"/>
              </w:rPr>
              <w:t>71,8</w:t>
            </w:r>
          </w:p>
        </w:tc>
        <w:tc>
          <w:tcPr>
            <w:tcW w:w="1218" w:type="dxa"/>
            <w:tcBorders>
              <w:top w:val="nil"/>
              <w:left w:val="single" w:sz="4" w:space="0" w:color="auto"/>
              <w:bottom w:val="single" w:sz="4" w:space="0" w:color="auto"/>
              <w:right w:val="single" w:sz="4" w:space="0" w:color="auto"/>
            </w:tcBorders>
            <w:vAlign w:val="center"/>
          </w:tcPr>
          <w:p w14:paraId="522B0BDF" w14:textId="77777777" w:rsidR="00475489" w:rsidRPr="006E46B1" w:rsidRDefault="00475489" w:rsidP="00A44C93">
            <w:pPr>
              <w:rPr>
                <w:color w:val="000000"/>
                <w:sz w:val="24"/>
                <w:szCs w:val="24"/>
              </w:rPr>
            </w:pPr>
            <w:r w:rsidRPr="006E46B1">
              <w:rPr>
                <w:sz w:val="24"/>
                <w:szCs w:val="24"/>
              </w:rPr>
              <w:t>132,3</w:t>
            </w:r>
          </w:p>
        </w:tc>
      </w:tr>
      <w:tr w:rsidR="00475489" w:rsidRPr="006E46B1" w14:paraId="1963201B" w14:textId="77777777" w:rsidTr="00A44C93">
        <w:trPr>
          <w:gridAfter w:val="1"/>
          <w:wAfter w:w="703" w:type="dxa"/>
          <w:trHeight w:val="330"/>
        </w:trPr>
        <w:tc>
          <w:tcPr>
            <w:tcW w:w="3545" w:type="dxa"/>
            <w:tcBorders>
              <w:top w:val="nil"/>
              <w:left w:val="single" w:sz="4" w:space="0" w:color="auto"/>
              <w:bottom w:val="single" w:sz="4" w:space="0" w:color="auto"/>
              <w:right w:val="single" w:sz="4" w:space="0" w:color="auto"/>
            </w:tcBorders>
            <w:shd w:val="clear" w:color="auto" w:fill="auto"/>
            <w:hideMark/>
          </w:tcPr>
          <w:p w14:paraId="5AEA5DC0" w14:textId="77777777" w:rsidR="00475489" w:rsidRPr="006E46B1" w:rsidRDefault="00475489" w:rsidP="004771FB">
            <w:pPr>
              <w:jc w:val="both"/>
              <w:rPr>
                <w:color w:val="000000"/>
                <w:sz w:val="24"/>
                <w:szCs w:val="24"/>
              </w:rPr>
            </w:pPr>
            <w:r w:rsidRPr="006E46B1">
              <w:rPr>
                <w:color w:val="000000"/>
                <w:sz w:val="24"/>
                <w:szCs w:val="24"/>
              </w:rPr>
              <w:t>Объем услуг почтовой и курьерской деятельности, млн. тенге</w:t>
            </w:r>
          </w:p>
        </w:tc>
        <w:tc>
          <w:tcPr>
            <w:tcW w:w="1243" w:type="dxa"/>
            <w:tcBorders>
              <w:top w:val="nil"/>
              <w:left w:val="single" w:sz="4" w:space="0" w:color="auto"/>
              <w:bottom w:val="single" w:sz="4" w:space="0" w:color="auto"/>
              <w:right w:val="single" w:sz="4" w:space="0" w:color="auto"/>
            </w:tcBorders>
            <w:vAlign w:val="center"/>
          </w:tcPr>
          <w:p w14:paraId="6C1B8057" w14:textId="77777777" w:rsidR="00475489" w:rsidRPr="006E46B1" w:rsidRDefault="00475489" w:rsidP="00A44C93">
            <w:pPr>
              <w:rPr>
                <w:color w:val="000000"/>
                <w:sz w:val="24"/>
                <w:szCs w:val="24"/>
              </w:rPr>
            </w:pPr>
            <w:r w:rsidRPr="006E46B1">
              <w:rPr>
                <w:color w:val="000000"/>
                <w:sz w:val="24"/>
                <w:szCs w:val="24"/>
              </w:rPr>
              <w:t>574,90</w:t>
            </w:r>
          </w:p>
        </w:tc>
        <w:tc>
          <w:tcPr>
            <w:tcW w:w="1231" w:type="dxa"/>
            <w:tcBorders>
              <w:top w:val="nil"/>
              <w:left w:val="single" w:sz="4" w:space="0" w:color="auto"/>
              <w:bottom w:val="single" w:sz="4" w:space="0" w:color="auto"/>
              <w:right w:val="single" w:sz="4" w:space="0" w:color="auto"/>
            </w:tcBorders>
            <w:vAlign w:val="center"/>
          </w:tcPr>
          <w:p w14:paraId="76177187" w14:textId="77777777" w:rsidR="00475489" w:rsidRPr="006E46B1" w:rsidRDefault="00475489" w:rsidP="00A44C93">
            <w:pPr>
              <w:rPr>
                <w:color w:val="000000"/>
                <w:sz w:val="24"/>
                <w:szCs w:val="24"/>
              </w:rPr>
            </w:pPr>
            <w:r w:rsidRPr="006E46B1">
              <w:rPr>
                <w:sz w:val="24"/>
                <w:szCs w:val="24"/>
              </w:rPr>
              <w:t>868,6</w:t>
            </w:r>
          </w:p>
        </w:tc>
        <w:tc>
          <w:tcPr>
            <w:tcW w:w="1218" w:type="dxa"/>
            <w:tcBorders>
              <w:top w:val="nil"/>
              <w:left w:val="single" w:sz="4" w:space="0" w:color="auto"/>
              <w:bottom w:val="single" w:sz="4" w:space="0" w:color="auto"/>
              <w:right w:val="single" w:sz="4" w:space="0" w:color="auto"/>
            </w:tcBorders>
            <w:vAlign w:val="center"/>
          </w:tcPr>
          <w:p w14:paraId="7C6B45D8" w14:textId="77777777" w:rsidR="00475489" w:rsidRPr="006E46B1" w:rsidRDefault="00475489" w:rsidP="00A44C93">
            <w:pPr>
              <w:rPr>
                <w:color w:val="000000"/>
                <w:sz w:val="24"/>
                <w:szCs w:val="24"/>
              </w:rPr>
            </w:pPr>
            <w:r w:rsidRPr="006E46B1">
              <w:rPr>
                <w:sz w:val="24"/>
                <w:szCs w:val="24"/>
              </w:rPr>
              <w:t>931,7</w:t>
            </w:r>
          </w:p>
        </w:tc>
        <w:tc>
          <w:tcPr>
            <w:tcW w:w="1218" w:type="dxa"/>
            <w:tcBorders>
              <w:top w:val="nil"/>
              <w:left w:val="single" w:sz="4" w:space="0" w:color="auto"/>
              <w:bottom w:val="single" w:sz="4" w:space="0" w:color="auto"/>
              <w:right w:val="single" w:sz="4" w:space="0" w:color="auto"/>
            </w:tcBorders>
            <w:vAlign w:val="center"/>
          </w:tcPr>
          <w:p w14:paraId="3A636EC6" w14:textId="77777777" w:rsidR="00475489" w:rsidRPr="006E46B1" w:rsidRDefault="00475489" w:rsidP="00A44C93">
            <w:pPr>
              <w:rPr>
                <w:color w:val="000000"/>
                <w:sz w:val="24"/>
                <w:szCs w:val="24"/>
              </w:rPr>
            </w:pPr>
            <w:r w:rsidRPr="006E46B1">
              <w:rPr>
                <w:sz w:val="24"/>
                <w:szCs w:val="24"/>
              </w:rPr>
              <w:t>1 027,20</w:t>
            </w:r>
          </w:p>
        </w:tc>
        <w:tc>
          <w:tcPr>
            <w:tcW w:w="1218" w:type="dxa"/>
            <w:tcBorders>
              <w:top w:val="nil"/>
              <w:left w:val="single" w:sz="4" w:space="0" w:color="auto"/>
              <w:bottom w:val="single" w:sz="4" w:space="0" w:color="auto"/>
              <w:right w:val="single" w:sz="4" w:space="0" w:color="auto"/>
            </w:tcBorders>
            <w:vAlign w:val="center"/>
          </w:tcPr>
          <w:p w14:paraId="139D6CC9" w14:textId="77777777" w:rsidR="00475489" w:rsidRPr="006E46B1" w:rsidRDefault="00475489" w:rsidP="00A44C93">
            <w:pPr>
              <w:rPr>
                <w:color w:val="000000"/>
                <w:sz w:val="24"/>
                <w:szCs w:val="24"/>
              </w:rPr>
            </w:pPr>
            <w:r w:rsidRPr="006E46B1">
              <w:rPr>
                <w:sz w:val="24"/>
                <w:szCs w:val="24"/>
              </w:rPr>
              <w:t>1 378,7</w:t>
            </w:r>
          </w:p>
        </w:tc>
      </w:tr>
      <w:tr w:rsidR="008A3BD9" w:rsidRPr="006E46B1" w14:paraId="10CE474E" w14:textId="77777777" w:rsidTr="00024C88">
        <w:trPr>
          <w:gridAfter w:val="1"/>
          <w:wAfter w:w="703" w:type="dxa"/>
          <w:trHeight w:val="330"/>
        </w:trPr>
        <w:tc>
          <w:tcPr>
            <w:tcW w:w="3545" w:type="dxa"/>
            <w:tcBorders>
              <w:top w:val="nil"/>
              <w:left w:val="single" w:sz="4" w:space="0" w:color="auto"/>
              <w:bottom w:val="single" w:sz="4" w:space="0" w:color="auto"/>
              <w:right w:val="single" w:sz="4" w:space="0" w:color="auto"/>
            </w:tcBorders>
            <w:shd w:val="clear" w:color="auto" w:fill="auto"/>
            <w:vAlign w:val="center"/>
          </w:tcPr>
          <w:p w14:paraId="14498BD3" w14:textId="3E6FFC94" w:rsidR="008A3BD9" w:rsidRPr="006E46B1" w:rsidRDefault="008A3BD9" w:rsidP="008A3BD9">
            <w:pPr>
              <w:jc w:val="both"/>
              <w:rPr>
                <w:color w:val="000000"/>
                <w:sz w:val="24"/>
                <w:szCs w:val="24"/>
              </w:rPr>
            </w:pPr>
            <w:r w:rsidRPr="006E46B1">
              <w:rPr>
                <w:color w:val="000000"/>
                <w:sz w:val="24"/>
                <w:szCs w:val="24"/>
              </w:rPr>
              <w:t>Объем услуг связи, млн. тенге</w:t>
            </w:r>
          </w:p>
        </w:tc>
        <w:tc>
          <w:tcPr>
            <w:tcW w:w="1243" w:type="dxa"/>
            <w:tcBorders>
              <w:top w:val="nil"/>
              <w:left w:val="single" w:sz="4" w:space="0" w:color="auto"/>
              <w:bottom w:val="single" w:sz="4" w:space="0" w:color="auto"/>
              <w:right w:val="single" w:sz="4" w:space="0" w:color="auto"/>
            </w:tcBorders>
            <w:vAlign w:val="center"/>
          </w:tcPr>
          <w:p w14:paraId="6485E20F" w14:textId="69398238" w:rsidR="008A3BD9" w:rsidRPr="006E46B1" w:rsidRDefault="008A3BD9" w:rsidP="008A3BD9">
            <w:pPr>
              <w:rPr>
                <w:color w:val="000000"/>
                <w:sz w:val="24"/>
                <w:szCs w:val="24"/>
              </w:rPr>
            </w:pPr>
            <w:r w:rsidRPr="006E46B1">
              <w:rPr>
                <w:color w:val="000000"/>
                <w:sz w:val="24"/>
                <w:szCs w:val="24"/>
              </w:rPr>
              <w:t>5753,9</w:t>
            </w:r>
          </w:p>
        </w:tc>
        <w:tc>
          <w:tcPr>
            <w:tcW w:w="1231" w:type="dxa"/>
            <w:tcBorders>
              <w:top w:val="nil"/>
              <w:left w:val="single" w:sz="4" w:space="0" w:color="auto"/>
              <w:bottom w:val="single" w:sz="4" w:space="0" w:color="auto"/>
              <w:right w:val="single" w:sz="4" w:space="0" w:color="auto"/>
            </w:tcBorders>
            <w:vAlign w:val="center"/>
          </w:tcPr>
          <w:p w14:paraId="7F3E536E" w14:textId="5E4590FC" w:rsidR="008A3BD9" w:rsidRPr="006E46B1" w:rsidRDefault="008A3BD9" w:rsidP="008A3BD9">
            <w:pPr>
              <w:rPr>
                <w:sz w:val="24"/>
                <w:szCs w:val="24"/>
              </w:rPr>
            </w:pPr>
            <w:r w:rsidRPr="006E46B1">
              <w:rPr>
                <w:color w:val="000000"/>
                <w:sz w:val="24"/>
                <w:szCs w:val="24"/>
              </w:rPr>
              <w:t>6769,6</w:t>
            </w:r>
          </w:p>
        </w:tc>
        <w:tc>
          <w:tcPr>
            <w:tcW w:w="1218" w:type="dxa"/>
            <w:tcBorders>
              <w:top w:val="nil"/>
              <w:left w:val="single" w:sz="4" w:space="0" w:color="auto"/>
              <w:bottom w:val="single" w:sz="4" w:space="0" w:color="auto"/>
              <w:right w:val="single" w:sz="4" w:space="0" w:color="auto"/>
            </w:tcBorders>
            <w:vAlign w:val="center"/>
          </w:tcPr>
          <w:p w14:paraId="15139814" w14:textId="2DD7E9F1" w:rsidR="008A3BD9" w:rsidRPr="006E46B1" w:rsidRDefault="008A3BD9" w:rsidP="008A3BD9">
            <w:pPr>
              <w:rPr>
                <w:sz w:val="24"/>
                <w:szCs w:val="24"/>
              </w:rPr>
            </w:pPr>
            <w:r w:rsidRPr="006E46B1">
              <w:rPr>
                <w:color w:val="000000"/>
                <w:sz w:val="24"/>
                <w:szCs w:val="24"/>
              </w:rPr>
              <w:t>6572,9</w:t>
            </w:r>
          </w:p>
        </w:tc>
        <w:tc>
          <w:tcPr>
            <w:tcW w:w="1218" w:type="dxa"/>
            <w:tcBorders>
              <w:top w:val="nil"/>
              <w:left w:val="single" w:sz="4" w:space="0" w:color="auto"/>
              <w:bottom w:val="single" w:sz="4" w:space="0" w:color="auto"/>
              <w:right w:val="single" w:sz="4" w:space="0" w:color="auto"/>
            </w:tcBorders>
            <w:vAlign w:val="center"/>
          </w:tcPr>
          <w:p w14:paraId="2BBDE725" w14:textId="4F368696" w:rsidR="008A3BD9" w:rsidRPr="006E46B1" w:rsidRDefault="008A3BD9" w:rsidP="008A3BD9">
            <w:pPr>
              <w:rPr>
                <w:sz w:val="24"/>
                <w:szCs w:val="24"/>
              </w:rPr>
            </w:pPr>
            <w:r w:rsidRPr="006E46B1">
              <w:rPr>
                <w:color w:val="000000"/>
                <w:sz w:val="24"/>
                <w:szCs w:val="24"/>
              </w:rPr>
              <w:t>7120,60</w:t>
            </w:r>
          </w:p>
        </w:tc>
        <w:tc>
          <w:tcPr>
            <w:tcW w:w="1218" w:type="dxa"/>
            <w:tcBorders>
              <w:top w:val="nil"/>
              <w:left w:val="single" w:sz="4" w:space="0" w:color="auto"/>
              <w:bottom w:val="single" w:sz="4" w:space="0" w:color="auto"/>
              <w:right w:val="single" w:sz="4" w:space="0" w:color="auto"/>
            </w:tcBorders>
            <w:vAlign w:val="center"/>
          </w:tcPr>
          <w:p w14:paraId="2F5952E7" w14:textId="79D5FFA1" w:rsidR="008A3BD9" w:rsidRPr="006E46B1" w:rsidRDefault="008A3BD9" w:rsidP="008A3BD9">
            <w:pPr>
              <w:rPr>
                <w:sz w:val="24"/>
                <w:szCs w:val="24"/>
              </w:rPr>
            </w:pPr>
            <w:r w:rsidRPr="006E46B1">
              <w:rPr>
                <w:color w:val="000000"/>
                <w:sz w:val="24"/>
                <w:szCs w:val="24"/>
              </w:rPr>
              <w:t>7423,9</w:t>
            </w:r>
          </w:p>
        </w:tc>
      </w:tr>
      <w:tr w:rsidR="00024C88" w:rsidRPr="006E46B1" w14:paraId="3C1CD5C6" w14:textId="77777777" w:rsidTr="00024C88">
        <w:trPr>
          <w:gridAfter w:val="1"/>
          <w:wAfter w:w="703" w:type="dxa"/>
          <w:trHeight w:val="330"/>
        </w:trPr>
        <w:tc>
          <w:tcPr>
            <w:tcW w:w="967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FFF9C51" w14:textId="4DA188F4" w:rsidR="00024C88" w:rsidRPr="006E46B1" w:rsidRDefault="00024C88" w:rsidP="00024C88">
            <w:pPr>
              <w:ind w:firstLine="715"/>
              <w:rPr>
                <w:color w:val="000000"/>
                <w:sz w:val="24"/>
                <w:szCs w:val="24"/>
              </w:rPr>
            </w:pPr>
            <w:r>
              <w:rPr>
                <w:color w:val="000000"/>
                <w:sz w:val="24"/>
                <w:szCs w:val="24"/>
              </w:rPr>
              <w:t xml:space="preserve">Примечание – Составлено по источнику </w:t>
            </w:r>
            <w:r w:rsidRPr="00024C88">
              <w:rPr>
                <w:sz w:val="24"/>
                <w:szCs w:val="24"/>
              </w:rPr>
              <w:t>[101]</w:t>
            </w:r>
          </w:p>
        </w:tc>
      </w:tr>
    </w:tbl>
    <w:p w14:paraId="3F4B62A3" w14:textId="77777777" w:rsidR="00A44C93" w:rsidRDefault="00A44C93" w:rsidP="004771FB">
      <w:pPr>
        <w:jc w:val="both"/>
        <w:rPr>
          <w:sz w:val="22"/>
          <w:szCs w:val="22"/>
        </w:rPr>
      </w:pPr>
    </w:p>
    <w:p w14:paraId="4A13E45A" w14:textId="77777777" w:rsidR="00A44C93" w:rsidRDefault="00A44C93" w:rsidP="004771FB">
      <w:pPr>
        <w:jc w:val="both"/>
        <w:rPr>
          <w:sz w:val="22"/>
          <w:szCs w:val="22"/>
        </w:rPr>
      </w:pPr>
    </w:p>
    <w:p w14:paraId="782C2210" w14:textId="77777777" w:rsidR="00A44C93" w:rsidRDefault="00A44C93" w:rsidP="004771FB">
      <w:pPr>
        <w:jc w:val="both"/>
        <w:rPr>
          <w:sz w:val="22"/>
          <w:szCs w:val="22"/>
        </w:rPr>
      </w:pPr>
    </w:p>
    <w:p w14:paraId="5023CA0E" w14:textId="77777777" w:rsidR="00A44C93" w:rsidRDefault="00A44C93" w:rsidP="004771FB">
      <w:pPr>
        <w:jc w:val="both"/>
        <w:rPr>
          <w:sz w:val="22"/>
          <w:szCs w:val="22"/>
        </w:rPr>
      </w:pPr>
    </w:p>
    <w:p w14:paraId="080B59E0" w14:textId="77777777" w:rsidR="00A44C93" w:rsidRDefault="00A44C93" w:rsidP="004771FB">
      <w:pPr>
        <w:jc w:val="both"/>
        <w:rPr>
          <w:sz w:val="22"/>
          <w:szCs w:val="22"/>
        </w:rPr>
      </w:pPr>
    </w:p>
    <w:p w14:paraId="3683913C" w14:textId="77777777" w:rsidR="00A44C93" w:rsidRDefault="00A44C93" w:rsidP="004771FB">
      <w:pPr>
        <w:jc w:val="both"/>
        <w:rPr>
          <w:sz w:val="22"/>
          <w:szCs w:val="22"/>
        </w:rPr>
      </w:pPr>
    </w:p>
    <w:p w14:paraId="706780BD" w14:textId="77777777" w:rsidR="00A44C93" w:rsidRDefault="00A44C93" w:rsidP="004771FB">
      <w:pPr>
        <w:jc w:val="both"/>
        <w:rPr>
          <w:sz w:val="22"/>
          <w:szCs w:val="22"/>
        </w:rPr>
      </w:pPr>
    </w:p>
    <w:p w14:paraId="4DC2B99C" w14:textId="77777777" w:rsidR="00A44C93" w:rsidRDefault="00A44C93" w:rsidP="004771FB">
      <w:pPr>
        <w:jc w:val="both"/>
        <w:rPr>
          <w:sz w:val="22"/>
          <w:szCs w:val="22"/>
        </w:rPr>
      </w:pPr>
    </w:p>
    <w:p w14:paraId="4257858A" w14:textId="77777777" w:rsidR="00A44C93" w:rsidRDefault="00A44C93" w:rsidP="004771FB">
      <w:pPr>
        <w:jc w:val="both"/>
        <w:rPr>
          <w:sz w:val="22"/>
          <w:szCs w:val="22"/>
        </w:rPr>
      </w:pPr>
    </w:p>
    <w:p w14:paraId="32AAE03E" w14:textId="77777777" w:rsidR="00A44C93" w:rsidRDefault="00A44C93" w:rsidP="004771FB">
      <w:pPr>
        <w:jc w:val="both"/>
        <w:rPr>
          <w:sz w:val="22"/>
          <w:szCs w:val="22"/>
        </w:rPr>
      </w:pPr>
    </w:p>
    <w:p w14:paraId="60696D95" w14:textId="77777777" w:rsidR="00A44C93" w:rsidRDefault="00A44C93" w:rsidP="004771FB">
      <w:pPr>
        <w:jc w:val="both"/>
        <w:rPr>
          <w:sz w:val="22"/>
          <w:szCs w:val="22"/>
        </w:rPr>
      </w:pPr>
    </w:p>
    <w:p w14:paraId="479DDCC6" w14:textId="77777777" w:rsidR="00A44C93" w:rsidRDefault="00A44C93" w:rsidP="004771FB">
      <w:pPr>
        <w:jc w:val="both"/>
        <w:rPr>
          <w:sz w:val="22"/>
          <w:szCs w:val="22"/>
        </w:rPr>
      </w:pPr>
    </w:p>
    <w:p w14:paraId="0E2B6423" w14:textId="77777777" w:rsidR="00A44C93" w:rsidRDefault="00A44C93" w:rsidP="004771FB">
      <w:pPr>
        <w:jc w:val="both"/>
        <w:rPr>
          <w:sz w:val="22"/>
          <w:szCs w:val="22"/>
        </w:rPr>
      </w:pPr>
    </w:p>
    <w:p w14:paraId="31AD3BC7" w14:textId="77777777" w:rsidR="00A44C93" w:rsidRDefault="00A44C93" w:rsidP="004771FB">
      <w:pPr>
        <w:jc w:val="both"/>
        <w:rPr>
          <w:sz w:val="22"/>
          <w:szCs w:val="22"/>
        </w:rPr>
      </w:pPr>
    </w:p>
    <w:p w14:paraId="5DDB0973" w14:textId="77777777" w:rsidR="00A44C93" w:rsidRDefault="00A44C93" w:rsidP="004771FB">
      <w:pPr>
        <w:jc w:val="both"/>
        <w:rPr>
          <w:sz w:val="22"/>
          <w:szCs w:val="22"/>
        </w:rPr>
      </w:pPr>
    </w:p>
    <w:p w14:paraId="3706578C" w14:textId="77777777" w:rsidR="00A44C93" w:rsidRDefault="00A44C93" w:rsidP="004771FB">
      <w:pPr>
        <w:jc w:val="both"/>
        <w:rPr>
          <w:sz w:val="22"/>
          <w:szCs w:val="22"/>
        </w:rPr>
      </w:pPr>
    </w:p>
    <w:p w14:paraId="09595660" w14:textId="77777777" w:rsidR="00A44C93" w:rsidRDefault="00A44C93" w:rsidP="004771FB">
      <w:pPr>
        <w:jc w:val="both"/>
        <w:rPr>
          <w:sz w:val="22"/>
          <w:szCs w:val="22"/>
        </w:rPr>
      </w:pPr>
    </w:p>
    <w:p w14:paraId="43536369" w14:textId="77777777" w:rsidR="00A44C93" w:rsidRDefault="00A44C93" w:rsidP="004771FB">
      <w:pPr>
        <w:jc w:val="both"/>
        <w:rPr>
          <w:sz w:val="22"/>
          <w:szCs w:val="22"/>
        </w:rPr>
      </w:pPr>
    </w:p>
    <w:p w14:paraId="513D64D2" w14:textId="77777777" w:rsidR="00A40B68" w:rsidRDefault="00A40B68" w:rsidP="004771FB">
      <w:pPr>
        <w:jc w:val="both"/>
        <w:rPr>
          <w:sz w:val="22"/>
          <w:szCs w:val="22"/>
        </w:rPr>
      </w:pPr>
    </w:p>
    <w:p w14:paraId="48C635FC" w14:textId="77777777" w:rsidR="00A40B68" w:rsidRDefault="00A40B68" w:rsidP="004771FB">
      <w:pPr>
        <w:jc w:val="both"/>
        <w:rPr>
          <w:sz w:val="22"/>
          <w:szCs w:val="22"/>
        </w:rPr>
      </w:pPr>
    </w:p>
    <w:p w14:paraId="038D4DA4" w14:textId="77777777" w:rsidR="00A40B68" w:rsidRDefault="00A40B68" w:rsidP="004771FB">
      <w:pPr>
        <w:jc w:val="both"/>
        <w:rPr>
          <w:sz w:val="22"/>
          <w:szCs w:val="22"/>
        </w:rPr>
      </w:pPr>
    </w:p>
    <w:p w14:paraId="0EE2AB47" w14:textId="77777777" w:rsidR="00A40B68" w:rsidRDefault="00A40B68" w:rsidP="004771FB">
      <w:pPr>
        <w:jc w:val="both"/>
        <w:rPr>
          <w:sz w:val="22"/>
          <w:szCs w:val="22"/>
        </w:rPr>
      </w:pPr>
    </w:p>
    <w:p w14:paraId="08ABC4AE" w14:textId="7D1E0EF5" w:rsidR="00302B32" w:rsidRPr="006E46B1" w:rsidRDefault="006E46B1" w:rsidP="006E46B1">
      <w:pPr>
        <w:jc w:val="center"/>
        <w:rPr>
          <w:b/>
          <w:sz w:val="28"/>
          <w:szCs w:val="28"/>
        </w:rPr>
      </w:pPr>
      <w:r w:rsidRPr="006E46B1">
        <w:rPr>
          <w:b/>
          <w:sz w:val="28"/>
          <w:szCs w:val="28"/>
        </w:rPr>
        <w:lastRenderedPageBreak/>
        <w:t xml:space="preserve">ПРИЛОЖЕНИЕ </w:t>
      </w:r>
      <w:r>
        <w:rPr>
          <w:b/>
          <w:sz w:val="28"/>
          <w:szCs w:val="28"/>
        </w:rPr>
        <w:t>Б</w:t>
      </w:r>
    </w:p>
    <w:p w14:paraId="7956C209" w14:textId="105ED4F9" w:rsidR="00302B32" w:rsidRPr="00FB7644" w:rsidRDefault="00302B32" w:rsidP="004771FB">
      <w:pPr>
        <w:ind w:firstLine="720"/>
        <w:jc w:val="right"/>
        <w:rPr>
          <w:sz w:val="28"/>
          <w:szCs w:val="28"/>
        </w:rPr>
      </w:pPr>
    </w:p>
    <w:p w14:paraId="7433118F" w14:textId="3A6E70BF" w:rsidR="00302B32" w:rsidRPr="006E46B1" w:rsidRDefault="006E46B1" w:rsidP="006E46B1">
      <w:pPr>
        <w:jc w:val="both"/>
        <w:rPr>
          <w:color w:val="000000"/>
          <w:sz w:val="28"/>
          <w:szCs w:val="28"/>
        </w:rPr>
      </w:pPr>
      <w:r>
        <w:rPr>
          <w:color w:val="000000"/>
          <w:sz w:val="28"/>
          <w:szCs w:val="28"/>
        </w:rPr>
        <w:t xml:space="preserve">Таблица Б.1 – </w:t>
      </w:r>
      <w:r w:rsidR="00302B32" w:rsidRPr="006E46B1">
        <w:rPr>
          <w:color w:val="000000"/>
          <w:sz w:val="28"/>
          <w:szCs w:val="28"/>
        </w:rPr>
        <w:t>SWOT-анализ состояния и потенциала развития региона ЭКШТХ</w:t>
      </w:r>
    </w:p>
    <w:p w14:paraId="663592E8" w14:textId="77777777" w:rsidR="00302B32" w:rsidRPr="006E46B1" w:rsidRDefault="00302B32" w:rsidP="004771FB">
      <w:pPr>
        <w:ind w:left="2127" w:hanging="1418"/>
        <w:rPr>
          <w:bCs/>
          <w:color w:val="000000"/>
          <w:sz w:val="16"/>
          <w:szCs w:val="16"/>
        </w:rPr>
      </w:pPr>
    </w:p>
    <w:tbl>
      <w:tblPr>
        <w:tblStyle w:val="ab"/>
        <w:tblW w:w="9631" w:type="dxa"/>
        <w:tblInd w:w="150" w:type="dxa"/>
        <w:tblLook w:val="04A0" w:firstRow="1" w:lastRow="0" w:firstColumn="1" w:lastColumn="0" w:noHBand="0" w:noVBand="1"/>
      </w:tblPr>
      <w:tblGrid>
        <w:gridCol w:w="4523"/>
        <w:gridCol w:w="5108"/>
      </w:tblGrid>
      <w:tr w:rsidR="006E46B1" w:rsidRPr="006E46B1" w14:paraId="53CD3DD6" w14:textId="77777777" w:rsidTr="006E46B1">
        <w:trPr>
          <w:cantSplit/>
          <w:trHeight w:val="530"/>
        </w:trPr>
        <w:tc>
          <w:tcPr>
            <w:tcW w:w="9631" w:type="dxa"/>
            <w:gridSpan w:val="2"/>
            <w:vAlign w:val="center"/>
          </w:tcPr>
          <w:p w14:paraId="0E1196A7" w14:textId="38D00B18" w:rsidR="006E46B1" w:rsidRPr="006E46B1" w:rsidRDefault="006E46B1" w:rsidP="006E46B1">
            <w:pPr>
              <w:jc w:val="center"/>
              <w:rPr>
                <w:bCs/>
                <w:color w:val="000000"/>
                <w:sz w:val="24"/>
                <w:szCs w:val="24"/>
              </w:rPr>
            </w:pPr>
            <w:r w:rsidRPr="006E46B1">
              <w:rPr>
                <w:color w:val="000000"/>
                <w:sz w:val="24"/>
                <w:szCs w:val="24"/>
              </w:rPr>
              <w:t>SWOT-анализ</w:t>
            </w:r>
          </w:p>
        </w:tc>
      </w:tr>
      <w:tr w:rsidR="006E46B1" w:rsidRPr="006E46B1" w14:paraId="5A406ADF" w14:textId="77777777" w:rsidTr="006E46B1">
        <w:trPr>
          <w:cantSplit/>
        </w:trPr>
        <w:tc>
          <w:tcPr>
            <w:tcW w:w="9631" w:type="dxa"/>
            <w:gridSpan w:val="2"/>
          </w:tcPr>
          <w:p w14:paraId="04EB8455" w14:textId="372B0475" w:rsidR="006E46B1" w:rsidRPr="006E46B1" w:rsidRDefault="006E46B1" w:rsidP="006E46B1">
            <w:pPr>
              <w:jc w:val="center"/>
              <w:rPr>
                <w:bCs/>
                <w:color w:val="000000"/>
                <w:sz w:val="24"/>
                <w:szCs w:val="24"/>
              </w:rPr>
            </w:pPr>
            <w:r>
              <w:rPr>
                <w:bCs/>
                <w:color w:val="000000"/>
                <w:sz w:val="24"/>
                <w:szCs w:val="24"/>
              </w:rPr>
              <w:t>1</w:t>
            </w:r>
          </w:p>
        </w:tc>
      </w:tr>
      <w:tr w:rsidR="00302B32" w:rsidRPr="006E46B1" w14:paraId="6F10AEF2" w14:textId="77777777" w:rsidTr="006E46B1">
        <w:trPr>
          <w:cantSplit/>
        </w:trPr>
        <w:tc>
          <w:tcPr>
            <w:tcW w:w="4523" w:type="dxa"/>
          </w:tcPr>
          <w:p w14:paraId="3051C724" w14:textId="77777777" w:rsidR="00302B32" w:rsidRPr="006E46B1" w:rsidRDefault="00302B32" w:rsidP="006E46B1">
            <w:pPr>
              <w:jc w:val="center"/>
              <w:rPr>
                <w:bCs/>
                <w:color w:val="000000"/>
                <w:sz w:val="24"/>
                <w:szCs w:val="24"/>
              </w:rPr>
            </w:pPr>
            <w:r w:rsidRPr="006E46B1">
              <w:rPr>
                <w:bCs/>
                <w:color w:val="000000"/>
                <w:sz w:val="24"/>
                <w:szCs w:val="24"/>
              </w:rPr>
              <w:t>Сильные стороны</w:t>
            </w:r>
          </w:p>
        </w:tc>
        <w:tc>
          <w:tcPr>
            <w:tcW w:w="5108" w:type="dxa"/>
          </w:tcPr>
          <w:p w14:paraId="4C518964" w14:textId="77777777" w:rsidR="00302B32" w:rsidRPr="006E46B1" w:rsidRDefault="00302B32" w:rsidP="006E46B1">
            <w:pPr>
              <w:jc w:val="center"/>
              <w:rPr>
                <w:bCs/>
                <w:color w:val="000000"/>
                <w:sz w:val="24"/>
                <w:szCs w:val="24"/>
              </w:rPr>
            </w:pPr>
            <w:r w:rsidRPr="006E46B1">
              <w:rPr>
                <w:bCs/>
                <w:color w:val="000000"/>
                <w:sz w:val="24"/>
                <w:szCs w:val="24"/>
              </w:rPr>
              <w:t>Слабые стороны</w:t>
            </w:r>
          </w:p>
        </w:tc>
      </w:tr>
      <w:tr w:rsidR="006E46B1" w:rsidRPr="006E46B1" w14:paraId="17C480BD" w14:textId="77777777" w:rsidTr="006E46B1">
        <w:trPr>
          <w:cantSplit/>
        </w:trPr>
        <w:tc>
          <w:tcPr>
            <w:tcW w:w="4523" w:type="dxa"/>
          </w:tcPr>
          <w:p w14:paraId="2B0FC3AA" w14:textId="688B9B90" w:rsidR="006E46B1" w:rsidRPr="006E46B1" w:rsidRDefault="006E46B1" w:rsidP="006E46B1">
            <w:pPr>
              <w:jc w:val="center"/>
              <w:rPr>
                <w:bCs/>
                <w:color w:val="000000"/>
                <w:sz w:val="24"/>
                <w:szCs w:val="24"/>
              </w:rPr>
            </w:pPr>
            <w:r>
              <w:rPr>
                <w:bCs/>
                <w:color w:val="000000"/>
                <w:sz w:val="24"/>
                <w:szCs w:val="24"/>
              </w:rPr>
              <w:t>1</w:t>
            </w:r>
          </w:p>
        </w:tc>
        <w:tc>
          <w:tcPr>
            <w:tcW w:w="5108" w:type="dxa"/>
          </w:tcPr>
          <w:p w14:paraId="16D22AE6" w14:textId="4EDBD966" w:rsidR="006E46B1" w:rsidRPr="006E46B1" w:rsidRDefault="006E46B1" w:rsidP="006E46B1">
            <w:pPr>
              <w:jc w:val="center"/>
              <w:rPr>
                <w:bCs/>
                <w:color w:val="000000"/>
                <w:sz w:val="24"/>
                <w:szCs w:val="24"/>
              </w:rPr>
            </w:pPr>
            <w:r>
              <w:rPr>
                <w:bCs/>
                <w:color w:val="000000"/>
                <w:sz w:val="24"/>
                <w:szCs w:val="24"/>
              </w:rPr>
              <w:t>2</w:t>
            </w:r>
          </w:p>
        </w:tc>
      </w:tr>
      <w:tr w:rsidR="00302B32" w:rsidRPr="006E46B1" w14:paraId="35E0D30E" w14:textId="77777777" w:rsidTr="006E46B1">
        <w:tc>
          <w:tcPr>
            <w:tcW w:w="4523" w:type="dxa"/>
          </w:tcPr>
          <w:p w14:paraId="6E147026" w14:textId="77777777" w:rsidR="00302B32" w:rsidRPr="006E46B1" w:rsidRDefault="00302B32" w:rsidP="006E46B1">
            <w:pPr>
              <w:pStyle w:val="a3"/>
              <w:tabs>
                <w:tab w:val="left" w:pos="462"/>
                <w:tab w:val="left" w:pos="537"/>
                <w:tab w:val="left" w:pos="821"/>
              </w:tabs>
              <w:ind w:left="0"/>
              <w:jc w:val="center"/>
              <w:rPr>
                <w:rFonts w:ascii="Times New Roman" w:eastAsia="Times New Roman" w:hAnsi="Times New Roman"/>
                <w:i/>
                <w:sz w:val="24"/>
                <w:szCs w:val="24"/>
              </w:rPr>
            </w:pPr>
            <w:r w:rsidRPr="006E46B1">
              <w:rPr>
                <w:rFonts w:ascii="Times New Roman" w:eastAsia="Times New Roman" w:hAnsi="Times New Roman"/>
                <w:i/>
                <w:sz w:val="24"/>
                <w:szCs w:val="24"/>
              </w:rPr>
              <w:t>Региона ЭКШТХ</w:t>
            </w:r>
          </w:p>
          <w:p w14:paraId="211F53EC" w14:textId="77777777" w:rsidR="00302B32" w:rsidRPr="006E46B1" w:rsidRDefault="00302B32" w:rsidP="006E46B1">
            <w:pPr>
              <w:tabs>
                <w:tab w:val="left" w:pos="179"/>
                <w:tab w:val="left" w:pos="462"/>
                <w:tab w:val="left" w:pos="537"/>
              </w:tabs>
              <w:jc w:val="both"/>
              <w:rPr>
                <w:sz w:val="24"/>
                <w:szCs w:val="24"/>
              </w:rPr>
            </w:pPr>
            <w:r w:rsidRPr="006E46B1">
              <w:rPr>
                <w:sz w:val="24"/>
                <w:szCs w:val="24"/>
              </w:rPr>
              <w:t>Высокая заинтересованность стран в формировании и развитии коридора.</w:t>
            </w:r>
          </w:p>
          <w:p w14:paraId="49E350C9" w14:textId="77777777" w:rsidR="00302B32" w:rsidRPr="006E46B1" w:rsidRDefault="00302B32" w:rsidP="006E46B1">
            <w:pPr>
              <w:tabs>
                <w:tab w:val="left" w:pos="179"/>
                <w:tab w:val="left" w:pos="462"/>
                <w:tab w:val="left" w:pos="537"/>
              </w:tabs>
              <w:jc w:val="both"/>
              <w:rPr>
                <w:sz w:val="24"/>
                <w:szCs w:val="24"/>
              </w:rPr>
            </w:pPr>
            <w:r w:rsidRPr="006E46B1">
              <w:rPr>
                <w:sz w:val="24"/>
                <w:szCs w:val="24"/>
              </w:rPr>
              <w:t>Проведение взаимосогласованной политики в реализации мер по формированию коридора</w:t>
            </w:r>
          </w:p>
          <w:p w14:paraId="309F16DF" w14:textId="77777777" w:rsidR="00302B32" w:rsidRPr="006E46B1" w:rsidRDefault="00302B32" w:rsidP="006E46B1">
            <w:pPr>
              <w:tabs>
                <w:tab w:val="left" w:pos="179"/>
                <w:tab w:val="left" w:pos="462"/>
                <w:tab w:val="left" w:pos="537"/>
              </w:tabs>
              <w:jc w:val="both"/>
              <w:rPr>
                <w:sz w:val="24"/>
                <w:szCs w:val="24"/>
              </w:rPr>
            </w:pPr>
            <w:r w:rsidRPr="006E46B1">
              <w:rPr>
                <w:sz w:val="24"/>
                <w:szCs w:val="24"/>
              </w:rPr>
              <w:t>Наличие институциональной структуры управления процессами формирования данного экономического коридора в лице Секретариата ЦАРЭС.</w:t>
            </w:r>
          </w:p>
          <w:p w14:paraId="61D04729" w14:textId="0856DBF7" w:rsidR="00302B32" w:rsidRPr="006E46B1" w:rsidRDefault="00302B32" w:rsidP="006E46B1">
            <w:pPr>
              <w:tabs>
                <w:tab w:val="left" w:pos="179"/>
                <w:tab w:val="left" w:pos="462"/>
                <w:tab w:val="left" w:pos="537"/>
              </w:tabs>
              <w:jc w:val="both"/>
              <w:rPr>
                <w:sz w:val="24"/>
                <w:szCs w:val="24"/>
              </w:rPr>
            </w:pPr>
            <w:r w:rsidRPr="006E46B1">
              <w:rPr>
                <w:sz w:val="24"/>
                <w:szCs w:val="24"/>
              </w:rPr>
              <w:t>Наличие Института ЦАРЭС, определя</w:t>
            </w:r>
            <w:r w:rsidR="006E46B1">
              <w:rPr>
                <w:sz w:val="24"/>
                <w:szCs w:val="24"/>
              </w:rPr>
              <w:t xml:space="preserve"> </w:t>
            </w:r>
            <w:r w:rsidRPr="006E46B1">
              <w:rPr>
                <w:sz w:val="24"/>
                <w:szCs w:val="24"/>
              </w:rPr>
              <w:t>ющего методическую базу прогнозно-аналитических и иных исследований коридоров ЦАРЭС, включая и ЭКШТХ</w:t>
            </w:r>
          </w:p>
        </w:tc>
        <w:tc>
          <w:tcPr>
            <w:tcW w:w="5108" w:type="dxa"/>
          </w:tcPr>
          <w:p w14:paraId="0E46DDD1" w14:textId="77777777" w:rsidR="00302B32" w:rsidRPr="006E46B1" w:rsidRDefault="00302B32" w:rsidP="006E46B1">
            <w:pPr>
              <w:pStyle w:val="a3"/>
              <w:tabs>
                <w:tab w:val="left" w:pos="462"/>
                <w:tab w:val="left" w:pos="537"/>
                <w:tab w:val="left" w:pos="821"/>
              </w:tabs>
              <w:ind w:left="0"/>
              <w:jc w:val="center"/>
              <w:rPr>
                <w:rFonts w:ascii="Times New Roman" w:eastAsia="Times New Roman" w:hAnsi="Times New Roman"/>
                <w:i/>
                <w:sz w:val="24"/>
                <w:szCs w:val="24"/>
              </w:rPr>
            </w:pPr>
            <w:r w:rsidRPr="006E46B1">
              <w:rPr>
                <w:rFonts w:ascii="Times New Roman" w:eastAsia="Times New Roman" w:hAnsi="Times New Roman"/>
                <w:i/>
                <w:sz w:val="24"/>
                <w:szCs w:val="24"/>
              </w:rPr>
              <w:t>Региона ЭКШТХ</w:t>
            </w:r>
          </w:p>
          <w:p w14:paraId="4FB8604F" w14:textId="074155F2" w:rsidR="00302B32" w:rsidRPr="006E46B1" w:rsidRDefault="00302B32" w:rsidP="006E46B1">
            <w:pPr>
              <w:tabs>
                <w:tab w:val="left" w:pos="462"/>
                <w:tab w:val="left" w:pos="537"/>
              </w:tabs>
              <w:jc w:val="both"/>
              <w:rPr>
                <w:sz w:val="24"/>
                <w:szCs w:val="24"/>
              </w:rPr>
            </w:pPr>
            <w:r w:rsidRPr="006E46B1">
              <w:rPr>
                <w:sz w:val="24"/>
                <w:szCs w:val="24"/>
              </w:rPr>
              <w:t xml:space="preserve"> Неудовлетворительное состояние транспорт</w:t>
            </w:r>
            <w:r w:rsidR="006E46B1">
              <w:rPr>
                <w:sz w:val="24"/>
                <w:szCs w:val="24"/>
              </w:rPr>
              <w:t xml:space="preserve"> </w:t>
            </w:r>
            <w:r w:rsidRPr="006E46B1">
              <w:rPr>
                <w:sz w:val="24"/>
                <w:szCs w:val="24"/>
              </w:rPr>
              <w:t>ных путей при недостаточном уровне согласованности национальных нормативов нагрузки оси транспортных средств.</w:t>
            </w:r>
          </w:p>
          <w:p w14:paraId="6F53982E" w14:textId="77777777" w:rsidR="00302B32" w:rsidRPr="006E46B1" w:rsidRDefault="00302B32" w:rsidP="006E46B1">
            <w:pPr>
              <w:tabs>
                <w:tab w:val="left" w:pos="462"/>
                <w:tab w:val="left" w:pos="537"/>
              </w:tabs>
              <w:jc w:val="both"/>
              <w:rPr>
                <w:sz w:val="24"/>
                <w:szCs w:val="24"/>
              </w:rPr>
            </w:pPr>
            <w:r w:rsidRPr="006E46B1">
              <w:rPr>
                <w:sz w:val="24"/>
                <w:szCs w:val="24"/>
              </w:rPr>
              <w:t xml:space="preserve"> Недостаточное качество и время обслуживания на ППГ, недостаточный уровень согласованности визовых режимов стран.</w:t>
            </w:r>
          </w:p>
          <w:p w14:paraId="7502029C" w14:textId="77777777" w:rsidR="00302B32" w:rsidRPr="006E46B1" w:rsidRDefault="00302B32" w:rsidP="006E46B1">
            <w:pPr>
              <w:tabs>
                <w:tab w:val="left" w:pos="462"/>
                <w:tab w:val="left" w:pos="537"/>
              </w:tabs>
              <w:jc w:val="both"/>
              <w:rPr>
                <w:sz w:val="24"/>
                <w:szCs w:val="24"/>
              </w:rPr>
            </w:pPr>
            <w:r w:rsidRPr="006E46B1">
              <w:rPr>
                <w:sz w:val="24"/>
                <w:szCs w:val="24"/>
              </w:rPr>
              <w:t xml:space="preserve"> Слабое развитие системы мульти-модальных перевозок.</w:t>
            </w:r>
          </w:p>
          <w:p w14:paraId="692B1C12" w14:textId="77777777" w:rsidR="00302B32" w:rsidRPr="006E46B1" w:rsidRDefault="00302B32" w:rsidP="006E46B1">
            <w:pPr>
              <w:tabs>
                <w:tab w:val="left" w:pos="462"/>
                <w:tab w:val="left" w:pos="537"/>
              </w:tabs>
              <w:jc w:val="both"/>
              <w:rPr>
                <w:bCs/>
                <w:color w:val="000000"/>
                <w:sz w:val="24"/>
                <w:szCs w:val="24"/>
              </w:rPr>
            </w:pPr>
            <w:r w:rsidRPr="006E46B1">
              <w:rPr>
                <w:sz w:val="24"/>
                <w:szCs w:val="24"/>
              </w:rPr>
              <w:t xml:space="preserve"> Неполный учет всего комплекса внешних и внутренних факторов влияния на формирование и развитие экономического коридора </w:t>
            </w:r>
          </w:p>
        </w:tc>
      </w:tr>
      <w:tr w:rsidR="00302B32" w:rsidRPr="006E46B1" w14:paraId="0DAF25AF" w14:textId="77777777" w:rsidTr="006E46B1">
        <w:tc>
          <w:tcPr>
            <w:tcW w:w="4523" w:type="dxa"/>
          </w:tcPr>
          <w:p w14:paraId="0D0D84E0" w14:textId="3488F351" w:rsidR="00302B32" w:rsidRPr="006E46B1" w:rsidRDefault="005D0B6D" w:rsidP="006E46B1">
            <w:pPr>
              <w:jc w:val="center"/>
              <w:rPr>
                <w:bCs/>
                <w:color w:val="000000"/>
                <w:sz w:val="24"/>
                <w:szCs w:val="24"/>
              </w:rPr>
            </w:pPr>
            <w:r w:rsidRPr="006E46B1">
              <w:rPr>
                <w:bCs/>
                <w:color w:val="000000"/>
                <w:sz w:val="24"/>
                <w:szCs w:val="24"/>
              </w:rPr>
              <w:t>В</w:t>
            </w:r>
            <w:r w:rsidR="00302B32" w:rsidRPr="006E46B1">
              <w:rPr>
                <w:bCs/>
                <w:color w:val="000000"/>
                <w:sz w:val="24"/>
                <w:szCs w:val="24"/>
              </w:rPr>
              <w:t xml:space="preserve">озможности </w:t>
            </w:r>
          </w:p>
        </w:tc>
        <w:tc>
          <w:tcPr>
            <w:tcW w:w="5108" w:type="dxa"/>
          </w:tcPr>
          <w:p w14:paraId="5AAF2F1C" w14:textId="77777777" w:rsidR="00302B32" w:rsidRPr="006E46B1" w:rsidRDefault="00302B32" w:rsidP="006E46B1">
            <w:pPr>
              <w:jc w:val="center"/>
              <w:rPr>
                <w:bCs/>
                <w:color w:val="000000"/>
                <w:sz w:val="24"/>
                <w:szCs w:val="24"/>
              </w:rPr>
            </w:pPr>
            <w:r w:rsidRPr="006E46B1">
              <w:rPr>
                <w:sz w:val="24"/>
                <w:szCs w:val="24"/>
              </w:rPr>
              <w:t>Угрозы</w:t>
            </w:r>
          </w:p>
        </w:tc>
      </w:tr>
      <w:tr w:rsidR="00302B32" w:rsidRPr="006E46B1" w14:paraId="009983F2" w14:textId="77777777" w:rsidTr="006E46B1">
        <w:trPr>
          <w:trHeight w:val="514"/>
        </w:trPr>
        <w:tc>
          <w:tcPr>
            <w:tcW w:w="4523" w:type="dxa"/>
            <w:tcBorders>
              <w:bottom w:val="nil"/>
            </w:tcBorders>
          </w:tcPr>
          <w:p w14:paraId="13455C41" w14:textId="77777777" w:rsidR="00302B32" w:rsidRPr="006E46B1" w:rsidRDefault="00302B32" w:rsidP="006E46B1">
            <w:pPr>
              <w:tabs>
                <w:tab w:val="left" w:pos="462"/>
                <w:tab w:val="left" w:pos="537"/>
                <w:tab w:val="left" w:pos="821"/>
              </w:tabs>
              <w:jc w:val="center"/>
              <w:rPr>
                <w:i/>
                <w:sz w:val="24"/>
                <w:szCs w:val="24"/>
              </w:rPr>
            </w:pPr>
            <w:r w:rsidRPr="006E46B1">
              <w:rPr>
                <w:i/>
                <w:sz w:val="24"/>
                <w:szCs w:val="24"/>
              </w:rPr>
              <w:t>Региона ЭКШТХ</w:t>
            </w:r>
          </w:p>
          <w:p w14:paraId="66F0ED7F" w14:textId="77777777" w:rsidR="00302B32" w:rsidRPr="006E46B1" w:rsidRDefault="00302B32" w:rsidP="006E46B1">
            <w:pPr>
              <w:tabs>
                <w:tab w:val="left" w:pos="179"/>
                <w:tab w:val="left" w:pos="462"/>
                <w:tab w:val="left" w:pos="537"/>
              </w:tabs>
              <w:jc w:val="both"/>
              <w:rPr>
                <w:sz w:val="24"/>
                <w:szCs w:val="24"/>
              </w:rPr>
            </w:pPr>
            <w:r w:rsidRPr="006E46B1">
              <w:rPr>
                <w:sz w:val="24"/>
                <w:szCs w:val="24"/>
              </w:rPr>
              <w:t>Транспортные коридоры ЦАРЭС сопрягаются с мега-инициативой «Один пояс, один путь», вовлекая субрегион Центральную Азию в мировую транспортную взаимосвязанность.</w:t>
            </w:r>
          </w:p>
          <w:p w14:paraId="43D410B4" w14:textId="77777777" w:rsidR="00302B32" w:rsidRPr="006E46B1" w:rsidRDefault="00302B32" w:rsidP="006E46B1">
            <w:pPr>
              <w:tabs>
                <w:tab w:val="left" w:pos="179"/>
                <w:tab w:val="left" w:pos="462"/>
                <w:tab w:val="left" w:pos="537"/>
              </w:tabs>
              <w:jc w:val="both"/>
              <w:rPr>
                <w:sz w:val="24"/>
                <w:szCs w:val="24"/>
              </w:rPr>
            </w:pPr>
            <w:r w:rsidRPr="006E46B1">
              <w:rPr>
                <w:sz w:val="24"/>
                <w:szCs w:val="24"/>
              </w:rPr>
              <w:t>Четыре коридора ЦАРЭС проходят по региону ЭКШТХ, что определяет большой транзитный потенциал и возможности для встраивания региона ЭКШТХ в мировую и субрегиональную торгово-экономическую систему.</w:t>
            </w:r>
          </w:p>
          <w:p w14:paraId="3991B4FD" w14:textId="77777777" w:rsidR="00302B32" w:rsidRPr="006E46B1" w:rsidRDefault="00302B32" w:rsidP="006E46B1">
            <w:pPr>
              <w:tabs>
                <w:tab w:val="left" w:pos="179"/>
                <w:tab w:val="left" w:pos="462"/>
                <w:tab w:val="left" w:pos="537"/>
              </w:tabs>
              <w:jc w:val="both"/>
              <w:rPr>
                <w:sz w:val="24"/>
                <w:szCs w:val="24"/>
              </w:rPr>
            </w:pPr>
            <w:r w:rsidRPr="006E46B1">
              <w:rPr>
                <w:sz w:val="24"/>
                <w:szCs w:val="24"/>
              </w:rPr>
              <w:t>Имеет место потенциал развития мульти-модальных перевозок и развития на этой основе транзитного потенциала региона ЭКШТХ.</w:t>
            </w:r>
          </w:p>
          <w:p w14:paraId="25D92175" w14:textId="77777777" w:rsidR="00302B32" w:rsidRPr="006E46B1" w:rsidRDefault="00302B32" w:rsidP="006E46B1">
            <w:pPr>
              <w:tabs>
                <w:tab w:val="left" w:pos="179"/>
                <w:tab w:val="left" w:pos="462"/>
                <w:tab w:val="left" w:pos="537"/>
              </w:tabs>
              <w:jc w:val="both"/>
              <w:rPr>
                <w:sz w:val="24"/>
                <w:szCs w:val="24"/>
              </w:rPr>
            </w:pPr>
            <w:r w:rsidRPr="006E46B1">
              <w:rPr>
                <w:sz w:val="24"/>
                <w:szCs w:val="24"/>
              </w:rPr>
              <w:t>Дополнительный импульс для развития получают аграрные сектора в странах ЭКШТХ.</w:t>
            </w:r>
          </w:p>
          <w:p w14:paraId="15E54D4A" w14:textId="77777777" w:rsidR="00302B32" w:rsidRPr="006E46B1" w:rsidRDefault="00302B32" w:rsidP="006E46B1">
            <w:pPr>
              <w:tabs>
                <w:tab w:val="left" w:pos="179"/>
                <w:tab w:val="left" w:pos="462"/>
                <w:tab w:val="left" w:pos="537"/>
              </w:tabs>
              <w:jc w:val="both"/>
              <w:rPr>
                <w:sz w:val="24"/>
                <w:szCs w:val="24"/>
              </w:rPr>
            </w:pPr>
            <w:r w:rsidRPr="006E46B1">
              <w:rPr>
                <w:sz w:val="24"/>
                <w:szCs w:val="24"/>
              </w:rPr>
              <w:t>Создание транснациональных зон свободной торговли и индустриальных зон для привлечения внутренних и внешних инвестиций.</w:t>
            </w:r>
          </w:p>
          <w:p w14:paraId="68AEB151" w14:textId="7BD14D47" w:rsidR="00302B32" w:rsidRPr="006E46B1" w:rsidRDefault="00302B32" w:rsidP="006E46B1">
            <w:pPr>
              <w:tabs>
                <w:tab w:val="left" w:pos="179"/>
                <w:tab w:val="left" w:pos="462"/>
                <w:tab w:val="left" w:pos="537"/>
              </w:tabs>
              <w:jc w:val="both"/>
              <w:rPr>
                <w:sz w:val="24"/>
                <w:szCs w:val="24"/>
              </w:rPr>
            </w:pPr>
            <w:r w:rsidRPr="006E46B1">
              <w:rPr>
                <w:sz w:val="24"/>
                <w:szCs w:val="24"/>
              </w:rPr>
              <w:t xml:space="preserve">Рост масштабов внешнего и внутреннего межстранового туризма на основе формирования благоприятных условий прохождения границ и развитого сервиса в сфере туристических услуг. </w:t>
            </w:r>
          </w:p>
        </w:tc>
        <w:tc>
          <w:tcPr>
            <w:tcW w:w="5108" w:type="dxa"/>
            <w:tcBorders>
              <w:bottom w:val="nil"/>
            </w:tcBorders>
          </w:tcPr>
          <w:p w14:paraId="10D55775" w14:textId="77777777" w:rsidR="00302B32" w:rsidRPr="006E46B1" w:rsidRDefault="00302B32" w:rsidP="006E46B1">
            <w:pPr>
              <w:tabs>
                <w:tab w:val="left" w:pos="462"/>
                <w:tab w:val="left" w:pos="537"/>
                <w:tab w:val="left" w:pos="821"/>
              </w:tabs>
              <w:jc w:val="center"/>
              <w:rPr>
                <w:i/>
                <w:sz w:val="24"/>
                <w:szCs w:val="24"/>
              </w:rPr>
            </w:pPr>
            <w:r w:rsidRPr="006E46B1">
              <w:rPr>
                <w:i/>
                <w:sz w:val="24"/>
                <w:szCs w:val="24"/>
              </w:rPr>
              <w:t>Региона ЭКШТХ</w:t>
            </w:r>
          </w:p>
          <w:p w14:paraId="6388CD9D" w14:textId="77777777" w:rsidR="00302B32" w:rsidRPr="006E46B1" w:rsidRDefault="00302B32" w:rsidP="006E46B1">
            <w:pPr>
              <w:tabs>
                <w:tab w:val="left" w:pos="94"/>
                <w:tab w:val="left" w:pos="462"/>
                <w:tab w:val="left" w:pos="537"/>
              </w:tabs>
              <w:jc w:val="both"/>
              <w:rPr>
                <w:sz w:val="24"/>
                <w:szCs w:val="24"/>
              </w:rPr>
            </w:pPr>
            <w:r w:rsidRPr="006E46B1">
              <w:rPr>
                <w:sz w:val="24"/>
                <w:szCs w:val="24"/>
              </w:rPr>
              <w:t>Влияние геополитической трансформации во взаимоотношения стран Евразии в целом и субрегиона Центральной Азии – в частности.</w:t>
            </w:r>
          </w:p>
          <w:p w14:paraId="1244DD06" w14:textId="77777777" w:rsidR="00302B32" w:rsidRPr="006E46B1" w:rsidRDefault="00302B32" w:rsidP="006E46B1">
            <w:pPr>
              <w:tabs>
                <w:tab w:val="left" w:pos="94"/>
                <w:tab w:val="left" w:pos="462"/>
                <w:tab w:val="left" w:pos="537"/>
              </w:tabs>
              <w:jc w:val="both"/>
              <w:rPr>
                <w:sz w:val="24"/>
                <w:szCs w:val="24"/>
              </w:rPr>
            </w:pPr>
            <w:r w:rsidRPr="006E46B1">
              <w:rPr>
                <w:sz w:val="24"/>
                <w:szCs w:val="24"/>
              </w:rPr>
              <w:t>Дисбалансы в степени развитости транспортных коридоров ЦАРЭС, проходящих по региону ЭКШТХ.</w:t>
            </w:r>
          </w:p>
          <w:p w14:paraId="76DFF29D" w14:textId="77777777" w:rsidR="00302B32" w:rsidRPr="006E46B1" w:rsidRDefault="00302B32" w:rsidP="006E46B1">
            <w:pPr>
              <w:tabs>
                <w:tab w:val="left" w:pos="94"/>
                <w:tab w:val="left" w:pos="462"/>
                <w:tab w:val="left" w:pos="537"/>
              </w:tabs>
              <w:jc w:val="both"/>
              <w:rPr>
                <w:sz w:val="24"/>
                <w:szCs w:val="24"/>
              </w:rPr>
            </w:pPr>
            <w:r w:rsidRPr="006E46B1">
              <w:rPr>
                <w:sz w:val="24"/>
                <w:szCs w:val="24"/>
              </w:rPr>
              <w:t>Риски недостижения гармонизации национальных норм и правил эксплуатации ж/д и автомобильных дорог.</w:t>
            </w:r>
          </w:p>
          <w:p w14:paraId="086B5D29" w14:textId="77777777" w:rsidR="00302B32" w:rsidRPr="006E46B1" w:rsidRDefault="00302B32" w:rsidP="006E46B1">
            <w:pPr>
              <w:tabs>
                <w:tab w:val="left" w:pos="94"/>
                <w:tab w:val="left" w:pos="462"/>
                <w:tab w:val="left" w:pos="537"/>
              </w:tabs>
              <w:jc w:val="both"/>
              <w:rPr>
                <w:sz w:val="24"/>
                <w:szCs w:val="24"/>
              </w:rPr>
            </w:pPr>
            <w:r w:rsidRPr="006E46B1">
              <w:rPr>
                <w:sz w:val="24"/>
                <w:szCs w:val="24"/>
              </w:rPr>
              <w:t xml:space="preserve">Риски, определяемые сильной зависимостью от мега-проекта «Один пояс, один путь», в части разделения конечной эффективности и несения излишнего финансового бремени. </w:t>
            </w:r>
          </w:p>
          <w:p w14:paraId="19E1A592" w14:textId="77777777" w:rsidR="00302B32" w:rsidRPr="006E46B1" w:rsidRDefault="00302B32" w:rsidP="006E46B1">
            <w:pPr>
              <w:rPr>
                <w:bCs/>
                <w:color w:val="000000"/>
                <w:sz w:val="24"/>
                <w:szCs w:val="24"/>
              </w:rPr>
            </w:pPr>
          </w:p>
        </w:tc>
      </w:tr>
      <w:tr w:rsidR="006E46B1" w:rsidRPr="006E46B1" w14:paraId="5916908B" w14:textId="77777777" w:rsidTr="006E46B1">
        <w:tc>
          <w:tcPr>
            <w:tcW w:w="9631" w:type="dxa"/>
            <w:gridSpan w:val="2"/>
            <w:tcBorders>
              <w:top w:val="nil"/>
              <w:left w:val="nil"/>
              <w:right w:val="nil"/>
            </w:tcBorders>
          </w:tcPr>
          <w:p w14:paraId="02BF658F" w14:textId="1C2334FE" w:rsidR="006E46B1" w:rsidRPr="006E46B1" w:rsidRDefault="006E46B1" w:rsidP="006E46B1">
            <w:pPr>
              <w:ind w:hanging="94"/>
              <w:jc w:val="both"/>
              <w:rPr>
                <w:bCs/>
                <w:color w:val="000000"/>
                <w:sz w:val="28"/>
                <w:szCs w:val="28"/>
              </w:rPr>
            </w:pPr>
            <w:r w:rsidRPr="006E46B1">
              <w:rPr>
                <w:bCs/>
                <w:color w:val="000000"/>
                <w:sz w:val="28"/>
                <w:szCs w:val="28"/>
              </w:rPr>
              <w:lastRenderedPageBreak/>
              <w:t xml:space="preserve">Продолжение таблицы </w:t>
            </w:r>
            <w:r>
              <w:rPr>
                <w:bCs/>
                <w:color w:val="000000"/>
                <w:sz w:val="28"/>
                <w:szCs w:val="28"/>
              </w:rPr>
              <w:t>Б</w:t>
            </w:r>
            <w:r w:rsidRPr="006E46B1">
              <w:rPr>
                <w:bCs/>
                <w:color w:val="000000"/>
                <w:sz w:val="28"/>
                <w:szCs w:val="28"/>
              </w:rPr>
              <w:t>.1</w:t>
            </w:r>
          </w:p>
          <w:p w14:paraId="295C6835" w14:textId="0CB7D051" w:rsidR="006E46B1" w:rsidRPr="006E46B1" w:rsidRDefault="006E46B1" w:rsidP="006E46B1">
            <w:pPr>
              <w:jc w:val="both"/>
              <w:rPr>
                <w:bCs/>
                <w:color w:val="000000"/>
                <w:sz w:val="16"/>
                <w:szCs w:val="16"/>
              </w:rPr>
            </w:pPr>
          </w:p>
        </w:tc>
      </w:tr>
      <w:tr w:rsidR="006E46B1" w:rsidRPr="006E46B1" w14:paraId="6002DF67" w14:textId="77777777" w:rsidTr="006E46B1">
        <w:tc>
          <w:tcPr>
            <w:tcW w:w="9631" w:type="dxa"/>
            <w:gridSpan w:val="2"/>
          </w:tcPr>
          <w:p w14:paraId="3E9472BF" w14:textId="1DF39579" w:rsidR="006E46B1" w:rsidRPr="006E46B1" w:rsidRDefault="006E46B1" w:rsidP="006E46B1">
            <w:pPr>
              <w:jc w:val="center"/>
              <w:rPr>
                <w:bCs/>
                <w:color w:val="000000"/>
                <w:sz w:val="24"/>
                <w:szCs w:val="24"/>
              </w:rPr>
            </w:pPr>
            <w:r>
              <w:rPr>
                <w:bCs/>
                <w:color w:val="000000"/>
                <w:sz w:val="24"/>
                <w:szCs w:val="24"/>
              </w:rPr>
              <w:t>1</w:t>
            </w:r>
          </w:p>
        </w:tc>
      </w:tr>
      <w:tr w:rsidR="00302B32" w:rsidRPr="006E46B1" w14:paraId="6423794E" w14:textId="77777777" w:rsidTr="006E46B1">
        <w:tc>
          <w:tcPr>
            <w:tcW w:w="4523" w:type="dxa"/>
          </w:tcPr>
          <w:p w14:paraId="3F89F917" w14:textId="77777777" w:rsidR="00302B32" w:rsidRPr="006E46B1" w:rsidRDefault="00302B32" w:rsidP="006E46B1">
            <w:pPr>
              <w:jc w:val="center"/>
              <w:rPr>
                <w:bCs/>
                <w:color w:val="000000"/>
                <w:sz w:val="24"/>
                <w:szCs w:val="24"/>
              </w:rPr>
            </w:pPr>
            <w:r w:rsidRPr="006E46B1">
              <w:rPr>
                <w:bCs/>
                <w:color w:val="000000"/>
                <w:sz w:val="24"/>
                <w:szCs w:val="24"/>
              </w:rPr>
              <w:t xml:space="preserve">Сильные стороны </w:t>
            </w:r>
          </w:p>
        </w:tc>
        <w:tc>
          <w:tcPr>
            <w:tcW w:w="5108" w:type="dxa"/>
          </w:tcPr>
          <w:p w14:paraId="2B25CC83" w14:textId="77777777" w:rsidR="00302B32" w:rsidRPr="006E46B1" w:rsidRDefault="00302B32" w:rsidP="006E46B1">
            <w:pPr>
              <w:jc w:val="center"/>
              <w:rPr>
                <w:bCs/>
                <w:color w:val="000000"/>
                <w:sz w:val="24"/>
                <w:szCs w:val="24"/>
              </w:rPr>
            </w:pPr>
            <w:r w:rsidRPr="006E46B1">
              <w:rPr>
                <w:bCs/>
                <w:color w:val="000000"/>
                <w:sz w:val="24"/>
                <w:szCs w:val="24"/>
              </w:rPr>
              <w:t xml:space="preserve">Слабые стороны </w:t>
            </w:r>
          </w:p>
        </w:tc>
      </w:tr>
      <w:tr w:rsidR="00302B32" w:rsidRPr="006E46B1" w14:paraId="5A0F88A2" w14:textId="77777777" w:rsidTr="006E46B1">
        <w:trPr>
          <w:trHeight w:val="50"/>
        </w:trPr>
        <w:tc>
          <w:tcPr>
            <w:tcW w:w="4523" w:type="dxa"/>
            <w:vAlign w:val="center"/>
          </w:tcPr>
          <w:p w14:paraId="3FF19C9F" w14:textId="77777777" w:rsidR="00302B32" w:rsidRPr="006E46B1" w:rsidRDefault="00302B32" w:rsidP="006E46B1">
            <w:pPr>
              <w:tabs>
                <w:tab w:val="left" w:pos="462"/>
                <w:tab w:val="left" w:pos="537"/>
                <w:tab w:val="left" w:pos="821"/>
              </w:tabs>
              <w:jc w:val="center"/>
              <w:rPr>
                <w:i/>
                <w:sz w:val="24"/>
                <w:szCs w:val="24"/>
              </w:rPr>
            </w:pPr>
            <w:r w:rsidRPr="006E46B1">
              <w:rPr>
                <w:i/>
                <w:sz w:val="24"/>
                <w:szCs w:val="24"/>
              </w:rPr>
              <w:t>Туркестанской области</w:t>
            </w:r>
          </w:p>
          <w:p w14:paraId="33126032" w14:textId="77777777" w:rsidR="00302B32" w:rsidRPr="006E46B1" w:rsidRDefault="00302B32" w:rsidP="006E46B1">
            <w:pPr>
              <w:tabs>
                <w:tab w:val="left" w:pos="3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 xml:space="preserve">Область (образованная в 2018 г. в результате реорганизации Южно-Казахстанской области) расположена на историческом Шелковом пути и сегодня является важной частью активно развивающегося транспортного коридора «Западная Европа-Западный Китай». </w:t>
            </w:r>
          </w:p>
          <w:p w14:paraId="63012F3C" w14:textId="77777777" w:rsidR="00302B32" w:rsidRPr="006E46B1" w:rsidRDefault="00302B32" w:rsidP="006E46B1">
            <w:pPr>
              <w:tabs>
                <w:tab w:val="left" w:pos="3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 xml:space="preserve">В области развит МСБ, действуют более 130 тысяч малых и средних предприятий, доля которых в стране составляет 11%, и по этому показателю располагается на втором месте по стране. </w:t>
            </w:r>
          </w:p>
          <w:p w14:paraId="3F7DFF2B" w14:textId="77777777" w:rsidR="00302B32" w:rsidRPr="006E46B1" w:rsidRDefault="00302B32" w:rsidP="006E46B1">
            <w:pPr>
              <w:tabs>
                <w:tab w:val="left" w:pos="3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 xml:space="preserve">В рамках реализации Государственной программы поддержки и развития предпринимательства «Дорожная карта бизнеса-2020» на поддержку областного МСБ направлено не менее 43 млрд. тенге, поддержано более 1,5 тыс. проектов и создано более 6 тыс. рабочих мест. </w:t>
            </w:r>
          </w:p>
          <w:p w14:paraId="5FB2DD73" w14:textId="02399985" w:rsidR="00302B32" w:rsidRPr="006E46B1" w:rsidRDefault="00302B32" w:rsidP="006E46B1">
            <w:pPr>
              <w:tabs>
                <w:tab w:val="left" w:pos="3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В г. Туркестане в 2018 г. создана особая экономическая зона «Туркестан» площа</w:t>
            </w:r>
            <w:r w:rsidR="006E46B1">
              <w:rPr>
                <w:color w:val="000000" w:themeColor="text1"/>
                <w:sz w:val="24"/>
                <w:szCs w:val="24"/>
              </w:rPr>
              <w:t xml:space="preserve"> </w:t>
            </w:r>
            <w:r w:rsidRPr="006E46B1">
              <w:rPr>
                <w:color w:val="000000" w:themeColor="text1"/>
                <w:sz w:val="24"/>
                <w:szCs w:val="24"/>
              </w:rPr>
              <w:t>дью 1338 га, что способствует улучше</w:t>
            </w:r>
            <w:r w:rsidR="006E46B1">
              <w:rPr>
                <w:color w:val="000000" w:themeColor="text1"/>
                <w:sz w:val="24"/>
                <w:szCs w:val="24"/>
              </w:rPr>
              <w:t xml:space="preserve"> </w:t>
            </w:r>
            <w:r w:rsidRPr="006E46B1">
              <w:rPr>
                <w:color w:val="000000" w:themeColor="text1"/>
                <w:sz w:val="24"/>
                <w:szCs w:val="24"/>
              </w:rPr>
              <w:t>нию инвестиционного климата в области, созданию новых возможностей для биз</w:t>
            </w:r>
            <w:r w:rsidR="006E46B1">
              <w:rPr>
                <w:color w:val="000000" w:themeColor="text1"/>
                <w:sz w:val="24"/>
                <w:szCs w:val="24"/>
              </w:rPr>
              <w:t xml:space="preserve"> </w:t>
            </w:r>
            <w:r w:rsidRPr="006E46B1">
              <w:rPr>
                <w:color w:val="000000" w:themeColor="text1"/>
                <w:sz w:val="24"/>
                <w:szCs w:val="24"/>
              </w:rPr>
              <w:t>неса и дополнительному импульсу торго</w:t>
            </w:r>
            <w:r w:rsidR="006E46B1">
              <w:rPr>
                <w:color w:val="000000" w:themeColor="text1"/>
                <w:sz w:val="24"/>
                <w:szCs w:val="24"/>
              </w:rPr>
              <w:t xml:space="preserve"> </w:t>
            </w:r>
            <w:r w:rsidRPr="006E46B1">
              <w:rPr>
                <w:color w:val="000000" w:themeColor="text1"/>
                <w:sz w:val="24"/>
                <w:szCs w:val="24"/>
              </w:rPr>
              <w:t xml:space="preserve">во-экономического развития области. </w:t>
            </w:r>
          </w:p>
          <w:p w14:paraId="6BE673E5" w14:textId="19E1BD52" w:rsidR="00302B32" w:rsidRPr="006E46B1" w:rsidRDefault="00302B32" w:rsidP="006E46B1">
            <w:pPr>
              <w:tabs>
                <w:tab w:val="left" w:pos="3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В области действует региональный инвес</w:t>
            </w:r>
            <w:r w:rsidR="006E46B1">
              <w:rPr>
                <w:color w:val="000000" w:themeColor="text1"/>
                <w:sz w:val="24"/>
                <w:szCs w:val="24"/>
              </w:rPr>
              <w:t xml:space="preserve"> </w:t>
            </w:r>
            <w:r w:rsidRPr="006E46B1">
              <w:rPr>
                <w:color w:val="000000" w:themeColor="text1"/>
                <w:sz w:val="24"/>
                <w:szCs w:val="24"/>
              </w:rPr>
              <w:t>тиционный центр «Онтустик», в рамках которого инвестиционные проекты</w:t>
            </w:r>
          </w:p>
          <w:p w14:paraId="02F90059" w14:textId="66F6C28F" w:rsidR="00302B32" w:rsidRPr="006E46B1" w:rsidRDefault="00302B32" w:rsidP="006E46B1">
            <w:pPr>
              <w:tabs>
                <w:tab w:val="left" w:pos="3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МСБ кредитуются под 7%. При этом Центр также предоставляет на льготных условиях необходимое оборудование для реализации этих проектов.</w:t>
            </w:r>
          </w:p>
          <w:p w14:paraId="258EF607" w14:textId="77777777" w:rsidR="00302B32" w:rsidRPr="006E46B1" w:rsidRDefault="00302B32" w:rsidP="006E46B1">
            <w:pPr>
              <w:tabs>
                <w:tab w:val="left" w:pos="3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4"/>
                <w:szCs w:val="24"/>
              </w:rPr>
            </w:pPr>
            <w:r w:rsidRPr="006E46B1">
              <w:rPr>
                <w:color w:val="000000" w:themeColor="text1"/>
                <w:sz w:val="24"/>
                <w:szCs w:val="24"/>
              </w:rPr>
              <w:t>Область является известным в мире историческим регионом, привлекающим множество туристов со всего света, а г.   Туркестан внесен в список всемирного наследия ЮНЕСКО, к тому же в 2021 г. он объявлен духовным центром Тюркского мира</w:t>
            </w:r>
          </w:p>
        </w:tc>
        <w:tc>
          <w:tcPr>
            <w:tcW w:w="5108" w:type="dxa"/>
          </w:tcPr>
          <w:p w14:paraId="78813E03" w14:textId="77777777" w:rsidR="00302B32" w:rsidRPr="006E46B1" w:rsidRDefault="00302B32" w:rsidP="006E46B1">
            <w:pPr>
              <w:jc w:val="center"/>
              <w:rPr>
                <w:i/>
                <w:sz w:val="24"/>
                <w:szCs w:val="24"/>
              </w:rPr>
            </w:pPr>
            <w:r w:rsidRPr="006E46B1">
              <w:rPr>
                <w:i/>
                <w:sz w:val="24"/>
                <w:szCs w:val="24"/>
              </w:rPr>
              <w:t>Туркестанской области</w:t>
            </w:r>
          </w:p>
          <w:p w14:paraId="1134F746" w14:textId="77777777" w:rsidR="00302B32" w:rsidRPr="006E46B1" w:rsidRDefault="00302B32" w:rsidP="006E46B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Область находится в сильной зависимости от дотационных субсидий со стороны государства. В частности, в 2018 г. размер правительственных субсидий составлял около 80% от местного бюджета.</w:t>
            </w:r>
          </w:p>
          <w:p w14:paraId="37FEE769" w14:textId="77777777" w:rsidR="00302B32" w:rsidRPr="006E46B1" w:rsidRDefault="00302B32" w:rsidP="006E46B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В области один из самых низких по стране размер дохода на душу населения, за чертой бедности находится до 7,5% населения, уровень безработицы составляет около 5-5,5%. Наряду с этим, в области самая высокая численность самозанятого населения – около 400 тыс. чел или 46% от общей численности населения (без учета Шымкента).</w:t>
            </w:r>
          </w:p>
          <w:p w14:paraId="49007CB6" w14:textId="77777777" w:rsidR="00302B32" w:rsidRPr="006E46B1" w:rsidRDefault="00302B32" w:rsidP="006E46B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До 30% сельских районов имеют проблемы с доступом к питьевой воде, в некоторых селах до сих пор нет доступа к канализации. Не везде по области имеется доступ к газу, и даже к электроэнергии. Проблема усугубляется тем, что область имеет агропромышленный уклон хозяйства, и до 55% населения проживает в сельской местности.</w:t>
            </w:r>
          </w:p>
          <w:p w14:paraId="32BD3C97" w14:textId="77777777" w:rsidR="00302B32" w:rsidRPr="006E46B1" w:rsidRDefault="00302B32" w:rsidP="006E46B1">
            <w:pPr>
              <w:tabs>
                <w:tab w:val="left" w:pos="567"/>
                <w:tab w:val="left" w:pos="1832"/>
                <w:tab w:val="left" w:pos="220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 xml:space="preserve">В области имеет место дефицит квалифицированных специалистов и </w:t>
            </w:r>
          </w:p>
          <w:p w14:paraId="20CA4AF8" w14:textId="77777777" w:rsidR="00302B32" w:rsidRPr="006E46B1" w:rsidRDefault="00302B32" w:rsidP="006E46B1">
            <w:pPr>
              <w:tabs>
                <w:tab w:val="left" w:pos="567"/>
                <w:tab w:val="left" w:pos="1832"/>
                <w:tab w:val="left" w:pos="220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профессионально-технических кадров специалистов практически по всем отраслевым направлениям.</w:t>
            </w:r>
          </w:p>
          <w:p w14:paraId="0BAAC4F8" w14:textId="77777777" w:rsidR="00302B32" w:rsidRPr="006E46B1" w:rsidRDefault="00302B32" w:rsidP="006E46B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Область не в полной мере обеспечена социальной и производственной инфраструктурой, при слабой материально-технической базе.</w:t>
            </w:r>
          </w:p>
          <w:p w14:paraId="31530C67" w14:textId="77777777" w:rsidR="00302B32" w:rsidRPr="006E46B1" w:rsidRDefault="00302B32" w:rsidP="006E46B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4"/>
                <w:szCs w:val="24"/>
              </w:rPr>
            </w:pPr>
            <w:r w:rsidRPr="006E46B1">
              <w:rPr>
                <w:color w:val="000000" w:themeColor="text1"/>
                <w:sz w:val="24"/>
                <w:szCs w:val="24"/>
              </w:rPr>
              <w:t>Слабый уровень развития конкурентоспособных производств в промышленной сфере</w:t>
            </w:r>
          </w:p>
        </w:tc>
      </w:tr>
      <w:tr w:rsidR="00302B32" w:rsidRPr="006E46B1" w14:paraId="477894D9" w14:textId="77777777" w:rsidTr="006E46B1">
        <w:tc>
          <w:tcPr>
            <w:tcW w:w="4523" w:type="dxa"/>
            <w:tcBorders>
              <w:bottom w:val="single" w:sz="4" w:space="0" w:color="auto"/>
            </w:tcBorders>
          </w:tcPr>
          <w:p w14:paraId="331D586F" w14:textId="77777777" w:rsidR="00302B32" w:rsidRPr="006E46B1" w:rsidRDefault="00302B32" w:rsidP="006E46B1">
            <w:pPr>
              <w:jc w:val="center"/>
              <w:rPr>
                <w:bCs/>
                <w:color w:val="000000"/>
                <w:sz w:val="24"/>
                <w:szCs w:val="24"/>
              </w:rPr>
            </w:pPr>
            <w:r w:rsidRPr="006E46B1">
              <w:rPr>
                <w:bCs/>
                <w:color w:val="000000"/>
                <w:sz w:val="24"/>
                <w:szCs w:val="24"/>
              </w:rPr>
              <w:t>Возможности</w:t>
            </w:r>
          </w:p>
        </w:tc>
        <w:tc>
          <w:tcPr>
            <w:tcW w:w="5108" w:type="dxa"/>
            <w:tcBorders>
              <w:bottom w:val="single" w:sz="4" w:space="0" w:color="auto"/>
            </w:tcBorders>
          </w:tcPr>
          <w:p w14:paraId="07D668A1" w14:textId="77777777" w:rsidR="00302B32" w:rsidRPr="006E46B1" w:rsidRDefault="00302B32" w:rsidP="006E46B1">
            <w:pPr>
              <w:jc w:val="center"/>
              <w:rPr>
                <w:sz w:val="24"/>
                <w:szCs w:val="24"/>
              </w:rPr>
            </w:pPr>
            <w:r w:rsidRPr="006E46B1">
              <w:rPr>
                <w:sz w:val="24"/>
                <w:szCs w:val="24"/>
              </w:rPr>
              <w:t>Угрозы</w:t>
            </w:r>
          </w:p>
        </w:tc>
      </w:tr>
      <w:tr w:rsidR="006E46B1" w:rsidRPr="006E46B1" w14:paraId="31AE349A" w14:textId="77777777" w:rsidTr="006E46B1">
        <w:tc>
          <w:tcPr>
            <w:tcW w:w="4523" w:type="dxa"/>
            <w:tcBorders>
              <w:bottom w:val="nil"/>
            </w:tcBorders>
          </w:tcPr>
          <w:p w14:paraId="7C96D8C7" w14:textId="77777777" w:rsidR="006E46B1" w:rsidRPr="006E46B1" w:rsidRDefault="006E46B1" w:rsidP="006E46B1">
            <w:pPr>
              <w:tabs>
                <w:tab w:val="left" w:pos="5"/>
                <w:tab w:val="left" w:pos="537"/>
                <w:tab w:val="left" w:pos="821"/>
              </w:tabs>
              <w:jc w:val="center"/>
              <w:rPr>
                <w:i/>
                <w:sz w:val="24"/>
                <w:szCs w:val="24"/>
              </w:rPr>
            </w:pPr>
            <w:r w:rsidRPr="006E46B1">
              <w:rPr>
                <w:i/>
                <w:sz w:val="24"/>
                <w:szCs w:val="24"/>
              </w:rPr>
              <w:t>Туркестанской области</w:t>
            </w:r>
          </w:p>
          <w:p w14:paraId="42073777" w14:textId="77777777" w:rsidR="006E46B1" w:rsidRPr="006E46B1" w:rsidRDefault="006E46B1" w:rsidP="006E46B1">
            <w:pPr>
              <w:tabs>
                <w:tab w:val="left" w:pos="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 xml:space="preserve">Область имеет потенциал через развитие экономического коридора ЭКШТХ интенсифицировать взаимную торговлю с Узбекистаном и Таджикистаном. </w:t>
            </w:r>
          </w:p>
          <w:p w14:paraId="067F8660" w14:textId="77777777" w:rsidR="006E46B1" w:rsidRPr="006E46B1" w:rsidRDefault="006E46B1" w:rsidP="006E46B1">
            <w:pPr>
              <w:jc w:val="center"/>
              <w:rPr>
                <w:bCs/>
                <w:color w:val="000000"/>
                <w:sz w:val="24"/>
                <w:szCs w:val="24"/>
              </w:rPr>
            </w:pPr>
          </w:p>
        </w:tc>
        <w:tc>
          <w:tcPr>
            <w:tcW w:w="5108" w:type="dxa"/>
            <w:tcBorders>
              <w:bottom w:val="nil"/>
            </w:tcBorders>
          </w:tcPr>
          <w:p w14:paraId="4F841A1C" w14:textId="77777777" w:rsidR="006E46B1" w:rsidRPr="006E46B1" w:rsidRDefault="006E46B1" w:rsidP="006E46B1">
            <w:pPr>
              <w:tabs>
                <w:tab w:val="left" w:pos="5"/>
                <w:tab w:val="left" w:pos="537"/>
                <w:tab w:val="left" w:pos="821"/>
              </w:tabs>
              <w:jc w:val="center"/>
              <w:rPr>
                <w:i/>
                <w:sz w:val="24"/>
                <w:szCs w:val="24"/>
              </w:rPr>
            </w:pPr>
            <w:r w:rsidRPr="006E46B1">
              <w:rPr>
                <w:i/>
                <w:sz w:val="24"/>
                <w:szCs w:val="24"/>
              </w:rPr>
              <w:t>Туркестанской области</w:t>
            </w:r>
          </w:p>
          <w:p w14:paraId="6552B9C9" w14:textId="76C33B6F" w:rsidR="006E46B1" w:rsidRPr="006E46B1" w:rsidRDefault="006E46B1" w:rsidP="006E46B1">
            <w:pPr>
              <w:tabs>
                <w:tab w:val="left" w:pos="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 xml:space="preserve">Существуют риски сохранения имеющих место проблем неэффективного использования бюджетных средств области, включая и дотационные вливания из республиканского бюджета. </w:t>
            </w:r>
          </w:p>
        </w:tc>
      </w:tr>
      <w:tr w:rsidR="006E46B1" w:rsidRPr="006E46B1" w14:paraId="27903326" w14:textId="77777777" w:rsidTr="006E46B1">
        <w:tc>
          <w:tcPr>
            <w:tcW w:w="9631" w:type="dxa"/>
            <w:gridSpan w:val="2"/>
            <w:tcBorders>
              <w:top w:val="nil"/>
              <w:left w:val="nil"/>
              <w:right w:val="nil"/>
            </w:tcBorders>
          </w:tcPr>
          <w:p w14:paraId="0324D6F5" w14:textId="68F2C722" w:rsidR="006E46B1" w:rsidRPr="006E46B1" w:rsidRDefault="006E46B1" w:rsidP="006E46B1">
            <w:pPr>
              <w:ind w:hanging="94"/>
              <w:jc w:val="both"/>
              <w:rPr>
                <w:bCs/>
                <w:color w:val="000000"/>
                <w:sz w:val="28"/>
                <w:szCs w:val="28"/>
              </w:rPr>
            </w:pPr>
            <w:r w:rsidRPr="006E46B1">
              <w:rPr>
                <w:bCs/>
                <w:color w:val="000000"/>
                <w:sz w:val="28"/>
                <w:szCs w:val="28"/>
              </w:rPr>
              <w:lastRenderedPageBreak/>
              <w:t xml:space="preserve">Продолжение таблицы </w:t>
            </w:r>
            <w:r>
              <w:rPr>
                <w:bCs/>
                <w:color w:val="000000"/>
                <w:sz w:val="28"/>
                <w:szCs w:val="28"/>
              </w:rPr>
              <w:t>Б</w:t>
            </w:r>
            <w:r w:rsidRPr="006E46B1">
              <w:rPr>
                <w:bCs/>
                <w:color w:val="000000"/>
                <w:sz w:val="28"/>
                <w:szCs w:val="28"/>
              </w:rPr>
              <w:t>.1</w:t>
            </w:r>
          </w:p>
          <w:p w14:paraId="375734C5" w14:textId="77777777" w:rsidR="006E46B1" w:rsidRPr="006E46B1" w:rsidRDefault="006E46B1" w:rsidP="006E46B1">
            <w:pPr>
              <w:jc w:val="both"/>
              <w:rPr>
                <w:bCs/>
                <w:color w:val="000000"/>
                <w:sz w:val="16"/>
                <w:szCs w:val="16"/>
              </w:rPr>
            </w:pPr>
          </w:p>
        </w:tc>
      </w:tr>
      <w:tr w:rsidR="006E46B1" w:rsidRPr="006E46B1" w14:paraId="4437F78E" w14:textId="77777777" w:rsidTr="006E46B1">
        <w:tc>
          <w:tcPr>
            <w:tcW w:w="9631" w:type="dxa"/>
            <w:gridSpan w:val="2"/>
          </w:tcPr>
          <w:p w14:paraId="62071185" w14:textId="77777777" w:rsidR="006E46B1" w:rsidRPr="006E46B1" w:rsidRDefault="006E46B1" w:rsidP="006E46B1">
            <w:pPr>
              <w:jc w:val="center"/>
              <w:rPr>
                <w:bCs/>
                <w:color w:val="000000"/>
                <w:sz w:val="24"/>
                <w:szCs w:val="24"/>
              </w:rPr>
            </w:pPr>
            <w:r>
              <w:rPr>
                <w:bCs/>
                <w:color w:val="000000"/>
                <w:sz w:val="24"/>
                <w:szCs w:val="24"/>
              </w:rPr>
              <w:t>1</w:t>
            </w:r>
          </w:p>
        </w:tc>
      </w:tr>
      <w:tr w:rsidR="00302B32" w:rsidRPr="006E46B1" w14:paraId="0A9E3705" w14:textId="77777777" w:rsidTr="006E46B1">
        <w:trPr>
          <w:trHeight w:val="7327"/>
        </w:trPr>
        <w:tc>
          <w:tcPr>
            <w:tcW w:w="4523" w:type="dxa"/>
          </w:tcPr>
          <w:p w14:paraId="5CA47C4F" w14:textId="04B81A49" w:rsidR="00302B32" w:rsidRPr="006E46B1" w:rsidRDefault="00302B32" w:rsidP="006E46B1">
            <w:pPr>
              <w:tabs>
                <w:tab w:val="left" w:pos="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color w:val="000000" w:themeColor="text1"/>
                <w:sz w:val="24"/>
                <w:szCs w:val="24"/>
              </w:rPr>
            </w:pPr>
            <w:r w:rsidRPr="006E46B1">
              <w:rPr>
                <w:color w:val="000000" w:themeColor="text1"/>
                <w:sz w:val="24"/>
                <w:szCs w:val="24"/>
              </w:rPr>
              <w:t>Область, имея самую диверсифи</w:t>
            </w:r>
            <w:r w:rsidR="006E46B1">
              <w:rPr>
                <w:color w:val="000000" w:themeColor="text1"/>
                <w:sz w:val="24"/>
                <w:szCs w:val="24"/>
              </w:rPr>
              <w:t xml:space="preserve"> </w:t>
            </w:r>
            <w:r w:rsidRPr="006E46B1">
              <w:rPr>
                <w:color w:val="000000" w:themeColor="text1"/>
                <w:sz w:val="24"/>
                <w:szCs w:val="24"/>
              </w:rPr>
              <w:t>цированную экономику в стране, имеет возможность на основе использования потенциала ЭКШТХ и еще 4-х коридоров ЦАРЭС, усилить конкурентные преимущества отраслей специализации.</w:t>
            </w:r>
          </w:p>
          <w:p w14:paraId="2D41D80A" w14:textId="500A7D28" w:rsidR="00302B32" w:rsidRPr="006E46B1" w:rsidRDefault="00302B32" w:rsidP="006E46B1">
            <w:pPr>
              <w:tabs>
                <w:tab w:val="left" w:pos="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color w:val="000000" w:themeColor="text1"/>
                <w:sz w:val="24"/>
                <w:szCs w:val="24"/>
              </w:rPr>
            </w:pPr>
            <w:r w:rsidRPr="006E46B1">
              <w:rPr>
                <w:color w:val="000000" w:themeColor="text1"/>
                <w:sz w:val="24"/>
                <w:szCs w:val="24"/>
              </w:rPr>
              <w:t>Этому будет также способствовать и ОЭЗ «Туркестан», а также функционирование ОЭЗ «Онтустик» в Шымкенте, имея в виду создание высокоэффективных произ</w:t>
            </w:r>
            <w:r w:rsidR="006E46B1">
              <w:rPr>
                <w:color w:val="000000" w:themeColor="text1"/>
                <w:sz w:val="24"/>
                <w:szCs w:val="24"/>
              </w:rPr>
              <w:t xml:space="preserve"> </w:t>
            </w:r>
            <w:r w:rsidRPr="006E46B1">
              <w:rPr>
                <w:color w:val="000000" w:themeColor="text1"/>
                <w:sz w:val="24"/>
                <w:szCs w:val="24"/>
              </w:rPr>
              <w:t>водств, привлечение иностранных инвес</w:t>
            </w:r>
            <w:r w:rsidR="006E46B1">
              <w:rPr>
                <w:color w:val="000000" w:themeColor="text1"/>
                <w:sz w:val="24"/>
                <w:szCs w:val="24"/>
              </w:rPr>
              <w:t xml:space="preserve"> </w:t>
            </w:r>
            <w:r w:rsidRPr="006E46B1">
              <w:rPr>
                <w:color w:val="000000" w:themeColor="text1"/>
                <w:sz w:val="24"/>
                <w:szCs w:val="24"/>
              </w:rPr>
              <w:t>тиций и повышение общей торговой кон</w:t>
            </w:r>
            <w:r w:rsidR="006E46B1">
              <w:rPr>
                <w:color w:val="000000" w:themeColor="text1"/>
                <w:sz w:val="24"/>
                <w:szCs w:val="24"/>
              </w:rPr>
              <w:t xml:space="preserve"> </w:t>
            </w:r>
            <w:r w:rsidRPr="006E46B1">
              <w:rPr>
                <w:color w:val="000000" w:themeColor="text1"/>
                <w:sz w:val="24"/>
                <w:szCs w:val="24"/>
              </w:rPr>
              <w:t>курентоспособности областной эконо</w:t>
            </w:r>
            <w:r w:rsidR="006E46B1">
              <w:rPr>
                <w:color w:val="000000" w:themeColor="text1"/>
                <w:sz w:val="24"/>
                <w:szCs w:val="24"/>
              </w:rPr>
              <w:t xml:space="preserve"> </w:t>
            </w:r>
            <w:r w:rsidRPr="006E46B1">
              <w:rPr>
                <w:color w:val="000000" w:themeColor="text1"/>
                <w:sz w:val="24"/>
                <w:szCs w:val="24"/>
              </w:rPr>
              <w:t xml:space="preserve">мики. </w:t>
            </w:r>
          </w:p>
          <w:p w14:paraId="5209BC57" w14:textId="4C4FED89" w:rsidR="00302B32" w:rsidRPr="006E46B1" w:rsidRDefault="00302B32" w:rsidP="006E46B1">
            <w:pPr>
              <w:tabs>
                <w:tab w:val="left" w:pos="5"/>
                <w:tab w:val="left" w:pos="3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color w:val="000000" w:themeColor="text1"/>
                <w:sz w:val="24"/>
                <w:szCs w:val="24"/>
              </w:rPr>
            </w:pPr>
            <w:r w:rsidRPr="006E46B1">
              <w:rPr>
                <w:color w:val="000000" w:themeColor="text1"/>
                <w:sz w:val="24"/>
                <w:szCs w:val="24"/>
              </w:rPr>
              <w:t>Государственная программа развития туризма в Казахстане на 2019-2025 годы, поддерживая создание привлекательных туристических продуктов в области, ремонт основных туристических дорог и строительство новых гостиниц и кем</w:t>
            </w:r>
            <w:r w:rsidR="006E46B1">
              <w:rPr>
                <w:color w:val="000000" w:themeColor="text1"/>
                <w:sz w:val="24"/>
                <w:szCs w:val="24"/>
              </w:rPr>
              <w:t xml:space="preserve"> </w:t>
            </w:r>
            <w:r w:rsidRPr="006E46B1">
              <w:rPr>
                <w:color w:val="000000" w:themeColor="text1"/>
                <w:sz w:val="24"/>
                <w:szCs w:val="24"/>
              </w:rPr>
              <w:t>пингов для туристов, будет способство</w:t>
            </w:r>
            <w:r w:rsidR="006E46B1">
              <w:rPr>
                <w:color w:val="000000" w:themeColor="text1"/>
                <w:sz w:val="24"/>
                <w:szCs w:val="24"/>
              </w:rPr>
              <w:t xml:space="preserve"> </w:t>
            </w:r>
            <w:r w:rsidRPr="006E46B1">
              <w:rPr>
                <w:color w:val="000000" w:themeColor="text1"/>
                <w:sz w:val="24"/>
                <w:szCs w:val="24"/>
              </w:rPr>
              <w:t>вать созданию удобной транспортно-логистической инфраструктуры для раз</w:t>
            </w:r>
            <w:r w:rsidR="006E46B1">
              <w:rPr>
                <w:color w:val="000000" w:themeColor="text1"/>
                <w:sz w:val="24"/>
                <w:szCs w:val="24"/>
              </w:rPr>
              <w:t xml:space="preserve"> </w:t>
            </w:r>
            <w:r w:rsidRPr="006E46B1">
              <w:rPr>
                <w:color w:val="000000" w:themeColor="text1"/>
                <w:sz w:val="24"/>
                <w:szCs w:val="24"/>
              </w:rPr>
              <w:t>вития внешнего туризма в регионе ЭКШТХ.</w:t>
            </w:r>
          </w:p>
          <w:p w14:paraId="5A8B4519" w14:textId="42112D69" w:rsidR="00302B32" w:rsidRPr="006E46B1" w:rsidRDefault="00302B32" w:rsidP="006E46B1">
            <w:pPr>
              <w:tabs>
                <w:tab w:val="left" w:pos="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bCs/>
                <w:color w:val="000000"/>
                <w:sz w:val="24"/>
                <w:szCs w:val="24"/>
              </w:rPr>
            </w:pPr>
            <w:r w:rsidRPr="006E46B1">
              <w:rPr>
                <w:color w:val="000000" w:themeColor="text1"/>
                <w:sz w:val="24"/>
                <w:szCs w:val="24"/>
              </w:rPr>
              <w:t>Приведение сетей областных дорог республиканского и местного значения к международным стандартам качества будет способствовать развитию междуна</w:t>
            </w:r>
            <w:r w:rsidR="006E46B1">
              <w:rPr>
                <w:color w:val="000000" w:themeColor="text1"/>
                <w:sz w:val="24"/>
                <w:szCs w:val="24"/>
              </w:rPr>
              <w:t xml:space="preserve"> </w:t>
            </w:r>
            <w:r w:rsidRPr="006E46B1">
              <w:rPr>
                <w:color w:val="000000" w:themeColor="text1"/>
                <w:sz w:val="24"/>
                <w:szCs w:val="24"/>
              </w:rPr>
              <w:t>родных мульти-модальных перевозок</w:t>
            </w:r>
          </w:p>
        </w:tc>
        <w:tc>
          <w:tcPr>
            <w:tcW w:w="5108" w:type="dxa"/>
          </w:tcPr>
          <w:p w14:paraId="0412C36E" w14:textId="77777777" w:rsidR="00302B32" w:rsidRPr="006E46B1" w:rsidRDefault="00302B32" w:rsidP="006E46B1">
            <w:pPr>
              <w:tabs>
                <w:tab w:val="left" w:pos="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Возможны макроэкономические риски, вызываемые нестабильной конъюнктурой мировых рыночных цен на определенные товары местного производства.</w:t>
            </w:r>
          </w:p>
          <w:p w14:paraId="5EE00A68" w14:textId="77777777" w:rsidR="00302B32" w:rsidRPr="006E46B1" w:rsidRDefault="00302B32" w:rsidP="006E46B1">
            <w:pPr>
              <w:tabs>
                <w:tab w:val="left" w:pos="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Разрыв в доступе городского и сельского населения к услугам образования, здравоохранения, культуры и спорта, что не способствует повышению уровня и качества человеческого капитала снижает уровень человеческого потенциала в сельской местности, с учетом того факта, что 55% населения области проживает в сельской местности.</w:t>
            </w:r>
          </w:p>
          <w:p w14:paraId="53FC2181" w14:textId="435A84ED" w:rsidR="00302B32" w:rsidRPr="006E46B1" w:rsidRDefault="00302B32" w:rsidP="006E46B1">
            <w:pPr>
              <w:tabs>
                <w:tab w:val="left" w:pos="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4"/>
                <w:szCs w:val="24"/>
              </w:rPr>
            </w:pPr>
            <w:r w:rsidRPr="006E46B1">
              <w:rPr>
                <w:color w:val="000000" w:themeColor="text1"/>
                <w:sz w:val="24"/>
                <w:szCs w:val="24"/>
              </w:rPr>
              <w:t>Существуют некоторые текущие проблемы, которые могут привести к более серьезным проблемам в будущем, такие как угроза загрязнения основных рек в области, недостаточное количество полигонов для захоронения твердых отходов и медленная, но неуклонная деградация земель сельскохо</w:t>
            </w:r>
            <w:r w:rsidR="00C22762">
              <w:rPr>
                <w:color w:val="000000" w:themeColor="text1"/>
                <w:sz w:val="24"/>
                <w:szCs w:val="24"/>
              </w:rPr>
              <w:t>-</w:t>
            </w:r>
            <w:r w:rsidR="006E46B1">
              <w:rPr>
                <w:color w:val="000000" w:themeColor="text1"/>
                <w:sz w:val="24"/>
                <w:szCs w:val="24"/>
              </w:rPr>
              <w:t xml:space="preserve"> </w:t>
            </w:r>
            <w:r w:rsidR="00C22762">
              <w:rPr>
                <w:color w:val="000000" w:themeColor="text1"/>
                <w:sz w:val="24"/>
                <w:szCs w:val="24"/>
              </w:rPr>
              <w:t>з</w:t>
            </w:r>
            <w:r w:rsidRPr="006E46B1">
              <w:rPr>
                <w:color w:val="000000" w:themeColor="text1"/>
                <w:sz w:val="24"/>
                <w:szCs w:val="24"/>
              </w:rPr>
              <w:t>яйственного назначения</w:t>
            </w:r>
          </w:p>
        </w:tc>
      </w:tr>
      <w:tr w:rsidR="00302B32" w:rsidRPr="006E46B1" w14:paraId="0771DD6F" w14:textId="77777777" w:rsidTr="006E46B1">
        <w:tc>
          <w:tcPr>
            <w:tcW w:w="4523" w:type="dxa"/>
            <w:tcBorders>
              <w:bottom w:val="single" w:sz="4" w:space="0" w:color="auto"/>
            </w:tcBorders>
          </w:tcPr>
          <w:p w14:paraId="6CC3AC2C" w14:textId="77777777" w:rsidR="00302B32" w:rsidRPr="006E46B1" w:rsidRDefault="00302B32" w:rsidP="006E46B1">
            <w:pPr>
              <w:jc w:val="center"/>
              <w:rPr>
                <w:bCs/>
                <w:color w:val="000000"/>
                <w:sz w:val="24"/>
                <w:szCs w:val="24"/>
              </w:rPr>
            </w:pPr>
            <w:r w:rsidRPr="006E46B1">
              <w:rPr>
                <w:bCs/>
                <w:color w:val="000000"/>
                <w:sz w:val="24"/>
                <w:szCs w:val="24"/>
              </w:rPr>
              <w:t>Сильные стороны</w:t>
            </w:r>
          </w:p>
        </w:tc>
        <w:tc>
          <w:tcPr>
            <w:tcW w:w="5108" w:type="dxa"/>
            <w:tcBorders>
              <w:bottom w:val="single" w:sz="4" w:space="0" w:color="auto"/>
            </w:tcBorders>
          </w:tcPr>
          <w:p w14:paraId="29B1074D" w14:textId="77777777" w:rsidR="00302B32" w:rsidRPr="006E46B1" w:rsidRDefault="00302B32" w:rsidP="006E46B1">
            <w:pPr>
              <w:jc w:val="center"/>
              <w:rPr>
                <w:bCs/>
                <w:color w:val="000000"/>
                <w:sz w:val="24"/>
                <w:szCs w:val="24"/>
              </w:rPr>
            </w:pPr>
            <w:r w:rsidRPr="006E46B1">
              <w:rPr>
                <w:bCs/>
                <w:color w:val="000000"/>
                <w:sz w:val="24"/>
                <w:szCs w:val="24"/>
              </w:rPr>
              <w:t>Слабые стороны</w:t>
            </w:r>
          </w:p>
        </w:tc>
      </w:tr>
      <w:tr w:rsidR="00302B32" w:rsidRPr="006E46B1" w14:paraId="60541402" w14:textId="77777777" w:rsidTr="006E46B1">
        <w:tc>
          <w:tcPr>
            <w:tcW w:w="4523" w:type="dxa"/>
            <w:tcBorders>
              <w:bottom w:val="nil"/>
            </w:tcBorders>
            <w:vAlign w:val="center"/>
          </w:tcPr>
          <w:p w14:paraId="3648913D" w14:textId="10758BB8" w:rsidR="00302B32" w:rsidRPr="006E46B1" w:rsidRDefault="00302B32" w:rsidP="006E46B1">
            <w:pPr>
              <w:tabs>
                <w:tab w:val="left" w:pos="3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4"/>
                <w:szCs w:val="24"/>
              </w:rPr>
            </w:pPr>
            <w:r w:rsidRPr="006E46B1">
              <w:rPr>
                <w:i/>
                <w:sz w:val="24"/>
                <w:szCs w:val="24"/>
              </w:rPr>
              <w:t xml:space="preserve"> г. Шымкент</w:t>
            </w:r>
          </w:p>
          <w:p w14:paraId="18F8A78E" w14:textId="77777777" w:rsidR="00302B32" w:rsidRPr="006E46B1" w:rsidRDefault="00302B32" w:rsidP="006E46B1">
            <w:pPr>
              <w:tabs>
                <w:tab w:val="left" w:pos="254"/>
                <w:tab w:val="left" w:pos="39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В 2018 г. Шымкент вошел в тройку городов страны республиканского значения, население превышает 1 млн. жителей. Новый статус города открывает перед городом новые перспективы экономического и социального развития.</w:t>
            </w:r>
          </w:p>
          <w:p w14:paraId="28F774C5" w14:textId="77777777" w:rsidR="00302B32" w:rsidRDefault="00302B32" w:rsidP="006E46B1">
            <w:pPr>
              <w:tabs>
                <w:tab w:val="left" w:pos="254"/>
                <w:tab w:val="left" w:pos="39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Город расположен на пересечении многих международных автомобильных дорог, является частью транспортного коридора «Западная Европа-Западный Китай» и важной частью транспортного коридора «Шымкент-Ташкент», который к тому же является опорным для проекта ЭКШТХ. Также в городе находится один из главных международных аэропортов страны.</w:t>
            </w:r>
          </w:p>
          <w:p w14:paraId="71EA2945" w14:textId="706FB71A" w:rsidR="006E46B1" w:rsidRPr="006E46B1" w:rsidRDefault="006E46B1" w:rsidP="006E46B1">
            <w:pPr>
              <w:tabs>
                <w:tab w:val="left" w:pos="254"/>
                <w:tab w:val="left" w:pos="39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В городе реализуется специальная Программа развития города Шымкент на</w:t>
            </w:r>
          </w:p>
        </w:tc>
        <w:tc>
          <w:tcPr>
            <w:tcW w:w="5108" w:type="dxa"/>
            <w:tcBorders>
              <w:bottom w:val="nil"/>
            </w:tcBorders>
          </w:tcPr>
          <w:p w14:paraId="3F3E36B9" w14:textId="087DC4B9" w:rsidR="00302B32" w:rsidRPr="006E46B1" w:rsidRDefault="00302B32" w:rsidP="006E46B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4"/>
                <w:szCs w:val="24"/>
              </w:rPr>
            </w:pPr>
            <w:r w:rsidRPr="006E46B1">
              <w:rPr>
                <w:i/>
                <w:sz w:val="24"/>
                <w:szCs w:val="24"/>
              </w:rPr>
              <w:t>г. Шымкент</w:t>
            </w:r>
          </w:p>
          <w:p w14:paraId="50C63E62" w14:textId="77777777" w:rsidR="00302B32" w:rsidRPr="006E46B1" w:rsidRDefault="00302B32" w:rsidP="006E46B1">
            <w:pPr>
              <w:rPr>
                <w:bCs/>
                <w:color w:val="000000"/>
                <w:sz w:val="24"/>
                <w:szCs w:val="24"/>
              </w:rPr>
            </w:pPr>
            <w:r w:rsidRPr="006E46B1">
              <w:rPr>
                <w:sz w:val="24"/>
                <w:szCs w:val="24"/>
              </w:rPr>
              <w:t>Один из самых высоких уровней нецелевого использования бюджетных средств.</w:t>
            </w:r>
          </w:p>
        </w:tc>
      </w:tr>
      <w:tr w:rsidR="006E46B1" w:rsidRPr="006E46B1" w14:paraId="10303FA3" w14:textId="77777777" w:rsidTr="006E46B1">
        <w:tc>
          <w:tcPr>
            <w:tcW w:w="9631" w:type="dxa"/>
            <w:gridSpan w:val="2"/>
            <w:tcBorders>
              <w:top w:val="nil"/>
              <w:left w:val="nil"/>
              <w:right w:val="nil"/>
            </w:tcBorders>
          </w:tcPr>
          <w:p w14:paraId="76642BBC" w14:textId="38E89D22" w:rsidR="006E46B1" w:rsidRPr="006E46B1" w:rsidRDefault="006E46B1" w:rsidP="006E46B1">
            <w:pPr>
              <w:ind w:hanging="94"/>
              <w:jc w:val="both"/>
              <w:rPr>
                <w:bCs/>
                <w:color w:val="000000"/>
                <w:sz w:val="28"/>
                <w:szCs w:val="28"/>
              </w:rPr>
            </w:pPr>
            <w:r w:rsidRPr="006E46B1">
              <w:rPr>
                <w:bCs/>
                <w:color w:val="000000"/>
                <w:sz w:val="28"/>
                <w:szCs w:val="28"/>
              </w:rPr>
              <w:lastRenderedPageBreak/>
              <w:t xml:space="preserve">Продолжение таблицы </w:t>
            </w:r>
            <w:r>
              <w:rPr>
                <w:bCs/>
                <w:color w:val="000000"/>
                <w:sz w:val="28"/>
                <w:szCs w:val="28"/>
              </w:rPr>
              <w:t>Б</w:t>
            </w:r>
            <w:r w:rsidRPr="006E46B1">
              <w:rPr>
                <w:bCs/>
                <w:color w:val="000000"/>
                <w:sz w:val="28"/>
                <w:szCs w:val="28"/>
              </w:rPr>
              <w:t>.1</w:t>
            </w:r>
          </w:p>
          <w:p w14:paraId="7BEEB8B0" w14:textId="77777777" w:rsidR="006E46B1" w:rsidRPr="006E46B1" w:rsidRDefault="006E46B1" w:rsidP="006E46B1">
            <w:pPr>
              <w:jc w:val="both"/>
              <w:rPr>
                <w:bCs/>
                <w:color w:val="000000"/>
                <w:sz w:val="16"/>
                <w:szCs w:val="16"/>
              </w:rPr>
            </w:pPr>
          </w:p>
        </w:tc>
      </w:tr>
      <w:tr w:rsidR="006E46B1" w:rsidRPr="006E46B1" w14:paraId="4F837213" w14:textId="77777777" w:rsidTr="006E46B1">
        <w:tc>
          <w:tcPr>
            <w:tcW w:w="9631" w:type="dxa"/>
            <w:gridSpan w:val="2"/>
          </w:tcPr>
          <w:p w14:paraId="260601E5" w14:textId="77777777" w:rsidR="006E46B1" w:rsidRPr="006E46B1" w:rsidRDefault="006E46B1" w:rsidP="006E46B1">
            <w:pPr>
              <w:jc w:val="center"/>
              <w:rPr>
                <w:bCs/>
                <w:color w:val="000000"/>
                <w:sz w:val="24"/>
                <w:szCs w:val="24"/>
              </w:rPr>
            </w:pPr>
            <w:r>
              <w:rPr>
                <w:bCs/>
                <w:color w:val="000000"/>
                <w:sz w:val="24"/>
                <w:szCs w:val="24"/>
              </w:rPr>
              <w:t>1</w:t>
            </w:r>
          </w:p>
        </w:tc>
      </w:tr>
      <w:tr w:rsidR="006E46B1" w:rsidRPr="006E46B1" w14:paraId="3423FD0A" w14:textId="77777777" w:rsidTr="006E46B1">
        <w:tc>
          <w:tcPr>
            <w:tcW w:w="4523" w:type="dxa"/>
          </w:tcPr>
          <w:p w14:paraId="15191A6E" w14:textId="3BA2D26F" w:rsidR="006E46B1" w:rsidRPr="006E46B1" w:rsidRDefault="006E46B1" w:rsidP="006E46B1">
            <w:pPr>
              <w:tabs>
                <w:tab w:val="left" w:pos="254"/>
                <w:tab w:val="left" w:pos="39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2018-2020 гг., основными целями которой является обеспечение устойчи</w:t>
            </w:r>
            <w:r>
              <w:rPr>
                <w:color w:val="000000" w:themeColor="text1"/>
                <w:sz w:val="24"/>
                <w:szCs w:val="24"/>
              </w:rPr>
              <w:t xml:space="preserve"> </w:t>
            </w:r>
            <w:r w:rsidRPr="006E46B1">
              <w:rPr>
                <w:color w:val="000000" w:themeColor="text1"/>
                <w:sz w:val="24"/>
                <w:szCs w:val="24"/>
              </w:rPr>
              <w:t>вого экономического развития города, повышение конкурентоспособности чело</w:t>
            </w:r>
            <w:r>
              <w:rPr>
                <w:color w:val="000000" w:themeColor="text1"/>
                <w:sz w:val="24"/>
                <w:szCs w:val="24"/>
              </w:rPr>
              <w:t xml:space="preserve"> </w:t>
            </w:r>
            <w:r w:rsidRPr="006E46B1">
              <w:rPr>
                <w:color w:val="000000" w:themeColor="text1"/>
                <w:sz w:val="24"/>
                <w:szCs w:val="24"/>
              </w:rPr>
              <w:t>веческих ресурсов и рост уровня жизни населения, а также улучшение городской транспортной инфраструктуры.</w:t>
            </w:r>
          </w:p>
          <w:p w14:paraId="5E455858" w14:textId="7F17B284" w:rsidR="006E46B1" w:rsidRPr="006E46B1" w:rsidRDefault="006E46B1" w:rsidP="006E46B1">
            <w:pPr>
              <w:jc w:val="both"/>
              <w:rPr>
                <w:bCs/>
                <w:color w:val="000000"/>
                <w:sz w:val="24"/>
                <w:szCs w:val="24"/>
              </w:rPr>
            </w:pPr>
            <w:r w:rsidRPr="006E46B1">
              <w:rPr>
                <w:color w:val="000000" w:themeColor="text1"/>
                <w:sz w:val="24"/>
                <w:szCs w:val="24"/>
              </w:rPr>
              <w:t>В Шымкенте в достаточной степени развиты экспорт-ориентированные отрасли, такие как текстильная, пищевая и швейная, строительные материалы, а также металлургическая отрасль и фармацевтическая промышленность.</w:t>
            </w:r>
          </w:p>
        </w:tc>
        <w:tc>
          <w:tcPr>
            <w:tcW w:w="5108" w:type="dxa"/>
          </w:tcPr>
          <w:p w14:paraId="255B2194" w14:textId="77777777" w:rsidR="006E46B1" w:rsidRPr="006E46B1" w:rsidRDefault="006E46B1" w:rsidP="006E46B1">
            <w:pPr>
              <w:jc w:val="center"/>
              <w:rPr>
                <w:sz w:val="24"/>
                <w:szCs w:val="24"/>
              </w:rPr>
            </w:pPr>
          </w:p>
        </w:tc>
      </w:tr>
      <w:tr w:rsidR="00302B32" w:rsidRPr="006E46B1" w14:paraId="3333ED2D" w14:textId="77777777" w:rsidTr="006E46B1">
        <w:tc>
          <w:tcPr>
            <w:tcW w:w="4523" w:type="dxa"/>
          </w:tcPr>
          <w:p w14:paraId="14908BD6" w14:textId="77777777" w:rsidR="00302B32" w:rsidRPr="006E46B1" w:rsidRDefault="00302B32" w:rsidP="006E46B1">
            <w:pPr>
              <w:jc w:val="center"/>
              <w:rPr>
                <w:bCs/>
                <w:color w:val="000000"/>
                <w:sz w:val="24"/>
                <w:szCs w:val="24"/>
              </w:rPr>
            </w:pPr>
            <w:r w:rsidRPr="006E46B1">
              <w:rPr>
                <w:bCs/>
                <w:color w:val="000000"/>
                <w:sz w:val="24"/>
                <w:szCs w:val="24"/>
              </w:rPr>
              <w:t>Возможности</w:t>
            </w:r>
          </w:p>
        </w:tc>
        <w:tc>
          <w:tcPr>
            <w:tcW w:w="5108" w:type="dxa"/>
          </w:tcPr>
          <w:p w14:paraId="085154EE" w14:textId="77777777" w:rsidR="00302B32" w:rsidRPr="006E46B1" w:rsidRDefault="00302B32" w:rsidP="006E46B1">
            <w:pPr>
              <w:jc w:val="center"/>
              <w:rPr>
                <w:bCs/>
                <w:color w:val="000000"/>
                <w:sz w:val="24"/>
                <w:szCs w:val="24"/>
              </w:rPr>
            </w:pPr>
            <w:r w:rsidRPr="006E46B1">
              <w:rPr>
                <w:sz w:val="24"/>
                <w:szCs w:val="24"/>
              </w:rPr>
              <w:t>Угрозы</w:t>
            </w:r>
          </w:p>
        </w:tc>
      </w:tr>
      <w:tr w:rsidR="00302B32" w:rsidRPr="006E46B1" w14:paraId="3360F5E3" w14:textId="77777777" w:rsidTr="006E46B1">
        <w:tc>
          <w:tcPr>
            <w:tcW w:w="4523" w:type="dxa"/>
          </w:tcPr>
          <w:p w14:paraId="6A1EB275" w14:textId="78F8A476" w:rsidR="00302B32" w:rsidRPr="006E46B1" w:rsidRDefault="00302B32" w:rsidP="006E46B1">
            <w:pPr>
              <w:rPr>
                <w:i/>
                <w:sz w:val="24"/>
                <w:szCs w:val="24"/>
              </w:rPr>
            </w:pPr>
            <w:r w:rsidRPr="006E46B1">
              <w:rPr>
                <w:i/>
                <w:sz w:val="24"/>
                <w:szCs w:val="24"/>
              </w:rPr>
              <w:t>г. Шымкент</w:t>
            </w:r>
          </w:p>
          <w:p w14:paraId="36B12DE9" w14:textId="77777777" w:rsidR="00302B32" w:rsidRPr="006E46B1" w:rsidRDefault="00302B32" w:rsidP="006E46B1">
            <w:pPr>
              <w:tabs>
                <w:tab w:val="left" w:pos="17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Являясь ключевым узлом в коридоре ЭЕШТХ, город имеет стать международным транспортным хабом, что в значительной степени повлияет на экономическую и торговую конкурентоспособность города.</w:t>
            </w:r>
          </w:p>
          <w:p w14:paraId="463B23B4" w14:textId="77777777" w:rsidR="00302B32" w:rsidRPr="006E46B1" w:rsidRDefault="00302B32" w:rsidP="006E46B1">
            <w:pPr>
              <w:tabs>
                <w:tab w:val="left" w:pos="17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4"/>
                <w:szCs w:val="24"/>
              </w:rPr>
            </w:pPr>
            <w:r w:rsidRPr="006E46B1">
              <w:rPr>
                <w:color w:val="000000" w:themeColor="text1"/>
                <w:sz w:val="24"/>
                <w:szCs w:val="24"/>
              </w:rPr>
              <w:t>Развитие ОЭЗ «Онтустик» поможет привлечь больше иностранных инвестиций, создать больше рабочих мест, увеличить объем экспорта и импорта города и будет способствовать его экономическому рост, а также позволит создать основу для реализации инвестиционно-инновационных проектов на базе государственно-частного партнерства.</w:t>
            </w:r>
          </w:p>
          <w:p w14:paraId="65D584FC" w14:textId="77777777" w:rsidR="00302B32" w:rsidRPr="006E46B1" w:rsidRDefault="00302B32" w:rsidP="006E46B1">
            <w:pPr>
              <w:jc w:val="both"/>
              <w:rPr>
                <w:bCs/>
                <w:color w:val="000000"/>
                <w:sz w:val="24"/>
                <w:szCs w:val="24"/>
              </w:rPr>
            </w:pPr>
            <w:r w:rsidRPr="006E46B1">
              <w:rPr>
                <w:color w:val="000000" w:themeColor="text1"/>
                <w:sz w:val="24"/>
                <w:szCs w:val="24"/>
              </w:rPr>
              <w:t>Может быть реализован потенциал подготовки высококвалифицированных кадров за счет имеющей место образовательной инфраструктуры при условии надлежащего регулирования рынка образовательных услуг и подготовки кадров, востребованных на рынке труда.</w:t>
            </w:r>
          </w:p>
        </w:tc>
        <w:tc>
          <w:tcPr>
            <w:tcW w:w="5108" w:type="dxa"/>
          </w:tcPr>
          <w:p w14:paraId="4B5B9428" w14:textId="77777777" w:rsidR="00302B32" w:rsidRPr="006E46B1" w:rsidRDefault="00302B32" w:rsidP="006E46B1">
            <w:pPr>
              <w:spacing w:line="228" w:lineRule="auto"/>
              <w:rPr>
                <w:i/>
                <w:sz w:val="24"/>
                <w:szCs w:val="24"/>
              </w:rPr>
            </w:pPr>
            <w:r w:rsidRPr="006E46B1">
              <w:rPr>
                <w:i/>
                <w:sz w:val="24"/>
                <w:szCs w:val="24"/>
              </w:rPr>
              <w:t>г. Шымкент</w:t>
            </w:r>
          </w:p>
          <w:p w14:paraId="134FAFDB" w14:textId="05FE405D" w:rsidR="00302B32" w:rsidRPr="006E46B1" w:rsidRDefault="00302B32" w:rsidP="006E46B1">
            <w:pPr>
              <w:tabs>
                <w:tab w:val="left" w:pos="236"/>
                <w:tab w:val="left" w:pos="37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color w:val="000000" w:themeColor="text1"/>
                <w:sz w:val="24"/>
                <w:szCs w:val="24"/>
              </w:rPr>
            </w:pPr>
            <w:r w:rsidRPr="006E46B1">
              <w:rPr>
                <w:color w:val="000000" w:themeColor="text1"/>
                <w:sz w:val="24"/>
                <w:szCs w:val="24"/>
              </w:rPr>
              <w:t>Сохранение сложившейся неблагополучной тенденции нецелевого использования бюджет</w:t>
            </w:r>
            <w:r w:rsidR="006E46B1">
              <w:rPr>
                <w:color w:val="000000" w:themeColor="text1"/>
                <w:sz w:val="24"/>
                <w:szCs w:val="24"/>
              </w:rPr>
              <w:t xml:space="preserve"> </w:t>
            </w:r>
            <w:r w:rsidRPr="006E46B1">
              <w:rPr>
                <w:color w:val="000000" w:themeColor="text1"/>
                <w:sz w:val="24"/>
                <w:szCs w:val="24"/>
              </w:rPr>
              <w:t>ных средств, в том числе и коррупционных проявлений, что будет снижать эффект от реформ в направлении социально-экономиче</w:t>
            </w:r>
            <w:r w:rsidR="006E46B1">
              <w:rPr>
                <w:color w:val="000000" w:themeColor="text1"/>
                <w:sz w:val="24"/>
                <w:szCs w:val="24"/>
              </w:rPr>
              <w:t xml:space="preserve"> </w:t>
            </w:r>
            <w:r w:rsidRPr="006E46B1">
              <w:rPr>
                <w:color w:val="000000" w:themeColor="text1"/>
                <w:sz w:val="24"/>
                <w:szCs w:val="24"/>
              </w:rPr>
              <w:t xml:space="preserve">ского развития, включая и прирост эффекта от ЭКШТХ. </w:t>
            </w:r>
          </w:p>
          <w:p w14:paraId="731A188E" w14:textId="13A7FE10" w:rsidR="00302B32" w:rsidRPr="006E46B1" w:rsidRDefault="00302B32" w:rsidP="006E46B1">
            <w:pPr>
              <w:tabs>
                <w:tab w:val="left" w:pos="236"/>
                <w:tab w:val="left" w:pos="37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color w:val="000000" w:themeColor="text1"/>
                <w:sz w:val="24"/>
                <w:szCs w:val="24"/>
              </w:rPr>
            </w:pPr>
            <w:r w:rsidRPr="006E46B1">
              <w:rPr>
                <w:color w:val="000000" w:themeColor="text1"/>
                <w:sz w:val="24"/>
                <w:szCs w:val="24"/>
              </w:rPr>
              <w:t>Риски, определяемые нестабильностью финан</w:t>
            </w:r>
            <w:r w:rsidR="006E46B1">
              <w:rPr>
                <w:color w:val="000000" w:themeColor="text1"/>
                <w:sz w:val="24"/>
                <w:szCs w:val="24"/>
              </w:rPr>
              <w:t xml:space="preserve"> </w:t>
            </w:r>
            <w:r w:rsidRPr="006E46B1">
              <w:rPr>
                <w:color w:val="000000" w:themeColor="text1"/>
                <w:sz w:val="24"/>
                <w:szCs w:val="24"/>
              </w:rPr>
              <w:t>совой системы, в том числе определяемые высокими процентными ставками по займам и кредитам в банковской сфере, что негативно сказывается на развитие МСБ и производства. При этом не снижается уровень потребитель</w:t>
            </w:r>
            <w:r w:rsidR="006E46B1">
              <w:rPr>
                <w:color w:val="000000" w:themeColor="text1"/>
                <w:sz w:val="24"/>
                <w:szCs w:val="24"/>
              </w:rPr>
              <w:t xml:space="preserve"> </w:t>
            </w:r>
            <w:r w:rsidRPr="006E46B1">
              <w:rPr>
                <w:color w:val="000000" w:themeColor="text1"/>
                <w:sz w:val="24"/>
                <w:szCs w:val="24"/>
              </w:rPr>
              <w:t xml:space="preserve">ского кредитования населения. </w:t>
            </w:r>
          </w:p>
          <w:p w14:paraId="4B2D0209" w14:textId="77777777" w:rsidR="00302B32" w:rsidRPr="006E46B1" w:rsidRDefault="00302B32" w:rsidP="006E46B1">
            <w:pPr>
              <w:tabs>
                <w:tab w:val="left" w:pos="236"/>
                <w:tab w:val="left" w:pos="37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color w:val="000000" w:themeColor="text1"/>
                <w:sz w:val="24"/>
                <w:szCs w:val="24"/>
              </w:rPr>
            </w:pPr>
            <w:r w:rsidRPr="006E46B1">
              <w:rPr>
                <w:color w:val="000000" w:themeColor="text1"/>
                <w:sz w:val="24"/>
                <w:szCs w:val="24"/>
              </w:rPr>
              <w:t>В этих условиях имеет место высокая вероятность дальнейшего снижения уровня жизни населения из-за высоких темпов прироста населения.</w:t>
            </w:r>
          </w:p>
          <w:p w14:paraId="18B3F641" w14:textId="2814C4C2" w:rsidR="00302B32" w:rsidRPr="006E46B1" w:rsidRDefault="00302B32" w:rsidP="006E46B1">
            <w:pPr>
              <w:tabs>
                <w:tab w:val="left" w:pos="236"/>
                <w:tab w:val="left" w:pos="37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color w:val="000000" w:themeColor="text1"/>
                <w:sz w:val="24"/>
                <w:szCs w:val="24"/>
              </w:rPr>
            </w:pPr>
            <w:r w:rsidRPr="006E46B1">
              <w:rPr>
                <w:color w:val="000000" w:themeColor="text1"/>
                <w:sz w:val="24"/>
                <w:szCs w:val="24"/>
              </w:rPr>
              <w:t>Железнодорожные и автовокзалы все еще не полностью соответствуют международным стандартам обслуживания. Высока вероятность дальнейшего износа транспортной и инже</w:t>
            </w:r>
            <w:r w:rsidR="006E46B1">
              <w:rPr>
                <w:color w:val="000000" w:themeColor="text1"/>
                <w:sz w:val="24"/>
                <w:szCs w:val="24"/>
              </w:rPr>
              <w:t xml:space="preserve"> </w:t>
            </w:r>
            <w:r w:rsidRPr="006E46B1">
              <w:rPr>
                <w:color w:val="000000" w:themeColor="text1"/>
                <w:sz w:val="24"/>
                <w:szCs w:val="24"/>
              </w:rPr>
              <w:t>нерной инфраструктуры города из-за недоста</w:t>
            </w:r>
            <w:r w:rsidR="006E46B1">
              <w:rPr>
                <w:color w:val="000000" w:themeColor="text1"/>
                <w:sz w:val="24"/>
                <w:szCs w:val="24"/>
              </w:rPr>
              <w:t xml:space="preserve"> </w:t>
            </w:r>
            <w:r w:rsidRPr="006E46B1">
              <w:rPr>
                <w:color w:val="000000" w:themeColor="text1"/>
                <w:sz w:val="24"/>
                <w:szCs w:val="24"/>
              </w:rPr>
              <w:t>точности и / или низкого качества ремонтно-восстановительных работ.</w:t>
            </w:r>
          </w:p>
          <w:p w14:paraId="1299DA86" w14:textId="029F42D1" w:rsidR="00302B32" w:rsidRPr="006E46B1" w:rsidRDefault="00302B32" w:rsidP="006E46B1">
            <w:pPr>
              <w:tabs>
                <w:tab w:val="left" w:pos="236"/>
                <w:tab w:val="left" w:pos="37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jc w:val="both"/>
              <w:rPr>
                <w:color w:val="000000" w:themeColor="text1"/>
                <w:sz w:val="24"/>
                <w:szCs w:val="24"/>
              </w:rPr>
            </w:pPr>
            <w:r w:rsidRPr="006E46B1">
              <w:rPr>
                <w:color w:val="000000" w:themeColor="text1"/>
                <w:sz w:val="24"/>
                <w:szCs w:val="24"/>
              </w:rPr>
              <w:t>Сохраняется немалая вероятность дальнейшего сокращения квалифицированных профессио</w:t>
            </w:r>
            <w:r w:rsidR="006E46B1">
              <w:rPr>
                <w:color w:val="000000" w:themeColor="text1"/>
                <w:sz w:val="24"/>
                <w:szCs w:val="24"/>
              </w:rPr>
              <w:t xml:space="preserve"> </w:t>
            </w:r>
            <w:r w:rsidRPr="006E46B1">
              <w:rPr>
                <w:color w:val="000000" w:themeColor="text1"/>
                <w:sz w:val="24"/>
                <w:szCs w:val="24"/>
              </w:rPr>
              <w:t>нальных кадров во всех секторах экономики по причине стабильного сохранения проблем на рынке образовательных услуг и практического отсутствия социального партнерства работода</w:t>
            </w:r>
            <w:r w:rsidR="006E46B1">
              <w:rPr>
                <w:color w:val="000000" w:themeColor="text1"/>
                <w:sz w:val="24"/>
                <w:szCs w:val="24"/>
              </w:rPr>
              <w:t xml:space="preserve"> </w:t>
            </w:r>
            <w:r w:rsidRPr="006E46B1">
              <w:rPr>
                <w:color w:val="000000" w:themeColor="text1"/>
                <w:sz w:val="24"/>
                <w:szCs w:val="24"/>
              </w:rPr>
              <w:t>телей и образовательных учреждений.</w:t>
            </w:r>
          </w:p>
        </w:tc>
      </w:tr>
      <w:tr w:rsidR="00302B32" w:rsidRPr="006E46B1" w14:paraId="23D2EA84" w14:textId="77777777" w:rsidTr="006E46B1">
        <w:tc>
          <w:tcPr>
            <w:tcW w:w="9631" w:type="dxa"/>
            <w:gridSpan w:val="2"/>
          </w:tcPr>
          <w:p w14:paraId="29C5C994" w14:textId="4606CF86" w:rsidR="00302B32" w:rsidRPr="006E46B1" w:rsidRDefault="00302B32" w:rsidP="003E230C">
            <w:pPr>
              <w:ind w:firstLine="701"/>
              <w:jc w:val="both"/>
              <w:rPr>
                <w:bCs/>
                <w:color w:val="000000"/>
                <w:sz w:val="24"/>
                <w:szCs w:val="24"/>
              </w:rPr>
            </w:pPr>
            <w:r w:rsidRPr="006E46B1">
              <w:rPr>
                <w:bCs/>
                <w:color w:val="000000"/>
                <w:sz w:val="24"/>
                <w:szCs w:val="24"/>
              </w:rPr>
              <w:t xml:space="preserve">Примечание </w:t>
            </w:r>
            <w:r w:rsidR="006E46B1">
              <w:rPr>
                <w:bCs/>
                <w:color w:val="000000"/>
                <w:sz w:val="24"/>
                <w:szCs w:val="24"/>
              </w:rPr>
              <w:t xml:space="preserve">– </w:t>
            </w:r>
            <w:r w:rsidR="006E46B1" w:rsidRPr="006E46B1">
              <w:rPr>
                <w:bCs/>
                <w:color w:val="000000"/>
                <w:sz w:val="24"/>
                <w:szCs w:val="24"/>
              </w:rPr>
              <w:t xml:space="preserve">Составлено </w:t>
            </w:r>
            <w:r w:rsidRPr="006E46B1">
              <w:rPr>
                <w:bCs/>
                <w:color w:val="000000"/>
                <w:sz w:val="24"/>
                <w:szCs w:val="24"/>
              </w:rPr>
              <w:t xml:space="preserve">автором на основе </w:t>
            </w:r>
            <w:r w:rsidR="00C41793">
              <w:rPr>
                <w:bCs/>
                <w:color w:val="000000"/>
                <w:sz w:val="24"/>
                <w:szCs w:val="24"/>
              </w:rPr>
              <w:t xml:space="preserve">источников </w:t>
            </w:r>
            <w:r w:rsidR="00C41793" w:rsidRPr="00024C88">
              <w:rPr>
                <w:sz w:val="24"/>
                <w:szCs w:val="24"/>
              </w:rPr>
              <w:t>[</w:t>
            </w:r>
            <w:r w:rsidR="00C41793">
              <w:rPr>
                <w:sz w:val="24"/>
                <w:szCs w:val="24"/>
              </w:rPr>
              <w:t xml:space="preserve">48, </w:t>
            </w:r>
            <w:r w:rsidR="003E230C">
              <w:rPr>
                <w:sz w:val="24"/>
                <w:szCs w:val="24"/>
              </w:rPr>
              <w:t xml:space="preserve">с. 3-56; </w:t>
            </w:r>
            <w:r w:rsidR="00C41793">
              <w:rPr>
                <w:sz w:val="24"/>
                <w:szCs w:val="24"/>
              </w:rPr>
              <w:t>85,</w:t>
            </w:r>
            <w:r w:rsidR="0040009C">
              <w:rPr>
                <w:sz w:val="24"/>
                <w:szCs w:val="24"/>
              </w:rPr>
              <w:t xml:space="preserve"> </w:t>
            </w:r>
            <w:r w:rsidR="003E230C">
              <w:rPr>
                <w:sz w:val="24"/>
                <w:szCs w:val="24"/>
              </w:rPr>
              <w:t xml:space="preserve">с. 2-18; </w:t>
            </w:r>
            <w:r w:rsidR="0040009C">
              <w:rPr>
                <w:sz w:val="24"/>
                <w:szCs w:val="24"/>
              </w:rPr>
              <w:t xml:space="preserve">109, </w:t>
            </w:r>
            <w:r w:rsidR="003E230C">
              <w:rPr>
                <w:sz w:val="24"/>
                <w:szCs w:val="24"/>
              </w:rPr>
              <w:t xml:space="preserve">с. 3-28; </w:t>
            </w:r>
            <w:r w:rsidR="00C41793">
              <w:rPr>
                <w:sz w:val="24"/>
                <w:szCs w:val="24"/>
              </w:rPr>
              <w:t>120</w:t>
            </w:r>
            <w:r w:rsidR="00C41793" w:rsidRPr="00024C88">
              <w:rPr>
                <w:sz w:val="24"/>
                <w:szCs w:val="24"/>
              </w:rPr>
              <w:t>]</w:t>
            </w:r>
          </w:p>
        </w:tc>
      </w:tr>
    </w:tbl>
    <w:p w14:paraId="6D7B82D2" w14:textId="77777777" w:rsidR="00302B32" w:rsidRDefault="00302B32" w:rsidP="004771FB">
      <w:pPr>
        <w:ind w:left="2127" w:hanging="1418"/>
        <w:rPr>
          <w:bCs/>
          <w:color w:val="000000"/>
        </w:rPr>
      </w:pPr>
    </w:p>
    <w:p w14:paraId="658B2699" w14:textId="77777777" w:rsidR="00C57580" w:rsidRDefault="00C57580" w:rsidP="004771FB">
      <w:pPr>
        <w:ind w:left="2127" w:hanging="1418"/>
        <w:rPr>
          <w:bCs/>
          <w:color w:val="000000"/>
        </w:rPr>
      </w:pPr>
    </w:p>
    <w:p w14:paraId="73093349" w14:textId="77777777" w:rsidR="00D6003B" w:rsidRDefault="00D6003B" w:rsidP="004771FB">
      <w:pPr>
        <w:ind w:left="2127" w:hanging="1418"/>
        <w:rPr>
          <w:bCs/>
          <w:noProof/>
          <w:color w:val="000000"/>
        </w:rPr>
      </w:pPr>
    </w:p>
    <w:p w14:paraId="1FC3670A" w14:textId="301A10F4" w:rsidR="00D6003B" w:rsidRDefault="00D6003B" w:rsidP="00D6003B">
      <w:pPr>
        <w:ind w:left="2127" w:hanging="2127"/>
        <w:rPr>
          <w:bCs/>
          <w:color w:val="000000"/>
        </w:rPr>
      </w:pPr>
      <w:r w:rsidRPr="00D6003B">
        <w:rPr>
          <w:bCs/>
          <w:noProof/>
          <w:color w:val="000000"/>
        </w:rPr>
        <w:drawing>
          <wp:inline distT="0" distB="0" distL="0" distR="0" wp14:anchorId="0E50622B" wp14:editId="6B272CB4">
            <wp:extent cx="6120765" cy="8422640"/>
            <wp:effectExtent l="0" t="0" r="0" b="0"/>
            <wp:docPr id="9527608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8422640"/>
                    </a:xfrm>
                    <a:prstGeom prst="rect">
                      <a:avLst/>
                    </a:prstGeom>
                    <a:noFill/>
                    <a:ln>
                      <a:noFill/>
                    </a:ln>
                  </pic:spPr>
                </pic:pic>
              </a:graphicData>
            </a:graphic>
          </wp:inline>
        </w:drawing>
      </w:r>
    </w:p>
    <w:p w14:paraId="4661B860" w14:textId="77777777" w:rsidR="00D6003B" w:rsidRDefault="00D6003B" w:rsidP="00D6003B">
      <w:pPr>
        <w:ind w:left="2127" w:hanging="2127"/>
        <w:rPr>
          <w:bCs/>
          <w:color w:val="000000"/>
        </w:rPr>
      </w:pPr>
    </w:p>
    <w:p w14:paraId="3174C066" w14:textId="77777777" w:rsidR="00D6003B" w:rsidRDefault="00D6003B" w:rsidP="00D6003B">
      <w:pPr>
        <w:ind w:left="2127" w:hanging="2127"/>
        <w:rPr>
          <w:bCs/>
          <w:color w:val="000000"/>
        </w:rPr>
      </w:pPr>
    </w:p>
    <w:p w14:paraId="67966018" w14:textId="77777777" w:rsidR="00D6003B" w:rsidRDefault="00D6003B" w:rsidP="00D6003B">
      <w:pPr>
        <w:ind w:left="2127" w:hanging="2127"/>
        <w:rPr>
          <w:bCs/>
          <w:color w:val="000000"/>
        </w:rPr>
      </w:pPr>
    </w:p>
    <w:p w14:paraId="5ED8BD01" w14:textId="77777777" w:rsidR="00D6003B" w:rsidRDefault="00D6003B" w:rsidP="00D6003B">
      <w:pPr>
        <w:ind w:left="2127" w:hanging="2127"/>
        <w:rPr>
          <w:bCs/>
          <w:color w:val="000000"/>
        </w:rPr>
      </w:pPr>
    </w:p>
    <w:p w14:paraId="5B18A659" w14:textId="672A2608" w:rsidR="00D6003B" w:rsidRDefault="00D6003B" w:rsidP="00D6003B">
      <w:pPr>
        <w:ind w:left="2127" w:hanging="2127"/>
        <w:rPr>
          <w:bCs/>
          <w:color w:val="000000"/>
        </w:rPr>
      </w:pPr>
      <w:r w:rsidRPr="00D6003B">
        <w:rPr>
          <w:bCs/>
          <w:noProof/>
          <w:color w:val="000000"/>
        </w:rPr>
        <w:lastRenderedPageBreak/>
        <w:drawing>
          <wp:inline distT="0" distB="0" distL="0" distR="0" wp14:anchorId="62D61E9B" wp14:editId="30B44B1A">
            <wp:extent cx="6120765" cy="8422640"/>
            <wp:effectExtent l="0" t="0" r="0" b="0"/>
            <wp:docPr id="17567378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8422640"/>
                    </a:xfrm>
                    <a:prstGeom prst="rect">
                      <a:avLst/>
                    </a:prstGeom>
                    <a:noFill/>
                    <a:ln>
                      <a:noFill/>
                    </a:ln>
                  </pic:spPr>
                </pic:pic>
              </a:graphicData>
            </a:graphic>
          </wp:inline>
        </w:drawing>
      </w:r>
    </w:p>
    <w:p w14:paraId="3A55751E" w14:textId="77777777" w:rsidR="00D6003B" w:rsidRDefault="00D6003B" w:rsidP="00D6003B">
      <w:pPr>
        <w:ind w:left="2127" w:hanging="2127"/>
        <w:rPr>
          <w:bCs/>
          <w:color w:val="000000"/>
        </w:rPr>
      </w:pPr>
    </w:p>
    <w:p w14:paraId="306C46FA" w14:textId="77777777" w:rsidR="00D6003B" w:rsidRDefault="00D6003B" w:rsidP="00D6003B">
      <w:pPr>
        <w:ind w:left="2127" w:hanging="2127"/>
        <w:rPr>
          <w:bCs/>
          <w:color w:val="000000"/>
        </w:rPr>
      </w:pPr>
    </w:p>
    <w:p w14:paraId="206EC88E" w14:textId="77777777" w:rsidR="00D6003B" w:rsidRDefault="00D6003B" w:rsidP="00D6003B">
      <w:pPr>
        <w:ind w:left="2127" w:hanging="2127"/>
        <w:rPr>
          <w:bCs/>
          <w:color w:val="000000"/>
        </w:rPr>
      </w:pPr>
    </w:p>
    <w:p w14:paraId="7D0F8EAB" w14:textId="77777777" w:rsidR="00D6003B" w:rsidRDefault="00D6003B" w:rsidP="00D6003B">
      <w:pPr>
        <w:ind w:left="2127" w:hanging="2127"/>
        <w:rPr>
          <w:bCs/>
          <w:color w:val="000000"/>
        </w:rPr>
      </w:pPr>
    </w:p>
    <w:p w14:paraId="5069FCDE" w14:textId="77777777" w:rsidR="00D6003B" w:rsidRDefault="00D6003B" w:rsidP="00D6003B">
      <w:pPr>
        <w:ind w:left="2127" w:hanging="2127"/>
        <w:rPr>
          <w:bCs/>
          <w:color w:val="000000"/>
        </w:rPr>
      </w:pPr>
    </w:p>
    <w:p w14:paraId="3AED5FB1" w14:textId="37E8AB93" w:rsidR="00D6003B" w:rsidRDefault="00D6003B" w:rsidP="00D6003B">
      <w:pPr>
        <w:ind w:left="2127" w:hanging="2127"/>
        <w:rPr>
          <w:bCs/>
          <w:color w:val="000000"/>
        </w:rPr>
      </w:pPr>
      <w:r w:rsidRPr="00D6003B">
        <w:rPr>
          <w:bCs/>
          <w:noProof/>
          <w:color w:val="000000"/>
        </w:rPr>
        <w:lastRenderedPageBreak/>
        <w:drawing>
          <wp:inline distT="0" distB="0" distL="0" distR="0" wp14:anchorId="38B4D849" wp14:editId="504F3935">
            <wp:extent cx="6120765" cy="8422640"/>
            <wp:effectExtent l="0" t="0" r="0" b="0"/>
            <wp:docPr id="3297365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8422640"/>
                    </a:xfrm>
                    <a:prstGeom prst="rect">
                      <a:avLst/>
                    </a:prstGeom>
                    <a:noFill/>
                    <a:ln>
                      <a:noFill/>
                    </a:ln>
                  </pic:spPr>
                </pic:pic>
              </a:graphicData>
            </a:graphic>
          </wp:inline>
        </w:drawing>
      </w:r>
    </w:p>
    <w:p w14:paraId="1A060A86" w14:textId="77777777" w:rsidR="00D6003B" w:rsidRDefault="00D6003B" w:rsidP="00D6003B">
      <w:pPr>
        <w:ind w:left="2127" w:hanging="2127"/>
        <w:rPr>
          <w:bCs/>
          <w:color w:val="000000"/>
        </w:rPr>
      </w:pPr>
    </w:p>
    <w:p w14:paraId="2E582BDE" w14:textId="77777777" w:rsidR="00D6003B" w:rsidRDefault="00D6003B" w:rsidP="00D6003B">
      <w:pPr>
        <w:ind w:left="2127" w:hanging="2127"/>
        <w:rPr>
          <w:bCs/>
          <w:color w:val="000000"/>
        </w:rPr>
      </w:pPr>
    </w:p>
    <w:p w14:paraId="61BAC830" w14:textId="77777777" w:rsidR="00D6003B" w:rsidRDefault="00D6003B" w:rsidP="00D6003B">
      <w:pPr>
        <w:ind w:left="2127" w:hanging="2127"/>
        <w:rPr>
          <w:bCs/>
          <w:color w:val="000000"/>
        </w:rPr>
      </w:pPr>
    </w:p>
    <w:p w14:paraId="4478BAA8" w14:textId="77777777" w:rsidR="00D6003B" w:rsidRDefault="00D6003B" w:rsidP="00D6003B">
      <w:pPr>
        <w:ind w:left="2127" w:hanging="2127"/>
        <w:rPr>
          <w:bCs/>
          <w:color w:val="000000"/>
        </w:rPr>
      </w:pPr>
    </w:p>
    <w:p w14:paraId="440796D3" w14:textId="77777777" w:rsidR="00D6003B" w:rsidRDefault="00D6003B" w:rsidP="00D6003B">
      <w:pPr>
        <w:ind w:left="2127" w:hanging="2127"/>
        <w:rPr>
          <w:bCs/>
          <w:color w:val="000000"/>
        </w:rPr>
      </w:pPr>
    </w:p>
    <w:p w14:paraId="03C9BA6E" w14:textId="19DC54F2" w:rsidR="00D6003B" w:rsidRDefault="00D6003B" w:rsidP="00D6003B">
      <w:pPr>
        <w:ind w:left="2127" w:hanging="2127"/>
        <w:rPr>
          <w:bCs/>
          <w:color w:val="000000"/>
        </w:rPr>
      </w:pPr>
      <w:r w:rsidRPr="00D6003B">
        <w:rPr>
          <w:bCs/>
          <w:noProof/>
          <w:color w:val="000000"/>
        </w:rPr>
        <w:lastRenderedPageBreak/>
        <w:drawing>
          <wp:inline distT="0" distB="0" distL="0" distR="0" wp14:anchorId="2565F4D1" wp14:editId="6783FEDD">
            <wp:extent cx="6120765" cy="8422640"/>
            <wp:effectExtent l="0" t="0" r="0" b="0"/>
            <wp:docPr id="17865913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8422640"/>
                    </a:xfrm>
                    <a:prstGeom prst="rect">
                      <a:avLst/>
                    </a:prstGeom>
                    <a:noFill/>
                    <a:ln>
                      <a:noFill/>
                    </a:ln>
                  </pic:spPr>
                </pic:pic>
              </a:graphicData>
            </a:graphic>
          </wp:inline>
        </w:drawing>
      </w:r>
    </w:p>
    <w:p w14:paraId="467AD701" w14:textId="77777777" w:rsidR="00D6003B" w:rsidRDefault="00D6003B" w:rsidP="00D6003B">
      <w:pPr>
        <w:ind w:left="2127" w:hanging="2127"/>
        <w:rPr>
          <w:bCs/>
          <w:color w:val="000000"/>
        </w:rPr>
      </w:pPr>
    </w:p>
    <w:p w14:paraId="4D88453A" w14:textId="77777777" w:rsidR="00D6003B" w:rsidRDefault="00D6003B" w:rsidP="00D6003B">
      <w:pPr>
        <w:ind w:left="2127" w:hanging="2127"/>
        <w:rPr>
          <w:bCs/>
          <w:color w:val="000000"/>
        </w:rPr>
      </w:pPr>
    </w:p>
    <w:p w14:paraId="18DB9D6D" w14:textId="77777777" w:rsidR="00D6003B" w:rsidRDefault="00D6003B" w:rsidP="00D6003B">
      <w:pPr>
        <w:ind w:left="2127" w:hanging="2127"/>
        <w:rPr>
          <w:bCs/>
          <w:color w:val="000000"/>
        </w:rPr>
      </w:pPr>
    </w:p>
    <w:p w14:paraId="0E773282" w14:textId="77777777" w:rsidR="00D6003B" w:rsidRDefault="00D6003B" w:rsidP="00D6003B">
      <w:pPr>
        <w:ind w:left="2127" w:hanging="2127"/>
        <w:rPr>
          <w:bCs/>
          <w:color w:val="000000"/>
        </w:rPr>
      </w:pPr>
    </w:p>
    <w:p w14:paraId="67B97137" w14:textId="77777777" w:rsidR="00D6003B" w:rsidRDefault="00D6003B" w:rsidP="00D6003B">
      <w:pPr>
        <w:ind w:left="2127" w:hanging="2127"/>
        <w:rPr>
          <w:bCs/>
          <w:color w:val="000000"/>
        </w:rPr>
      </w:pPr>
    </w:p>
    <w:p w14:paraId="3C37D319" w14:textId="7378F698" w:rsidR="00D6003B" w:rsidRDefault="00D6003B" w:rsidP="00D6003B">
      <w:pPr>
        <w:ind w:left="2127" w:hanging="2127"/>
        <w:rPr>
          <w:bCs/>
          <w:color w:val="000000"/>
        </w:rPr>
      </w:pPr>
      <w:r w:rsidRPr="00D6003B">
        <w:rPr>
          <w:bCs/>
          <w:noProof/>
          <w:color w:val="000000"/>
        </w:rPr>
        <w:lastRenderedPageBreak/>
        <w:drawing>
          <wp:inline distT="0" distB="0" distL="0" distR="0" wp14:anchorId="3D277DEA" wp14:editId="2FF9C279">
            <wp:extent cx="6120765" cy="8422640"/>
            <wp:effectExtent l="0" t="0" r="0" b="0"/>
            <wp:docPr id="14905399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8422640"/>
                    </a:xfrm>
                    <a:prstGeom prst="rect">
                      <a:avLst/>
                    </a:prstGeom>
                    <a:noFill/>
                    <a:ln>
                      <a:noFill/>
                    </a:ln>
                  </pic:spPr>
                </pic:pic>
              </a:graphicData>
            </a:graphic>
          </wp:inline>
        </w:drawing>
      </w:r>
    </w:p>
    <w:p w14:paraId="522F54BC" w14:textId="77777777" w:rsidR="00D6003B" w:rsidRDefault="00D6003B" w:rsidP="00D6003B">
      <w:pPr>
        <w:ind w:left="2127" w:hanging="2127"/>
        <w:rPr>
          <w:bCs/>
          <w:color w:val="000000"/>
        </w:rPr>
      </w:pPr>
    </w:p>
    <w:p w14:paraId="3650802C" w14:textId="77777777" w:rsidR="00D6003B" w:rsidRDefault="00D6003B" w:rsidP="00D6003B">
      <w:pPr>
        <w:ind w:left="2127" w:hanging="2127"/>
        <w:rPr>
          <w:bCs/>
          <w:color w:val="000000"/>
        </w:rPr>
      </w:pPr>
    </w:p>
    <w:p w14:paraId="660AB097" w14:textId="77777777" w:rsidR="00D6003B" w:rsidRDefault="00D6003B" w:rsidP="00D6003B">
      <w:pPr>
        <w:ind w:left="2127" w:hanging="2127"/>
        <w:rPr>
          <w:bCs/>
          <w:color w:val="000000"/>
        </w:rPr>
      </w:pPr>
    </w:p>
    <w:sectPr w:rsidR="00D6003B" w:rsidSect="00032D98">
      <w:headerReference w:type="even" r:id="rId47"/>
      <w:footerReference w:type="default" r:id="rId48"/>
      <w:pgSz w:w="11907" w:h="16840" w:code="9"/>
      <w:pgMar w:top="1134" w:right="567" w:bottom="1134" w:left="1701" w:header="709" w:footer="70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CA4BD" w14:textId="77777777" w:rsidR="00595D02" w:rsidRDefault="00595D02" w:rsidP="008A5D33">
      <w:r>
        <w:separator/>
      </w:r>
    </w:p>
  </w:endnote>
  <w:endnote w:type="continuationSeparator" w:id="0">
    <w:p w14:paraId="7CE5FA1B" w14:textId="77777777" w:rsidR="00595D02" w:rsidRDefault="00595D02" w:rsidP="008A5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Kabel Light">
    <w:altName w:val="Arial"/>
    <w:panose1 w:val="00000000000000000000"/>
    <w:charset w:val="00"/>
    <w:family w:val="swiss"/>
    <w:notTrueType/>
    <w:pitch w:val="default"/>
    <w:sig w:usb0="00000003" w:usb1="00000000" w:usb2="00000000" w:usb3="00000000" w:csb0="00000001" w:csb1="00000000"/>
  </w:font>
  <w:font w:name="Futura PT Light">
    <w:altName w:val="Calibri"/>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Kabel Book">
    <w:altName w:val="Arial"/>
    <w:panose1 w:val="00000000000000000000"/>
    <w:charset w:val="00"/>
    <w:family w:val="swiss"/>
    <w:notTrueType/>
    <w:pitch w:val="default"/>
    <w:sig w:usb0="00000003" w:usb1="00000000" w:usb2="00000000" w:usb3="00000000" w:csb0="00000001" w:csb1="00000000"/>
  </w:font>
  <w:font w:name="Futura PT Demi">
    <w:altName w:val="Calibri"/>
    <w:panose1 w:val="00000000000000000000"/>
    <w:charset w:val="CC"/>
    <w:family w:val="swiss"/>
    <w:notTrueType/>
    <w:pitch w:val="default"/>
    <w:sig w:usb0="00000201" w:usb1="00000000" w:usb2="00000000" w:usb3="00000000" w:csb0="00000004" w:csb1="00000000"/>
  </w:font>
  <w:font w:name="Futura PT Medium">
    <w:altName w:val="Calibri"/>
    <w:panose1 w:val="00000000000000000000"/>
    <w:charset w:val="CC"/>
    <w:family w:val="swiss"/>
    <w:notTrueType/>
    <w:pitch w:val="default"/>
    <w:sig w:usb0="00000201" w:usb1="00000000" w:usb2="00000000" w:usb3="00000000" w:csb0="00000004" w:csb1="00000000"/>
  </w:font>
  <w:font w:name="Futura PT Demi Italic">
    <w:altName w:val="Calibri"/>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swiss"/>
    <w:pitch w:val="variable"/>
  </w:font>
  <w:font w:name="ArialMT">
    <w:altName w:val="MS Gothic"/>
    <w:panose1 w:val="00000000000000000000"/>
    <w:charset w:val="80"/>
    <w:family w:val="auto"/>
    <w:notTrueType/>
    <w:pitch w:val="default"/>
    <w:sig w:usb0="00000201" w:usb1="08070000" w:usb2="00000010" w:usb3="00000000" w:csb0="00020004"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Calibri-Light">
    <w:altName w:val="MS Gothic"/>
    <w:panose1 w:val="00000000000000000000"/>
    <w:charset w:val="80"/>
    <w:family w:val="auto"/>
    <w:notTrueType/>
    <w:pitch w:val="default"/>
    <w:sig w:usb0="00000001" w:usb1="08070000" w:usb2="00000010" w:usb3="00000000" w:csb0="00020000" w:csb1="00000000"/>
  </w:font>
  <w:font w:name="Calibri-Bold">
    <w:altName w:val="MS Mincho"/>
    <w:panose1 w:val="00000000000000000000"/>
    <w:charset w:val="80"/>
    <w:family w:val="auto"/>
    <w:notTrueType/>
    <w:pitch w:val="default"/>
    <w:sig w:usb0="00000001" w:usb1="08070000" w:usb2="00000010" w:usb3="00000000" w:csb0="00020000" w:csb1="00000000"/>
  </w:font>
  <w:font w:name="TrebuchetMS">
    <w:altName w:val="Microsoft JhengHei"/>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092771"/>
      <w:docPartObj>
        <w:docPartGallery w:val="Page Numbers (Bottom of Page)"/>
        <w:docPartUnique/>
      </w:docPartObj>
    </w:sdtPr>
    <w:sdtEndPr>
      <w:rPr>
        <w:sz w:val="24"/>
        <w:szCs w:val="24"/>
      </w:rPr>
    </w:sdtEndPr>
    <w:sdtContent>
      <w:p w14:paraId="1F56B8C3" w14:textId="1CEDD638" w:rsidR="00024C88" w:rsidRPr="001F0674" w:rsidRDefault="00024C88">
        <w:pPr>
          <w:pStyle w:val="a9"/>
          <w:jc w:val="center"/>
          <w:rPr>
            <w:sz w:val="24"/>
            <w:szCs w:val="24"/>
          </w:rPr>
        </w:pPr>
        <w:r w:rsidRPr="001F0674">
          <w:rPr>
            <w:sz w:val="24"/>
            <w:szCs w:val="24"/>
          </w:rPr>
          <w:fldChar w:fldCharType="begin"/>
        </w:r>
        <w:r w:rsidRPr="001F0674">
          <w:rPr>
            <w:sz w:val="24"/>
            <w:szCs w:val="24"/>
          </w:rPr>
          <w:instrText>PAGE   \* MERGEFORMAT</w:instrText>
        </w:r>
        <w:r w:rsidRPr="001F0674">
          <w:rPr>
            <w:sz w:val="24"/>
            <w:szCs w:val="24"/>
          </w:rPr>
          <w:fldChar w:fldCharType="separate"/>
        </w:r>
        <w:r w:rsidR="00123FFB">
          <w:rPr>
            <w:noProof/>
            <w:sz w:val="24"/>
            <w:szCs w:val="24"/>
          </w:rPr>
          <w:t>1</w:t>
        </w:r>
        <w:r w:rsidRPr="001F0674">
          <w:rPr>
            <w:sz w:val="24"/>
            <w:szCs w:val="24"/>
          </w:rPr>
          <w:fldChar w:fldCharType="end"/>
        </w:r>
      </w:p>
    </w:sdtContent>
  </w:sdt>
  <w:p w14:paraId="1E73A5BC" w14:textId="77777777" w:rsidR="00024C88" w:rsidRDefault="00024C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A6DB5" w14:textId="77777777" w:rsidR="00595D02" w:rsidRDefault="00595D02" w:rsidP="008A5D33">
      <w:r>
        <w:separator/>
      </w:r>
    </w:p>
  </w:footnote>
  <w:footnote w:type="continuationSeparator" w:id="0">
    <w:p w14:paraId="38541B22" w14:textId="77777777" w:rsidR="00595D02" w:rsidRDefault="00595D02" w:rsidP="008A5D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2A942" w14:textId="77777777" w:rsidR="00024C88" w:rsidRDefault="00024C88" w:rsidP="006B1CF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16343FE4" w14:textId="77777777" w:rsidR="00024C88" w:rsidRDefault="00024C88">
    <w:pPr>
      <w:pStyle w:val="a6"/>
      <w:ind w:right="360"/>
    </w:pPr>
  </w:p>
  <w:p w14:paraId="6D83CB7E" w14:textId="77777777" w:rsidR="00024C88" w:rsidRDefault="00024C8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F75D5"/>
    <w:multiLevelType w:val="multilevel"/>
    <w:tmpl w:val="A05A102C"/>
    <w:lvl w:ilvl="0">
      <w:start w:val="1"/>
      <w:numFmt w:val="decimal"/>
      <w:lvlText w:val="%1"/>
      <w:lvlJc w:val="left"/>
      <w:pPr>
        <w:ind w:left="-916" w:hanging="360"/>
      </w:pPr>
      <w:rPr>
        <w:rFonts w:hint="default"/>
        <w:b w:val="0"/>
        <w:bCs w:val="0"/>
      </w:rPr>
    </w:lvl>
    <w:lvl w:ilvl="1">
      <w:start w:val="1"/>
      <w:numFmt w:val="decimal"/>
      <w:lvlText w:val="%1.%2"/>
      <w:lvlJc w:val="left"/>
      <w:pPr>
        <w:ind w:left="1495" w:hanging="360"/>
      </w:pPr>
      <w:rPr>
        <w:rFonts w:hint="default"/>
        <w:b/>
        <w:bCs/>
        <w:i w:val="0"/>
      </w:rPr>
    </w:lvl>
    <w:lvl w:ilvl="2">
      <w:start w:val="1"/>
      <w:numFmt w:val="decimal"/>
      <w:lvlText w:val="%1.%2.%3"/>
      <w:lvlJc w:val="left"/>
      <w:pPr>
        <w:ind w:left="164" w:hanging="720"/>
      </w:pPr>
      <w:rPr>
        <w:rFonts w:hint="default"/>
      </w:rPr>
    </w:lvl>
    <w:lvl w:ilvl="3">
      <w:start w:val="1"/>
      <w:numFmt w:val="decimal"/>
      <w:lvlText w:val="%1.%2.%3.%4"/>
      <w:lvlJc w:val="left"/>
      <w:pPr>
        <w:ind w:left="524" w:hanging="720"/>
      </w:pPr>
      <w:rPr>
        <w:rFonts w:hint="default"/>
      </w:rPr>
    </w:lvl>
    <w:lvl w:ilvl="4">
      <w:start w:val="1"/>
      <w:numFmt w:val="decimal"/>
      <w:lvlText w:val="%1.%2.%3.%4.%5"/>
      <w:lvlJc w:val="left"/>
      <w:pPr>
        <w:ind w:left="1244" w:hanging="1080"/>
      </w:pPr>
      <w:rPr>
        <w:rFonts w:hint="default"/>
      </w:rPr>
    </w:lvl>
    <w:lvl w:ilvl="5">
      <w:start w:val="1"/>
      <w:numFmt w:val="decimal"/>
      <w:lvlText w:val="%1.%2.%3.%4.%5.%6"/>
      <w:lvlJc w:val="left"/>
      <w:pPr>
        <w:ind w:left="1604" w:hanging="1080"/>
      </w:pPr>
      <w:rPr>
        <w:rFonts w:hint="default"/>
      </w:rPr>
    </w:lvl>
    <w:lvl w:ilvl="6">
      <w:start w:val="1"/>
      <w:numFmt w:val="decimal"/>
      <w:lvlText w:val="%1.%2.%3.%4.%5.%6.%7"/>
      <w:lvlJc w:val="left"/>
      <w:pPr>
        <w:ind w:left="2324" w:hanging="1440"/>
      </w:pPr>
      <w:rPr>
        <w:rFonts w:hint="default"/>
      </w:rPr>
    </w:lvl>
    <w:lvl w:ilvl="7">
      <w:start w:val="1"/>
      <w:numFmt w:val="decimal"/>
      <w:lvlText w:val="%1.%2.%3.%4.%5.%6.%7.%8"/>
      <w:lvlJc w:val="left"/>
      <w:pPr>
        <w:ind w:left="2684" w:hanging="1440"/>
      </w:pPr>
      <w:rPr>
        <w:rFonts w:hint="default"/>
      </w:rPr>
    </w:lvl>
    <w:lvl w:ilvl="8">
      <w:start w:val="1"/>
      <w:numFmt w:val="decimal"/>
      <w:lvlText w:val="%1.%2.%3.%4.%5.%6.%7.%8.%9"/>
      <w:lvlJc w:val="left"/>
      <w:pPr>
        <w:ind w:left="3404" w:hanging="1800"/>
      </w:pPr>
      <w:rPr>
        <w:rFonts w:hint="default"/>
      </w:rPr>
    </w:lvl>
  </w:abstractNum>
  <w:abstractNum w:abstractNumId="1" w15:restartNumberingAfterBreak="0">
    <w:nsid w:val="068E3843"/>
    <w:multiLevelType w:val="hybridMultilevel"/>
    <w:tmpl w:val="C88C4366"/>
    <w:lvl w:ilvl="0" w:tplc="0D4A43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A9A2AFE"/>
    <w:multiLevelType w:val="hybridMultilevel"/>
    <w:tmpl w:val="F2EA8F82"/>
    <w:lvl w:ilvl="0" w:tplc="9656FD32">
      <w:start w:val="1"/>
      <w:numFmt w:val="bullet"/>
      <w:lvlText w:val="–"/>
      <w:lvlJc w:val="left"/>
      <w:pPr>
        <w:ind w:left="927" w:hanging="360"/>
      </w:pPr>
      <w:rPr>
        <w:rFonts w:ascii="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 w15:restartNumberingAfterBreak="0">
    <w:nsid w:val="1D8D5AF6"/>
    <w:multiLevelType w:val="hybridMultilevel"/>
    <w:tmpl w:val="38F0B49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A462A4"/>
    <w:multiLevelType w:val="multilevel"/>
    <w:tmpl w:val="D9EA7EF6"/>
    <w:lvl w:ilvl="0">
      <w:start w:val="1"/>
      <w:numFmt w:val="decimal"/>
      <w:lvlText w:val="%1."/>
      <w:lvlJc w:val="left"/>
      <w:pPr>
        <w:ind w:left="495" w:hanging="495"/>
      </w:pPr>
      <w:rPr>
        <w:rFonts w:hint="default"/>
        <w:b w:val="0"/>
        <w:i/>
      </w:rPr>
    </w:lvl>
    <w:lvl w:ilvl="1">
      <w:start w:val="1"/>
      <w:numFmt w:val="decimal"/>
      <w:lvlText w:val="%1.%2."/>
      <w:lvlJc w:val="left"/>
      <w:pPr>
        <w:ind w:left="4265" w:hanging="720"/>
      </w:pPr>
      <w:rPr>
        <w:rFonts w:hint="default"/>
      </w:rPr>
    </w:lvl>
    <w:lvl w:ilvl="2">
      <w:start w:val="1"/>
      <w:numFmt w:val="decimal"/>
      <w:lvlText w:val="%1.%2.%3."/>
      <w:lvlJc w:val="left"/>
      <w:pPr>
        <w:ind w:left="3324" w:hanging="720"/>
      </w:pPr>
      <w:rPr>
        <w:rFonts w:hint="default"/>
      </w:rPr>
    </w:lvl>
    <w:lvl w:ilvl="3">
      <w:start w:val="1"/>
      <w:numFmt w:val="decimal"/>
      <w:lvlText w:val="%1.%2.%3.%4."/>
      <w:lvlJc w:val="left"/>
      <w:pPr>
        <w:ind w:left="4986" w:hanging="1080"/>
      </w:pPr>
      <w:rPr>
        <w:rFonts w:hint="default"/>
      </w:rPr>
    </w:lvl>
    <w:lvl w:ilvl="4">
      <w:start w:val="1"/>
      <w:numFmt w:val="decimal"/>
      <w:lvlText w:val="%1.%2.%3.%4.%5."/>
      <w:lvlJc w:val="left"/>
      <w:pPr>
        <w:ind w:left="6288" w:hanging="1080"/>
      </w:pPr>
      <w:rPr>
        <w:rFonts w:hint="default"/>
      </w:rPr>
    </w:lvl>
    <w:lvl w:ilvl="5">
      <w:start w:val="1"/>
      <w:numFmt w:val="decimal"/>
      <w:lvlText w:val="%1.%2.%3.%4.%5.%6."/>
      <w:lvlJc w:val="left"/>
      <w:pPr>
        <w:ind w:left="7950" w:hanging="1440"/>
      </w:pPr>
      <w:rPr>
        <w:rFonts w:hint="default"/>
      </w:rPr>
    </w:lvl>
    <w:lvl w:ilvl="6">
      <w:start w:val="1"/>
      <w:numFmt w:val="decimal"/>
      <w:lvlText w:val="%1.%2.%3.%4.%5.%6.%7."/>
      <w:lvlJc w:val="left"/>
      <w:pPr>
        <w:ind w:left="9612" w:hanging="1800"/>
      </w:pPr>
      <w:rPr>
        <w:rFonts w:hint="default"/>
      </w:rPr>
    </w:lvl>
    <w:lvl w:ilvl="7">
      <w:start w:val="1"/>
      <w:numFmt w:val="decimal"/>
      <w:lvlText w:val="%1.%2.%3.%4.%5.%6.%7.%8."/>
      <w:lvlJc w:val="left"/>
      <w:pPr>
        <w:ind w:left="10914" w:hanging="1800"/>
      </w:pPr>
      <w:rPr>
        <w:rFonts w:hint="default"/>
      </w:rPr>
    </w:lvl>
    <w:lvl w:ilvl="8">
      <w:start w:val="1"/>
      <w:numFmt w:val="decimal"/>
      <w:lvlText w:val="%1.%2.%3.%4.%5.%6.%7.%8.%9."/>
      <w:lvlJc w:val="left"/>
      <w:pPr>
        <w:ind w:left="12576" w:hanging="2160"/>
      </w:pPr>
      <w:rPr>
        <w:rFonts w:hint="default"/>
      </w:rPr>
    </w:lvl>
  </w:abstractNum>
  <w:abstractNum w:abstractNumId="5" w15:restartNumberingAfterBreak="0">
    <w:nsid w:val="26CB7F01"/>
    <w:multiLevelType w:val="hybridMultilevel"/>
    <w:tmpl w:val="BED22B48"/>
    <w:lvl w:ilvl="0" w:tplc="C32613F6">
      <w:start w:val="1"/>
      <w:numFmt w:val="decimal"/>
      <w:lvlText w:val="%1)"/>
      <w:lvlJc w:val="left"/>
      <w:pPr>
        <w:ind w:left="0" w:firstLine="0"/>
      </w:pPr>
      <w:rPr>
        <w:rFonts w:ascii="Times New Roman" w:eastAsiaTheme="minorHAnsi" w:hAnsi="Times New Roman" w:cs="Times New Roman"/>
        <w:b w:val="0"/>
        <w:i w:val="0"/>
        <w:iCs/>
        <w:strike w:val="0"/>
        <w:dstrike w:val="0"/>
        <w:color w:val="000000"/>
        <w:sz w:val="28"/>
        <w:szCs w:val="28"/>
        <w:u w:val="none" w:color="000000"/>
        <w:effect w:val="none"/>
        <w:bdr w:val="none" w:sz="0" w:space="0" w:color="auto" w:frame="1"/>
        <w:vertAlign w:val="baseline"/>
      </w:rPr>
    </w:lvl>
    <w:lvl w:ilvl="1" w:tplc="23B2A478">
      <w:start w:val="1"/>
      <w:numFmt w:val="lowerLetter"/>
      <w:lvlText w:val="%2"/>
      <w:lvlJc w:val="left"/>
      <w:pPr>
        <w:ind w:left="1788"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2" w:tplc="39AA82D0">
      <w:start w:val="1"/>
      <w:numFmt w:val="lowerRoman"/>
      <w:lvlText w:val="%3"/>
      <w:lvlJc w:val="left"/>
      <w:pPr>
        <w:ind w:left="2508"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3" w:tplc="DFE61920">
      <w:start w:val="1"/>
      <w:numFmt w:val="decimal"/>
      <w:lvlText w:val="%4"/>
      <w:lvlJc w:val="left"/>
      <w:pPr>
        <w:ind w:left="3228"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4" w:tplc="53B0F538">
      <w:start w:val="1"/>
      <w:numFmt w:val="lowerLetter"/>
      <w:lvlText w:val="%5"/>
      <w:lvlJc w:val="left"/>
      <w:pPr>
        <w:ind w:left="3948"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5" w:tplc="076E4A98">
      <w:start w:val="1"/>
      <w:numFmt w:val="lowerRoman"/>
      <w:lvlText w:val="%6"/>
      <w:lvlJc w:val="left"/>
      <w:pPr>
        <w:ind w:left="4668"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6" w:tplc="FA46121E">
      <w:start w:val="1"/>
      <w:numFmt w:val="decimal"/>
      <w:lvlText w:val="%7"/>
      <w:lvlJc w:val="left"/>
      <w:pPr>
        <w:ind w:left="5388"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7" w:tplc="70340EA0">
      <w:start w:val="1"/>
      <w:numFmt w:val="lowerLetter"/>
      <w:lvlText w:val="%8"/>
      <w:lvlJc w:val="left"/>
      <w:pPr>
        <w:ind w:left="6108"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8" w:tplc="7B0257EC">
      <w:start w:val="1"/>
      <w:numFmt w:val="lowerRoman"/>
      <w:lvlText w:val="%9"/>
      <w:lvlJc w:val="left"/>
      <w:pPr>
        <w:ind w:left="6828"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abstractNum>
  <w:abstractNum w:abstractNumId="6" w15:restartNumberingAfterBreak="0">
    <w:nsid w:val="26E13361"/>
    <w:multiLevelType w:val="multilevel"/>
    <w:tmpl w:val="157478A2"/>
    <w:lvl w:ilvl="0">
      <w:start w:val="1"/>
      <w:numFmt w:val="decimal"/>
      <w:lvlText w:val="%1."/>
      <w:lvlJc w:val="left"/>
      <w:pPr>
        <w:ind w:left="927" w:hanging="360"/>
      </w:pPr>
      <w:rPr>
        <w:rFonts w:hint="default"/>
      </w:rPr>
    </w:lvl>
    <w:lvl w:ilvl="1">
      <w:start w:val="1"/>
      <w:numFmt w:val="decimal"/>
      <w:isLgl/>
      <w:lvlText w:val="%1.%2"/>
      <w:lvlJc w:val="left"/>
      <w:pPr>
        <w:ind w:left="1302" w:hanging="375"/>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7" w15:restartNumberingAfterBreak="0">
    <w:nsid w:val="28B447D5"/>
    <w:multiLevelType w:val="hybridMultilevel"/>
    <w:tmpl w:val="CF7415F2"/>
    <w:lvl w:ilvl="0" w:tplc="2E56ED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DF70A5E"/>
    <w:multiLevelType w:val="hybridMultilevel"/>
    <w:tmpl w:val="B0D2FBD4"/>
    <w:lvl w:ilvl="0" w:tplc="E506A0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FF468B5"/>
    <w:multiLevelType w:val="hybridMultilevel"/>
    <w:tmpl w:val="E4285272"/>
    <w:lvl w:ilvl="0" w:tplc="6DB40608">
      <w:start w:val="1"/>
      <w:numFmt w:val="decimal"/>
      <w:lvlText w:val="%1)"/>
      <w:lvlJc w:val="left"/>
      <w:pPr>
        <w:ind w:left="2502" w:hanging="375"/>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0" w15:restartNumberingAfterBreak="0">
    <w:nsid w:val="327020EB"/>
    <w:multiLevelType w:val="hybridMultilevel"/>
    <w:tmpl w:val="028E49B2"/>
    <w:lvl w:ilvl="0" w:tplc="80CC7894">
      <w:start w:val="65"/>
      <w:numFmt w:val="decimal"/>
      <w:lvlText w:val="%1."/>
      <w:lvlJc w:val="left"/>
      <w:pPr>
        <w:ind w:left="720" w:hanging="360"/>
      </w:pPr>
      <w:rPr>
        <w:rFonts w:ascii="Times New Roman" w:hAnsi="Times New Roman" w:cs="Times New Roman" w:hint="default"/>
        <w:b w:val="0"/>
        <w:i w:val="0"/>
        <w:color w:val="000000" w:themeColor="text1"/>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9642A0"/>
    <w:multiLevelType w:val="hybridMultilevel"/>
    <w:tmpl w:val="BE9AA794"/>
    <w:lvl w:ilvl="0" w:tplc="BA7812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E0F140E"/>
    <w:multiLevelType w:val="hybridMultilevel"/>
    <w:tmpl w:val="812005A4"/>
    <w:lvl w:ilvl="0" w:tplc="A3EE7550">
      <w:start w:val="1"/>
      <w:numFmt w:val="decimal"/>
      <w:lvlText w:val="%1)"/>
      <w:lvlJc w:val="left"/>
      <w:pPr>
        <w:ind w:left="927" w:hanging="360"/>
      </w:pPr>
      <w:rPr>
        <w:rFonts w:ascii="Times New Roman" w:hAnsi="Times New Roman" w:cs="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413F403F"/>
    <w:multiLevelType w:val="multilevel"/>
    <w:tmpl w:val="DA0818A6"/>
    <w:lvl w:ilvl="0">
      <w:start w:val="2"/>
      <w:numFmt w:val="decimal"/>
      <w:lvlText w:val="%1"/>
      <w:lvlJc w:val="left"/>
      <w:pPr>
        <w:ind w:left="360" w:hanging="360"/>
      </w:pPr>
      <w:rPr>
        <w:rFonts w:hint="default"/>
      </w:rPr>
    </w:lvl>
    <w:lvl w:ilvl="1">
      <w:start w:val="1"/>
      <w:numFmt w:val="decimal"/>
      <w:lvlText w:val="%1.%2"/>
      <w:lvlJc w:val="left"/>
      <w:pPr>
        <w:ind w:left="6314" w:hanging="360"/>
      </w:pPr>
      <w:rPr>
        <w:rFonts w:hint="default"/>
        <w:b/>
        <w:bCs/>
        <w:i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4F621FC4"/>
    <w:multiLevelType w:val="hybridMultilevel"/>
    <w:tmpl w:val="C99E3822"/>
    <w:lvl w:ilvl="0" w:tplc="16AE8F52">
      <w:start w:val="1"/>
      <w:numFmt w:val="decimal"/>
      <w:lvlText w:val="%1)"/>
      <w:lvlJc w:val="left"/>
      <w:pPr>
        <w:ind w:left="1778" w:hanging="360"/>
      </w:pPr>
      <w:rPr>
        <w:rFonts w:hint="default"/>
        <w:i/>
        <w:sz w:val="28"/>
      </w:rPr>
    </w:lvl>
    <w:lvl w:ilvl="1" w:tplc="20000019" w:tentative="1">
      <w:start w:val="1"/>
      <w:numFmt w:val="lowerLetter"/>
      <w:lvlText w:val="%2."/>
      <w:lvlJc w:val="left"/>
      <w:pPr>
        <w:ind w:left="2498" w:hanging="360"/>
      </w:pPr>
    </w:lvl>
    <w:lvl w:ilvl="2" w:tplc="2000001B" w:tentative="1">
      <w:start w:val="1"/>
      <w:numFmt w:val="lowerRoman"/>
      <w:lvlText w:val="%3."/>
      <w:lvlJc w:val="right"/>
      <w:pPr>
        <w:ind w:left="3218" w:hanging="180"/>
      </w:pPr>
    </w:lvl>
    <w:lvl w:ilvl="3" w:tplc="2000000F" w:tentative="1">
      <w:start w:val="1"/>
      <w:numFmt w:val="decimal"/>
      <w:lvlText w:val="%4."/>
      <w:lvlJc w:val="left"/>
      <w:pPr>
        <w:ind w:left="3938" w:hanging="360"/>
      </w:pPr>
    </w:lvl>
    <w:lvl w:ilvl="4" w:tplc="20000019" w:tentative="1">
      <w:start w:val="1"/>
      <w:numFmt w:val="lowerLetter"/>
      <w:lvlText w:val="%5."/>
      <w:lvlJc w:val="left"/>
      <w:pPr>
        <w:ind w:left="4658" w:hanging="360"/>
      </w:pPr>
    </w:lvl>
    <w:lvl w:ilvl="5" w:tplc="2000001B" w:tentative="1">
      <w:start w:val="1"/>
      <w:numFmt w:val="lowerRoman"/>
      <w:lvlText w:val="%6."/>
      <w:lvlJc w:val="right"/>
      <w:pPr>
        <w:ind w:left="5378" w:hanging="180"/>
      </w:pPr>
    </w:lvl>
    <w:lvl w:ilvl="6" w:tplc="2000000F" w:tentative="1">
      <w:start w:val="1"/>
      <w:numFmt w:val="decimal"/>
      <w:lvlText w:val="%7."/>
      <w:lvlJc w:val="left"/>
      <w:pPr>
        <w:ind w:left="6098" w:hanging="360"/>
      </w:pPr>
    </w:lvl>
    <w:lvl w:ilvl="7" w:tplc="20000019" w:tentative="1">
      <w:start w:val="1"/>
      <w:numFmt w:val="lowerLetter"/>
      <w:lvlText w:val="%8."/>
      <w:lvlJc w:val="left"/>
      <w:pPr>
        <w:ind w:left="6818" w:hanging="360"/>
      </w:pPr>
    </w:lvl>
    <w:lvl w:ilvl="8" w:tplc="2000001B" w:tentative="1">
      <w:start w:val="1"/>
      <w:numFmt w:val="lowerRoman"/>
      <w:lvlText w:val="%9."/>
      <w:lvlJc w:val="right"/>
      <w:pPr>
        <w:ind w:left="7538" w:hanging="180"/>
      </w:pPr>
    </w:lvl>
  </w:abstractNum>
  <w:abstractNum w:abstractNumId="15" w15:restartNumberingAfterBreak="0">
    <w:nsid w:val="535E7771"/>
    <w:multiLevelType w:val="hybridMultilevel"/>
    <w:tmpl w:val="16FC190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92B183A"/>
    <w:multiLevelType w:val="singleLevel"/>
    <w:tmpl w:val="9656FD32"/>
    <w:lvl w:ilvl="0">
      <w:start w:val="1"/>
      <w:numFmt w:val="bullet"/>
      <w:lvlText w:val="–"/>
      <w:lvlJc w:val="left"/>
      <w:pPr>
        <w:ind w:left="720" w:hanging="360"/>
      </w:pPr>
      <w:rPr>
        <w:rFonts w:ascii="Times New Roman" w:hAnsi="Times New Roman" w:cs="Times New Roman" w:hint="default"/>
      </w:rPr>
    </w:lvl>
  </w:abstractNum>
  <w:abstractNum w:abstractNumId="17" w15:restartNumberingAfterBreak="0">
    <w:nsid w:val="59584D82"/>
    <w:multiLevelType w:val="hybridMultilevel"/>
    <w:tmpl w:val="76B69290"/>
    <w:lvl w:ilvl="0" w:tplc="1A7E9EFE">
      <w:start w:val="2"/>
      <w:numFmt w:val="decimal"/>
      <w:lvlText w:val="%1."/>
      <w:lvlJc w:val="left"/>
      <w:pPr>
        <w:ind w:left="5322" w:hanging="360"/>
      </w:pPr>
      <w:rPr>
        <w:rFonts w:hint="default"/>
        <w:b/>
      </w:rPr>
    </w:lvl>
    <w:lvl w:ilvl="1" w:tplc="D9E838FC">
      <w:start w:val="1"/>
      <w:numFmt w:val="decimal"/>
      <w:lvlText w:val="%2)"/>
      <w:lvlJc w:val="left"/>
      <w:pPr>
        <w:ind w:left="6522" w:hanging="840"/>
      </w:pPr>
      <w:rPr>
        <w:rFonts w:hint="default"/>
      </w:rPr>
    </w:lvl>
    <w:lvl w:ilvl="2" w:tplc="9656FD32">
      <w:start w:val="1"/>
      <w:numFmt w:val="bullet"/>
      <w:lvlText w:val="–"/>
      <w:lvlJc w:val="left"/>
      <w:pPr>
        <w:ind w:left="6942" w:hanging="360"/>
      </w:pPr>
      <w:rPr>
        <w:rFonts w:ascii="Times New Roman" w:hAnsi="Times New Roman" w:cs="Times New Roman" w:hint="default"/>
      </w:r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18" w15:restartNumberingAfterBreak="0">
    <w:nsid w:val="59A421AC"/>
    <w:multiLevelType w:val="hybridMultilevel"/>
    <w:tmpl w:val="4ED0E70C"/>
    <w:lvl w:ilvl="0" w:tplc="3E42F2D4">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9" w15:restartNumberingAfterBreak="0">
    <w:nsid w:val="60724C4A"/>
    <w:multiLevelType w:val="hybridMultilevel"/>
    <w:tmpl w:val="C8448C2A"/>
    <w:lvl w:ilvl="0" w:tplc="D6BEF3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8AB17B9"/>
    <w:multiLevelType w:val="hybridMultilevel"/>
    <w:tmpl w:val="452C09B8"/>
    <w:lvl w:ilvl="0" w:tplc="3E2A5F52">
      <w:start w:val="1"/>
      <w:numFmt w:val="decimal"/>
      <w:lvlText w:val="%1)"/>
      <w:lvlJc w:val="left"/>
      <w:pPr>
        <w:ind w:left="4897" w:hanging="360"/>
      </w:pPr>
      <w:rPr>
        <w:rFonts w:ascii="Times New Roman" w:hAnsi="Times New Roman" w:cs="Times New Roman" w:hint="default"/>
        <w:i w:val="0"/>
        <w:color w:val="000000" w:themeColor="text1"/>
        <w:sz w:val="24"/>
        <w:szCs w:val="24"/>
      </w:rPr>
    </w:lvl>
    <w:lvl w:ilvl="1" w:tplc="20000019" w:tentative="1">
      <w:start w:val="1"/>
      <w:numFmt w:val="lowerLetter"/>
      <w:lvlText w:val="%2."/>
      <w:lvlJc w:val="left"/>
      <w:pPr>
        <w:ind w:left="5617" w:hanging="360"/>
      </w:pPr>
    </w:lvl>
    <w:lvl w:ilvl="2" w:tplc="2000001B" w:tentative="1">
      <w:start w:val="1"/>
      <w:numFmt w:val="lowerRoman"/>
      <w:lvlText w:val="%3."/>
      <w:lvlJc w:val="right"/>
      <w:pPr>
        <w:ind w:left="6337" w:hanging="180"/>
      </w:pPr>
    </w:lvl>
    <w:lvl w:ilvl="3" w:tplc="2000000F" w:tentative="1">
      <w:start w:val="1"/>
      <w:numFmt w:val="decimal"/>
      <w:lvlText w:val="%4."/>
      <w:lvlJc w:val="left"/>
      <w:pPr>
        <w:ind w:left="7057" w:hanging="360"/>
      </w:pPr>
    </w:lvl>
    <w:lvl w:ilvl="4" w:tplc="20000019" w:tentative="1">
      <w:start w:val="1"/>
      <w:numFmt w:val="lowerLetter"/>
      <w:lvlText w:val="%5."/>
      <w:lvlJc w:val="left"/>
      <w:pPr>
        <w:ind w:left="7777" w:hanging="360"/>
      </w:pPr>
    </w:lvl>
    <w:lvl w:ilvl="5" w:tplc="2000001B" w:tentative="1">
      <w:start w:val="1"/>
      <w:numFmt w:val="lowerRoman"/>
      <w:lvlText w:val="%6."/>
      <w:lvlJc w:val="right"/>
      <w:pPr>
        <w:ind w:left="8497" w:hanging="180"/>
      </w:pPr>
    </w:lvl>
    <w:lvl w:ilvl="6" w:tplc="2000000F" w:tentative="1">
      <w:start w:val="1"/>
      <w:numFmt w:val="decimal"/>
      <w:lvlText w:val="%7."/>
      <w:lvlJc w:val="left"/>
      <w:pPr>
        <w:ind w:left="9217" w:hanging="360"/>
      </w:pPr>
    </w:lvl>
    <w:lvl w:ilvl="7" w:tplc="20000019" w:tentative="1">
      <w:start w:val="1"/>
      <w:numFmt w:val="lowerLetter"/>
      <w:lvlText w:val="%8."/>
      <w:lvlJc w:val="left"/>
      <w:pPr>
        <w:ind w:left="9937" w:hanging="360"/>
      </w:pPr>
    </w:lvl>
    <w:lvl w:ilvl="8" w:tplc="2000001B" w:tentative="1">
      <w:start w:val="1"/>
      <w:numFmt w:val="lowerRoman"/>
      <w:lvlText w:val="%9."/>
      <w:lvlJc w:val="right"/>
      <w:pPr>
        <w:ind w:left="10657" w:hanging="180"/>
      </w:pPr>
    </w:lvl>
  </w:abstractNum>
  <w:abstractNum w:abstractNumId="21" w15:restartNumberingAfterBreak="0">
    <w:nsid w:val="7C174B1B"/>
    <w:multiLevelType w:val="multilevel"/>
    <w:tmpl w:val="99528358"/>
    <w:lvl w:ilvl="0">
      <w:start w:val="3"/>
      <w:numFmt w:val="decimal"/>
      <w:lvlText w:val="%1."/>
      <w:lvlJc w:val="left"/>
      <w:pPr>
        <w:ind w:left="1080"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619" w:hanging="108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4431" w:hanging="1800"/>
      </w:pPr>
      <w:rPr>
        <w:rFonts w:hint="default"/>
      </w:rPr>
    </w:lvl>
    <w:lvl w:ilvl="8">
      <w:start w:val="1"/>
      <w:numFmt w:val="decimal"/>
      <w:isLgl/>
      <w:lvlText w:val="%1.%2.%3.%4.%5.%6.%7.%8.%9"/>
      <w:lvlJc w:val="left"/>
      <w:pPr>
        <w:ind w:left="5064" w:hanging="2160"/>
      </w:pPr>
      <w:rPr>
        <w:rFonts w:hint="default"/>
      </w:rPr>
    </w:lvl>
  </w:abstractNum>
  <w:num w:numId="1">
    <w:abstractNumId w:val="1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
  </w:num>
  <w:num w:numId="6">
    <w:abstractNumId w:val="3"/>
  </w:num>
  <w:num w:numId="7">
    <w:abstractNumId w:val="19"/>
  </w:num>
  <w:num w:numId="8">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9"/>
  </w:num>
  <w:num w:numId="11">
    <w:abstractNumId w:val="7"/>
  </w:num>
  <w:num w:numId="12">
    <w:abstractNumId w:val="21"/>
  </w:num>
  <w:num w:numId="13">
    <w:abstractNumId w:val="6"/>
  </w:num>
  <w:num w:numId="14">
    <w:abstractNumId w:val="4"/>
  </w:num>
  <w:num w:numId="15">
    <w:abstractNumId w:val="18"/>
  </w:num>
  <w:num w:numId="16">
    <w:abstractNumId w:val="8"/>
  </w:num>
  <w:num w:numId="17">
    <w:abstractNumId w:val="12"/>
  </w:num>
  <w:num w:numId="18">
    <w:abstractNumId w:val="14"/>
  </w:num>
  <w:num w:numId="19">
    <w:abstractNumId w:val="20"/>
  </w:num>
  <w:num w:numId="20">
    <w:abstractNumId w:val="2"/>
  </w:num>
  <w:num w:numId="21">
    <w:abstractNumId w:val="15"/>
  </w:num>
  <w:num w:numId="2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D25"/>
    <w:rsid w:val="000017CA"/>
    <w:rsid w:val="00004A38"/>
    <w:rsid w:val="00011298"/>
    <w:rsid w:val="00012BB9"/>
    <w:rsid w:val="00017093"/>
    <w:rsid w:val="00020BDE"/>
    <w:rsid w:val="00024C88"/>
    <w:rsid w:val="00024F35"/>
    <w:rsid w:val="000252F3"/>
    <w:rsid w:val="00027B46"/>
    <w:rsid w:val="00030D09"/>
    <w:rsid w:val="00032D98"/>
    <w:rsid w:val="00037EFE"/>
    <w:rsid w:val="00041D6E"/>
    <w:rsid w:val="00043886"/>
    <w:rsid w:val="00047687"/>
    <w:rsid w:val="00053E1C"/>
    <w:rsid w:val="00064FB6"/>
    <w:rsid w:val="00065A39"/>
    <w:rsid w:val="00072AFA"/>
    <w:rsid w:val="00072D62"/>
    <w:rsid w:val="000761BF"/>
    <w:rsid w:val="00081DFF"/>
    <w:rsid w:val="00082663"/>
    <w:rsid w:val="00083284"/>
    <w:rsid w:val="00083BBC"/>
    <w:rsid w:val="00090D73"/>
    <w:rsid w:val="000937EB"/>
    <w:rsid w:val="00093EFE"/>
    <w:rsid w:val="000942AB"/>
    <w:rsid w:val="000A020B"/>
    <w:rsid w:val="000A1ACB"/>
    <w:rsid w:val="000A4825"/>
    <w:rsid w:val="000B2BB1"/>
    <w:rsid w:val="000C4D3F"/>
    <w:rsid w:val="000C57C0"/>
    <w:rsid w:val="000D0BE1"/>
    <w:rsid w:val="000D19E9"/>
    <w:rsid w:val="000D4CD0"/>
    <w:rsid w:val="000D6AE8"/>
    <w:rsid w:val="000D7825"/>
    <w:rsid w:val="000E20F6"/>
    <w:rsid w:val="000E2ADE"/>
    <w:rsid w:val="000E506A"/>
    <w:rsid w:val="000E5B90"/>
    <w:rsid w:val="000E6917"/>
    <w:rsid w:val="000E79E0"/>
    <w:rsid w:val="000F2564"/>
    <w:rsid w:val="000F4794"/>
    <w:rsid w:val="000F5EA3"/>
    <w:rsid w:val="000F607A"/>
    <w:rsid w:val="00100065"/>
    <w:rsid w:val="0010339E"/>
    <w:rsid w:val="00105BF4"/>
    <w:rsid w:val="00112824"/>
    <w:rsid w:val="00114071"/>
    <w:rsid w:val="00116BE1"/>
    <w:rsid w:val="00123FFB"/>
    <w:rsid w:val="001240A9"/>
    <w:rsid w:val="001257E8"/>
    <w:rsid w:val="001315B8"/>
    <w:rsid w:val="00132FC2"/>
    <w:rsid w:val="00134100"/>
    <w:rsid w:val="00135887"/>
    <w:rsid w:val="00135F4D"/>
    <w:rsid w:val="001371B8"/>
    <w:rsid w:val="001448F3"/>
    <w:rsid w:val="00147114"/>
    <w:rsid w:val="00150732"/>
    <w:rsid w:val="00151391"/>
    <w:rsid w:val="00151777"/>
    <w:rsid w:val="00153127"/>
    <w:rsid w:val="0016243A"/>
    <w:rsid w:val="00163244"/>
    <w:rsid w:val="00163D2C"/>
    <w:rsid w:val="0016484D"/>
    <w:rsid w:val="00172E2B"/>
    <w:rsid w:val="00175755"/>
    <w:rsid w:val="00183AB3"/>
    <w:rsid w:val="00186334"/>
    <w:rsid w:val="001902C6"/>
    <w:rsid w:val="00190F8B"/>
    <w:rsid w:val="00191427"/>
    <w:rsid w:val="001A14D0"/>
    <w:rsid w:val="001A2D53"/>
    <w:rsid w:val="001A7F8B"/>
    <w:rsid w:val="001B0E5B"/>
    <w:rsid w:val="001B29AA"/>
    <w:rsid w:val="001B3C42"/>
    <w:rsid w:val="001C0029"/>
    <w:rsid w:val="001C68B8"/>
    <w:rsid w:val="001D0A03"/>
    <w:rsid w:val="001D17FF"/>
    <w:rsid w:val="001D5D81"/>
    <w:rsid w:val="001E20CB"/>
    <w:rsid w:val="001E45DF"/>
    <w:rsid w:val="001E6819"/>
    <w:rsid w:val="001E6E50"/>
    <w:rsid w:val="001E71D6"/>
    <w:rsid w:val="001E7D12"/>
    <w:rsid w:val="001F0674"/>
    <w:rsid w:val="001F20FE"/>
    <w:rsid w:val="001F365C"/>
    <w:rsid w:val="001F5555"/>
    <w:rsid w:val="001F6D14"/>
    <w:rsid w:val="002036F6"/>
    <w:rsid w:val="00207B91"/>
    <w:rsid w:val="00207F23"/>
    <w:rsid w:val="00210CEF"/>
    <w:rsid w:val="00214921"/>
    <w:rsid w:val="00216BBD"/>
    <w:rsid w:val="00222600"/>
    <w:rsid w:val="00223249"/>
    <w:rsid w:val="002265FE"/>
    <w:rsid w:val="0023510A"/>
    <w:rsid w:val="00235545"/>
    <w:rsid w:val="0024015A"/>
    <w:rsid w:val="00241BDF"/>
    <w:rsid w:val="0024695E"/>
    <w:rsid w:val="002501FA"/>
    <w:rsid w:val="00254354"/>
    <w:rsid w:val="00256A12"/>
    <w:rsid w:val="00265D75"/>
    <w:rsid w:val="00267994"/>
    <w:rsid w:val="00273525"/>
    <w:rsid w:val="0028714F"/>
    <w:rsid w:val="0029584C"/>
    <w:rsid w:val="00297F27"/>
    <w:rsid w:val="002A2FBA"/>
    <w:rsid w:val="002A4267"/>
    <w:rsid w:val="002B290A"/>
    <w:rsid w:val="002B2CEC"/>
    <w:rsid w:val="002B5AA9"/>
    <w:rsid w:val="002B5C2F"/>
    <w:rsid w:val="002B6131"/>
    <w:rsid w:val="002B7ABB"/>
    <w:rsid w:val="002C3DF7"/>
    <w:rsid w:val="002C70A3"/>
    <w:rsid w:val="002D4F28"/>
    <w:rsid w:val="002D7A34"/>
    <w:rsid w:val="002D7FA3"/>
    <w:rsid w:val="002E08DF"/>
    <w:rsid w:val="002E24E1"/>
    <w:rsid w:val="002E2A53"/>
    <w:rsid w:val="002E5263"/>
    <w:rsid w:val="002E7EAA"/>
    <w:rsid w:val="002F1FC6"/>
    <w:rsid w:val="00300D25"/>
    <w:rsid w:val="003027C4"/>
    <w:rsid w:val="00302B32"/>
    <w:rsid w:val="00303D13"/>
    <w:rsid w:val="0031034D"/>
    <w:rsid w:val="003114A8"/>
    <w:rsid w:val="003138C0"/>
    <w:rsid w:val="0031391B"/>
    <w:rsid w:val="00313E56"/>
    <w:rsid w:val="00314504"/>
    <w:rsid w:val="00317E01"/>
    <w:rsid w:val="003245D7"/>
    <w:rsid w:val="00330E43"/>
    <w:rsid w:val="00333C86"/>
    <w:rsid w:val="00345B4A"/>
    <w:rsid w:val="00350334"/>
    <w:rsid w:val="00350F41"/>
    <w:rsid w:val="00352FCE"/>
    <w:rsid w:val="00354734"/>
    <w:rsid w:val="0035657D"/>
    <w:rsid w:val="0035690D"/>
    <w:rsid w:val="00364214"/>
    <w:rsid w:val="00374C59"/>
    <w:rsid w:val="003771E4"/>
    <w:rsid w:val="0038596D"/>
    <w:rsid w:val="00395DD4"/>
    <w:rsid w:val="00396390"/>
    <w:rsid w:val="003A0931"/>
    <w:rsid w:val="003A3FED"/>
    <w:rsid w:val="003A62A6"/>
    <w:rsid w:val="003A7C4E"/>
    <w:rsid w:val="003B0A22"/>
    <w:rsid w:val="003C28D4"/>
    <w:rsid w:val="003C38C3"/>
    <w:rsid w:val="003C74E4"/>
    <w:rsid w:val="003D1CDE"/>
    <w:rsid w:val="003D36B8"/>
    <w:rsid w:val="003D4F0F"/>
    <w:rsid w:val="003E02D4"/>
    <w:rsid w:val="003E05ED"/>
    <w:rsid w:val="003E230C"/>
    <w:rsid w:val="003E2DE8"/>
    <w:rsid w:val="003E5FE0"/>
    <w:rsid w:val="003E60FB"/>
    <w:rsid w:val="003E69FE"/>
    <w:rsid w:val="003F7BCA"/>
    <w:rsid w:val="0040009C"/>
    <w:rsid w:val="00401CAA"/>
    <w:rsid w:val="00403B2C"/>
    <w:rsid w:val="00404B22"/>
    <w:rsid w:val="00406702"/>
    <w:rsid w:val="004070F3"/>
    <w:rsid w:val="004133C2"/>
    <w:rsid w:val="00414B9B"/>
    <w:rsid w:val="00425BA5"/>
    <w:rsid w:val="00431097"/>
    <w:rsid w:val="0043417B"/>
    <w:rsid w:val="004347B0"/>
    <w:rsid w:val="004356B4"/>
    <w:rsid w:val="00441C09"/>
    <w:rsid w:val="00442D92"/>
    <w:rsid w:val="00443177"/>
    <w:rsid w:val="00444A37"/>
    <w:rsid w:val="004457EF"/>
    <w:rsid w:val="00450E4A"/>
    <w:rsid w:val="00453313"/>
    <w:rsid w:val="0045695E"/>
    <w:rsid w:val="00465D33"/>
    <w:rsid w:val="00474371"/>
    <w:rsid w:val="00475489"/>
    <w:rsid w:val="004771FB"/>
    <w:rsid w:val="00477D3B"/>
    <w:rsid w:val="004824A3"/>
    <w:rsid w:val="004839D4"/>
    <w:rsid w:val="004970CA"/>
    <w:rsid w:val="004971DA"/>
    <w:rsid w:val="004A0148"/>
    <w:rsid w:val="004A2467"/>
    <w:rsid w:val="004A2636"/>
    <w:rsid w:val="004B24F3"/>
    <w:rsid w:val="004C01FB"/>
    <w:rsid w:val="004D47AA"/>
    <w:rsid w:val="004D6B97"/>
    <w:rsid w:val="004D794E"/>
    <w:rsid w:val="004E2DF7"/>
    <w:rsid w:val="004E5C1C"/>
    <w:rsid w:val="004E743A"/>
    <w:rsid w:val="004F0F40"/>
    <w:rsid w:val="00504FC5"/>
    <w:rsid w:val="00505AD3"/>
    <w:rsid w:val="005062D4"/>
    <w:rsid w:val="00514A85"/>
    <w:rsid w:val="00515E8A"/>
    <w:rsid w:val="0051673E"/>
    <w:rsid w:val="005241CD"/>
    <w:rsid w:val="00524E41"/>
    <w:rsid w:val="00527033"/>
    <w:rsid w:val="005333F7"/>
    <w:rsid w:val="00533DDC"/>
    <w:rsid w:val="00537C75"/>
    <w:rsid w:val="00540576"/>
    <w:rsid w:val="00541BDB"/>
    <w:rsid w:val="00542117"/>
    <w:rsid w:val="005500AA"/>
    <w:rsid w:val="005518DE"/>
    <w:rsid w:val="00553F9A"/>
    <w:rsid w:val="005562CC"/>
    <w:rsid w:val="00563340"/>
    <w:rsid w:val="00584EC8"/>
    <w:rsid w:val="00595D02"/>
    <w:rsid w:val="005A1253"/>
    <w:rsid w:val="005A464F"/>
    <w:rsid w:val="005A4CD3"/>
    <w:rsid w:val="005A5609"/>
    <w:rsid w:val="005B04C9"/>
    <w:rsid w:val="005B1019"/>
    <w:rsid w:val="005B1183"/>
    <w:rsid w:val="005B16AD"/>
    <w:rsid w:val="005C0BAD"/>
    <w:rsid w:val="005C0FD0"/>
    <w:rsid w:val="005C14CE"/>
    <w:rsid w:val="005C4783"/>
    <w:rsid w:val="005C5A40"/>
    <w:rsid w:val="005C633F"/>
    <w:rsid w:val="005C69EF"/>
    <w:rsid w:val="005C6E89"/>
    <w:rsid w:val="005D004F"/>
    <w:rsid w:val="005D0B6D"/>
    <w:rsid w:val="005D2AE1"/>
    <w:rsid w:val="005D64DE"/>
    <w:rsid w:val="005D7956"/>
    <w:rsid w:val="005E0798"/>
    <w:rsid w:val="005E0E75"/>
    <w:rsid w:val="005E111C"/>
    <w:rsid w:val="005E1A5C"/>
    <w:rsid w:val="005E388A"/>
    <w:rsid w:val="005F3A36"/>
    <w:rsid w:val="005F3D85"/>
    <w:rsid w:val="005F5235"/>
    <w:rsid w:val="005F586A"/>
    <w:rsid w:val="005F6F66"/>
    <w:rsid w:val="00600CE2"/>
    <w:rsid w:val="00601030"/>
    <w:rsid w:val="00605981"/>
    <w:rsid w:val="00611539"/>
    <w:rsid w:val="0061184C"/>
    <w:rsid w:val="0061483E"/>
    <w:rsid w:val="0061493B"/>
    <w:rsid w:val="0061774F"/>
    <w:rsid w:val="0062727B"/>
    <w:rsid w:val="006302ED"/>
    <w:rsid w:val="006348B1"/>
    <w:rsid w:val="0063782B"/>
    <w:rsid w:val="00641163"/>
    <w:rsid w:val="00641AB1"/>
    <w:rsid w:val="006433CC"/>
    <w:rsid w:val="0065125B"/>
    <w:rsid w:val="00653934"/>
    <w:rsid w:val="00657B5E"/>
    <w:rsid w:val="00660525"/>
    <w:rsid w:val="00661A41"/>
    <w:rsid w:val="00675244"/>
    <w:rsid w:val="0068196D"/>
    <w:rsid w:val="00682296"/>
    <w:rsid w:val="00684DF4"/>
    <w:rsid w:val="00693760"/>
    <w:rsid w:val="00697576"/>
    <w:rsid w:val="006A1A64"/>
    <w:rsid w:val="006B0A44"/>
    <w:rsid w:val="006B0E50"/>
    <w:rsid w:val="006B0FCB"/>
    <w:rsid w:val="006B1CFA"/>
    <w:rsid w:val="006B5FB9"/>
    <w:rsid w:val="006B721C"/>
    <w:rsid w:val="006C0C14"/>
    <w:rsid w:val="006C6CFC"/>
    <w:rsid w:val="006C7419"/>
    <w:rsid w:val="006D2999"/>
    <w:rsid w:val="006D63C8"/>
    <w:rsid w:val="006E02A7"/>
    <w:rsid w:val="006E2AAE"/>
    <w:rsid w:val="006E39EA"/>
    <w:rsid w:val="006E3D3C"/>
    <w:rsid w:val="006E43F7"/>
    <w:rsid w:val="006E46B1"/>
    <w:rsid w:val="006F1C2D"/>
    <w:rsid w:val="006F2DC7"/>
    <w:rsid w:val="00700A09"/>
    <w:rsid w:val="007048F7"/>
    <w:rsid w:val="00706550"/>
    <w:rsid w:val="007065F9"/>
    <w:rsid w:val="00706AC2"/>
    <w:rsid w:val="0071408D"/>
    <w:rsid w:val="007279B1"/>
    <w:rsid w:val="00727FB2"/>
    <w:rsid w:val="007321D2"/>
    <w:rsid w:val="0073754E"/>
    <w:rsid w:val="0073781B"/>
    <w:rsid w:val="0074019F"/>
    <w:rsid w:val="00747129"/>
    <w:rsid w:val="00750901"/>
    <w:rsid w:val="007527EF"/>
    <w:rsid w:val="0075629B"/>
    <w:rsid w:val="00757D4E"/>
    <w:rsid w:val="007628D9"/>
    <w:rsid w:val="00763DFF"/>
    <w:rsid w:val="00764E4A"/>
    <w:rsid w:val="007769D7"/>
    <w:rsid w:val="0078114A"/>
    <w:rsid w:val="00782AFA"/>
    <w:rsid w:val="00782D4D"/>
    <w:rsid w:val="00783241"/>
    <w:rsid w:val="0078450C"/>
    <w:rsid w:val="00784C48"/>
    <w:rsid w:val="00785492"/>
    <w:rsid w:val="00786042"/>
    <w:rsid w:val="007903D8"/>
    <w:rsid w:val="00792128"/>
    <w:rsid w:val="00793FC1"/>
    <w:rsid w:val="00794A0B"/>
    <w:rsid w:val="00795950"/>
    <w:rsid w:val="007976F0"/>
    <w:rsid w:val="007A31B4"/>
    <w:rsid w:val="007A39AE"/>
    <w:rsid w:val="007A62E6"/>
    <w:rsid w:val="007B67D3"/>
    <w:rsid w:val="007C083B"/>
    <w:rsid w:val="007C77CC"/>
    <w:rsid w:val="007D13EC"/>
    <w:rsid w:val="007D5775"/>
    <w:rsid w:val="007D6E9E"/>
    <w:rsid w:val="007D7A1C"/>
    <w:rsid w:val="007E1C42"/>
    <w:rsid w:val="007E60CA"/>
    <w:rsid w:val="007E79E6"/>
    <w:rsid w:val="007F1889"/>
    <w:rsid w:val="007F22B5"/>
    <w:rsid w:val="007F548B"/>
    <w:rsid w:val="008030D9"/>
    <w:rsid w:val="00803C79"/>
    <w:rsid w:val="008069E7"/>
    <w:rsid w:val="00810028"/>
    <w:rsid w:val="0081070B"/>
    <w:rsid w:val="008154D0"/>
    <w:rsid w:val="00815ABF"/>
    <w:rsid w:val="00815EA9"/>
    <w:rsid w:val="00817C1D"/>
    <w:rsid w:val="00821F8A"/>
    <w:rsid w:val="00824542"/>
    <w:rsid w:val="00825A0D"/>
    <w:rsid w:val="00826FEA"/>
    <w:rsid w:val="008335BC"/>
    <w:rsid w:val="00834D32"/>
    <w:rsid w:val="008354BC"/>
    <w:rsid w:val="00835776"/>
    <w:rsid w:val="00841996"/>
    <w:rsid w:val="00842EAC"/>
    <w:rsid w:val="00843054"/>
    <w:rsid w:val="008436B2"/>
    <w:rsid w:val="00843723"/>
    <w:rsid w:val="008478DE"/>
    <w:rsid w:val="00847B0D"/>
    <w:rsid w:val="00852641"/>
    <w:rsid w:val="008577DA"/>
    <w:rsid w:val="00857E9D"/>
    <w:rsid w:val="00865E80"/>
    <w:rsid w:val="00872263"/>
    <w:rsid w:val="0087231A"/>
    <w:rsid w:val="00875D4F"/>
    <w:rsid w:val="008817F4"/>
    <w:rsid w:val="00881BF7"/>
    <w:rsid w:val="00884441"/>
    <w:rsid w:val="00884766"/>
    <w:rsid w:val="00884CBE"/>
    <w:rsid w:val="0088690A"/>
    <w:rsid w:val="008875DF"/>
    <w:rsid w:val="00887DD3"/>
    <w:rsid w:val="00891516"/>
    <w:rsid w:val="00894B09"/>
    <w:rsid w:val="00896CD6"/>
    <w:rsid w:val="008A3BD9"/>
    <w:rsid w:val="008A3F1A"/>
    <w:rsid w:val="008A5891"/>
    <w:rsid w:val="008A5D33"/>
    <w:rsid w:val="008A6129"/>
    <w:rsid w:val="008A648D"/>
    <w:rsid w:val="008B0BA6"/>
    <w:rsid w:val="008B5183"/>
    <w:rsid w:val="008C30E4"/>
    <w:rsid w:val="008C7EB0"/>
    <w:rsid w:val="008D1ADC"/>
    <w:rsid w:val="008D1B4C"/>
    <w:rsid w:val="008D283D"/>
    <w:rsid w:val="008D392D"/>
    <w:rsid w:val="008D5F54"/>
    <w:rsid w:val="008D639C"/>
    <w:rsid w:val="008D6787"/>
    <w:rsid w:val="008E6B0B"/>
    <w:rsid w:val="008E74AD"/>
    <w:rsid w:val="008F039E"/>
    <w:rsid w:val="008F4869"/>
    <w:rsid w:val="00902481"/>
    <w:rsid w:val="00904294"/>
    <w:rsid w:val="00913858"/>
    <w:rsid w:val="00917139"/>
    <w:rsid w:val="00917CCE"/>
    <w:rsid w:val="00923E84"/>
    <w:rsid w:val="009256CA"/>
    <w:rsid w:val="009258E0"/>
    <w:rsid w:val="009319F6"/>
    <w:rsid w:val="00935B62"/>
    <w:rsid w:val="00936584"/>
    <w:rsid w:val="0093726B"/>
    <w:rsid w:val="0094175F"/>
    <w:rsid w:val="009420E1"/>
    <w:rsid w:val="009435E8"/>
    <w:rsid w:val="00950143"/>
    <w:rsid w:val="009534AB"/>
    <w:rsid w:val="00963308"/>
    <w:rsid w:val="0096439F"/>
    <w:rsid w:val="00970248"/>
    <w:rsid w:val="009704E7"/>
    <w:rsid w:val="00970841"/>
    <w:rsid w:val="009758BB"/>
    <w:rsid w:val="00976178"/>
    <w:rsid w:val="009778DF"/>
    <w:rsid w:val="00981589"/>
    <w:rsid w:val="00985078"/>
    <w:rsid w:val="009875C8"/>
    <w:rsid w:val="009922B6"/>
    <w:rsid w:val="009924F6"/>
    <w:rsid w:val="009A116F"/>
    <w:rsid w:val="009A1280"/>
    <w:rsid w:val="009A39FB"/>
    <w:rsid w:val="009A426E"/>
    <w:rsid w:val="009A721E"/>
    <w:rsid w:val="009B47A2"/>
    <w:rsid w:val="009B7F8C"/>
    <w:rsid w:val="009D0FAC"/>
    <w:rsid w:val="009D51DD"/>
    <w:rsid w:val="009D7792"/>
    <w:rsid w:val="009E1BE4"/>
    <w:rsid w:val="009F0356"/>
    <w:rsid w:val="009F521B"/>
    <w:rsid w:val="009F55B8"/>
    <w:rsid w:val="00A03E8A"/>
    <w:rsid w:val="00A07D4B"/>
    <w:rsid w:val="00A10D8E"/>
    <w:rsid w:val="00A16C44"/>
    <w:rsid w:val="00A16F8B"/>
    <w:rsid w:val="00A30E5B"/>
    <w:rsid w:val="00A31DFD"/>
    <w:rsid w:val="00A33C51"/>
    <w:rsid w:val="00A35533"/>
    <w:rsid w:val="00A40713"/>
    <w:rsid w:val="00A40B68"/>
    <w:rsid w:val="00A40D42"/>
    <w:rsid w:val="00A44C93"/>
    <w:rsid w:val="00A454B4"/>
    <w:rsid w:val="00A46F77"/>
    <w:rsid w:val="00A551FD"/>
    <w:rsid w:val="00A55B39"/>
    <w:rsid w:val="00A67E84"/>
    <w:rsid w:val="00A7791B"/>
    <w:rsid w:val="00A817A2"/>
    <w:rsid w:val="00A8363A"/>
    <w:rsid w:val="00A95320"/>
    <w:rsid w:val="00A96A09"/>
    <w:rsid w:val="00AA0647"/>
    <w:rsid w:val="00AA2529"/>
    <w:rsid w:val="00AA3846"/>
    <w:rsid w:val="00AA7C15"/>
    <w:rsid w:val="00AB1BD8"/>
    <w:rsid w:val="00AB32E1"/>
    <w:rsid w:val="00AB3F91"/>
    <w:rsid w:val="00AC1D26"/>
    <w:rsid w:val="00AC3ECD"/>
    <w:rsid w:val="00AC545D"/>
    <w:rsid w:val="00AC57E6"/>
    <w:rsid w:val="00AD0772"/>
    <w:rsid w:val="00AD2134"/>
    <w:rsid w:val="00AD40C7"/>
    <w:rsid w:val="00AD6F91"/>
    <w:rsid w:val="00AD7201"/>
    <w:rsid w:val="00AD7527"/>
    <w:rsid w:val="00AE0D6A"/>
    <w:rsid w:val="00AE524A"/>
    <w:rsid w:val="00AF0117"/>
    <w:rsid w:val="00AF501E"/>
    <w:rsid w:val="00AF7C47"/>
    <w:rsid w:val="00B0058A"/>
    <w:rsid w:val="00B01396"/>
    <w:rsid w:val="00B03A12"/>
    <w:rsid w:val="00B13657"/>
    <w:rsid w:val="00B152AA"/>
    <w:rsid w:val="00B16233"/>
    <w:rsid w:val="00B17981"/>
    <w:rsid w:val="00B22811"/>
    <w:rsid w:val="00B26F44"/>
    <w:rsid w:val="00B351CB"/>
    <w:rsid w:val="00B3592F"/>
    <w:rsid w:val="00B35EC9"/>
    <w:rsid w:val="00B360F6"/>
    <w:rsid w:val="00B466BB"/>
    <w:rsid w:val="00B5104C"/>
    <w:rsid w:val="00B54AC1"/>
    <w:rsid w:val="00B60DBF"/>
    <w:rsid w:val="00B619BB"/>
    <w:rsid w:val="00B61EB7"/>
    <w:rsid w:val="00B66B0B"/>
    <w:rsid w:val="00B67974"/>
    <w:rsid w:val="00B76C62"/>
    <w:rsid w:val="00B80792"/>
    <w:rsid w:val="00B832A6"/>
    <w:rsid w:val="00B908EE"/>
    <w:rsid w:val="00B965B5"/>
    <w:rsid w:val="00B96D8E"/>
    <w:rsid w:val="00BA3922"/>
    <w:rsid w:val="00BA794C"/>
    <w:rsid w:val="00BC0308"/>
    <w:rsid w:val="00BC49C4"/>
    <w:rsid w:val="00BC4D16"/>
    <w:rsid w:val="00BD37BA"/>
    <w:rsid w:val="00BD5A8B"/>
    <w:rsid w:val="00BD5BEA"/>
    <w:rsid w:val="00BD6CA4"/>
    <w:rsid w:val="00BE75B3"/>
    <w:rsid w:val="00BF59A7"/>
    <w:rsid w:val="00C01E73"/>
    <w:rsid w:val="00C02997"/>
    <w:rsid w:val="00C11F59"/>
    <w:rsid w:val="00C14A90"/>
    <w:rsid w:val="00C16FCC"/>
    <w:rsid w:val="00C20721"/>
    <w:rsid w:val="00C20C26"/>
    <w:rsid w:val="00C22762"/>
    <w:rsid w:val="00C241CD"/>
    <w:rsid w:val="00C24EEC"/>
    <w:rsid w:val="00C26824"/>
    <w:rsid w:val="00C27D4A"/>
    <w:rsid w:val="00C32279"/>
    <w:rsid w:val="00C32EEC"/>
    <w:rsid w:val="00C3390B"/>
    <w:rsid w:val="00C361F9"/>
    <w:rsid w:val="00C36862"/>
    <w:rsid w:val="00C37B77"/>
    <w:rsid w:val="00C41793"/>
    <w:rsid w:val="00C41A89"/>
    <w:rsid w:val="00C41B7E"/>
    <w:rsid w:val="00C53C96"/>
    <w:rsid w:val="00C5694F"/>
    <w:rsid w:val="00C5718E"/>
    <w:rsid w:val="00C57580"/>
    <w:rsid w:val="00C57717"/>
    <w:rsid w:val="00C606CB"/>
    <w:rsid w:val="00C62A8A"/>
    <w:rsid w:val="00C70B17"/>
    <w:rsid w:val="00C83132"/>
    <w:rsid w:val="00C84D0C"/>
    <w:rsid w:val="00C94297"/>
    <w:rsid w:val="00CA5342"/>
    <w:rsid w:val="00CB063F"/>
    <w:rsid w:val="00CC3996"/>
    <w:rsid w:val="00CD3A5B"/>
    <w:rsid w:val="00CD3BA7"/>
    <w:rsid w:val="00CE29E4"/>
    <w:rsid w:val="00CE2F6C"/>
    <w:rsid w:val="00CE522B"/>
    <w:rsid w:val="00CF27BE"/>
    <w:rsid w:val="00CF291F"/>
    <w:rsid w:val="00CF2A6C"/>
    <w:rsid w:val="00CF7F0B"/>
    <w:rsid w:val="00D020D2"/>
    <w:rsid w:val="00D02CFB"/>
    <w:rsid w:val="00D05FB1"/>
    <w:rsid w:val="00D113D9"/>
    <w:rsid w:val="00D1350B"/>
    <w:rsid w:val="00D140C9"/>
    <w:rsid w:val="00D209C1"/>
    <w:rsid w:val="00D22153"/>
    <w:rsid w:val="00D24AB4"/>
    <w:rsid w:val="00D25200"/>
    <w:rsid w:val="00D32577"/>
    <w:rsid w:val="00D32BF3"/>
    <w:rsid w:val="00D33108"/>
    <w:rsid w:val="00D33BBA"/>
    <w:rsid w:val="00D348B1"/>
    <w:rsid w:val="00D36080"/>
    <w:rsid w:val="00D42ED0"/>
    <w:rsid w:val="00D52E9B"/>
    <w:rsid w:val="00D54072"/>
    <w:rsid w:val="00D55644"/>
    <w:rsid w:val="00D6003B"/>
    <w:rsid w:val="00D6531B"/>
    <w:rsid w:val="00D7525E"/>
    <w:rsid w:val="00D7592E"/>
    <w:rsid w:val="00D76220"/>
    <w:rsid w:val="00D82E65"/>
    <w:rsid w:val="00D84BE6"/>
    <w:rsid w:val="00D85A35"/>
    <w:rsid w:val="00D85CD4"/>
    <w:rsid w:val="00D86DA0"/>
    <w:rsid w:val="00D907E7"/>
    <w:rsid w:val="00D964F4"/>
    <w:rsid w:val="00DA2F50"/>
    <w:rsid w:val="00DA4D0E"/>
    <w:rsid w:val="00DA60E5"/>
    <w:rsid w:val="00DB4563"/>
    <w:rsid w:val="00DB583B"/>
    <w:rsid w:val="00DB7F09"/>
    <w:rsid w:val="00DC1CB7"/>
    <w:rsid w:val="00DC30CB"/>
    <w:rsid w:val="00DC5744"/>
    <w:rsid w:val="00DC677D"/>
    <w:rsid w:val="00DC7BD0"/>
    <w:rsid w:val="00DD4AB7"/>
    <w:rsid w:val="00DD571C"/>
    <w:rsid w:val="00DD66EA"/>
    <w:rsid w:val="00DE3D58"/>
    <w:rsid w:val="00DE7CFB"/>
    <w:rsid w:val="00DF5461"/>
    <w:rsid w:val="00DF6A4F"/>
    <w:rsid w:val="00DF6F4D"/>
    <w:rsid w:val="00E00B59"/>
    <w:rsid w:val="00E112D3"/>
    <w:rsid w:val="00E135CD"/>
    <w:rsid w:val="00E17A0D"/>
    <w:rsid w:val="00E20409"/>
    <w:rsid w:val="00E223A4"/>
    <w:rsid w:val="00E24A10"/>
    <w:rsid w:val="00E266DC"/>
    <w:rsid w:val="00E30818"/>
    <w:rsid w:val="00E30903"/>
    <w:rsid w:val="00E31044"/>
    <w:rsid w:val="00E3298C"/>
    <w:rsid w:val="00E33970"/>
    <w:rsid w:val="00E361F9"/>
    <w:rsid w:val="00E4112A"/>
    <w:rsid w:val="00E457CE"/>
    <w:rsid w:val="00E50544"/>
    <w:rsid w:val="00E5220C"/>
    <w:rsid w:val="00E53EE2"/>
    <w:rsid w:val="00E61639"/>
    <w:rsid w:val="00E72B71"/>
    <w:rsid w:val="00E80799"/>
    <w:rsid w:val="00E82CAB"/>
    <w:rsid w:val="00E846B2"/>
    <w:rsid w:val="00E85228"/>
    <w:rsid w:val="00E91BCA"/>
    <w:rsid w:val="00E91CE4"/>
    <w:rsid w:val="00E91E2A"/>
    <w:rsid w:val="00E92708"/>
    <w:rsid w:val="00E92868"/>
    <w:rsid w:val="00EA55A9"/>
    <w:rsid w:val="00EA59A5"/>
    <w:rsid w:val="00EB1183"/>
    <w:rsid w:val="00EB149A"/>
    <w:rsid w:val="00EC39F4"/>
    <w:rsid w:val="00EC74D9"/>
    <w:rsid w:val="00EC7F04"/>
    <w:rsid w:val="00ED469F"/>
    <w:rsid w:val="00ED609D"/>
    <w:rsid w:val="00ED7299"/>
    <w:rsid w:val="00EE1D28"/>
    <w:rsid w:val="00EE3422"/>
    <w:rsid w:val="00EE6333"/>
    <w:rsid w:val="00EF328E"/>
    <w:rsid w:val="00F004DF"/>
    <w:rsid w:val="00F00C2F"/>
    <w:rsid w:val="00F049EF"/>
    <w:rsid w:val="00F0632B"/>
    <w:rsid w:val="00F133B6"/>
    <w:rsid w:val="00F25905"/>
    <w:rsid w:val="00F4233D"/>
    <w:rsid w:val="00F433C7"/>
    <w:rsid w:val="00F44683"/>
    <w:rsid w:val="00F52334"/>
    <w:rsid w:val="00F545CB"/>
    <w:rsid w:val="00F56FD8"/>
    <w:rsid w:val="00F60F49"/>
    <w:rsid w:val="00F630CF"/>
    <w:rsid w:val="00F63FB1"/>
    <w:rsid w:val="00F6548E"/>
    <w:rsid w:val="00F670B6"/>
    <w:rsid w:val="00F7051B"/>
    <w:rsid w:val="00F72799"/>
    <w:rsid w:val="00F75EE3"/>
    <w:rsid w:val="00F76D44"/>
    <w:rsid w:val="00F8720E"/>
    <w:rsid w:val="00FA2C4B"/>
    <w:rsid w:val="00FA3A98"/>
    <w:rsid w:val="00FB2F1F"/>
    <w:rsid w:val="00FB34D4"/>
    <w:rsid w:val="00FB7644"/>
    <w:rsid w:val="00FC12C4"/>
    <w:rsid w:val="00FC70AE"/>
    <w:rsid w:val="00FD098A"/>
    <w:rsid w:val="00FD6339"/>
    <w:rsid w:val="00FD71FC"/>
    <w:rsid w:val="00FD7877"/>
    <w:rsid w:val="00FE0C09"/>
    <w:rsid w:val="00FE1E5B"/>
    <w:rsid w:val="00FE3308"/>
    <w:rsid w:val="00FE7CD0"/>
    <w:rsid w:val="00FF05E5"/>
    <w:rsid w:val="00FF0D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AD87B"/>
  <w15:docId w15:val="{6227C786-32A6-4432-A5B2-3B1003208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5D3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8A5D33"/>
    <w:pPr>
      <w:keepNext/>
      <w:keepLines/>
      <w:spacing w:before="240" w:line="254"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0"/>
    <w:qFormat/>
    <w:rsid w:val="008A5D33"/>
    <w:pPr>
      <w:keepNext/>
      <w:outlineLvl w:val="1"/>
    </w:pPr>
    <w:rPr>
      <w:b/>
      <w:sz w:val="28"/>
    </w:rPr>
  </w:style>
  <w:style w:type="paragraph" w:styleId="3">
    <w:name w:val="heading 3"/>
    <w:basedOn w:val="a"/>
    <w:next w:val="a"/>
    <w:link w:val="30"/>
    <w:uiPriority w:val="9"/>
    <w:qFormat/>
    <w:rsid w:val="008A5D33"/>
    <w:pPr>
      <w:keepNext/>
      <w:jc w:val="both"/>
      <w:outlineLvl w:val="2"/>
    </w:pPr>
    <w:rPr>
      <w:b/>
      <w:sz w:val="28"/>
    </w:rPr>
  </w:style>
  <w:style w:type="paragraph" w:styleId="4">
    <w:name w:val="heading 4"/>
    <w:basedOn w:val="a"/>
    <w:next w:val="a"/>
    <w:link w:val="40"/>
    <w:uiPriority w:val="9"/>
    <w:unhideWhenUsed/>
    <w:qFormat/>
    <w:rsid w:val="008A5D33"/>
    <w:pPr>
      <w:keepNext/>
      <w:keepLines/>
      <w:spacing w:before="40"/>
      <w:outlineLvl w:val="3"/>
    </w:pPr>
    <w:rPr>
      <w:rFonts w:asciiTheme="majorHAnsi" w:eastAsiaTheme="majorEastAsia" w:hAnsiTheme="majorHAnsi" w:cstheme="majorBidi"/>
      <w:i/>
      <w:iCs/>
      <w:color w:val="2F5496" w:themeColor="accent1" w:themeShade="BF"/>
    </w:rPr>
  </w:style>
  <w:style w:type="paragraph" w:styleId="6">
    <w:name w:val="heading 6"/>
    <w:basedOn w:val="a"/>
    <w:next w:val="a"/>
    <w:link w:val="60"/>
    <w:uiPriority w:val="9"/>
    <w:semiHidden/>
    <w:unhideWhenUsed/>
    <w:qFormat/>
    <w:rsid w:val="00105BF4"/>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Heading1,Colorful List - Accent 11,маркированный,List Paragraph,Список 1,Дайджест,Стандартный,lp1,Абзац списка2,без абзаца,List Paragraph1,Recommendation,List Paragraph11,Bulleted List Paragraph,List Paragraph (numbered (a)),Bullets,CPS"/>
    <w:basedOn w:val="a"/>
    <w:link w:val="a4"/>
    <w:uiPriority w:val="34"/>
    <w:qFormat/>
    <w:rsid w:val="008A5D33"/>
    <w:pPr>
      <w:ind w:left="720"/>
      <w:contextualSpacing/>
    </w:pPr>
    <w:rPr>
      <w:rFonts w:ascii="Calibri" w:eastAsia="Calibri" w:hAnsi="Calibri"/>
    </w:rPr>
  </w:style>
  <w:style w:type="character" w:customStyle="1" w:styleId="a4">
    <w:name w:val="Абзац списка Знак"/>
    <w:aliases w:val="Heading1 Знак,Colorful List - Accent 11 Знак,маркированный Знак,List Paragraph Знак,Список 1 Знак,Дайджест Знак,Стандартный Знак,lp1 Знак,Абзац списка2 Знак,без абзаца Знак,List Paragraph1 Знак,Recommendation Знак,List Paragraph11 Знак"/>
    <w:link w:val="a3"/>
    <w:uiPriority w:val="34"/>
    <w:qFormat/>
    <w:locked/>
    <w:rsid w:val="008A5D33"/>
    <w:rPr>
      <w:rFonts w:ascii="Calibri" w:eastAsia="Calibri" w:hAnsi="Calibri" w:cs="Times New Roman"/>
      <w:lang w:val="ru-RU"/>
    </w:rPr>
  </w:style>
  <w:style w:type="character" w:customStyle="1" w:styleId="mwe-math-mathml-inline">
    <w:name w:val="mwe-math-mathml-inline"/>
    <w:basedOn w:val="a0"/>
    <w:rsid w:val="008A5D33"/>
  </w:style>
  <w:style w:type="paragraph" w:customStyle="1" w:styleId="Default">
    <w:name w:val="Default"/>
    <w:rsid w:val="008A5D33"/>
    <w:pPr>
      <w:autoSpaceDE w:val="0"/>
      <w:autoSpaceDN w:val="0"/>
      <w:adjustRightInd w:val="0"/>
      <w:spacing w:after="0" w:line="240" w:lineRule="auto"/>
    </w:pPr>
    <w:rPr>
      <w:rFonts w:ascii="Kabel Light" w:hAnsi="Kabel Light" w:cs="Kabel Light"/>
      <w:color w:val="000000"/>
      <w:sz w:val="24"/>
      <w:szCs w:val="24"/>
    </w:rPr>
  </w:style>
  <w:style w:type="character" w:styleId="a5">
    <w:name w:val="Hyperlink"/>
    <w:uiPriority w:val="99"/>
    <w:rsid w:val="008A5D33"/>
    <w:rPr>
      <w:color w:val="0000FF"/>
      <w:u w:val="single"/>
    </w:rPr>
  </w:style>
  <w:style w:type="character" w:customStyle="1" w:styleId="10">
    <w:name w:val="Заголовок 1 Знак"/>
    <w:basedOn w:val="a0"/>
    <w:link w:val="1"/>
    <w:uiPriority w:val="9"/>
    <w:rsid w:val="008A5D33"/>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0"/>
    <w:link w:val="2"/>
    <w:rsid w:val="008A5D33"/>
    <w:rPr>
      <w:rFonts w:ascii="Times New Roman" w:eastAsia="Times New Roman" w:hAnsi="Times New Roman" w:cs="Times New Roman"/>
      <w:b/>
      <w:sz w:val="28"/>
      <w:szCs w:val="20"/>
      <w:lang w:val="ru-RU" w:eastAsia="ru-RU"/>
    </w:rPr>
  </w:style>
  <w:style w:type="character" w:customStyle="1" w:styleId="30">
    <w:name w:val="Заголовок 3 Знак"/>
    <w:basedOn w:val="a0"/>
    <w:link w:val="3"/>
    <w:uiPriority w:val="9"/>
    <w:rsid w:val="008A5D33"/>
    <w:rPr>
      <w:rFonts w:ascii="Times New Roman" w:eastAsia="Times New Roman" w:hAnsi="Times New Roman" w:cs="Times New Roman"/>
      <w:b/>
      <w:sz w:val="28"/>
      <w:szCs w:val="20"/>
      <w:lang w:val="ru-RU" w:eastAsia="ru-RU"/>
    </w:rPr>
  </w:style>
  <w:style w:type="character" w:customStyle="1" w:styleId="40">
    <w:name w:val="Заголовок 4 Знак"/>
    <w:basedOn w:val="a0"/>
    <w:link w:val="4"/>
    <w:uiPriority w:val="9"/>
    <w:rsid w:val="008A5D33"/>
    <w:rPr>
      <w:rFonts w:asciiTheme="majorHAnsi" w:eastAsiaTheme="majorEastAsia" w:hAnsiTheme="majorHAnsi" w:cstheme="majorBidi"/>
      <w:i/>
      <w:iCs/>
      <w:color w:val="2F5496" w:themeColor="accent1" w:themeShade="BF"/>
      <w:sz w:val="20"/>
      <w:szCs w:val="20"/>
      <w:lang w:val="ru-RU" w:eastAsia="ru-RU"/>
    </w:rPr>
  </w:style>
  <w:style w:type="paragraph" w:styleId="21">
    <w:name w:val="Body Text Indent 2"/>
    <w:basedOn w:val="a"/>
    <w:link w:val="22"/>
    <w:rsid w:val="008A5D33"/>
    <w:pPr>
      <w:ind w:firstLine="709"/>
      <w:jc w:val="both"/>
    </w:pPr>
    <w:rPr>
      <w:sz w:val="28"/>
    </w:rPr>
  </w:style>
  <w:style w:type="character" w:customStyle="1" w:styleId="22">
    <w:name w:val="Основной текст с отступом 2 Знак"/>
    <w:basedOn w:val="a0"/>
    <w:link w:val="21"/>
    <w:rsid w:val="008A5D33"/>
    <w:rPr>
      <w:rFonts w:ascii="Times New Roman" w:eastAsia="Times New Roman" w:hAnsi="Times New Roman" w:cs="Times New Roman"/>
      <w:sz w:val="28"/>
      <w:szCs w:val="20"/>
      <w:lang w:val="ru-RU" w:eastAsia="ru-RU"/>
    </w:rPr>
  </w:style>
  <w:style w:type="paragraph" w:styleId="a6">
    <w:name w:val="header"/>
    <w:basedOn w:val="a"/>
    <w:link w:val="a7"/>
    <w:uiPriority w:val="99"/>
    <w:rsid w:val="008A5D33"/>
    <w:pPr>
      <w:tabs>
        <w:tab w:val="center" w:pos="4153"/>
        <w:tab w:val="right" w:pos="8306"/>
      </w:tabs>
    </w:pPr>
  </w:style>
  <w:style w:type="character" w:customStyle="1" w:styleId="a7">
    <w:name w:val="Верхний колонтитул Знак"/>
    <w:basedOn w:val="a0"/>
    <w:link w:val="a6"/>
    <w:uiPriority w:val="99"/>
    <w:rsid w:val="008A5D33"/>
    <w:rPr>
      <w:rFonts w:ascii="Times New Roman" w:eastAsia="Times New Roman" w:hAnsi="Times New Roman" w:cs="Times New Roman"/>
      <w:sz w:val="20"/>
      <w:szCs w:val="20"/>
      <w:lang w:val="ru-RU" w:eastAsia="ru-RU"/>
    </w:rPr>
  </w:style>
  <w:style w:type="character" w:styleId="a8">
    <w:name w:val="page number"/>
    <w:basedOn w:val="a0"/>
    <w:rsid w:val="008A5D33"/>
  </w:style>
  <w:style w:type="paragraph" w:styleId="a9">
    <w:name w:val="footer"/>
    <w:basedOn w:val="a"/>
    <w:link w:val="aa"/>
    <w:uiPriority w:val="99"/>
    <w:rsid w:val="008A5D33"/>
    <w:pPr>
      <w:tabs>
        <w:tab w:val="center" w:pos="4677"/>
        <w:tab w:val="right" w:pos="9355"/>
      </w:tabs>
    </w:pPr>
  </w:style>
  <w:style w:type="character" w:customStyle="1" w:styleId="aa">
    <w:name w:val="Нижний колонтитул Знак"/>
    <w:basedOn w:val="a0"/>
    <w:link w:val="a9"/>
    <w:uiPriority w:val="99"/>
    <w:rsid w:val="008A5D33"/>
    <w:rPr>
      <w:rFonts w:ascii="Times New Roman" w:eastAsia="Times New Roman" w:hAnsi="Times New Roman" w:cs="Times New Roman"/>
      <w:sz w:val="20"/>
      <w:szCs w:val="20"/>
      <w:lang w:val="ru-RU" w:eastAsia="ru-RU"/>
    </w:rPr>
  </w:style>
  <w:style w:type="paragraph" w:customStyle="1" w:styleId="Pa7">
    <w:name w:val="Pa7"/>
    <w:basedOn w:val="a"/>
    <w:next w:val="a"/>
    <w:uiPriority w:val="99"/>
    <w:rsid w:val="008A5D33"/>
    <w:pPr>
      <w:autoSpaceDE w:val="0"/>
      <w:autoSpaceDN w:val="0"/>
      <w:adjustRightInd w:val="0"/>
      <w:spacing w:line="201" w:lineRule="atLeast"/>
    </w:pPr>
    <w:rPr>
      <w:rFonts w:ascii="Futura PT Light" w:hAnsi="Futura PT Light"/>
      <w:sz w:val="24"/>
      <w:szCs w:val="24"/>
    </w:rPr>
  </w:style>
  <w:style w:type="paragraph" w:styleId="HTML">
    <w:name w:val="HTML Preformatted"/>
    <w:basedOn w:val="a"/>
    <w:link w:val="HTML0"/>
    <w:uiPriority w:val="99"/>
    <w:unhideWhenUsed/>
    <w:rsid w:val="008A5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8A5D33"/>
    <w:rPr>
      <w:rFonts w:ascii="Courier New" w:eastAsia="Times New Roman" w:hAnsi="Courier New" w:cs="Courier New"/>
      <w:sz w:val="20"/>
      <w:szCs w:val="20"/>
      <w:lang w:val="ru-RU" w:eastAsia="ru-RU"/>
    </w:rPr>
  </w:style>
  <w:style w:type="table" w:styleId="ab">
    <w:name w:val="Table Grid"/>
    <w:basedOn w:val="a1"/>
    <w:uiPriority w:val="59"/>
    <w:rsid w:val="008A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semiHidden/>
    <w:unhideWhenUsed/>
    <w:rsid w:val="008A5D33"/>
    <w:rPr>
      <w:rFonts w:ascii="Courier New" w:hAnsi="Courier New" w:cs="Courier New"/>
    </w:rPr>
  </w:style>
  <w:style w:type="character" w:customStyle="1" w:styleId="ad">
    <w:name w:val="Текст Знак"/>
    <w:basedOn w:val="a0"/>
    <w:link w:val="ac"/>
    <w:semiHidden/>
    <w:rsid w:val="008A5D33"/>
    <w:rPr>
      <w:rFonts w:ascii="Courier New" w:eastAsia="Times New Roman" w:hAnsi="Courier New" w:cs="Courier New"/>
      <w:sz w:val="20"/>
      <w:szCs w:val="20"/>
      <w:lang w:val="ru-RU" w:eastAsia="ru-RU"/>
    </w:rPr>
  </w:style>
  <w:style w:type="paragraph" w:styleId="ae">
    <w:name w:val="Balloon Text"/>
    <w:basedOn w:val="a"/>
    <w:link w:val="af"/>
    <w:uiPriority w:val="99"/>
    <w:semiHidden/>
    <w:unhideWhenUsed/>
    <w:rsid w:val="008A5D33"/>
    <w:rPr>
      <w:rFonts w:ascii="Segoe UI" w:eastAsiaTheme="minorHAnsi" w:hAnsi="Segoe UI" w:cs="Segoe UI"/>
      <w:sz w:val="18"/>
      <w:szCs w:val="18"/>
      <w:lang w:eastAsia="en-US"/>
    </w:rPr>
  </w:style>
  <w:style w:type="character" w:customStyle="1" w:styleId="af">
    <w:name w:val="Текст выноски Знак"/>
    <w:basedOn w:val="a0"/>
    <w:link w:val="ae"/>
    <w:uiPriority w:val="99"/>
    <w:semiHidden/>
    <w:rsid w:val="008A5D33"/>
    <w:rPr>
      <w:rFonts w:ascii="Segoe UI" w:hAnsi="Segoe UI" w:cs="Segoe UI"/>
      <w:sz w:val="18"/>
      <w:szCs w:val="18"/>
      <w:lang w:val="ru-RU"/>
    </w:rPr>
  </w:style>
  <w:style w:type="paragraph" w:styleId="af0">
    <w:name w:val="Normal (Web)"/>
    <w:basedOn w:val="a"/>
    <w:uiPriority w:val="99"/>
    <w:unhideWhenUsed/>
    <w:rsid w:val="008A5D33"/>
    <w:pPr>
      <w:spacing w:before="100" w:beforeAutospacing="1" w:after="100" w:afterAutospacing="1"/>
    </w:pPr>
    <w:rPr>
      <w:sz w:val="24"/>
      <w:szCs w:val="24"/>
    </w:rPr>
  </w:style>
  <w:style w:type="character" w:styleId="af1">
    <w:name w:val="Emphasis"/>
    <w:basedOn w:val="a0"/>
    <w:uiPriority w:val="20"/>
    <w:qFormat/>
    <w:rsid w:val="008A5D33"/>
    <w:rPr>
      <w:i/>
      <w:iCs/>
    </w:rPr>
  </w:style>
  <w:style w:type="character" w:customStyle="1" w:styleId="s0">
    <w:name w:val="s0"/>
    <w:basedOn w:val="a0"/>
    <w:rsid w:val="008A5D33"/>
    <w:rPr>
      <w:rFonts w:ascii="Times New Roman" w:hAnsi="Times New Roman" w:cs="Times New Roman" w:hint="default"/>
      <w:b w:val="0"/>
      <w:bCs w:val="0"/>
      <w:i w:val="0"/>
      <w:iCs w:val="0"/>
      <w:strike w:val="0"/>
      <w:dstrike w:val="0"/>
      <w:color w:val="000000"/>
      <w:sz w:val="20"/>
      <w:szCs w:val="20"/>
      <w:u w:val="none"/>
      <w:effect w:val="none"/>
    </w:rPr>
  </w:style>
  <w:style w:type="character" w:styleId="af2">
    <w:name w:val="Strong"/>
    <w:basedOn w:val="a0"/>
    <w:uiPriority w:val="22"/>
    <w:qFormat/>
    <w:rsid w:val="008A5D33"/>
    <w:rPr>
      <w:b/>
      <w:bCs/>
    </w:rPr>
  </w:style>
  <w:style w:type="character" w:customStyle="1" w:styleId="A40">
    <w:name w:val="A4"/>
    <w:uiPriority w:val="99"/>
    <w:rsid w:val="008A5D33"/>
    <w:rPr>
      <w:rFonts w:ascii="Kabel Book" w:hAnsi="Kabel Book" w:cs="Kabel Book" w:hint="default"/>
      <w:color w:val="000000"/>
      <w:sz w:val="18"/>
      <w:szCs w:val="18"/>
    </w:rPr>
  </w:style>
  <w:style w:type="character" w:customStyle="1" w:styleId="y2iqfc">
    <w:name w:val="y2iqfc"/>
    <w:basedOn w:val="a0"/>
    <w:rsid w:val="008A5D33"/>
  </w:style>
  <w:style w:type="paragraph" w:customStyle="1" w:styleId="Pa2">
    <w:name w:val="Pa2"/>
    <w:basedOn w:val="a"/>
    <w:next w:val="a"/>
    <w:uiPriority w:val="99"/>
    <w:rsid w:val="008A5D33"/>
    <w:pPr>
      <w:autoSpaceDE w:val="0"/>
      <w:autoSpaceDN w:val="0"/>
      <w:adjustRightInd w:val="0"/>
      <w:spacing w:line="201" w:lineRule="atLeast"/>
    </w:pPr>
    <w:rPr>
      <w:rFonts w:ascii="Futura PT Demi" w:eastAsiaTheme="minorHAnsi" w:hAnsi="Futura PT Demi" w:cstheme="minorBidi"/>
      <w:sz w:val="24"/>
      <w:szCs w:val="24"/>
      <w:lang w:eastAsia="en-US"/>
    </w:rPr>
  </w:style>
  <w:style w:type="character" w:customStyle="1" w:styleId="A60">
    <w:name w:val="A6"/>
    <w:uiPriority w:val="99"/>
    <w:rsid w:val="008A5D33"/>
    <w:rPr>
      <w:rFonts w:ascii="Futura PT Medium" w:hAnsi="Futura PT Medium" w:cs="Futura PT Medium"/>
      <w:color w:val="000000"/>
      <w:sz w:val="16"/>
      <w:szCs w:val="16"/>
    </w:rPr>
  </w:style>
  <w:style w:type="character" w:customStyle="1" w:styleId="A90">
    <w:name w:val="A9"/>
    <w:uiPriority w:val="99"/>
    <w:rsid w:val="008A5D33"/>
    <w:rPr>
      <w:rFonts w:cs="Futura PT Demi Italic"/>
      <w:color w:val="000000"/>
      <w:sz w:val="20"/>
      <w:szCs w:val="20"/>
    </w:rPr>
  </w:style>
  <w:style w:type="paragraph" w:customStyle="1" w:styleId="Pa1">
    <w:name w:val="Pa1"/>
    <w:basedOn w:val="a"/>
    <w:next w:val="a"/>
    <w:uiPriority w:val="99"/>
    <w:rsid w:val="008A5D33"/>
    <w:pPr>
      <w:autoSpaceDE w:val="0"/>
      <w:autoSpaceDN w:val="0"/>
      <w:adjustRightInd w:val="0"/>
      <w:spacing w:line="201" w:lineRule="atLeast"/>
      <w:ind w:firstLine="567"/>
      <w:jc w:val="both"/>
    </w:pPr>
    <w:rPr>
      <w:rFonts w:ascii="Futura PT Medium" w:eastAsiaTheme="minorHAnsi" w:hAnsi="Futura PT Medium" w:cstheme="minorBidi"/>
      <w:sz w:val="24"/>
      <w:szCs w:val="24"/>
      <w:lang w:eastAsia="en-US"/>
    </w:rPr>
  </w:style>
  <w:style w:type="character" w:customStyle="1" w:styleId="11">
    <w:name w:val="Неразрешенное упоминание1"/>
    <w:basedOn w:val="a0"/>
    <w:uiPriority w:val="99"/>
    <w:semiHidden/>
    <w:unhideWhenUsed/>
    <w:rsid w:val="008A5D33"/>
    <w:rPr>
      <w:color w:val="605E5C"/>
      <w:shd w:val="clear" w:color="auto" w:fill="E1DFDD"/>
    </w:rPr>
  </w:style>
  <w:style w:type="character" w:customStyle="1" w:styleId="markedcontent">
    <w:name w:val="markedcontent"/>
    <w:basedOn w:val="a0"/>
    <w:rsid w:val="008A5D33"/>
  </w:style>
  <w:style w:type="character" w:styleId="af3">
    <w:name w:val="annotation reference"/>
    <w:basedOn w:val="a0"/>
    <w:uiPriority w:val="99"/>
    <w:semiHidden/>
    <w:unhideWhenUsed/>
    <w:rsid w:val="008A5D33"/>
    <w:rPr>
      <w:sz w:val="16"/>
      <w:szCs w:val="16"/>
    </w:rPr>
  </w:style>
  <w:style w:type="paragraph" w:styleId="af4">
    <w:name w:val="annotation text"/>
    <w:basedOn w:val="a"/>
    <w:link w:val="af5"/>
    <w:uiPriority w:val="99"/>
    <w:semiHidden/>
    <w:unhideWhenUsed/>
    <w:rsid w:val="008A5D33"/>
  </w:style>
  <w:style w:type="character" w:customStyle="1" w:styleId="af5">
    <w:name w:val="Текст примечания Знак"/>
    <w:basedOn w:val="a0"/>
    <w:link w:val="af4"/>
    <w:uiPriority w:val="99"/>
    <w:semiHidden/>
    <w:rsid w:val="008A5D33"/>
    <w:rPr>
      <w:rFonts w:ascii="Times New Roman" w:eastAsia="Times New Roman" w:hAnsi="Times New Roman" w:cs="Times New Roman"/>
      <w:sz w:val="20"/>
      <w:szCs w:val="20"/>
      <w:lang w:val="ru-RU" w:eastAsia="ru-RU"/>
    </w:rPr>
  </w:style>
  <w:style w:type="paragraph" w:styleId="af6">
    <w:name w:val="annotation subject"/>
    <w:basedOn w:val="af4"/>
    <w:next w:val="af4"/>
    <w:link w:val="af7"/>
    <w:uiPriority w:val="99"/>
    <w:semiHidden/>
    <w:unhideWhenUsed/>
    <w:rsid w:val="008A5D33"/>
    <w:rPr>
      <w:b/>
      <w:bCs/>
    </w:rPr>
  </w:style>
  <w:style w:type="character" w:customStyle="1" w:styleId="af7">
    <w:name w:val="Тема примечания Знак"/>
    <w:basedOn w:val="af5"/>
    <w:link w:val="af6"/>
    <w:uiPriority w:val="99"/>
    <w:semiHidden/>
    <w:rsid w:val="008A5D33"/>
    <w:rPr>
      <w:rFonts w:ascii="Times New Roman" w:eastAsia="Times New Roman" w:hAnsi="Times New Roman" w:cs="Times New Roman"/>
      <w:b/>
      <w:bCs/>
      <w:sz w:val="20"/>
      <w:szCs w:val="20"/>
      <w:lang w:val="ru-RU" w:eastAsia="ru-RU"/>
    </w:rPr>
  </w:style>
  <w:style w:type="character" w:styleId="af8">
    <w:name w:val="footnote reference"/>
    <w:aliases w:val="ftref,16 Point,Superscript 6 Point,Ref,de nota al pie,SUPERS,EN Footnote Reference,number,FnR-ANZDEC,(NECG) Footnote Reference,Fußnotenzeichen DISS,fr,Footnote Ref in FtNote,footnote ref,Footnote Reference Number,BVI fnr"/>
    <w:basedOn w:val="a0"/>
    <w:uiPriority w:val="99"/>
    <w:unhideWhenUsed/>
    <w:qFormat/>
    <w:rsid w:val="008A5D33"/>
    <w:rPr>
      <w:vertAlign w:val="superscript"/>
    </w:rPr>
  </w:style>
  <w:style w:type="paragraph" w:customStyle="1" w:styleId="Footnote">
    <w:name w:val="Footnote"/>
    <w:basedOn w:val="a"/>
    <w:link w:val="FootnoteChar"/>
    <w:qFormat/>
    <w:rsid w:val="008A5D33"/>
    <w:rPr>
      <w:rFonts w:ascii="Arial" w:hAnsi="Arial" w:cs="Arial"/>
      <w:sz w:val="18"/>
      <w:szCs w:val="18"/>
      <w:lang w:val="en-IN" w:eastAsia="en-US"/>
    </w:rPr>
  </w:style>
  <w:style w:type="character" w:customStyle="1" w:styleId="FootnoteChar">
    <w:name w:val="Footnote Char"/>
    <w:basedOn w:val="a0"/>
    <w:link w:val="Footnote"/>
    <w:rsid w:val="008A5D33"/>
    <w:rPr>
      <w:rFonts w:ascii="Arial" w:eastAsia="Times New Roman" w:hAnsi="Arial" w:cs="Arial"/>
      <w:sz w:val="18"/>
      <w:szCs w:val="18"/>
      <w:lang w:val="en-IN"/>
    </w:rPr>
  </w:style>
  <w:style w:type="paragraph" w:styleId="af9">
    <w:name w:val="Title"/>
    <w:basedOn w:val="a"/>
    <w:next w:val="a"/>
    <w:link w:val="12"/>
    <w:uiPriority w:val="7"/>
    <w:qFormat/>
    <w:rsid w:val="008A5D33"/>
    <w:pPr>
      <w:jc w:val="center"/>
    </w:pPr>
    <w:rPr>
      <w:rFonts w:ascii="Arial" w:hAnsi="Arial" w:cs="Arial"/>
      <w:b/>
      <w:sz w:val="22"/>
      <w:szCs w:val="22"/>
      <w:lang w:val="en-IN" w:eastAsia="en-US"/>
    </w:rPr>
  </w:style>
  <w:style w:type="character" w:customStyle="1" w:styleId="12">
    <w:name w:val="Название Знак1"/>
    <w:basedOn w:val="a0"/>
    <w:link w:val="af9"/>
    <w:uiPriority w:val="7"/>
    <w:rsid w:val="008A5D33"/>
    <w:rPr>
      <w:rFonts w:ascii="Arial" w:eastAsia="Times New Roman" w:hAnsi="Arial" w:cs="Arial"/>
      <w:b/>
      <w:lang w:val="en-IN"/>
    </w:rPr>
  </w:style>
  <w:style w:type="paragraph" w:styleId="afa">
    <w:name w:val="Body Text"/>
    <w:basedOn w:val="a"/>
    <w:link w:val="afb"/>
    <w:uiPriority w:val="99"/>
    <w:unhideWhenUsed/>
    <w:rsid w:val="008A5D33"/>
    <w:pPr>
      <w:spacing w:after="120"/>
    </w:pPr>
  </w:style>
  <w:style w:type="character" w:customStyle="1" w:styleId="afb">
    <w:name w:val="Основной текст Знак"/>
    <w:basedOn w:val="a0"/>
    <w:link w:val="afa"/>
    <w:uiPriority w:val="99"/>
    <w:rsid w:val="008A5D33"/>
    <w:rPr>
      <w:rFonts w:ascii="Times New Roman" w:eastAsia="Times New Roman" w:hAnsi="Times New Roman" w:cs="Times New Roman"/>
      <w:sz w:val="20"/>
      <w:szCs w:val="20"/>
      <w:lang w:val="ru-RU" w:eastAsia="ru-RU"/>
    </w:rPr>
  </w:style>
  <w:style w:type="table" w:customStyle="1" w:styleId="TableNormal">
    <w:name w:val="Table Normal"/>
    <w:uiPriority w:val="2"/>
    <w:semiHidden/>
    <w:unhideWhenUsed/>
    <w:qFormat/>
    <w:rsid w:val="008A5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A5D33"/>
    <w:pPr>
      <w:widowControl w:val="0"/>
      <w:autoSpaceDE w:val="0"/>
      <w:autoSpaceDN w:val="0"/>
      <w:spacing w:before="26"/>
    </w:pPr>
    <w:rPr>
      <w:rFonts w:ascii="Arial MT" w:eastAsia="Arial MT" w:hAnsi="Arial MT" w:cs="Arial MT"/>
      <w:sz w:val="22"/>
      <w:szCs w:val="22"/>
      <w:lang w:eastAsia="en-US"/>
    </w:rPr>
  </w:style>
  <w:style w:type="paragraph" w:styleId="afc">
    <w:name w:val="footnote text"/>
    <w:aliases w:val="Знак6,Знак,Текст сноски-FN,single space,footnote text"/>
    <w:basedOn w:val="a"/>
    <w:link w:val="afd"/>
    <w:uiPriority w:val="99"/>
    <w:semiHidden/>
    <w:unhideWhenUsed/>
    <w:rsid w:val="008A5D33"/>
  </w:style>
  <w:style w:type="character" w:customStyle="1" w:styleId="afd">
    <w:name w:val="Текст сноски Знак"/>
    <w:aliases w:val="Знак6 Знак,Знак Знак,Текст сноски-FN Знак,single space Знак,footnote text Знак"/>
    <w:basedOn w:val="a0"/>
    <w:link w:val="afc"/>
    <w:uiPriority w:val="99"/>
    <w:semiHidden/>
    <w:rsid w:val="008A5D33"/>
    <w:rPr>
      <w:rFonts w:ascii="Times New Roman" w:eastAsia="Times New Roman" w:hAnsi="Times New Roman" w:cs="Times New Roman"/>
      <w:sz w:val="20"/>
      <w:szCs w:val="20"/>
      <w:lang w:val="ru-RU" w:eastAsia="ru-RU"/>
    </w:rPr>
  </w:style>
  <w:style w:type="paragraph" w:customStyle="1" w:styleId="Paragraph">
    <w:name w:val="Paragraph"/>
    <w:basedOn w:val="a"/>
    <w:link w:val="ParagraphChar"/>
    <w:qFormat/>
    <w:rsid w:val="008A5D33"/>
    <w:pPr>
      <w:ind w:firstLine="720"/>
      <w:jc w:val="both"/>
    </w:pPr>
    <w:rPr>
      <w:rFonts w:ascii="Arial" w:hAnsi="Arial" w:cs="Arial"/>
      <w:sz w:val="22"/>
      <w:szCs w:val="22"/>
      <w:lang w:val="en-US" w:eastAsia="en-US"/>
    </w:rPr>
  </w:style>
  <w:style w:type="character" w:customStyle="1" w:styleId="ParagraphChar">
    <w:name w:val="Paragraph Char"/>
    <w:basedOn w:val="a0"/>
    <w:link w:val="Paragraph"/>
    <w:rsid w:val="008A5D33"/>
    <w:rPr>
      <w:rFonts w:ascii="Arial" w:eastAsia="Times New Roman" w:hAnsi="Arial" w:cs="Arial"/>
      <w:lang w:val="en-US"/>
    </w:rPr>
  </w:style>
  <w:style w:type="paragraph" w:styleId="afe">
    <w:name w:val="caption"/>
    <w:basedOn w:val="a"/>
    <w:next w:val="a"/>
    <w:uiPriority w:val="35"/>
    <w:unhideWhenUsed/>
    <w:qFormat/>
    <w:rsid w:val="008A5D33"/>
    <w:pPr>
      <w:spacing w:after="200"/>
      <w:ind w:firstLine="720"/>
    </w:pPr>
    <w:rPr>
      <w:rFonts w:ascii="Arial" w:hAnsi="Arial" w:cs="Arial"/>
      <w:i/>
      <w:iCs/>
      <w:color w:val="44546A" w:themeColor="text2"/>
      <w:sz w:val="18"/>
      <w:szCs w:val="18"/>
      <w:lang w:val="en-IN" w:eastAsia="en-US"/>
    </w:rPr>
  </w:style>
  <w:style w:type="paragraph" w:customStyle="1" w:styleId="aff">
    <w:name w:val="Единица измерения"/>
    <w:basedOn w:val="a"/>
    <w:next w:val="aff0"/>
    <w:qFormat/>
    <w:rsid w:val="008A5D33"/>
    <w:pPr>
      <w:suppressAutoHyphens/>
      <w:overflowPunct w:val="0"/>
      <w:spacing w:before="60" w:after="40" w:line="276" w:lineRule="auto"/>
      <w:jc w:val="right"/>
    </w:pPr>
    <w:rPr>
      <w:sz w:val="16"/>
    </w:rPr>
  </w:style>
  <w:style w:type="paragraph" w:customStyle="1" w:styleId="aff0">
    <w:name w:val="ШапкаТаблицы"/>
    <w:basedOn w:val="a"/>
    <w:next w:val="aff1"/>
    <w:qFormat/>
    <w:rsid w:val="008A5D33"/>
    <w:pPr>
      <w:suppressAutoHyphens/>
      <w:overflowPunct w:val="0"/>
      <w:spacing w:after="200" w:line="276" w:lineRule="auto"/>
      <w:jc w:val="center"/>
    </w:pPr>
    <w:rPr>
      <w:sz w:val="16"/>
    </w:rPr>
  </w:style>
  <w:style w:type="paragraph" w:customStyle="1" w:styleId="aff1">
    <w:name w:val="Боковик"/>
    <w:basedOn w:val="a"/>
    <w:qFormat/>
    <w:rsid w:val="008A5D33"/>
    <w:pPr>
      <w:suppressAutoHyphens/>
      <w:overflowPunct w:val="0"/>
      <w:spacing w:after="200" w:line="276" w:lineRule="auto"/>
    </w:pPr>
    <w:rPr>
      <w:sz w:val="16"/>
    </w:rPr>
  </w:style>
  <w:style w:type="paragraph" w:customStyle="1" w:styleId="aff2">
    <w:name w:val="Столбец"/>
    <w:basedOn w:val="a"/>
    <w:qFormat/>
    <w:rsid w:val="008A5D33"/>
    <w:pPr>
      <w:suppressAutoHyphens/>
      <w:overflowPunct w:val="0"/>
      <w:spacing w:after="200" w:line="276" w:lineRule="auto"/>
      <w:jc w:val="right"/>
    </w:pPr>
    <w:rPr>
      <w:sz w:val="16"/>
    </w:rPr>
  </w:style>
  <w:style w:type="paragraph" w:customStyle="1" w:styleId="31">
    <w:name w:val="Заголов 3"/>
    <w:basedOn w:val="a"/>
    <w:next w:val="a"/>
    <w:qFormat/>
    <w:rsid w:val="008A5D33"/>
    <w:pPr>
      <w:suppressAutoHyphens/>
      <w:overflowPunct w:val="0"/>
      <w:spacing w:before="213" w:after="142" w:line="276" w:lineRule="auto"/>
      <w:jc w:val="both"/>
      <w:outlineLvl w:val="2"/>
    </w:pPr>
    <w:rPr>
      <w:rFonts w:ascii="Arial" w:hAnsi="Arial"/>
      <w:b/>
    </w:rPr>
  </w:style>
  <w:style w:type="character" w:customStyle="1" w:styleId="hl">
    <w:name w:val="hl"/>
    <w:basedOn w:val="a0"/>
    <w:rsid w:val="005E1A5C"/>
  </w:style>
  <w:style w:type="character" w:customStyle="1" w:styleId="f">
    <w:name w:val="f"/>
    <w:basedOn w:val="a0"/>
    <w:rsid w:val="005E1A5C"/>
  </w:style>
  <w:style w:type="character" w:customStyle="1" w:styleId="vuuxrf">
    <w:name w:val="vuuxrf"/>
    <w:basedOn w:val="a0"/>
    <w:rsid w:val="00190F8B"/>
  </w:style>
  <w:style w:type="character" w:styleId="HTML1">
    <w:name w:val="HTML Cite"/>
    <w:basedOn w:val="a0"/>
    <w:uiPriority w:val="99"/>
    <w:semiHidden/>
    <w:unhideWhenUsed/>
    <w:rsid w:val="00190F8B"/>
    <w:rPr>
      <w:i/>
      <w:iCs/>
    </w:rPr>
  </w:style>
  <w:style w:type="character" w:customStyle="1" w:styleId="dyjrff">
    <w:name w:val="dyjrff"/>
    <w:basedOn w:val="a0"/>
    <w:rsid w:val="00190F8B"/>
  </w:style>
  <w:style w:type="paragraph" w:styleId="aff3">
    <w:name w:val="No Spacing"/>
    <w:aliases w:val="мелкий,Без интервала1,мой рабочий,No Spacing,Дастан1,14 TNR,No Spacing1,No Spacing_0,No Spacing_0_0,Айгерим,Без интеБез интервала,Без интервала11,МОЙ СТИЛЬ,Обя,норма,свой,Без интерваль,без интервала,No Spacing11,Без интервала2,исполнитель"/>
    <w:link w:val="aff4"/>
    <w:qFormat/>
    <w:rsid w:val="00190F8B"/>
    <w:pPr>
      <w:spacing w:after="0" w:line="240" w:lineRule="auto"/>
    </w:pPr>
    <w:rPr>
      <w:rFonts w:eastAsiaTheme="minorEastAsia"/>
      <w:lang w:eastAsia="ru-RU"/>
    </w:rPr>
  </w:style>
  <w:style w:type="character" w:customStyle="1" w:styleId="aff4">
    <w:name w:val="Без интервала Знак"/>
    <w:aliases w:val="мелкий Знак,Без интервала1 Знак,мой рабочий Знак,No Spacing Знак,Дастан1 Знак,14 TNR Знак,No Spacing1 Знак,No Spacing_0 Знак,No Spacing_0_0 Знак,Айгерим Знак,Без интеБез интервала Знак,Без интервала11 Знак,МОЙ СТИЛЬ Знак,Обя Знак"/>
    <w:basedOn w:val="a0"/>
    <w:link w:val="aff3"/>
    <w:qFormat/>
    <w:rsid w:val="00190F8B"/>
    <w:rPr>
      <w:rFonts w:eastAsiaTheme="minorEastAsia"/>
      <w:lang w:eastAsia="ru-RU"/>
    </w:rPr>
  </w:style>
  <w:style w:type="character" w:customStyle="1" w:styleId="23">
    <w:name w:val="Неразрешенное упоминание2"/>
    <w:basedOn w:val="a0"/>
    <w:uiPriority w:val="99"/>
    <w:semiHidden/>
    <w:unhideWhenUsed/>
    <w:rsid w:val="00190F8B"/>
    <w:rPr>
      <w:color w:val="605E5C"/>
      <w:shd w:val="clear" w:color="auto" w:fill="E1DFDD"/>
    </w:rPr>
  </w:style>
  <w:style w:type="character" w:customStyle="1" w:styleId="fontstyle01">
    <w:name w:val="fontstyle01"/>
    <w:basedOn w:val="a0"/>
    <w:rsid w:val="00190F8B"/>
    <w:rPr>
      <w:rFonts w:ascii="Times New Roman" w:hAnsi="Times New Roman" w:cs="Times New Roman" w:hint="default"/>
      <w:b w:val="0"/>
      <w:bCs w:val="0"/>
      <w:i w:val="0"/>
      <w:iCs w:val="0"/>
      <w:color w:val="000000"/>
      <w:sz w:val="28"/>
      <w:szCs w:val="28"/>
    </w:rPr>
  </w:style>
  <w:style w:type="table" w:customStyle="1" w:styleId="TabBorder3">
    <w:name w:val="Tab Border3"/>
    <w:basedOn w:val="a1"/>
    <w:next w:val="ab"/>
    <w:uiPriority w:val="59"/>
    <w:rsid w:val="002501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Неразрешенное упоминание3"/>
    <w:basedOn w:val="a0"/>
    <w:uiPriority w:val="99"/>
    <w:semiHidden/>
    <w:unhideWhenUsed/>
    <w:rsid w:val="0035657D"/>
    <w:rPr>
      <w:color w:val="605E5C"/>
      <w:shd w:val="clear" w:color="auto" w:fill="E1DFDD"/>
    </w:rPr>
  </w:style>
  <w:style w:type="character" w:customStyle="1" w:styleId="muxgbd">
    <w:name w:val="muxgbd"/>
    <w:basedOn w:val="a0"/>
    <w:rsid w:val="005A5609"/>
  </w:style>
  <w:style w:type="paragraph" w:customStyle="1" w:styleId="aff5">
    <w:basedOn w:val="a"/>
    <w:next w:val="af9"/>
    <w:link w:val="aff6"/>
    <w:qFormat/>
    <w:rsid w:val="00235545"/>
    <w:pPr>
      <w:jc w:val="center"/>
    </w:pPr>
    <w:rPr>
      <w:rFonts w:asciiTheme="minorHAnsi" w:eastAsiaTheme="minorHAnsi" w:hAnsiTheme="minorHAnsi" w:cstheme="minorBidi"/>
      <w:b/>
      <w:bCs/>
      <w:sz w:val="24"/>
      <w:szCs w:val="24"/>
    </w:rPr>
  </w:style>
  <w:style w:type="character" w:customStyle="1" w:styleId="aff6">
    <w:name w:val="Название Знак"/>
    <w:link w:val="aff5"/>
    <w:rsid w:val="00235545"/>
    <w:rPr>
      <w:b/>
      <w:bCs/>
      <w:sz w:val="24"/>
      <w:szCs w:val="24"/>
      <w:lang w:val="ru-RU" w:eastAsia="ru-RU" w:bidi="ar-SA"/>
    </w:rPr>
  </w:style>
  <w:style w:type="character" w:customStyle="1" w:styleId="60">
    <w:name w:val="Заголовок 6 Знак"/>
    <w:basedOn w:val="a0"/>
    <w:link w:val="6"/>
    <w:uiPriority w:val="9"/>
    <w:semiHidden/>
    <w:rsid w:val="00105BF4"/>
    <w:rPr>
      <w:rFonts w:asciiTheme="majorHAnsi" w:eastAsiaTheme="majorEastAsia" w:hAnsiTheme="majorHAnsi" w:cstheme="majorBidi"/>
      <w:color w:val="1F3763" w:themeColor="accent1" w:themeShade="7F"/>
      <w:sz w:val="20"/>
      <w:szCs w:val="20"/>
      <w:lang w:eastAsia="ru-RU"/>
    </w:rPr>
  </w:style>
  <w:style w:type="character" w:customStyle="1" w:styleId="extendedtext-full">
    <w:name w:val="extendedtext-full"/>
    <w:basedOn w:val="a0"/>
    <w:rsid w:val="007321D2"/>
  </w:style>
  <w:style w:type="character" w:customStyle="1" w:styleId="41">
    <w:name w:val="Неразрешенное упоминание4"/>
    <w:basedOn w:val="a0"/>
    <w:uiPriority w:val="99"/>
    <w:semiHidden/>
    <w:unhideWhenUsed/>
    <w:rsid w:val="006E3D3C"/>
    <w:rPr>
      <w:color w:val="605E5C"/>
      <w:shd w:val="clear" w:color="auto" w:fill="E1DFDD"/>
    </w:rPr>
  </w:style>
  <w:style w:type="character" w:styleId="aff7">
    <w:name w:val="FollowedHyperlink"/>
    <w:basedOn w:val="a0"/>
    <w:uiPriority w:val="99"/>
    <w:semiHidden/>
    <w:unhideWhenUsed/>
    <w:rsid w:val="005A4CD3"/>
    <w:rPr>
      <w:color w:val="954F72" w:themeColor="followedHyperlink"/>
      <w:u w:val="single"/>
    </w:rPr>
  </w:style>
  <w:style w:type="character" w:customStyle="1" w:styleId="zgwo7">
    <w:name w:val="zgwo7"/>
    <w:basedOn w:val="a0"/>
    <w:rsid w:val="007E6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72321">
      <w:bodyDiv w:val="1"/>
      <w:marLeft w:val="0"/>
      <w:marRight w:val="0"/>
      <w:marTop w:val="0"/>
      <w:marBottom w:val="0"/>
      <w:divBdr>
        <w:top w:val="none" w:sz="0" w:space="0" w:color="auto"/>
        <w:left w:val="none" w:sz="0" w:space="0" w:color="auto"/>
        <w:bottom w:val="none" w:sz="0" w:space="0" w:color="auto"/>
        <w:right w:val="none" w:sz="0" w:space="0" w:color="auto"/>
      </w:divBdr>
    </w:div>
    <w:div w:id="102917422">
      <w:bodyDiv w:val="1"/>
      <w:marLeft w:val="0"/>
      <w:marRight w:val="0"/>
      <w:marTop w:val="0"/>
      <w:marBottom w:val="0"/>
      <w:divBdr>
        <w:top w:val="none" w:sz="0" w:space="0" w:color="auto"/>
        <w:left w:val="none" w:sz="0" w:space="0" w:color="auto"/>
        <w:bottom w:val="none" w:sz="0" w:space="0" w:color="auto"/>
        <w:right w:val="none" w:sz="0" w:space="0" w:color="auto"/>
      </w:divBdr>
    </w:div>
    <w:div w:id="121579572">
      <w:bodyDiv w:val="1"/>
      <w:marLeft w:val="0"/>
      <w:marRight w:val="0"/>
      <w:marTop w:val="0"/>
      <w:marBottom w:val="0"/>
      <w:divBdr>
        <w:top w:val="none" w:sz="0" w:space="0" w:color="auto"/>
        <w:left w:val="none" w:sz="0" w:space="0" w:color="auto"/>
        <w:bottom w:val="none" w:sz="0" w:space="0" w:color="auto"/>
        <w:right w:val="none" w:sz="0" w:space="0" w:color="auto"/>
      </w:divBdr>
    </w:div>
    <w:div w:id="158162353">
      <w:bodyDiv w:val="1"/>
      <w:marLeft w:val="0"/>
      <w:marRight w:val="0"/>
      <w:marTop w:val="0"/>
      <w:marBottom w:val="0"/>
      <w:divBdr>
        <w:top w:val="none" w:sz="0" w:space="0" w:color="auto"/>
        <w:left w:val="none" w:sz="0" w:space="0" w:color="auto"/>
        <w:bottom w:val="none" w:sz="0" w:space="0" w:color="auto"/>
        <w:right w:val="none" w:sz="0" w:space="0" w:color="auto"/>
      </w:divBdr>
    </w:div>
    <w:div w:id="178590597">
      <w:bodyDiv w:val="1"/>
      <w:marLeft w:val="0"/>
      <w:marRight w:val="0"/>
      <w:marTop w:val="0"/>
      <w:marBottom w:val="0"/>
      <w:divBdr>
        <w:top w:val="none" w:sz="0" w:space="0" w:color="auto"/>
        <w:left w:val="none" w:sz="0" w:space="0" w:color="auto"/>
        <w:bottom w:val="none" w:sz="0" w:space="0" w:color="auto"/>
        <w:right w:val="none" w:sz="0" w:space="0" w:color="auto"/>
      </w:divBdr>
    </w:div>
    <w:div w:id="240457814">
      <w:bodyDiv w:val="1"/>
      <w:marLeft w:val="0"/>
      <w:marRight w:val="0"/>
      <w:marTop w:val="0"/>
      <w:marBottom w:val="0"/>
      <w:divBdr>
        <w:top w:val="none" w:sz="0" w:space="0" w:color="auto"/>
        <w:left w:val="none" w:sz="0" w:space="0" w:color="auto"/>
        <w:bottom w:val="none" w:sz="0" w:space="0" w:color="auto"/>
        <w:right w:val="none" w:sz="0" w:space="0" w:color="auto"/>
      </w:divBdr>
    </w:div>
    <w:div w:id="261231947">
      <w:bodyDiv w:val="1"/>
      <w:marLeft w:val="0"/>
      <w:marRight w:val="0"/>
      <w:marTop w:val="0"/>
      <w:marBottom w:val="0"/>
      <w:divBdr>
        <w:top w:val="none" w:sz="0" w:space="0" w:color="auto"/>
        <w:left w:val="none" w:sz="0" w:space="0" w:color="auto"/>
        <w:bottom w:val="none" w:sz="0" w:space="0" w:color="auto"/>
        <w:right w:val="none" w:sz="0" w:space="0" w:color="auto"/>
      </w:divBdr>
    </w:div>
    <w:div w:id="334192813">
      <w:bodyDiv w:val="1"/>
      <w:marLeft w:val="0"/>
      <w:marRight w:val="0"/>
      <w:marTop w:val="0"/>
      <w:marBottom w:val="0"/>
      <w:divBdr>
        <w:top w:val="none" w:sz="0" w:space="0" w:color="auto"/>
        <w:left w:val="none" w:sz="0" w:space="0" w:color="auto"/>
        <w:bottom w:val="none" w:sz="0" w:space="0" w:color="auto"/>
        <w:right w:val="none" w:sz="0" w:space="0" w:color="auto"/>
      </w:divBdr>
    </w:div>
    <w:div w:id="349337825">
      <w:bodyDiv w:val="1"/>
      <w:marLeft w:val="0"/>
      <w:marRight w:val="0"/>
      <w:marTop w:val="0"/>
      <w:marBottom w:val="0"/>
      <w:divBdr>
        <w:top w:val="none" w:sz="0" w:space="0" w:color="auto"/>
        <w:left w:val="none" w:sz="0" w:space="0" w:color="auto"/>
        <w:bottom w:val="none" w:sz="0" w:space="0" w:color="auto"/>
        <w:right w:val="none" w:sz="0" w:space="0" w:color="auto"/>
      </w:divBdr>
    </w:div>
    <w:div w:id="353725192">
      <w:bodyDiv w:val="1"/>
      <w:marLeft w:val="0"/>
      <w:marRight w:val="0"/>
      <w:marTop w:val="0"/>
      <w:marBottom w:val="0"/>
      <w:divBdr>
        <w:top w:val="none" w:sz="0" w:space="0" w:color="auto"/>
        <w:left w:val="none" w:sz="0" w:space="0" w:color="auto"/>
        <w:bottom w:val="none" w:sz="0" w:space="0" w:color="auto"/>
        <w:right w:val="none" w:sz="0" w:space="0" w:color="auto"/>
      </w:divBdr>
    </w:div>
    <w:div w:id="405882060">
      <w:bodyDiv w:val="1"/>
      <w:marLeft w:val="0"/>
      <w:marRight w:val="0"/>
      <w:marTop w:val="0"/>
      <w:marBottom w:val="0"/>
      <w:divBdr>
        <w:top w:val="none" w:sz="0" w:space="0" w:color="auto"/>
        <w:left w:val="none" w:sz="0" w:space="0" w:color="auto"/>
        <w:bottom w:val="none" w:sz="0" w:space="0" w:color="auto"/>
        <w:right w:val="none" w:sz="0" w:space="0" w:color="auto"/>
      </w:divBdr>
    </w:div>
    <w:div w:id="478616447">
      <w:bodyDiv w:val="1"/>
      <w:marLeft w:val="0"/>
      <w:marRight w:val="0"/>
      <w:marTop w:val="0"/>
      <w:marBottom w:val="0"/>
      <w:divBdr>
        <w:top w:val="none" w:sz="0" w:space="0" w:color="auto"/>
        <w:left w:val="none" w:sz="0" w:space="0" w:color="auto"/>
        <w:bottom w:val="none" w:sz="0" w:space="0" w:color="auto"/>
        <w:right w:val="none" w:sz="0" w:space="0" w:color="auto"/>
      </w:divBdr>
      <w:divsChild>
        <w:div w:id="1883125624">
          <w:marLeft w:val="0"/>
          <w:marRight w:val="0"/>
          <w:marTop w:val="0"/>
          <w:marBottom w:val="0"/>
          <w:divBdr>
            <w:top w:val="none" w:sz="0" w:space="0" w:color="auto"/>
            <w:left w:val="none" w:sz="0" w:space="0" w:color="auto"/>
            <w:bottom w:val="none" w:sz="0" w:space="0" w:color="auto"/>
            <w:right w:val="none" w:sz="0" w:space="0" w:color="auto"/>
          </w:divBdr>
          <w:divsChild>
            <w:div w:id="1746105131">
              <w:marLeft w:val="0"/>
              <w:marRight w:val="0"/>
              <w:marTop w:val="0"/>
              <w:marBottom w:val="0"/>
              <w:divBdr>
                <w:top w:val="none" w:sz="0" w:space="0" w:color="auto"/>
                <w:left w:val="none" w:sz="0" w:space="0" w:color="auto"/>
                <w:bottom w:val="none" w:sz="0" w:space="0" w:color="auto"/>
                <w:right w:val="none" w:sz="0" w:space="0" w:color="auto"/>
              </w:divBdr>
              <w:divsChild>
                <w:div w:id="14901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32602">
      <w:bodyDiv w:val="1"/>
      <w:marLeft w:val="0"/>
      <w:marRight w:val="0"/>
      <w:marTop w:val="0"/>
      <w:marBottom w:val="0"/>
      <w:divBdr>
        <w:top w:val="none" w:sz="0" w:space="0" w:color="auto"/>
        <w:left w:val="none" w:sz="0" w:space="0" w:color="auto"/>
        <w:bottom w:val="none" w:sz="0" w:space="0" w:color="auto"/>
        <w:right w:val="none" w:sz="0" w:space="0" w:color="auto"/>
      </w:divBdr>
    </w:div>
    <w:div w:id="530192742">
      <w:bodyDiv w:val="1"/>
      <w:marLeft w:val="0"/>
      <w:marRight w:val="0"/>
      <w:marTop w:val="0"/>
      <w:marBottom w:val="0"/>
      <w:divBdr>
        <w:top w:val="none" w:sz="0" w:space="0" w:color="auto"/>
        <w:left w:val="none" w:sz="0" w:space="0" w:color="auto"/>
        <w:bottom w:val="none" w:sz="0" w:space="0" w:color="auto"/>
        <w:right w:val="none" w:sz="0" w:space="0" w:color="auto"/>
      </w:divBdr>
    </w:div>
    <w:div w:id="580068482">
      <w:bodyDiv w:val="1"/>
      <w:marLeft w:val="0"/>
      <w:marRight w:val="0"/>
      <w:marTop w:val="0"/>
      <w:marBottom w:val="0"/>
      <w:divBdr>
        <w:top w:val="none" w:sz="0" w:space="0" w:color="auto"/>
        <w:left w:val="none" w:sz="0" w:space="0" w:color="auto"/>
        <w:bottom w:val="none" w:sz="0" w:space="0" w:color="auto"/>
        <w:right w:val="none" w:sz="0" w:space="0" w:color="auto"/>
      </w:divBdr>
      <w:divsChild>
        <w:div w:id="1699575546">
          <w:marLeft w:val="0"/>
          <w:marRight w:val="0"/>
          <w:marTop w:val="0"/>
          <w:marBottom w:val="0"/>
          <w:divBdr>
            <w:top w:val="none" w:sz="0" w:space="0" w:color="auto"/>
            <w:left w:val="none" w:sz="0" w:space="0" w:color="auto"/>
            <w:bottom w:val="none" w:sz="0" w:space="0" w:color="auto"/>
            <w:right w:val="none" w:sz="0" w:space="0" w:color="auto"/>
          </w:divBdr>
          <w:divsChild>
            <w:div w:id="362636271">
              <w:marLeft w:val="0"/>
              <w:marRight w:val="0"/>
              <w:marTop w:val="0"/>
              <w:marBottom w:val="0"/>
              <w:divBdr>
                <w:top w:val="none" w:sz="0" w:space="0" w:color="auto"/>
                <w:left w:val="none" w:sz="0" w:space="0" w:color="auto"/>
                <w:bottom w:val="none" w:sz="0" w:space="0" w:color="auto"/>
                <w:right w:val="none" w:sz="0" w:space="0" w:color="auto"/>
              </w:divBdr>
              <w:divsChild>
                <w:div w:id="1184786817">
                  <w:marLeft w:val="0"/>
                  <w:marRight w:val="0"/>
                  <w:marTop w:val="0"/>
                  <w:marBottom w:val="30"/>
                  <w:divBdr>
                    <w:top w:val="none" w:sz="0" w:space="0" w:color="auto"/>
                    <w:left w:val="none" w:sz="0" w:space="0" w:color="auto"/>
                    <w:bottom w:val="none" w:sz="0" w:space="0" w:color="auto"/>
                    <w:right w:val="none" w:sz="0" w:space="0" w:color="auto"/>
                  </w:divBdr>
                </w:div>
                <w:div w:id="383136228">
                  <w:marLeft w:val="0"/>
                  <w:marRight w:val="0"/>
                  <w:marTop w:val="0"/>
                  <w:marBottom w:val="0"/>
                  <w:divBdr>
                    <w:top w:val="none" w:sz="0" w:space="0" w:color="auto"/>
                    <w:left w:val="none" w:sz="0" w:space="0" w:color="auto"/>
                    <w:bottom w:val="none" w:sz="0" w:space="0" w:color="auto"/>
                    <w:right w:val="none" w:sz="0" w:space="0" w:color="auto"/>
                  </w:divBdr>
                  <w:divsChild>
                    <w:div w:id="82532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56223">
          <w:marLeft w:val="0"/>
          <w:marRight w:val="0"/>
          <w:marTop w:val="0"/>
          <w:marBottom w:val="0"/>
          <w:divBdr>
            <w:top w:val="none" w:sz="0" w:space="0" w:color="auto"/>
            <w:left w:val="none" w:sz="0" w:space="0" w:color="auto"/>
            <w:bottom w:val="none" w:sz="0" w:space="0" w:color="auto"/>
            <w:right w:val="none" w:sz="0" w:space="0" w:color="auto"/>
          </w:divBdr>
        </w:div>
      </w:divsChild>
    </w:div>
    <w:div w:id="583925957">
      <w:bodyDiv w:val="1"/>
      <w:marLeft w:val="0"/>
      <w:marRight w:val="0"/>
      <w:marTop w:val="0"/>
      <w:marBottom w:val="0"/>
      <w:divBdr>
        <w:top w:val="none" w:sz="0" w:space="0" w:color="auto"/>
        <w:left w:val="none" w:sz="0" w:space="0" w:color="auto"/>
        <w:bottom w:val="none" w:sz="0" w:space="0" w:color="auto"/>
        <w:right w:val="none" w:sz="0" w:space="0" w:color="auto"/>
      </w:divBdr>
    </w:div>
    <w:div w:id="634067413">
      <w:bodyDiv w:val="1"/>
      <w:marLeft w:val="0"/>
      <w:marRight w:val="0"/>
      <w:marTop w:val="0"/>
      <w:marBottom w:val="0"/>
      <w:divBdr>
        <w:top w:val="none" w:sz="0" w:space="0" w:color="auto"/>
        <w:left w:val="none" w:sz="0" w:space="0" w:color="auto"/>
        <w:bottom w:val="none" w:sz="0" w:space="0" w:color="auto"/>
        <w:right w:val="none" w:sz="0" w:space="0" w:color="auto"/>
      </w:divBdr>
    </w:div>
    <w:div w:id="656959551">
      <w:bodyDiv w:val="1"/>
      <w:marLeft w:val="0"/>
      <w:marRight w:val="0"/>
      <w:marTop w:val="0"/>
      <w:marBottom w:val="0"/>
      <w:divBdr>
        <w:top w:val="none" w:sz="0" w:space="0" w:color="auto"/>
        <w:left w:val="none" w:sz="0" w:space="0" w:color="auto"/>
        <w:bottom w:val="none" w:sz="0" w:space="0" w:color="auto"/>
        <w:right w:val="none" w:sz="0" w:space="0" w:color="auto"/>
      </w:divBdr>
    </w:div>
    <w:div w:id="678850322">
      <w:bodyDiv w:val="1"/>
      <w:marLeft w:val="0"/>
      <w:marRight w:val="0"/>
      <w:marTop w:val="0"/>
      <w:marBottom w:val="0"/>
      <w:divBdr>
        <w:top w:val="none" w:sz="0" w:space="0" w:color="auto"/>
        <w:left w:val="none" w:sz="0" w:space="0" w:color="auto"/>
        <w:bottom w:val="none" w:sz="0" w:space="0" w:color="auto"/>
        <w:right w:val="none" w:sz="0" w:space="0" w:color="auto"/>
      </w:divBdr>
    </w:div>
    <w:div w:id="730923965">
      <w:bodyDiv w:val="1"/>
      <w:marLeft w:val="0"/>
      <w:marRight w:val="0"/>
      <w:marTop w:val="0"/>
      <w:marBottom w:val="0"/>
      <w:divBdr>
        <w:top w:val="none" w:sz="0" w:space="0" w:color="auto"/>
        <w:left w:val="none" w:sz="0" w:space="0" w:color="auto"/>
        <w:bottom w:val="none" w:sz="0" w:space="0" w:color="auto"/>
        <w:right w:val="none" w:sz="0" w:space="0" w:color="auto"/>
      </w:divBdr>
    </w:div>
    <w:div w:id="787427438">
      <w:bodyDiv w:val="1"/>
      <w:marLeft w:val="0"/>
      <w:marRight w:val="0"/>
      <w:marTop w:val="0"/>
      <w:marBottom w:val="0"/>
      <w:divBdr>
        <w:top w:val="none" w:sz="0" w:space="0" w:color="auto"/>
        <w:left w:val="none" w:sz="0" w:space="0" w:color="auto"/>
        <w:bottom w:val="none" w:sz="0" w:space="0" w:color="auto"/>
        <w:right w:val="none" w:sz="0" w:space="0" w:color="auto"/>
      </w:divBdr>
    </w:div>
    <w:div w:id="842936563">
      <w:bodyDiv w:val="1"/>
      <w:marLeft w:val="0"/>
      <w:marRight w:val="0"/>
      <w:marTop w:val="0"/>
      <w:marBottom w:val="0"/>
      <w:divBdr>
        <w:top w:val="none" w:sz="0" w:space="0" w:color="auto"/>
        <w:left w:val="none" w:sz="0" w:space="0" w:color="auto"/>
        <w:bottom w:val="none" w:sz="0" w:space="0" w:color="auto"/>
        <w:right w:val="none" w:sz="0" w:space="0" w:color="auto"/>
      </w:divBdr>
    </w:div>
    <w:div w:id="878854440">
      <w:bodyDiv w:val="1"/>
      <w:marLeft w:val="0"/>
      <w:marRight w:val="0"/>
      <w:marTop w:val="0"/>
      <w:marBottom w:val="0"/>
      <w:divBdr>
        <w:top w:val="none" w:sz="0" w:space="0" w:color="auto"/>
        <w:left w:val="none" w:sz="0" w:space="0" w:color="auto"/>
        <w:bottom w:val="none" w:sz="0" w:space="0" w:color="auto"/>
        <w:right w:val="none" w:sz="0" w:space="0" w:color="auto"/>
      </w:divBdr>
    </w:div>
    <w:div w:id="948665443">
      <w:bodyDiv w:val="1"/>
      <w:marLeft w:val="0"/>
      <w:marRight w:val="0"/>
      <w:marTop w:val="0"/>
      <w:marBottom w:val="0"/>
      <w:divBdr>
        <w:top w:val="none" w:sz="0" w:space="0" w:color="auto"/>
        <w:left w:val="none" w:sz="0" w:space="0" w:color="auto"/>
        <w:bottom w:val="none" w:sz="0" w:space="0" w:color="auto"/>
        <w:right w:val="none" w:sz="0" w:space="0" w:color="auto"/>
      </w:divBdr>
    </w:div>
    <w:div w:id="953755492">
      <w:bodyDiv w:val="1"/>
      <w:marLeft w:val="0"/>
      <w:marRight w:val="0"/>
      <w:marTop w:val="0"/>
      <w:marBottom w:val="0"/>
      <w:divBdr>
        <w:top w:val="none" w:sz="0" w:space="0" w:color="auto"/>
        <w:left w:val="none" w:sz="0" w:space="0" w:color="auto"/>
        <w:bottom w:val="none" w:sz="0" w:space="0" w:color="auto"/>
        <w:right w:val="none" w:sz="0" w:space="0" w:color="auto"/>
      </w:divBdr>
    </w:div>
    <w:div w:id="1081411311">
      <w:bodyDiv w:val="1"/>
      <w:marLeft w:val="0"/>
      <w:marRight w:val="0"/>
      <w:marTop w:val="0"/>
      <w:marBottom w:val="0"/>
      <w:divBdr>
        <w:top w:val="none" w:sz="0" w:space="0" w:color="auto"/>
        <w:left w:val="none" w:sz="0" w:space="0" w:color="auto"/>
        <w:bottom w:val="none" w:sz="0" w:space="0" w:color="auto"/>
        <w:right w:val="none" w:sz="0" w:space="0" w:color="auto"/>
      </w:divBdr>
    </w:div>
    <w:div w:id="1109742835">
      <w:bodyDiv w:val="1"/>
      <w:marLeft w:val="0"/>
      <w:marRight w:val="0"/>
      <w:marTop w:val="0"/>
      <w:marBottom w:val="0"/>
      <w:divBdr>
        <w:top w:val="none" w:sz="0" w:space="0" w:color="auto"/>
        <w:left w:val="none" w:sz="0" w:space="0" w:color="auto"/>
        <w:bottom w:val="none" w:sz="0" w:space="0" w:color="auto"/>
        <w:right w:val="none" w:sz="0" w:space="0" w:color="auto"/>
      </w:divBdr>
    </w:div>
    <w:div w:id="1142500008">
      <w:bodyDiv w:val="1"/>
      <w:marLeft w:val="0"/>
      <w:marRight w:val="0"/>
      <w:marTop w:val="0"/>
      <w:marBottom w:val="0"/>
      <w:divBdr>
        <w:top w:val="none" w:sz="0" w:space="0" w:color="auto"/>
        <w:left w:val="none" w:sz="0" w:space="0" w:color="auto"/>
        <w:bottom w:val="none" w:sz="0" w:space="0" w:color="auto"/>
        <w:right w:val="none" w:sz="0" w:space="0" w:color="auto"/>
      </w:divBdr>
    </w:div>
    <w:div w:id="1168135999">
      <w:bodyDiv w:val="1"/>
      <w:marLeft w:val="0"/>
      <w:marRight w:val="0"/>
      <w:marTop w:val="0"/>
      <w:marBottom w:val="0"/>
      <w:divBdr>
        <w:top w:val="none" w:sz="0" w:space="0" w:color="auto"/>
        <w:left w:val="none" w:sz="0" w:space="0" w:color="auto"/>
        <w:bottom w:val="none" w:sz="0" w:space="0" w:color="auto"/>
        <w:right w:val="none" w:sz="0" w:space="0" w:color="auto"/>
      </w:divBdr>
    </w:div>
    <w:div w:id="1234122721">
      <w:bodyDiv w:val="1"/>
      <w:marLeft w:val="0"/>
      <w:marRight w:val="0"/>
      <w:marTop w:val="0"/>
      <w:marBottom w:val="0"/>
      <w:divBdr>
        <w:top w:val="none" w:sz="0" w:space="0" w:color="auto"/>
        <w:left w:val="none" w:sz="0" w:space="0" w:color="auto"/>
        <w:bottom w:val="none" w:sz="0" w:space="0" w:color="auto"/>
        <w:right w:val="none" w:sz="0" w:space="0" w:color="auto"/>
      </w:divBdr>
    </w:div>
    <w:div w:id="1241401104">
      <w:bodyDiv w:val="1"/>
      <w:marLeft w:val="0"/>
      <w:marRight w:val="0"/>
      <w:marTop w:val="0"/>
      <w:marBottom w:val="0"/>
      <w:divBdr>
        <w:top w:val="none" w:sz="0" w:space="0" w:color="auto"/>
        <w:left w:val="none" w:sz="0" w:space="0" w:color="auto"/>
        <w:bottom w:val="none" w:sz="0" w:space="0" w:color="auto"/>
        <w:right w:val="none" w:sz="0" w:space="0" w:color="auto"/>
      </w:divBdr>
    </w:div>
    <w:div w:id="1338997155">
      <w:bodyDiv w:val="1"/>
      <w:marLeft w:val="0"/>
      <w:marRight w:val="0"/>
      <w:marTop w:val="0"/>
      <w:marBottom w:val="0"/>
      <w:divBdr>
        <w:top w:val="none" w:sz="0" w:space="0" w:color="auto"/>
        <w:left w:val="none" w:sz="0" w:space="0" w:color="auto"/>
        <w:bottom w:val="none" w:sz="0" w:space="0" w:color="auto"/>
        <w:right w:val="none" w:sz="0" w:space="0" w:color="auto"/>
      </w:divBdr>
    </w:div>
    <w:div w:id="1389570112">
      <w:bodyDiv w:val="1"/>
      <w:marLeft w:val="0"/>
      <w:marRight w:val="0"/>
      <w:marTop w:val="0"/>
      <w:marBottom w:val="0"/>
      <w:divBdr>
        <w:top w:val="none" w:sz="0" w:space="0" w:color="auto"/>
        <w:left w:val="none" w:sz="0" w:space="0" w:color="auto"/>
        <w:bottom w:val="none" w:sz="0" w:space="0" w:color="auto"/>
        <w:right w:val="none" w:sz="0" w:space="0" w:color="auto"/>
      </w:divBdr>
    </w:div>
    <w:div w:id="1421174382">
      <w:bodyDiv w:val="1"/>
      <w:marLeft w:val="0"/>
      <w:marRight w:val="0"/>
      <w:marTop w:val="0"/>
      <w:marBottom w:val="0"/>
      <w:divBdr>
        <w:top w:val="none" w:sz="0" w:space="0" w:color="auto"/>
        <w:left w:val="none" w:sz="0" w:space="0" w:color="auto"/>
        <w:bottom w:val="none" w:sz="0" w:space="0" w:color="auto"/>
        <w:right w:val="none" w:sz="0" w:space="0" w:color="auto"/>
      </w:divBdr>
    </w:div>
    <w:div w:id="1529639200">
      <w:bodyDiv w:val="1"/>
      <w:marLeft w:val="0"/>
      <w:marRight w:val="0"/>
      <w:marTop w:val="0"/>
      <w:marBottom w:val="0"/>
      <w:divBdr>
        <w:top w:val="none" w:sz="0" w:space="0" w:color="auto"/>
        <w:left w:val="none" w:sz="0" w:space="0" w:color="auto"/>
        <w:bottom w:val="none" w:sz="0" w:space="0" w:color="auto"/>
        <w:right w:val="none" w:sz="0" w:space="0" w:color="auto"/>
      </w:divBdr>
    </w:div>
    <w:div w:id="1557743550">
      <w:bodyDiv w:val="1"/>
      <w:marLeft w:val="0"/>
      <w:marRight w:val="0"/>
      <w:marTop w:val="0"/>
      <w:marBottom w:val="0"/>
      <w:divBdr>
        <w:top w:val="none" w:sz="0" w:space="0" w:color="auto"/>
        <w:left w:val="none" w:sz="0" w:space="0" w:color="auto"/>
        <w:bottom w:val="none" w:sz="0" w:space="0" w:color="auto"/>
        <w:right w:val="none" w:sz="0" w:space="0" w:color="auto"/>
      </w:divBdr>
    </w:div>
    <w:div w:id="1561986776">
      <w:bodyDiv w:val="1"/>
      <w:marLeft w:val="0"/>
      <w:marRight w:val="0"/>
      <w:marTop w:val="0"/>
      <w:marBottom w:val="0"/>
      <w:divBdr>
        <w:top w:val="none" w:sz="0" w:space="0" w:color="auto"/>
        <w:left w:val="none" w:sz="0" w:space="0" w:color="auto"/>
        <w:bottom w:val="none" w:sz="0" w:space="0" w:color="auto"/>
        <w:right w:val="none" w:sz="0" w:space="0" w:color="auto"/>
      </w:divBdr>
    </w:div>
    <w:div w:id="1570994646">
      <w:bodyDiv w:val="1"/>
      <w:marLeft w:val="0"/>
      <w:marRight w:val="0"/>
      <w:marTop w:val="0"/>
      <w:marBottom w:val="0"/>
      <w:divBdr>
        <w:top w:val="none" w:sz="0" w:space="0" w:color="auto"/>
        <w:left w:val="none" w:sz="0" w:space="0" w:color="auto"/>
        <w:bottom w:val="none" w:sz="0" w:space="0" w:color="auto"/>
        <w:right w:val="none" w:sz="0" w:space="0" w:color="auto"/>
      </w:divBdr>
    </w:div>
    <w:div w:id="1605192161">
      <w:bodyDiv w:val="1"/>
      <w:marLeft w:val="0"/>
      <w:marRight w:val="0"/>
      <w:marTop w:val="0"/>
      <w:marBottom w:val="0"/>
      <w:divBdr>
        <w:top w:val="none" w:sz="0" w:space="0" w:color="auto"/>
        <w:left w:val="none" w:sz="0" w:space="0" w:color="auto"/>
        <w:bottom w:val="none" w:sz="0" w:space="0" w:color="auto"/>
        <w:right w:val="none" w:sz="0" w:space="0" w:color="auto"/>
      </w:divBdr>
    </w:div>
    <w:div w:id="1625503048">
      <w:bodyDiv w:val="1"/>
      <w:marLeft w:val="0"/>
      <w:marRight w:val="0"/>
      <w:marTop w:val="0"/>
      <w:marBottom w:val="0"/>
      <w:divBdr>
        <w:top w:val="none" w:sz="0" w:space="0" w:color="auto"/>
        <w:left w:val="none" w:sz="0" w:space="0" w:color="auto"/>
        <w:bottom w:val="none" w:sz="0" w:space="0" w:color="auto"/>
        <w:right w:val="none" w:sz="0" w:space="0" w:color="auto"/>
      </w:divBdr>
    </w:div>
    <w:div w:id="1739088121">
      <w:bodyDiv w:val="1"/>
      <w:marLeft w:val="0"/>
      <w:marRight w:val="0"/>
      <w:marTop w:val="0"/>
      <w:marBottom w:val="0"/>
      <w:divBdr>
        <w:top w:val="none" w:sz="0" w:space="0" w:color="auto"/>
        <w:left w:val="none" w:sz="0" w:space="0" w:color="auto"/>
        <w:bottom w:val="none" w:sz="0" w:space="0" w:color="auto"/>
        <w:right w:val="none" w:sz="0" w:space="0" w:color="auto"/>
      </w:divBdr>
    </w:div>
    <w:div w:id="1794250325">
      <w:bodyDiv w:val="1"/>
      <w:marLeft w:val="0"/>
      <w:marRight w:val="0"/>
      <w:marTop w:val="0"/>
      <w:marBottom w:val="0"/>
      <w:divBdr>
        <w:top w:val="none" w:sz="0" w:space="0" w:color="auto"/>
        <w:left w:val="none" w:sz="0" w:space="0" w:color="auto"/>
        <w:bottom w:val="none" w:sz="0" w:space="0" w:color="auto"/>
        <w:right w:val="none" w:sz="0" w:space="0" w:color="auto"/>
      </w:divBdr>
    </w:div>
    <w:div w:id="1797142238">
      <w:bodyDiv w:val="1"/>
      <w:marLeft w:val="0"/>
      <w:marRight w:val="0"/>
      <w:marTop w:val="0"/>
      <w:marBottom w:val="0"/>
      <w:divBdr>
        <w:top w:val="none" w:sz="0" w:space="0" w:color="auto"/>
        <w:left w:val="none" w:sz="0" w:space="0" w:color="auto"/>
        <w:bottom w:val="none" w:sz="0" w:space="0" w:color="auto"/>
        <w:right w:val="none" w:sz="0" w:space="0" w:color="auto"/>
      </w:divBdr>
    </w:div>
    <w:div w:id="1798257896">
      <w:bodyDiv w:val="1"/>
      <w:marLeft w:val="0"/>
      <w:marRight w:val="0"/>
      <w:marTop w:val="0"/>
      <w:marBottom w:val="0"/>
      <w:divBdr>
        <w:top w:val="none" w:sz="0" w:space="0" w:color="auto"/>
        <w:left w:val="none" w:sz="0" w:space="0" w:color="auto"/>
        <w:bottom w:val="none" w:sz="0" w:space="0" w:color="auto"/>
        <w:right w:val="none" w:sz="0" w:space="0" w:color="auto"/>
      </w:divBdr>
    </w:div>
    <w:div w:id="1802651581">
      <w:bodyDiv w:val="1"/>
      <w:marLeft w:val="0"/>
      <w:marRight w:val="0"/>
      <w:marTop w:val="0"/>
      <w:marBottom w:val="0"/>
      <w:divBdr>
        <w:top w:val="none" w:sz="0" w:space="0" w:color="auto"/>
        <w:left w:val="none" w:sz="0" w:space="0" w:color="auto"/>
        <w:bottom w:val="none" w:sz="0" w:space="0" w:color="auto"/>
        <w:right w:val="none" w:sz="0" w:space="0" w:color="auto"/>
      </w:divBdr>
    </w:div>
    <w:div w:id="1868174096">
      <w:bodyDiv w:val="1"/>
      <w:marLeft w:val="0"/>
      <w:marRight w:val="0"/>
      <w:marTop w:val="0"/>
      <w:marBottom w:val="0"/>
      <w:divBdr>
        <w:top w:val="none" w:sz="0" w:space="0" w:color="auto"/>
        <w:left w:val="none" w:sz="0" w:space="0" w:color="auto"/>
        <w:bottom w:val="none" w:sz="0" w:space="0" w:color="auto"/>
        <w:right w:val="none" w:sz="0" w:space="0" w:color="auto"/>
      </w:divBdr>
      <w:divsChild>
        <w:div w:id="2098595163">
          <w:marLeft w:val="0"/>
          <w:marRight w:val="0"/>
          <w:marTop w:val="0"/>
          <w:marBottom w:val="0"/>
          <w:divBdr>
            <w:top w:val="none" w:sz="0" w:space="0" w:color="auto"/>
            <w:left w:val="none" w:sz="0" w:space="0" w:color="auto"/>
            <w:bottom w:val="none" w:sz="0" w:space="0" w:color="auto"/>
            <w:right w:val="none" w:sz="0" w:space="0" w:color="auto"/>
          </w:divBdr>
          <w:divsChild>
            <w:div w:id="832716474">
              <w:marLeft w:val="0"/>
              <w:marRight w:val="0"/>
              <w:marTop w:val="0"/>
              <w:marBottom w:val="0"/>
              <w:divBdr>
                <w:top w:val="none" w:sz="0" w:space="0" w:color="auto"/>
                <w:left w:val="none" w:sz="0" w:space="0" w:color="auto"/>
                <w:bottom w:val="none" w:sz="0" w:space="0" w:color="auto"/>
                <w:right w:val="none" w:sz="0" w:space="0" w:color="auto"/>
              </w:divBdr>
              <w:divsChild>
                <w:div w:id="4904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6415">
          <w:marLeft w:val="0"/>
          <w:marRight w:val="0"/>
          <w:marTop w:val="0"/>
          <w:marBottom w:val="0"/>
          <w:divBdr>
            <w:top w:val="none" w:sz="0" w:space="0" w:color="auto"/>
            <w:left w:val="none" w:sz="0" w:space="0" w:color="auto"/>
            <w:bottom w:val="none" w:sz="0" w:space="0" w:color="auto"/>
            <w:right w:val="none" w:sz="0" w:space="0" w:color="auto"/>
          </w:divBdr>
          <w:divsChild>
            <w:div w:id="1457945284">
              <w:marLeft w:val="0"/>
              <w:marRight w:val="0"/>
              <w:marTop w:val="0"/>
              <w:marBottom w:val="0"/>
              <w:divBdr>
                <w:top w:val="none" w:sz="0" w:space="0" w:color="auto"/>
                <w:left w:val="none" w:sz="0" w:space="0" w:color="auto"/>
                <w:bottom w:val="none" w:sz="0" w:space="0" w:color="auto"/>
                <w:right w:val="none" w:sz="0" w:space="0" w:color="auto"/>
              </w:divBdr>
              <w:divsChild>
                <w:div w:id="425149667">
                  <w:marLeft w:val="0"/>
                  <w:marRight w:val="0"/>
                  <w:marTop w:val="0"/>
                  <w:marBottom w:val="0"/>
                  <w:divBdr>
                    <w:top w:val="none" w:sz="0" w:space="0" w:color="auto"/>
                    <w:left w:val="none" w:sz="0" w:space="0" w:color="auto"/>
                    <w:bottom w:val="none" w:sz="0" w:space="0" w:color="auto"/>
                    <w:right w:val="none" w:sz="0" w:space="0" w:color="auto"/>
                  </w:divBdr>
                  <w:divsChild>
                    <w:div w:id="24708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001358">
      <w:bodyDiv w:val="1"/>
      <w:marLeft w:val="0"/>
      <w:marRight w:val="0"/>
      <w:marTop w:val="0"/>
      <w:marBottom w:val="0"/>
      <w:divBdr>
        <w:top w:val="none" w:sz="0" w:space="0" w:color="auto"/>
        <w:left w:val="none" w:sz="0" w:space="0" w:color="auto"/>
        <w:bottom w:val="none" w:sz="0" w:space="0" w:color="auto"/>
        <w:right w:val="none" w:sz="0" w:space="0" w:color="auto"/>
      </w:divBdr>
    </w:div>
    <w:div w:id="1917739707">
      <w:bodyDiv w:val="1"/>
      <w:marLeft w:val="0"/>
      <w:marRight w:val="0"/>
      <w:marTop w:val="0"/>
      <w:marBottom w:val="0"/>
      <w:divBdr>
        <w:top w:val="none" w:sz="0" w:space="0" w:color="auto"/>
        <w:left w:val="none" w:sz="0" w:space="0" w:color="auto"/>
        <w:bottom w:val="none" w:sz="0" w:space="0" w:color="auto"/>
        <w:right w:val="none" w:sz="0" w:space="0" w:color="auto"/>
      </w:divBdr>
    </w:div>
    <w:div w:id="1992296145">
      <w:bodyDiv w:val="1"/>
      <w:marLeft w:val="0"/>
      <w:marRight w:val="0"/>
      <w:marTop w:val="0"/>
      <w:marBottom w:val="0"/>
      <w:divBdr>
        <w:top w:val="none" w:sz="0" w:space="0" w:color="auto"/>
        <w:left w:val="none" w:sz="0" w:space="0" w:color="auto"/>
        <w:bottom w:val="none" w:sz="0" w:space="0" w:color="auto"/>
        <w:right w:val="none" w:sz="0" w:space="0" w:color="auto"/>
      </w:divBdr>
    </w:div>
    <w:div w:id="2019699652">
      <w:bodyDiv w:val="1"/>
      <w:marLeft w:val="0"/>
      <w:marRight w:val="0"/>
      <w:marTop w:val="0"/>
      <w:marBottom w:val="0"/>
      <w:divBdr>
        <w:top w:val="none" w:sz="0" w:space="0" w:color="auto"/>
        <w:left w:val="none" w:sz="0" w:space="0" w:color="auto"/>
        <w:bottom w:val="none" w:sz="0" w:space="0" w:color="auto"/>
        <w:right w:val="none" w:sz="0" w:space="0" w:color="auto"/>
      </w:divBdr>
    </w:div>
    <w:div w:id="2047173589">
      <w:bodyDiv w:val="1"/>
      <w:marLeft w:val="0"/>
      <w:marRight w:val="0"/>
      <w:marTop w:val="0"/>
      <w:marBottom w:val="0"/>
      <w:divBdr>
        <w:top w:val="none" w:sz="0" w:space="0" w:color="auto"/>
        <w:left w:val="none" w:sz="0" w:space="0" w:color="auto"/>
        <w:bottom w:val="none" w:sz="0" w:space="0" w:color="auto"/>
        <w:right w:val="none" w:sz="0" w:space="0" w:color="auto"/>
      </w:divBdr>
    </w:div>
    <w:div w:id="2050837373">
      <w:bodyDiv w:val="1"/>
      <w:marLeft w:val="0"/>
      <w:marRight w:val="0"/>
      <w:marTop w:val="0"/>
      <w:marBottom w:val="0"/>
      <w:divBdr>
        <w:top w:val="none" w:sz="0" w:space="0" w:color="auto"/>
        <w:left w:val="none" w:sz="0" w:space="0" w:color="auto"/>
        <w:bottom w:val="none" w:sz="0" w:space="0" w:color="auto"/>
        <w:right w:val="none" w:sz="0" w:space="0" w:color="auto"/>
      </w:divBdr>
    </w:div>
    <w:div w:id="211566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uropa.eu/europeanunion/sites/europaeu/files/" TargetMode="External"/><Relationship Id="rId18" Type="http://schemas.openxmlformats.org/officeDocument/2006/relationships/hyperlink" Target="http://www.ereport.ru/articles/ecunions/wblocs.htm" TargetMode="External"/><Relationship Id="rId26" Type="http://schemas.openxmlformats.org/officeDocument/2006/relationships/hyperlink" Target="https://interaffairs.ru/news/printable/17811" TargetMode="External"/><Relationship Id="rId39" Type="http://schemas.openxmlformats.org/officeDocument/2006/relationships/hyperlink" Target="https://cyberleninka.ru/journal/n/vestnik-ekonomiki-prava-i-sotsiologii" TargetMode="External"/><Relationship Id="rId21" Type="http://schemas.openxmlformats.org/officeDocument/2006/relationships/hyperlink" Target="https://web.archive.org/web/20141018012315/http:/research.bworldonline.com/popular-economics/story.php?id=350&amp;title=Economic-corridors-boost-markets,-living-conditions" TargetMode="External"/><Relationship Id="rId34" Type="http://schemas.openxmlformats.org/officeDocument/2006/relationships/hyperlink" Target="https://www.stat.gov.kz/for_users/dynamic" TargetMode="External"/><Relationship Id="rId42" Type="http://schemas.openxmlformats.org/officeDocument/2006/relationships/image" Target="media/image2.e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lit.ru/article/2006/04/10/butorina/" TargetMode="External"/><Relationship Id="rId29" Type="http://schemas.openxmlformats.org/officeDocument/2006/relationships/hyperlink" Target="https://inbusiness.kz/ru/news/plohaya-logistika-sderzhivaet." TargetMode="External"/><Relationship Id="rId11" Type="http://schemas.openxmlformats.org/officeDocument/2006/relationships/chart" Target="charts/chart3.xml"/><Relationship Id="rId24" Type="http://schemas.openxmlformats.org/officeDocument/2006/relationships/hyperlink" Target="https://newmarkfinance.com/bri" TargetMode="External"/><Relationship Id="rId32" Type="http://schemas.openxmlformats.org/officeDocument/2006/relationships/hyperlink" Target="https://kapital.kz/experts/47712/kak-politika-rossii." TargetMode="External"/><Relationship Id="rId37" Type="http://schemas.openxmlformats.org/officeDocument/2006/relationships/hyperlink" Target="https://cyberleninka.ru/journal/n/izvestiya-dalnevostochnogo-federalnogo-universiteta-ekonomika-i-upravlenie" TargetMode="External"/><Relationship Id="rId40" Type="http://schemas.openxmlformats.org/officeDocument/2006/relationships/hyperlink" Target="https://materik.ru/analitika%20/marshrut-hudjand-tashkent-shymkent-chem-budet-polezen-takoy.%2014.09.202" TargetMode="External"/><Relationship Id="rId45"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eur-lex.europa.eu/legalcontent/EN/TXT/?uri=celex:42000A0922(02)" TargetMode="External"/><Relationship Id="rId23" Type="http://schemas.openxmlformats.org/officeDocument/2006/relationships/hyperlink" Target="file:///C:\Users\Tukeyeva\Downloads\&#1057;&#1086;&#1094;&#1080;&#1072;&#1083;&#1100;&#1085;&#1086;-&#1101;&#1082;&#1086;&#1085;&#1086;&#1084;&#1080;&#1095;&#1077;&#1089;&#1082;&#1080;&#1077;%20&#1103;&#1074;&#1083;&#1077;&#1085;&#1080;&#1103;%20&#1080;%20&#1087;&#1088;&#1086;&#1094;&#1077;&#1089;&#1089;&#1099;" TargetMode="External"/><Relationship Id="rId28" Type="http://schemas.openxmlformats.org/officeDocument/2006/relationships/hyperlink" Target="https://kapital.kz/economic/94378/v-tsentral-noy-azii-budut-razvivat." TargetMode="External"/><Relationship Id="rId36" Type="http://schemas.openxmlformats.org/officeDocument/2006/relationships/hyperlink" Target="https://primeminister.kz/ru/news/pravitelstvo-podvelo-itogi-pyati-let." TargetMode="External"/><Relationship Id="rId49"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https://web.archive.org/web/20141023074630/http:/www10.iadb.org/intal/intalcdi/PE/2013/12562.pdf" TargetMode="External"/><Relationship Id="rId31" Type="http://schemas.openxmlformats.org/officeDocument/2006/relationships/hyperlink" Target="https://astanatimes.com/2021/03/when-global-tourism-returns-the-silk." TargetMode="External"/><Relationship Id="rId44"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eurlex.europa.eu/legal-content/EN/TXT/?uri" TargetMode="External"/><Relationship Id="rId22" Type="http://schemas.openxmlformats.org/officeDocument/2006/relationships/hyperlink" Target="http://research.bworldonline.com" TargetMode="External"/><Relationship Id="rId27" Type="http://schemas.openxmlformats.org/officeDocument/2006/relationships/hyperlink" Target="https://www.sasec.asia/index.php" TargetMode="External"/><Relationship Id="rId30" Type="http://schemas.openxmlformats.org/officeDocument/2006/relationships/hyperlink" Target="https://astanatimes.com/author/?author=Ramola+Naik+Singru%2C+Carmen+Garcia+Perez" TargetMode="External"/><Relationship Id="rId35" Type="http://schemas.openxmlformats.org/officeDocument/2006/relationships/hyperlink" Target="https://lpi.worldbank.org/international/aggregated-ranking" TargetMode="External"/><Relationship Id="rId43" Type="http://schemas.openxmlformats.org/officeDocument/2006/relationships/image" Target="media/image3.emf"/><Relationship Id="rId48"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banauka.ru/2959.html" TargetMode="External"/><Relationship Id="rId17" Type="http://schemas.openxmlformats.org/officeDocument/2006/relationships/hyperlink" Target="https://regnum.ru/news/economy/2384131.html" TargetMode="External"/><Relationship Id="rId25" Type="http://schemas.openxmlformats.org/officeDocument/2006/relationships/hyperlink" Target="https://ria.ru/20170514/1494097368.html" TargetMode="External"/><Relationship Id="rId33" Type="http://schemas.openxmlformats.org/officeDocument/2006/relationships/hyperlink" Target="https://kapital.kz/world/99111/skrytyye-dolgi" TargetMode="External"/><Relationship Id="rId38" Type="http://schemas.openxmlformats.org/officeDocument/2006/relationships/hyperlink" Target="https://kapital.kz/world/82687/strany-tsar-es-prinyali-novuyu." TargetMode="External"/><Relationship Id="rId46" Type="http://schemas.openxmlformats.org/officeDocument/2006/relationships/image" Target="media/image6.emf"/><Relationship Id="rId20" Type="http://schemas.openxmlformats.org/officeDocument/2006/relationships/hyperlink" Target="https://www.adb.org" TargetMode="External"/><Relationship Id="rId41" Type="http://schemas.openxmlformats.org/officeDocument/2006/relationships/hyperlink" Target="http://berlek-nkp.com/tadzhikistan/7622-mezhdu-hudzhandom-tashkentom-i-shymkentom-budet-sozdan."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hk19\OneDrive\&#1056;&#1072;&#1073;&#1086;&#1095;&#1080;&#1081;%20&#1089;&#1090;&#1086;&#1083;\&#1052;&#1086;&#1076;&#1077;&#1083;&#1080;\&#1042;&#1056;&#1055;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hk19\OneDrive\&#1056;&#1072;&#1073;&#1086;&#1095;&#1080;&#1081;%20&#1089;&#1090;&#1086;&#1083;\&#1052;&#1086;&#1076;&#1077;&#1083;&#1080;\&#1069;&#1050;&#1057;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hk19\OneDrive\&#1056;&#1072;&#1073;&#1086;&#1095;&#1080;&#1081;%20&#1089;&#1090;&#1086;&#1083;\&#1052;&#1086;&#1076;&#1077;&#1083;&#1080;\V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расчетные показатели по модели</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Lit>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Lit>
          </c:cat>
          <c:val>
            <c:numRef>
              <c:f>Rezultat!$C$5:$C$26</c:f>
              <c:numCache>
                <c:formatCode>General</c:formatCode>
                <c:ptCount val="22"/>
                <c:pt idx="0">
                  <c:v>2071.6217391304435</c:v>
                </c:pt>
                <c:pt idx="1">
                  <c:v>2590.9162055336055</c:v>
                </c:pt>
                <c:pt idx="2">
                  <c:v>3110.2106719367675</c:v>
                </c:pt>
                <c:pt idx="3">
                  <c:v>3629.5051383399295</c:v>
                </c:pt>
                <c:pt idx="4">
                  <c:v>4148.7996047430915</c:v>
                </c:pt>
                <c:pt idx="5">
                  <c:v>4668.0940711462536</c:v>
                </c:pt>
                <c:pt idx="6">
                  <c:v>5187.3885375494156</c:v>
                </c:pt>
                <c:pt idx="7">
                  <c:v>5706.6830039525776</c:v>
                </c:pt>
                <c:pt idx="8">
                  <c:v>6225.9774703557396</c:v>
                </c:pt>
                <c:pt idx="9">
                  <c:v>6745.2719367589016</c:v>
                </c:pt>
                <c:pt idx="10">
                  <c:v>7264.5664031620636</c:v>
                </c:pt>
                <c:pt idx="11">
                  <c:v>7783.8608695652256</c:v>
                </c:pt>
                <c:pt idx="12">
                  <c:v>8303.1553359683876</c:v>
                </c:pt>
                <c:pt idx="13">
                  <c:v>8822.4498023715496</c:v>
                </c:pt>
                <c:pt idx="14">
                  <c:v>9341.7442687747116</c:v>
                </c:pt>
                <c:pt idx="15">
                  <c:v>9861.0387351778736</c:v>
                </c:pt>
                <c:pt idx="16">
                  <c:v>10380.333201581036</c:v>
                </c:pt>
                <c:pt idx="17">
                  <c:v>10899.627667984198</c:v>
                </c:pt>
                <c:pt idx="18">
                  <c:v>11418.92213438736</c:v>
                </c:pt>
                <c:pt idx="19">
                  <c:v>11938.216600790522</c:v>
                </c:pt>
                <c:pt idx="20">
                  <c:v>12457.511067193684</c:v>
                </c:pt>
                <c:pt idx="21">
                  <c:v>12976.805533596846</c:v>
                </c:pt>
              </c:numCache>
            </c:numRef>
          </c:val>
          <c:smooth val="0"/>
          <c:extLst xmlns:c16r2="http://schemas.microsoft.com/office/drawing/2015/06/chart">
            <c:ext xmlns:c16="http://schemas.microsoft.com/office/drawing/2014/chart" uri="{C3380CC4-5D6E-409C-BE32-E72D297353CC}">
              <c16:uniqueId val="{00000000-D1FA-46CB-B8E5-79FBD1E3D376}"/>
            </c:ext>
          </c:extLst>
        </c:ser>
        <c:ser>
          <c:idx val="1"/>
          <c:order val="1"/>
          <c:tx>
            <c:v>исходные данные</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Lit>
          </c:cat>
          <c:val>
            <c:numRef>
              <c:f>Rezultat!$D$5:$D$26</c:f>
              <c:numCache>
                <c:formatCode>General</c:formatCode>
                <c:ptCount val="22"/>
                <c:pt idx="0">
                  <c:v>3344</c:v>
                </c:pt>
                <c:pt idx="1">
                  <c:v>3490</c:v>
                </c:pt>
                <c:pt idx="2">
                  <c:v>3629.1</c:v>
                </c:pt>
                <c:pt idx="3">
                  <c:v>3783</c:v>
                </c:pt>
                <c:pt idx="4">
                  <c:v>4062.2</c:v>
                </c:pt>
                <c:pt idx="5">
                  <c:v>4322.3</c:v>
                </c:pt>
                <c:pt idx="6">
                  <c:v>4770.5</c:v>
                </c:pt>
                <c:pt idx="7">
                  <c:v>5278.3</c:v>
                </c:pt>
                <c:pt idx="8">
                  <c:v>5752.6</c:v>
                </c:pt>
                <c:pt idx="9">
                  <c:v>6219.1</c:v>
                </c:pt>
                <c:pt idx="10">
                  <c:v>6728</c:v>
                </c:pt>
                <c:pt idx="11">
                  <c:v>7232.9</c:v>
                </c:pt>
                <c:pt idx="12">
                  <c:v>7745.8</c:v>
                </c:pt>
                <c:pt idx="13">
                  <c:v>8354</c:v>
                </c:pt>
                <c:pt idx="14">
                  <c:v>8929.1</c:v>
                </c:pt>
                <c:pt idx="15">
                  <c:v>9622</c:v>
                </c:pt>
                <c:pt idx="16">
                  <c:v>10188</c:v>
                </c:pt>
                <c:pt idx="17">
                  <c:v>10638</c:v>
                </c:pt>
                <c:pt idx="18">
                  <c:v>11498</c:v>
                </c:pt>
                <c:pt idx="19">
                  <c:v>12264.8</c:v>
                </c:pt>
                <c:pt idx="20">
                  <c:v>12473.8</c:v>
                </c:pt>
                <c:pt idx="21">
                  <c:v>15207.2</c:v>
                </c:pt>
              </c:numCache>
            </c:numRef>
          </c:val>
          <c:smooth val="0"/>
          <c:extLst xmlns:c16r2="http://schemas.microsoft.com/office/drawing/2015/06/chart">
            <c:ext xmlns:c16="http://schemas.microsoft.com/office/drawing/2014/chart" uri="{C3380CC4-5D6E-409C-BE32-E72D297353CC}">
              <c16:uniqueId val="{00000001-D1FA-46CB-B8E5-79FBD1E3D376}"/>
            </c:ext>
          </c:extLst>
        </c:ser>
        <c:dLbls>
          <c:showLegendKey val="0"/>
          <c:showVal val="0"/>
          <c:showCatName val="0"/>
          <c:showSerName val="0"/>
          <c:showPercent val="0"/>
          <c:showBubbleSize val="0"/>
        </c:dLbls>
        <c:marker val="1"/>
        <c:smooth val="0"/>
        <c:axId val="575089360"/>
        <c:axId val="575089904"/>
      </c:lineChart>
      <c:catAx>
        <c:axId val="57508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75089904"/>
        <c:crosses val="autoZero"/>
        <c:auto val="1"/>
        <c:lblAlgn val="ctr"/>
        <c:lblOffset val="100"/>
        <c:noMultiLvlLbl val="0"/>
      </c:catAx>
      <c:valAx>
        <c:axId val="57508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ru-RU"/>
          </a:p>
        </c:txPr>
        <c:crossAx val="575089360"/>
        <c:crosses val="autoZero"/>
        <c:crossBetween val="between"/>
      </c:valAx>
      <c:spPr>
        <a:noFill/>
        <a:ln w="9525">
          <a:solidFill>
            <a:schemeClr val="tx1"/>
          </a:solidFill>
        </a:ln>
      </c:spPr>
    </c:plotArea>
    <c:legend>
      <c:legendPos val="b"/>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564364375436396E-2"/>
          <c:y val="4.2218384187296107E-2"/>
          <c:w val="0.90084250882160366"/>
          <c:h val="0.72337982795328459"/>
        </c:manualLayout>
      </c:layout>
      <c:lineChart>
        <c:grouping val="standard"/>
        <c:varyColors val="0"/>
        <c:ser>
          <c:idx val="0"/>
          <c:order val="0"/>
          <c:tx>
            <c:v>расчетные показатели по модели</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Lit>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Lit>
          </c:cat>
          <c:val>
            <c:numRef>
              <c:f>Rezultat!$C$5:$C$16</c:f>
              <c:numCache>
                <c:formatCode>General</c:formatCode>
                <c:ptCount val="12"/>
                <c:pt idx="0">
                  <c:v>171.46148856321878</c:v>
                </c:pt>
                <c:pt idx="1">
                  <c:v>199.19571089314525</c:v>
                </c:pt>
                <c:pt idx="2">
                  <c:v>236.60464087208265</c:v>
                </c:pt>
                <c:pt idx="3">
                  <c:v>256.83640042872327</c:v>
                </c:pt>
                <c:pt idx="4">
                  <c:v>219.93315391786157</c:v>
                </c:pt>
                <c:pt idx="5">
                  <c:v>169.35302969241403</c:v>
                </c:pt>
                <c:pt idx="6">
                  <c:v>106.46247681969453</c:v>
                </c:pt>
                <c:pt idx="7">
                  <c:v>122.97966428690791</c:v>
                </c:pt>
                <c:pt idx="8">
                  <c:v>136.32567655040648</c:v>
                </c:pt>
                <c:pt idx="9">
                  <c:v>123.99650668459759</c:v>
                </c:pt>
                <c:pt idx="10">
                  <c:v>100.03895762021919</c:v>
                </c:pt>
                <c:pt idx="11">
                  <c:v>110.46863670818777</c:v>
                </c:pt>
              </c:numCache>
            </c:numRef>
          </c:val>
          <c:smooth val="0"/>
          <c:extLst xmlns:c16r2="http://schemas.microsoft.com/office/drawing/2015/06/chart">
            <c:ext xmlns:c16="http://schemas.microsoft.com/office/drawing/2014/chart" uri="{C3380CC4-5D6E-409C-BE32-E72D297353CC}">
              <c16:uniqueId val="{00000000-4647-4647-8043-447B1A211B6A}"/>
            </c:ext>
          </c:extLst>
        </c:ser>
        <c:ser>
          <c:idx val="1"/>
          <c:order val="1"/>
          <c:tx>
            <c:v>исходные данные</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Lit>
          </c:cat>
          <c:val>
            <c:numRef>
              <c:f>Rezultat!$D$5:$D$16</c:f>
              <c:numCache>
                <c:formatCode>General</c:formatCode>
                <c:ptCount val="12"/>
                <c:pt idx="0">
                  <c:v>166.1</c:v>
                </c:pt>
                <c:pt idx="1">
                  <c:v>222.6</c:v>
                </c:pt>
                <c:pt idx="2">
                  <c:v>252.8</c:v>
                </c:pt>
                <c:pt idx="3">
                  <c:v>261.2</c:v>
                </c:pt>
                <c:pt idx="4">
                  <c:v>206.8</c:v>
                </c:pt>
                <c:pt idx="5">
                  <c:v>146.1</c:v>
                </c:pt>
                <c:pt idx="6">
                  <c:v>112.1</c:v>
                </c:pt>
                <c:pt idx="7">
                  <c:v>114</c:v>
                </c:pt>
                <c:pt idx="8">
                  <c:v>136.1</c:v>
                </c:pt>
                <c:pt idx="9">
                  <c:v>122.7</c:v>
                </c:pt>
                <c:pt idx="10">
                  <c:v>99.1</c:v>
                </c:pt>
                <c:pt idx="11">
                  <c:v>121.2</c:v>
                </c:pt>
              </c:numCache>
            </c:numRef>
          </c:val>
          <c:smooth val="0"/>
          <c:extLst xmlns:c16r2="http://schemas.microsoft.com/office/drawing/2015/06/chart">
            <c:ext xmlns:c16="http://schemas.microsoft.com/office/drawing/2014/chart" uri="{C3380CC4-5D6E-409C-BE32-E72D297353CC}">
              <c16:uniqueId val="{00000001-4647-4647-8043-447B1A211B6A}"/>
            </c:ext>
          </c:extLst>
        </c:ser>
        <c:dLbls>
          <c:showLegendKey val="0"/>
          <c:showVal val="0"/>
          <c:showCatName val="0"/>
          <c:showSerName val="0"/>
          <c:showPercent val="0"/>
          <c:showBubbleSize val="0"/>
        </c:dLbls>
        <c:marker val="1"/>
        <c:smooth val="0"/>
        <c:axId val="575092624"/>
        <c:axId val="575104592"/>
      </c:lineChart>
      <c:catAx>
        <c:axId val="57509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5104592"/>
        <c:crosses val="autoZero"/>
        <c:auto val="1"/>
        <c:lblAlgn val="ctr"/>
        <c:lblOffset val="100"/>
        <c:noMultiLvlLbl val="0"/>
      </c:catAx>
      <c:valAx>
        <c:axId val="57510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5092624"/>
        <c:crosses val="autoZero"/>
        <c:crossBetween val="between"/>
      </c:valAx>
      <c:spPr>
        <a:noFill/>
        <a:ln w="12700">
          <a:solidFill>
            <a:schemeClr val="tx1"/>
          </a:solidFill>
        </a:ln>
      </c:spPr>
    </c:plotArea>
    <c:legend>
      <c:legendPos val="b"/>
      <c:layout>
        <c:manualLayout>
          <c:xMode val="edge"/>
          <c:yMode val="edge"/>
          <c:x val="5.2695276175400083E-2"/>
          <c:y val="0.88388342583292356"/>
          <c:w val="0.74104097391689072"/>
          <c:h val="7.0430376086127802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234204476286852E-2"/>
          <c:y val="4.7393364928909949E-2"/>
          <c:w val="0.90268553949220154"/>
          <c:h val="0.71532362849301323"/>
        </c:manualLayout>
      </c:layout>
      <c:lineChart>
        <c:grouping val="standard"/>
        <c:varyColors val="0"/>
        <c:ser>
          <c:idx val="0"/>
          <c:order val="0"/>
          <c:tx>
            <c:v>расчетные показатели по модели</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Lit>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Lit>
          </c:cat>
          <c:val>
            <c:numRef>
              <c:f>Rezultat!$C$5:$C$16</c:f>
              <c:numCache>
                <c:formatCode>General</c:formatCode>
                <c:ptCount val="12"/>
                <c:pt idx="0">
                  <c:v>48.677539010738492</c:v>
                </c:pt>
                <c:pt idx="1">
                  <c:v>34.709120149547374</c:v>
                </c:pt>
                <c:pt idx="2">
                  <c:v>57.15797173266732</c:v>
                </c:pt>
                <c:pt idx="3">
                  <c:v>93.761055322739352</c:v>
                </c:pt>
                <c:pt idx="4">
                  <c:v>102.05569789425553</c:v>
                </c:pt>
                <c:pt idx="5">
                  <c:v>119.57434802545943</c:v>
                </c:pt>
                <c:pt idx="6">
                  <c:v>125.35339680395191</c:v>
                </c:pt>
                <c:pt idx="7">
                  <c:v>132.22671025463939</c:v>
                </c:pt>
                <c:pt idx="8">
                  <c:v>146.86850516472228</c:v>
                </c:pt>
                <c:pt idx="9">
                  <c:v>163.80361698401524</c:v>
                </c:pt>
                <c:pt idx="10">
                  <c:v>179.9985731437736</c:v>
                </c:pt>
                <c:pt idx="11">
                  <c:v>208.52569989984002</c:v>
                </c:pt>
              </c:numCache>
            </c:numRef>
          </c:val>
          <c:smooth val="0"/>
          <c:extLst xmlns:c16r2="http://schemas.microsoft.com/office/drawing/2015/06/chart">
            <c:ext xmlns:c16="http://schemas.microsoft.com/office/drawing/2014/chart" uri="{C3380CC4-5D6E-409C-BE32-E72D297353CC}">
              <c16:uniqueId val="{00000000-E201-4D8F-92E5-3C797C99F029}"/>
            </c:ext>
          </c:extLst>
        </c:ser>
        <c:ser>
          <c:idx val="1"/>
          <c:order val="1"/>
          <c:tx>
            <c:v>исходные данные</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Lit>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Lit>
          </c:cat>
          <c:val>
            <c:numRef>
              <c:f>Rezultat!$D$5:$D$16</c:f>
              <c:numCache>
                <c:formatCode>General</c:formatCode>
                <c:ptCount val="12"/>
                <c:pt idx="0">
                  <c:v>54.24</c:v>
                </c:pt>
                <c:pt idx="1">
                  <c:v>39.33</c:v>
                </c:pt>
                <c:pt idx="2">
                  <c:v>57.93</c:v>
                </c:pt>
                <c:pt idx="3">
                  <c:v>70.67</c:v>
                </c:pt>
                <c:pt idx="4">
                  <c:v>95.94</c:v>
                </c:pt>
                <c:pt idx="5">
                  <c:v>102.84</c:v>
                </c:pt>
                <c:pt idx="6">
                  <c:v>108.78</c:v>
                </c:pt>
                <c:pt idx="7">
                  <c:v>127.51</c:v>
                </c:pt>
                <c:pt idx="8">
                  <c:v>153.36000000000001</c:v>
                </c:pt>
                <c:pt idx="9">
                  <c:v>172.98</c:v>
                </c:pt>
                <c:pt idx="10">
                  <c:v>200</c:v>
                </c:pt>
                <c:pt idx="11">
                  <c:v>260.8</c:v>
                </c:pt>
              </c:numCache>
            </c:numRef>
          </c:val>
          <c:smooth val="0"/>
          <c:extLst xmlns:c16r2="http://schemas.microsoft.com/office/drawing/2015/06/chart">
            <c:ext xmlns:c16="http://schemas.microsoft.com/office/drawing/2014/chart" uri="{C3380CC4-5D6E-409C-BE32-E72D297353CC}">
              <c16:uniqueId val="{00000001-E201-4D8F-92E5-3C797C99F029}"/>
            </c:ext>
          </c:extLst>
        </c:ser>
        <c:dLbls>
          <c:showLegendKey val="0"/>
          <c:showVal val="0"/>
          <c:showCatName val="0"/>
          <c:showSerName val="0"/>
          <c:showPercent val="0"/>
          <c:showBubbleSize val="0"/>
        </c:dLbls>
        <c:marker val="1"/>
        <c:smooth val="0"/>
        <c:axId val="575094256"/>
        <c:axId val="575093168"/>
      </c:lineChart>
      <c:catAx>
        <c:axId val="57509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5093168"/>
        <c:crosses val="autoZero"/>
        <c:auto val="1"/>
        <c:lblAlgn val="ctr"/>
        <c:lblOffset val="100"/>
        <c:noMultiLvlLbl val="0"/>
      </c:catAx>
      <c:valAx>
        <c:axId val="57509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5094256"/>
        <c:crosses val="autoZero"/>
        <c:crossBetween val="between"/>
      </c:valAx>
      <c:spPr>
        <a:noFill/>
        <a:ln w="9525">
          <a:solidFill>
            <a:schemeClr val="tx1"/>
          </a:solid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1AFBF-0EAC-4BAF-BA52-5655EA803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54287</Words>
  <Characters>309441</Characters>
  <Application>Microsoft Office Word</Application>
  <DocSecurity>0</DocSecurity>
  <Lines>2578</Lines>
  <Paragraphs>726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Байжолова Раиса Алиевна</dc:creator>
  <cp:lastModifiedBy>user</cp:lastModifiedBy>
  <cp:revision>2</cp:revision>
  <cp:lastPrinted>2023-04-04T08:21:00Z</cp:lastPrinted>
  <dcterms:created xsi:type="dcterms:W3CDTF">2023-05-17T10:17:00Z</dcterms:created>
  <dcterms:modified xsi:type="dcterms:W3CDTF">2023-05-17T10:17:00Z</dcterms:modified>
</cp:coreProperties>
</file>